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4FEF3" w14:textId="77777777" w:rsidR="00BB6605" w:rsidRPr="00FA052F" w:rsidRDefault="00EF7C46" w:rsidP="00EF7C46">
      <w:pPr>
        <w:jc w:val="center"/>
        <w:rPr>
          <w:rFonts w:asciiTheme="majorBidi" w:hAnsiTheme="majorBidi" w:cstheme="majorBidi"/>
          <w:sz w:val="24"/>
          <w:szCs w:val="24"/>
        </w:rPr>
      </w:pPr>
      <w:r w:rsidRPr="00FA052F">
        <w:rPr>
          <w:rFonts w:asciiTheme="majorBidi" w:hAnsiTheme="majorBidi" w:cstheme="majorBidi"/>
          <w:sz w:val="24"/>
          <w:szCs w:val="24"/>
        </w:rPr>
        <w:t>UNIVERSITY OF OKLAHOMA</w:t>
      </w:r>
    </w:p>
    <w:p w14:paraId="6445A47D" w14:textId="77777777" w:rsidR="00EF7C46" w:rsidRPr="00FA052F" w:rsidRDefault="00EF7C46" w:rsidP="00EF7C46">
      <w:pPr>
        <w:jc w:val="center"/>
        <w:rPr>
          <w:rFonts w:asciiTheme="majorBidi" w:hAnsiTheme="majorBidi" w:cstheme="majorBidi"/>
          <w:sz w:val="24"/>
          <w:szCs w:val="24"/>
        </w:rPr>
      </w:pPr>
      <w:r w:rsidRPr="00FA052F">
        <w:rPr>
          <w:rFonts w:asciiTheme="majorBidi" w:hAnsiTheme="majorBidi" w:cstheme="majorBidi"/>
          <w:sz w:val="24"/>
          <w:szCs w:val="24"/>
        </w:rPr>
        <w:t>GRADUATE COLLEGE</w:t>
      </w:r>
    </w:p>
    <w:p w14:paraId="5EC4451F" w14:textId="77777777" w:rsidR="00EF7C46" w:rsidRDefault="00EF7C46" w:rsidP="00EF7C46">
      <w:pPr>
        <w:jc w:val="center"/>
        <w:rPr>
          <w:rFonts w:asciiTheme="majorBidi" w:hAnsiTheme="majorBidi" w:cstheme="majorBidi"/>
          <w:sz w:val="24"/>
          <w:szCs w:val="24"/>
        </w:rPr>
      </w:pPr>
    </w:p>
    <w:p w14:paraId="2A9C9DD0" w14:textId="77777777" w:rsidR="00FA052F" w:rsidRDefault="00FA052F" w:rsidP="00EF7C46">
      <w:pPr>
        <w:jc w:val="center"/>
        <w:rPr>
          <w:rFonts w:asciiTheme="majorBidi" w:hAnsiTheme="majorBidi" w:cstheme="majorBidi"/>
          <w:sz w:val="24"/>
          <w:szCs w:val="24"/>
        </w:rPr>
      </w:pPr>
    </w:p>
    <w:p w14:paraId="3AE09548" w14:textId="77777777" w:rsidR="00FA052F" w:rsidRDefault="00FA052F" w:rsidP="00EF7C46">
      <w:pPr>
        <w:jc w:val="center"/>
        <w:rPr>
          <w:rFonts w:asciiTheme="majorBidi" w:hAnsiTheme="majorBidi" w:cstheme="majorBidi"/>
          <w:sz w:val="24"/>
          <w:szCs w:val="24"/>
        </w:rPr>
      </w:pPr>
    </w:p>
    <w:p w14:paraId="54CBB137" w14:textId="77777777" w:rsidR="00FA052F" w:rsidRDefault="00FA052F" w:rsidP="00EF7C46">
      <w:pPr>
        <w:jc w:val="center"/>
        <w:rPr>
          <w:rFonts w:asciiTheme="majorBidi" w:hAnsiTheme="majorBidi" w:cstheme="majorBidi"/>
          <w:sz w:val="24"/>
          <w:szCs w:val="24"/>
        </w:rPr>
      </w:pPr>
    </w:p>
    <w:p w14:paraId="255A5E74" w14:textId="77777777" w:rsidR="00EF7C46" w:rsidRDefault="00EF7C46" w:rsidP="00EF7C46">
      <w:pPr>
        <w:jc w:val="center"/>
        <w:rPr>
          <w:rFonts w:asciiTheme="majorBidi" w:hAnsiTheme="majorBidi" w:cstheme="majorBidi"/>
          <w:sz w:val="24"/>
          <w:szCs w:val="24"/>
        </w:rPr>
      </w:pPr>
    </w:p>
    <w:p w14:paraId="16E648F5" w14:textId="77777777" w:rsidR="00EF7C46" w:rsidRPr="00FA052F" w:rsidRDefault="00EF7C46" w:rsidP="00EF7C46">
      <w:pPr>
        <w:jc w:val="center"/>
        <w:rPr>
          <w:rFonts w:asciiTheme="majorBidi" w:hAnsiTheme="majorBidi" w:cstheme="majorBidi"/>
          <w:sz w:val="24"/>
          <w:szCs w:val="24"/>
        </w:rPr>
      </w:pPr>
      <w:r w:rsidRPr="00FA052F">
        <w:rPr>
          <w:rFonts w:asciiTheme="majorBidi" w:hAnsiTheme="majorBidi" w:cstheme="majorBidi"/>
          <w:sz w:val="24"/>
          <w:szCs w:val="24"/>
        </w:rPr>
        <w:t>THE STORY OF COLORS</w:t>
      </w:r>
    </w:p>
    <w:p w14:paraId="1B89970E" w14:textId="77777777" w:rsidR="00EF7C46" w:rsidRDefault="00EF7C46" w:rsidP="00EF7C46">
      <w:pPr>
        <w:jc w:val="center"/>
        <w:rPr>
          <w:rFonts w:asciiTheme="majorBidi" w:hAnsiTheme="majorBidi" w:cstheme="majorBidi"/>
          <w:sz w:val="24"/>
          <w:szCs w:val="24"/>
        </w:rPr>
      </w:pPr>
    </w:p>
    <w:p w14:paraId="0874A278" w14:textId="77777777" w:rsidR="00EF7C46" w:rsidRDefault="00EF7C46" w:rsidP="00EF7C46">
      <w:pPr>
        <w:jc w:val="center"/>
        <w:rPr>
          <w:rFonts w:asciiTheme="majorBidi" w:hAnsiTheme="majorBidi" w:cstheme="majorBidi"/>
          <w:sz w:val="24"/>
          <w:szCs w:val="24"/>
        </w:rPr>
      </w:pPr>
    </w:p>
    <w:p w14:paraId="7D8999C6" w14:textId="77777777" w:rsidR="00FA052F" w:rsidRDefault="00FA052F" w:rsidP="00EF7C46">
      <w:pPr>
        <w:jc w:val="center"/>
        <w:rPr>
          <w:rFonts w:asciiTheme="majorBidi" w:hAnsiTheme="majorBidi" w:cstheme="majorBidi"/>
          <w:sz w:val="24"/>
          <w:szCs w:val="24"/>
        </w:rPr>
      </w:pPr>
    </w:p>
    <w:p w14:paraId="22DD4C60" w14:textId="77777777" w:rsidR="00FA052F" w:rsidRDefault="00FA052F" w:rsidP="00EF7C46">
      <w:pPr>
        <w:jc w:val="center"/>
        <w:rPr>
          <w:rFonts w:asciiTheme="majorBidi" w:hAnsiTheme="majorBidi" w:cstheme="majorBidi"/>
          <w:sz w:val="24"/>
          <w:szCs w:val="24"/>
        </w:rPr>
      </w:pPr>
    </w:p>
    <w:p w14:paraId="1EC7B3B4" w14:textId="77777777" w:rsidR="00FA052F" w:rsidRDefault="00FA052F" w:rsidP="00EF7C46">
      <w:pPr>
        <w:jc w:val="center"/>
        <w:rPr>
          <w:rFonts w:asciiTheme="majorBidi" w:hAnsiTheme="majorBidi" w:cstheme="majorBidi"/>
          <w:sz w:val="24"/>
          <w:szCs w:val="24"/>
        </w:rPr>
      </w:pPr>
    </w:p>
    <w:p w14:paraId="2F108C37" w14:textId="77777777" w:rsidR="006B2E25" w:rsidRDefault="00EF7C46" w:rsidP="00EF7C46">
      <w:pPr>
        <w:jc w:val="center"/>
        <w:rPr>
          <w:rFonts w:asciiTheme="majorBidi" w:hAnsiTheme="majorBidi" w:cstheme="majorBidi"/>
          <w:sz w:val="24"/>
          <w:szCs w:val="24"/>
        </w:rPr>
      </w:pPr>
      <w:r w:rsidRPr="00FA052F">
        <w:rPr>
          <w:rFonts w:asciiTheme="majorBidi" w:hAnsiTheme="majorBidi" w:cstheme="majorBidi"/>
          <w:sz w:val="24"/>
          <w:szCs w:val="24"/>
        </w:rPr>
        <w:t xml:space="preserve">A DISSERTATION </w:t>
      </w:r>
    </w:p>
    <w:p w14:paraId="6E45B609" w14:textId="05F7CDEE" w:rsidR="00EF7C46" w:rsidRPr="00FA052F" w:rsidRDefault="00EF7C46" w:rsidP="00EF7C46">
      <w:pPr>
        <w:jc w:val="center"/>
        <w:rPr>
          <w:rFonts w:asciiTheme="majorBidi" w:hAnsiTheme="majorBidi" w:cstheme="majorBidi"/>
          <w:sz w:val="24"/>
          <w:szCs w:val="24"/>
        </w:rPr>
      </w:pPr>
      <w:r w:rsidRPr="00FA052F">
        <w:rPr>
          <w:rFonts w:asciiTheme="majorBidi" w:hAnsiTheme="majorBidi" w:cstheme="majorBidi"/>
          <w:sz w:val="24"/>
          <w:szCs w:val="24"/>
        </w:rPr>
        <w:t>SUBMITTED TO</w:t>
      </w:r>
      <w:r w:rsidR="008E01E2">
        <w:rPr>
          <w:rFonts w:asciiTheme="majorBidi" w:hAnsiTheme="majorBidi" w:cstheme="majorBidi"/>
          <w:sz w:val="24"/>
          <w:szCs w:val="24"/>
        </w:rPr>
        <w:t xml:space="preserve"> THE</w:t>
      </w:r>
      <w:r w:rsidRPr="00FA052F">
        <w:rPr>
          <w:rFonts w:asciiTheme="majorBidi" w:hAnsiTheme="majorBidi" w:cstheme="majorBidi"/>
          <w:sz w:val="24"/>
          <w:szCs w:val="24"/>
        </w:rPr>
        <w:t xml:space="preserve"> GRADUATE FACULTY</w:t>
      </w:r>
    </w:p>
    <w:p w14:paraId="03657993" w14:textId="77777777" w:rsidR="00EF7C46" w:rsidRPr="00FA052F" w:rsidRDefault="00EF7C46" w:rsidP="00EF7C46">
      <w:pPr>
        <w:jc w:val="center"/>
        <w:rPr>
          <w:rFonts w:asciiTheme="majorBidi" w:hAnsiTheme="majorBidi" w:cstheme="majorBidi"/>
          <w:sz w:val="24"/>
          <w:szCs w:val="24"/>
        </w:rPr>
      </w:pPr>
      <w:r w:rsidRPr="00FA052F">
        <w:rPr>
          <w:rFonts w:asciiTheme="majorBidi" w:hAnsiTheme="majorBidi" w:cstheme="majorBidi"/>
          <w:sz w:val="24"/>
          <w:szCs w:val="24"/>
        </w:rPr>
        <w:t>in partial fulfillment of the requirements for the</w:t>
      </w:r>
    </w:p>
    <w:p w14:paraId="66F5AB15" w14:textId="77777777" w:rsidR="00EF7C46" w:rsidRPr="00FA052F" w:rsidRDefault="00EF7C46" w:rsidP="00EF7C46">
      <w:pPr>
        <w:jc w:val="center"/>
        <w:rPr>
          <w:rFonts w:asciiTheme="majorBidi" w:hAnsiTheme="majorBidi" w:cstheme="majorBidi"/>
          <w:sz w:val="24"/>
          <w:szCs w:val="24"/>
        </w:rPr>
      </w:pPr>
      <w:r w:rsidRPr="00FA052F">
        <w:rPr>
          <w:rFonts w:asciiTheme="majorBidi" w:hAnsiTheme="majorBidi" w:cstheme="majorBidi"/>
          <w:sz w:val="24"/>
          <w:szCs w:val="24"/>
        </w:rPr>
        <w:t>Degree of</w:t>
      </w:r>
    </w:p>
    <w:p w14:paraId="79B124AF" w14:textId="77777777" w:rsidR="00EF7C46" w:rsidRPr="00FA052F" w:rsidRDefault="00EF7C46" w:rsidP="00EF7C46">
      <w:pPr>
        <w:jc w:val="center"/>
        <w:rPr>
          <w:rFonts w:asciiTheme="majorBidi" w:hAnsiTheme="majorBidi" w:cstheme="majorBidi"/>
          <w:sz w:val="24"/>
          <w:szCs w:val="24"/>
        </w:rPr>
      </w:pPr>
      <w:r w:rsidRPr="00FA052F">
        <w:rPr>
          <w:rFonts w:asciiTheme="majorBidi" w:hAnsiTheme="majorBidi" w:cstheme="majorBidi"/>
          <w:sz w:val="24"/>
          <w:szCs w:val="24"/>
        </w:rPr>
        <w:t>DOCTOR OF PHILOSOPHY</w:t>
      </w:r>
    </w:p>
    <w:p w14:paraId="1BD94889" w14:textId="77777777" w:rsidR="00EF7C46" w:rsidRDefault="00EF7C46" w:rsidP="00EF7C46">
      <w:pPr>
        <w:jc w:val="center"/>
        <w:rPr>
          <w:rFonts w:asciiTheme="majorBidi" w:hAnsiTheme="majorBidi" w:cstheme="majorBidi"/>
          <w:sz w:val="24"/>
          <w:szCs w:val="24"/>
        </w:rPr>
      </w:pPr>
    </w:p>
    <w:p w14:paraId="79C06617" w14:textId="77777777" w:rsidR="00FA052F" w:rsidRDefault="00FA052F" w:rsidP="00EF7C46">
      <w:pPr>
        <w:jc w:val="center"/>
        <w:rPr>
          <w:rFonts w:asciiTheme="majorBidi" w:hAnsiTheme="majorBidi" w:cstheme="majorBidi"/>
          <w:sz w:val="24"/>
          <w:szCs w:val="24"/>
        </w:rPr>
      </w:pPr>
    </w:p>
    <w:p w14:paraId="651974A4" w14:textId="77777777" w:rsidR="00FA052F" w:rsidRDefault="00FA052F" w:rsidP="00EF7C46">
      <w:pPr>
        <w:jc w:val="center"/>
        <w:rPr>
          <w:rFonts w:asciiTheme="majorBidi" w:hAnsiTheme="majorBidi" w:cstheme="majorBidi"/>
          <w:sz w:val="24"/>
          <w:szCs w:val="24"/>
        </w:rPr>
      </w:pPr>
    </w:p>
    <w:p w14:paraId="1C9CB430" w14:textId="77777777" w:rsidR="00FA052F" w:rsidRPr="00FA052F" w:rsidRDefault="00FA052F" w:rsidP="00EF7C46">
      <w:pPr>
        <w:jc w:val="center"/>
        <w:rPr>
          <w:rFonts w:asciiTheme="majorBidi" w:hAnsiTheme="majorBidi" w:cstheme="majorBidi"/>
          <w:sz w:val="24"/>
          <w:szCs w:val="24"/>
        </w:rPr>
      </w:pPr>
    </w:p>
    <w:p w14:paraId="42B94B89" w14:textId="77777777" w:rsidR="00EF7C46" w:rsidRPr="00FA052F" w:rsidRDefault="00EF7C46" w:rsidP="00EF7C46">
      <w:pPr>
        <w:jc w:val="center"/>
        <w:rPr>
          <w:rFonts w:asciiTheme="majorBidi" w:hAnsiTheme="majorBidi" w:cstheme="majorBidi"/>
          <w:sz w:val="24"/>
          <w:szCs w:val="24"/>
        </w:rPr>
      </w:pPr>
    </w:p>
    <w:p w14:paraId="0D7B4FCF" w14:textId="77777777" w:rsidR="000C43B4" w:rsidRDefault="000C43B4" w:rsidP="00EF7C46">
      <w:pPr>
        <w:jc w:val="center"/>
        <w:rPr>
          <w:rFonts w:asciiTheme="majorBidi" w:hAnsiTheme="majorBidi" w:cstheme="majorBidi"/>
          <w:sz w:val="24"/>
          <w:szCs w:val="24"/>
        </w:rPr>
      </w:pPr>
    </w:p>
    <w:p w14:paraId="5993A627" w14:textId="07B38829" w:rsidR="00EF7C46" w:rsidRPr="00FA052F" w:rsidRDefault="00EF7C46" w:rsidP="00EF7C46">
      <w:pPr>
        <w:jc w:val="center"/>
        <w:rPr>
          <w:rFonts w:asciiTheme="majorBidi" w:hAnsiTheme="majorBidi" w:cstheme="majorBidi"/>
          <w:sz w:val="24"/>
          <w:szCs w:val="24"/>
        </w:rPr>
      </w:pPr>
      <w:r w:rsidRPr="00FA052F">
        <w:rPr>
          <w:rFonts w:asciiTheme="majorBidi" w:hAnsiTheme="majorBidi" w:cstheme="majorBidi"/>
          <w:sz w:val="24"/>
          <w:szCs w:val="24"/>
        </w:rPr>
        <w:t>By</w:t>
      </w:r>
    </w:p>
    <w:p w14:paraId="690F6F44" w14:textId="027F83FA" w:rsidR="00EF7C46" w:rsidRPr="00FA052F" w:rsidRDefault="00EF7C46" w:rsidP="00EF7C46">
      <w:pPr>
        <w:jc w:val="center"/>
        <w:rPr>
          <w:rFonts w:asciiTheme="majorBidi" w:hAnsiTheme="majorBidi" w:cstheme="majorBidi"/>
          <w:sz w:val="24"/>
          <w:szCs w:val="24"/>
        </w:rPr>
      </w:pPr>
      <w:r w:rsidRPr="00FA052F">
        <w:rPr>
          <w:rFonts w:asciiTheme="majorBidi" w:hAnsiTheme="majorBidi" w:cstheme="majorBidi"/>
          <w:sz w:val="24"/>
          <w:szCs w:val="24"/>
        </w:rPr>
        <w:t>G</w:t>
      </w:r>
      <w:r w:rsidR="00955AFD">
        <w:rPr>
          <w:rFonts w:asciiTheme="majorBidi" w:hAnsiTheme="majorBidi" w:cstheme="majorBidi"/>
          <w:sz w:val="24"/>
          <w:szCs w:val="24"/>
        </w:rPr>
        <w:t>OLYA</w:t>
      </w:r>
      <w:r w:rsidRPr="00FA052F">
        <w:rPr>
          <w:rFonts w:asciiTheme="majorBidi" w:hAnsiTheme="majorBidi" w:cstheme="majorBidi"/>
          <w:sz w:val="24"/>
          <w:szCs w:val="24"/>
        </w:rPr>
        <w:t xml:space="preserve"> SHAHROKHI</w:t>
      </w:r>
    </w:p>
    <w:p w14:paraId="102C6DA8" w14:textId="77777777" w:rsidR="00EF7C46" w:rsidRPr="00FA052F" w:rsidRDefault="00EF7C46" w:rsidP="00EF7C46">
      <w:pPr>
        <w:jc w:val="center"/>
        <w:rPr>
          <w:rFonts w:asciiTheme="majorBidi" w:hAnsiTheme="majorBidi" w:cstheme="majorBidi"/>
          <w:sz w:val="24"/>
          <w:szCs w:val="24"/>
        </w:rPr>
      </w:pPr>
      <w:r w:rsidRPr="00FA052F">
        <w:rPr>
          <w:rFonts w:asciiTheme="majorBidi" w:hAnsiTheme="majorBidi" w:cstheme="majorBidi"/>
          <w:sz w:val="24"/>
          <w:szCs w:val="24"/>
        </w:rPr>
        <w:t>Norman, Oklahoma</w:t>
      </w:r>
    </w:p>
    <w:p w14:paraId="3E247A83" w14:textId="430B9151" w:rsidR="006C52F4" w:rsidRDefault="00EF7C46" w:rsidP="00AD1712">
      <w:pPr>
        <w:jc w:val="center"/>
        <w:rPr>
          <w:rFonts w:asciiTheme="majorBidi" w:hAnsiTheme="majorBidi" w:cstheme="majorBidi"/>
          <w:sz w:val="24"/>
          <w:szCs w:val="24"/>
        </w:rPr>
      </w:pPr>
      <w:r w:rsidRPr="00FA052F">
        <w:rPr>
          <w:rFonts w:asciiTheme="majorBidi" w:hAnsiTheme="majorBidi" w:cstheme="majorBidi"/>
          <w:sz w:val="24"/>
          <w:szCs w:val="24"/>
        </w:rPr>
        <w:t>2023</w:t>
      </w:r>
    </w:p>
    <w:p w14:paraId="46AFEBFA" w14:textId="77777777" w:rsidR="000A5EFF" w:rsidRDefault="000A5EFF" w:rsidP="00FA052F">
      <w:pPr>
        <w:jc w:val="center"/>
        <w:rPr>
          <w:rFonts w:asciiTheme="majorBidi" w:hAnsiTheme="majorBidi" w:cstheme="majorBidi"/>
          <w:sz w:val="24"/>
          <w:szCs w:val="24"/>
        </w:rPr>
      </w:pPr>
    </w:p>
    <w:p w14:paraId="272B77C1" w14:textId="77777777" w:rsidR="000A5EFF" w:rsidRDefault="000A5EFF" w:rsidP="00FA052F">
      <w:pPr>
        <w:jc w:val="center"/>
        <w:rPr>
          <w:rFonts w:asciiTheme="majorBidi" w:hAnsiTheme="majorBidi" w:cstheme="majorBidi"/>
          <w:sz w:val="24"/>
          <w:szCs w:val="24"/>
        </w:rPr>
      </w:pPr>
    </w:p>
    <w:p w14:paraId="499AF039" w14:textId="77777777" w:rsidR="000A5EFF" w:rsidRDefault="000A5EFF" w:rsidP="00FA052F">
      <w:pPr>
        <w:jc w:val="center"/>
        <w:rPr>
          <w:rFonts w:asciiTheme="majorBidi" w:hAnsiTheme="majorBidi" w:cstheme="majorBidi"/>
          <w:sz w:val="24"/>
          <w:szCs w:val="24"/>
        </w:rPr>
      </w:pPr>
    </w:p>
    <w:p w14:paraId="187CD393" w14:textId="499DE65A" w:rsidR="00FA052F" w:rsidRDefault="00FA052F" w:rsidP="00FA052F">
      <w:pPr>
        <w:jc w:val="center"/>
        <w:rPr>
          <w:rFonts w:asciiTheme="majorBidi" w:hAnsiTheme="majorBidi" w:cstheme="majorBidi"/>
          <w:sz w:val="24"/>
          <w:szCs w:val="24"/>
        </w:rPr>
      </w:pPr>
      <w:r>
        <w:rPr>
          <w:rFonts w:asciiTheme="majorBidi" w:hAnsiTheme="majorBidi" w:cstheme="majorBidi"/>
          <w:sz w:val="24"/>
          <w:szCs w:val="24"/>
        </w:rPr>
        <w:t>THE STORY OF COLORS</w:t>
      </w:r>
    </w:p>
    <w:p w14:paraId="07CD7C08" w14:textId="77777777" w:rsidR="00FA052F" w:rsidRDefault="00FA052F" w:rsidP="0048005E">
      <w:pPr>
        <w:spacing w:line="240" w:lineRule="auto"/>
        <w:jc w:val="center"/>
        <w:rPr>
          <w:rFonts w:asciiTheme="majorBidi" w:hAnsiTheme="majorBidi" w:cstheme="majorBidi"/>
          <w:sz w:val="24"/>
          <w:szCs w:val="24"/>
        </w:rPr>
      </w:pPr>
    </w:p>
    <w:p w14:paraId="711BF946" w14:textId="51520E1B" w:rsidR="006C52F4" w:rsidRDefault="006C52F4" w:rsidP="0048005E">
      <w:pPr>
        <w:spacing w:line="240" w:lineRule="auto"/>
        <w:jc w:val="center"/>
        <w:rPr>
          <w:rFonts w:asciiTheme="majorBidi" w:hAnsiTheme="majorBidi" w:cstheme="majorBidi"/>
          <w:sz w:val="24"/>
          <w:szCs w:val="24"/>
        </w:rPr>
      </w:pPr>
    </w:p>
    <w:p w14:paraId="53F4035D" w14:textId="5331F3A8" w:rsidR="007A48D8" w:rsidRDefault="007A48D8" w:rsidP="0048005E">
      <w:pPr>
        <w:spacing w:line="240" w:lineRule="auto"/>
        <w:jc w:val="center"/>
        <w:rPr>
          <w:rFonts w:asciiTheme="majorBidi" w:hAnsiTheme="majorBidi" w:cstheme="majorBidi"/>
          <w:sz w:val="24"/>
          <w:szCs w:val="24"/>
        </w:rPr>
      </w:pPr>
    </w:p>
    <w:p w14:paraId="3E5D4AF3" w14:textId="77777777" w:rsidR="007A48D8" w:rsidRDefault="007A48D8" w:rsidP="0048005E">
      <w:pPr>
        <w:spacing w:line="240" w:lineRule="auto"/>
        <w:jc w:val="center"/>
        <w:rPr>
          <w:rFonts w:asciiTheme="majorBidi" w:hAnsiTheme="majorBidi" w:cstheme="majorBidi"/>
          <w:sz w:val="24"/>
          <w:szCs w:val="24"/>
        </w:rPr>
      </w:pPr>
    </w:p>
    <w:p w14:paraId="5936DF60" w14:textId="77777777" w:rsidR="006C52F4" w:rsidRDefault="006C52F4" w:rsidP="001C0F1C">
      <w:pPr>
        <w:spacing w:line="480" w:lineRule="auto"/>
        <w:jc w:val="center"/>
        <w:rPr>
          <w:rFonts w:asciiTheme="majorBidi" w:hAnsiTheme="majorBidi" w:cstheme="majorBidi"/>
          <w:sz w:val="24"/>
          <w:szCs w:val="24"/>
        </w:rPr>
      </w:pPr>
      <w:r>
        <w:rPr>
          <w:rFonts w:asciiTheme="majorBidi" w:hAnsiTheme="majorBidi" w:cstheme="majorBidi"/>
          <w:sz w:val="24"/>
          <w:szCs w:val="24"/>
        </w:rPr>
        <w:t>A DISSERTATION APPROVED FOR THE</w:t>
      </w:r>
    </w:p>
    <w:p w14:paraId="292443E9" w14:textId="77777777" w:rsidR="006C52F4" w:rsidRDefault="006C52F4" w:rsidP="001C0F1C">
      <w:pPr>
        <w:spacing w:line="480" w:lineRule="auto"/>
        <w:jc w:val="center"/>
        <w:rPr>
          <w:rFonts w:asciiTheme="majorBidi" w:hAnsiTheme="majorBidi" w:cstheme="majorBidi"/>
          <w:sz w:val="24"/>
          <w:szCs w:val="24"/>
        </w:rPr>
      </w:pPr>
      <w:r>
        <w:rPr>
          <w:rFonts w:asciiTheme="majorBidi" w:hAnsiTheme="majorBidi" w:cstheme="majorBidi"/>
          <w:sz w:val="24"/>
          <w:szCs w:val="24"/>
        </w:rPr>
        <w:t>DEPARTMENT OF BIOLOGY</w:t>
      </w:r>
    </w:p>
    <w:p w14:paraId="6F4E19E8" w14:textId="77777777" w:rsidR="006C52F4" w:rsidRDefault="006C52F4" w:rsidP="006C52F4">
      <w:pPr>
        <w:spacing w:line="240" w:lineRule="auto"/>
        <w:jc w:val="center"/>
        <w:rPr>
          <w:rFonts w:asciiTheme="majorBidi" w:hAnsiTheme="majorBidi" w:cstheme="majorBidi"/>
          <w:sz w:val="24"/>
          <w:szCs w:val="24"/>
        </w:rPr>
      </w:pPr>
    </w:p>
    <w:p w14:paraId="2244D870" w14:textId="77777777" w:rsidR="006C52F4" w:rsidRDefault="006C52F4" w:rsidP="006C52F4">
      <w:pPr>
        <w:spacing w:line="240" w:lineRule="auto"/>
        <w:jc w:val="center"/>
        <w:rPr>
          <w:rFonts w:asciiTheme="majorBidi" w:hAnsiTheme="majorBidi" w:cstheme="majorBidi"/>
          <w:sz w:val="24"/>
          <w:szCs w:val="24"/>
        </w:rPr>
      </w:pPr>
    </w:p>
    <w:p w14:paraId="462FFD9B" w14:textId="77777777" w:rsidR="006C52F4" w:rsidRDefault="006C52F4" w:rsidP="006C52F4">
      <w:pPr>
        <w:spacing w:line="240" w:lineRule="auto"/>
        <w:jc w:val="center"/>
        <w:rPr>
          <w:rFonts w:asciiTheme="majorBidi" w:hAnsiTheme="majorBidi" w:cstheme="majorBidi"/>
          <w:sz w:val="24"/>
          <w:szCs w:val="24"/>
        </w:rPr>
      </w:pPr>
    </w:p>
    <w:p w14:paraId="3A20F0A3" w14:textId="77777777" w:rsidR="006C52F4" w:rsidRDefault="006C52F4" w:rsidP="006C52F4">
      <w:pPr>
        <w:spacing w:line="240" w:lineRule="auto"/>
        <w:jc w:val="center"/>
        <w:rPr>
          <w:rFonts w:asciiTheme="majorBidi" w:hAnsiTheme="majorBidi" w:cstheme="majorBidi"/>
          <w:sz w:val="24"/>
          <w:szCs w:val="24"/>
        </w:rPr>
      </w:pPr>
    </w:p>
    <w:p w14:paraId="2C616373" w14:textId="77777777" w:rsidR="006C52F4" w:rsidRDefault="006C52F4" w:rsidP="00D5686C">
      <w:pPr>
        <w:spacing w:line="240" w:lineRule="auto"/>
        <w:rPr>
          <w:rFonts w:asciiTheme="majorBidi" w:hAnsiTheme="majorBidi" w:cstheme="majorBidi"/>
          <w:sz w:val="24"/>
          <w:szCs w:val="24"/>
        </w:rPr>
      </w:pPr>
    </w:p>
    <w:p w14:paraId="2F30F89D" w14:textId="77777777" w:rsidR="006C52F4" w:rsidRDefault="006C52F4" w:rsidP="006C52F4">
      <w:pPr>
        <w:spacing w:line="240" w:lineRule="auto"/>
        <w:jc w:val="center"/>
        <w:rPr>
          <w:rFonts w:asciiTheme="majorBidi" w:hAnsiTheme="majorBidi" w:cstheme="majorBidi"/>
          <w:sz w:val="24"/>
          <w:szCs w:val="24"/>
        </w:rPr>
      </w:pPr>
    </w:p>
    <w:p w14:paraId="04BE5D9B" w14:textId="3CC6D163" w:rsidR="006C52F4" w:rsidRDefault="006C52F4" w:rsidP="00EF7C46">
      <w:pPr>
        <w:jc w:val="center"/>
        <w:rPr>
          <w:rFonts w:asciiTheme="majorBidi" w:hAnsiTheme="majorBidi" w:cstheme="majorBidi"/>
          <w:sz w:val="24"/>
          <w:szCs w:val="24"/>
        </w:rPr>
      </w:pPr>
      <w:r>
        <w:rPr>
          <w:rFonts w:asciiTheme="majorBidi" w:hAnsiTheme="majorBidi" w:cstheme="majorBidi"/>
          <w:sz w:val="24"/>
          <w:szCs w:val="24"/>
        </w:rPr>
        <w:t>BY</w:t>
      </w:r>
      <w:r w:rsidR="002A415E">
        <w:rPr>
          <w:rFonts w:asciiTheme="majorBidi" w:hAnsiTheme="majorBidi" w:cstheme="majorBidi"/>
          <w:sz w:val="24"/>
          <w:szCs w:val="24"/>
        </w:rPr>
        <w:t xml:space="preserve"> THE COMMITTEE </w:t>
      </w:r>
      <w:r w:rsidR="00081F2A">
        <w:rPr>
          <w:rFonts w:asciiTheme="majorBidi" w:hAnsiTheme="majorBidi" w:cstheme="majorBidi"/>
          <w:sz w:val="24"/>
          <w:szCs w:val="24"/>
        </w:rPr>
        <w:t>CONSISTING OF</w:t>
      </w:r>
    </w:p>
    <w:p w14:paraId="1619AA20" w14:textId="77777777" w:rsidR="006C52F4" w:rsidRDefault="006C52F4" w:rsidP="006C52F4">
      <w:pPr>
        <w:spacing w:line="240" w:lineRule="auto"/>
        <w:jc w:val="center"/>
        <w:rPr>
          <w:rFonts w:asciiTheme="majorBidi" w:hAnsiTheme="majorBidi" w:cstheme="majorBidi"/>
          <w:sz w:val="24"/>
          <w:szCs w:val="24"/>
        </w:rPr>
      </w:pPr>
    </w:p>
    <w:p w14:paraId="71A0448B" w14:textId="0FD98BDD" w:rsidR="006C52F4" w:rsidRDefault="006C52F4" w:rsidP="006C52F4">
      <w:pPr>
        <w:spacing w:line="240" w:lineRule="auto"/>
        <w:jc w:val="center"/>
        <w:rPr>
          <w:rFonts w:asciiTheme="majorBidi" w:hAnsiTheme="majorBidi" w:cstheme="majorBidi"/>
          <w:sz w:val="24"/>
          <w:szCs w:val="24"/>
        </w:rPr>
      </w:pPr>
    </w:p>
    <w:p w14:paraId="27D7600C" w14:textId="77777777" w:rsidR="00D5686C" w:rsidRDefault="00D5686C" w:rsidP="006C52F4">
      <w:pPr>
        <w:spacing w:line="240" w:lineRule="auto"/>
        <w:jc w:val="center"/>
        <w:rPr>
          <w:rFonts w:asciiTheme="majorBidi" w:hAnsiTheme="majorBidi" w:cstheme="majorBidi"/>
          <w:sz w:val="24"/>
          <w:szCs w:val="24"/>
        </w:rPr>
      </w:pPr>
    </w:p>
    <w:p w14:paraId="2C728E2B" w14:textId="77777777" w:rsidR="006C52F4" w:rsidRDefault="006C52F4" w:rsidP="006C52F4">
      <w:pPr>
        <w:spacing w:line="240" w:lineRule="auto"/>
        <w:jc w:val="center"/>
        <w:rPr>
          <w:rFonts w:asciiTheme="majorBidi" w:hAnsiTheme="majorBidi" w:cstheme="majorBidi"/>
          <w:sz w:val="24"/>
          <w:szCs w:val="24"/>
        </w:rPr>
      </w:pPr>
    </w:p>
    <w:p w14:paraId="4BC7DF6A" w14:textId="4F8155A4" w:rsidR="00E36A38" w:rsidRDefault="0048005E" w:rsidP="00D10DC9">
      <w:pPr>
        <w:spacing w:line="480" w:lineRule="auto"/>
        <w:jc w:val="right"/>
        <w:rPr>
          <w:rFonts w:asciiTheme="majorBidi" w:hAnsiTheme="majorBidi" w:cstheme="majorBidi"/>
          <w:sz w:val="24"/>
          <w:szCs w:val="24"/>
        </w:rPr>
      </w:pPr>
      <w:r>
        <w:rPr>
          <w:rFonts w:asciiTheme="majorBidi" w:hAnsiTheme="majorBidi" w:cstheme="majorBidi"/>
          <w:sz w:val="24"/>
          <w:szCs w:val="24"/>
        </w:rPr>
        <w:t>Dr. K</w:t>
      </w:r>
      <w:r w:rsidR="00871024">
        <w:rPr>
          <w:rFonts w:asciiTheme="majorBidi" w:hAnsiTheme="majorBidi" w:cstheme="majorBidi"/>
          <w:sz w:val="24"/>
          <w:szCs w:val="24"/>
        </w:rPr>
        <w:t>ath</w:t>
      </w:r>
      <w:r w:rsidR="00310CE9">
        <w:rPr>
          <w:rFonts w:asciiTheme="majorBidi" w:hAnsiTheme="majorBidi" w:cstheme="majorBidi"/>
          <w:sz w:val="24"/>
          <w:szCs w:val="24"/>
        </w:rPr>
        <w:t>a</w:t>
      </w:r>
      <w:r w:rsidR="00871024">
        <w:rPr>
          <w:rFonts w:asciiTheme="majorBidi" w:hAnsiTheme="majorBidi" w:cstheme="majorBidi"/>
          <w:sz w:val="24"/>
          <w:szCs w:val="24"/>
        </w:rPr>
        <w:t>rine A. Marske, C</w:t>
      </w:r>
      <w:r w:rsidR="00706C70">
        <w:rPr>
          <w:rFonts w:asciiTheme="majorBidi" w:hAnsiTheme="majorBidi" w:cstheme="majorBidi"/>
          <w:sz w:val="24"/>
          <w:szCs w:val="24"/>
        </w:rPr>
        <w:t>hair</w:t>
      </w:r>
    </w:p>
    <w:p w14:paraId="2278A874" w14:textId="77777777" w:rsidR="006A759F" w:rsidRDefault="006A759F" w:rsidP="006A759F">
      <w:pPr>
        <w:spacing w:line="480" w:lineRule="auto"/>
        <w:jc w:val="right"/>
        <w:rPr>
          <w:rFonts w:asciiTheme="majorBidi" w:hAnsiTheme="majorBidi" w:cstheme="majorBidi"/>
          <w:sz w:val="24"/>
          <w:szCs w:val="24"/>
        </w:rPr>
      </w:pPr>
      <w:r>
        <w:rPr>
          <w:rFonts w:asciiTheme="majorBidi" w:hAnsiTheme="majorBidi" w:cstheme="majorBidi"/>
          <w:sz w:val="24"/>
          <w:szCs w:val="24"/>
        </w:rPr>
        <w:t>Dr. Michael A. Patten</w:t>
      </w:r>
    </w:p>
    <w:p w14:paraId="76B6FF0D" w14:textId="24DAEBF1" w:rsidR="00201FD0" w:rsidRDefault="00E36A38" w:rsidP="00D10DC9">
      <w:pPr>
        <w:spacing w:line="480" w:lineRule="auto"/>
        <w:jc w:val="right"/>
        <w:rPr>
          <w:rFonts w:asciiTheme="majorBidi" w:hAnsiTheme="majorBidi" w:cstheme="majorBidi"/>
          <w:sz w:val="24"/>
          <w:szCs w:val="24"/>
        </w:rPr>
      </w:pPr>
      <w:r>
        <w:rPr>
          <w:rFonts w:asciiTheme="majorBidi" w:hAnsiTheme="majorBidi" w:cstheme="majorBidi"/>
          <w:sz w:val="24"/>
          <w:szCs w:val="24"/>
        </w:rPr>
        <w:t>Dr. Cam</w:t>
      </w:r>
      <w:r w:rsidR="00201FD0">
        <w:rPr>
          <w:rFonts w:asciiTheme="majorBidi" w:hAnsiTheme="majorBidi" w:cstheme="majorBidi"/>
          <w:sz w:val="24"/>
          <w:szCs w:val="24"/>
        </w:rPr>
        <w:t>eron D. Siler</w:t>
      </w:r>
    </w:p>
    <w:p w14:paraId="29999829" w14:textId="2679572D" w:rsidR="00981B80" w:rsidRDefault="00201FD0" w:rsidP="00981B80">
      <w:pPr>
        <w:spacing w:line="480" w:lineRule="auto"/>
        <w:jc w:val="right"/>
        <w:rPr>
          <w:rFonts w:asciiTheme="majorBidi" w:hAnsiTheme="majorBidi" w:cstheme="majorBidi"/>
          <w:sz w:val="24"/>
          <w:szCs w:val="24"/>
        </w:rPr>
      </w:pPr>
      <w:r>
        <w:rPr>
          <w:rFonts w:asciiTheme="majorBidi" w:hAnsiTheme="majorBidi" w:cstheme="majorBidi"/>
          <w:sz w:val="24"/>
          <w:szCs w:val="24"/>
        </w:rPr>
        <w:t xml:space="preserve">Dr. </w:t>
      </w:r>
      <w:r w:rsidR="00FB6BA1">
        <w:rPr>
          <w:rFonts w:asciiTheme="majorBidi" w:hAnsiTheme="majorBidi" w:cstheme="majorBidi"/>
          <w:sz w:val="24"/>
          <w:szCs w:val="24"/>
        </w:rPr>
        <w:t>Ricardo</w:t>
      </w:r>
      <w:r w:rsidR="00A616B7">
        <w:rPr>
          <w:rFonts w:asciiTheme="majorBidi" w:hAnsiTheme="majorBidi" w:cstheme="majorBidi"/>
          <w:sz w:val="24"/>
          <w:szCs w:val="24"/>
        </w:rPr>
        <w:t xml:space="preserve"> </w:t>
      </w:r>
      <w:r w:rsidR="00FB6BA1">
        <w:rPr>
          <w:rFonts w:asciiTheme="majorBidi" w:hAnsiTheme="majorBidi" w:cstheme="majorBidi"/>
          <w:sz w:val="24"/>
          <w:szCs w:val="24"/>
        </w:rPr>
        <w:t>Betancur</w:t>
      </w:r>
    </w:p>
    <w:p w14:paraId="4C53FCCD" w14:textId="05D07809" w:rsidR="00712AF9" w:rsidRDefault="00712AF9" w:rsidP="00981B80">
      <w:pPr>
        <w:spacing w:line="480" w:lineRule="auto"/>
        <w:jc w:val="right"/>
        <w:rPr>
          <w:rFonts w:asciiTheme="majorBidi" w:hAnsiTheme="majorBidi" w:cstheme="majorBidi"/>
          <w:sz w:val="24"/>
          <w:szCs w:val="24"/>
        </w:rPr>
      </w:pPr>
      <w:r>
        <w:rPr>
          <w:rFonts w:asciiTheme="majorBidi" w:hAnsiTheme="majorBidi" w:cstheme="majorBidi"/>
          <w:sz w:val="24"/>
          <w:szCs w:val="24"/>
        </w:rPr>
        <w:t>Dr.  Brian</w:t>
      </w:r>
      <w:r w:rsidR="00B37CDF">
        <w:rPr>
          <w:rFonts w:asciiTheme="majorBidi" w:hAnsiTheme="majorBidi" w:cstheme="majorBidi"/>
          <w:sz w:val="24"/>
          <w:szCs w:val="24"/>
        </w:rPr>
        <w:t xml:space="preserve"> M. Kemp</w:t>
      </w:r>
    </w:p>
    <w:p w14:paraId="6F507ACC" w14:textId="19E526B9" w:rsidR="000252A6" w:rsidRDefault="000252A6" w:rsidP="00081F2A">
      <w:pPr>
        <w:jc w:val="right"/>
        <w:rPr>
          <w:rFonts w:asciiTheme="majorBidi" w:hAnsiTheme="majorBidi" w:cstheme="majorBidi"/>
          <w:sz w:val="24"/>
          <w:szCs w:val="24"/>
        </w:rPr>
      </w:pPr>
    </w:p>
    <w:p w14:paraId="070B4181" w14:textId="302595A7" w:rsidR="00441CE4" w:rsidRDefault="00441CE4" w:rsidP="00441CE4">
      <w:pPr>
        <w:jc w:val="center"/>
        <w:rPr>
          <w:rFonts w:asciiTheme="majorBidi" w:hAnsiTheme="majorBidi" w:cstheme="majorBidi"/>
          <w:sz w:val="24"/>
          <w:szCs w:val="24"/>
        </w:rPr>
      </w:pPr>
    </w:p>
    <w:p w14:paraId="2CEB0122" w14:textId="4E974A8B" w:rsidR="009A55A7" w:rsidRDefault="009A55A7" w:rsidP="00441CE4">
      <w:pPr>
        <w:jc w:val="center"/>
        <w:rPr>
          <w:rFonts w:asciiTheme="majorBidi" w:hAnsiTheme="majorBidi" w:cstheme="majorBidi"/>
          <w:sz w:val="24"/>
          <w:szCs w:val="24"/>
        </w:rPr>
      </w:pPr>
    </w:p>
    <w:p w14:paraId="1D13A47E" w14:textId="159A4221" w:rsidR="009A55A7" w:rsidRDefault="009A55A7" w:rsidP="00441CE4">
      <w:pPr>
        <w:jc w:val="center"/>
        <w:rPr>
          <w:rFonts w:asciiTheme="majorBidi" w:hAnsiTheme="majorBidi" w:cstheme="majorBidi"/>
          <w:sz w:val="24"/>
          <w:szCs w:val="24"/>
        </w:rPr>
      </w:pPr>
    </w:p>
    <w:p w14:paraId="59E7A2FC" w14:textId="266483D3" w:rsidR="009A55A7" w:rsidRDefault="009A55A7" w:rsidP="00441CE4">
      <w:pPr>
        <w:jc w:val="center"/>
        <w:rPr>
          <w:rFonts w:asciiTheme="majorBidi" w:hAnsiTheme="majorBidi" w:cstheme="majorBidi"/>
          <w:sz w:val="24"/>
          <w:szCs w:val="24"/>
        </w:rPr>
      </w:pPr>
    </w:p>
    <w:p w14:paraId="79220D2A" w14:textId="2A600A75" w:rsidR="009A55A7" w:rsidRDefault="009A55A7" w:rsidP="00441CE4">
      <w:pPr>
        <w:jc w:val="center"/>
        <w:rPr>
          <w:rFonts w:asciiTheme="majorBidi" w:hAnsiTheme="majorBidi" w:cstheme="majorBidi"/>
          <w:sz w:val="24"/>
          <w:szCs w:val="24"/>
        </w:rPr>
      </w:pPr>
    </w:p>
    <w:p w14:paraId="417DEA45" w14:textId="169122A6" w:rsidR="009A55A7" w:rsidRDefault="009A55A7" w:rsidP="00441CE4">
      <w:pPr>
        <w:jc w:val="center"/>
        <w:rPr>
          <w:rFonts w:asciiTheme="majorBidi" w:hAnsiTheme="majorBidi" w:cstheme="majorBidi"/>
          <w:sz w:val="24"/>
          <w:szCs w:val="24"/>
        </w:rPr>
      </w:pPr>
    </w:p>
    <w:p w14:paraId="58EAFC04" w14:textId="574E9F75" w:rsidR="009A55A7" w:rsidRDefault="009A55A7" w:rsidP="00441CE4">
      <w:pPr>
        <w:jc w:val="center"/>
        <w:rPr>
          <w:rFonts w:asciiTheme="majorBidi" w:hAnsiTheme="majorBidi" w:cstheme="majorBidi"/>
          <w:sz w:val="24"/>
          <w:szCs w:val="24"/>
        </w:rPr>
      </w:pPr>
    </w:p>
    <w:p w14:paraId="7E483DFE" w14:textId="347F2818" w:rsidR="0002062B" w:rsidRDefault="0002062B" w:rsidP="00441CE4">
      <w:pPr>
        <w:jc w:val="center"/>
        <w:rPr>
          <w:rFonts w:asciiTheme="majorBidi" w:hAnsiTheme="majorBidi" w:cstheme="majorBidi"/>
          <w:sz w:val="24"/>
          <w:szCs w:val="24"/>
        </w:rPr>
      </w:pPr>
    </w:p>
    <w:p w14:paraId="0D31ED13" w14:textId="4F60A8E6" w:rsidR="0002062B" w:rsidRDefault="0002062B" w:rsidP="00441CE4">
      <w:pPr>
        <w:jc w:val="center"/>
        <w:rPr>
          <w:rFonts w:asciiTheme="majorBidi" w:hAnsiTheme="majorBidi" w:cstheme="majorBidi"/>
          <w:sz w:val="24"/>
          <w:szCs w:val="24"/>
        </w:rPr>
      </w:pPr>
    </w:p>
    <w:p w14:paraId="4A3C65D5" w14:textId="0A1B73E6" w:rsidR="0002062B" w:rsidRDefault="0002062B" w:rsidP="00441CE4">
      <w:pPr>
        <w:jc w:val="center"/>
        <w:rPr>
          <w:rFonts w:asciiTheme="majorBidi" w:hAnsiTheme="majorBidi" w:cstheme="majorBidi"/>
          <w:sz w:val="24"/>
          <w:szCs w:val="24"/>
        </w:rPr>
      </w:pPr>
    </w:p>
    <w:p w14:paraId="5A39F806" w14:textId="7CECE43B" w:rsidR="0002062B" w:rsidRDefault="0002062B" w:rsidP="00441CE4">
      <w:pPr>
        <w:jc w:val="center"/>
        <w:rPr>
          <w:rFonts w:asciiTheme="majorBidi" w:hAnsiTheme="majorBidi" w:cstheme="majorBidi"/>
          <w:sz w:val="24"/>
          <w:szCs w:val="24"/>
        </w:rPr>
      </w:pPr>
    </w:p>
    <w:p w14:paraId="26FC9469" w14:textId="42D6460E" w:rsidR="0002062B" w:rsidRDefault="0002062B" w:rsidP="00441CE4">
      <w:pPr>
        <w:jc w:val="center"/>
        <w:rPr>
          <w:rFonts w:asciiTheme="majorBidi" w:hAnsiTheme="majorBidi" w:cstheme="majorBidi"/>
          <w:sz w:val="24"/>
          <w:szCs w:val="24"/>
        </w:rPr>
      </w:pPr>
    </w:p>
    <w:p w14:paraId="314A4C9F" w14:textId="0A6A38D2" w:rsidR="0002062B" w:rsidRDefault="0002062B" w:rsidP="00441CE4">
      <w:pPr>
        <w:jc w:val="center"/>
        <w:rPr>
          <w:rFonts w:asciiTheme="majorBidi" w:hAnsiTheme="majorBidi" w:cstheme="majorBidi"/>
          <w:sz w:val="24"/>
          <w:szCs w:val="24"/>
        </w:rPr>
      </w:pPr>
    </w:p>
    <w:p w14:paraId="28128797" w14:textId="69E86147" w:rsidR="0002062B" w:rsidRDefault="0002062B" w:rsidP="00441CE4">
      <w:pPr>
        <w:jc w:val="center"/>
        <w:rPr>
          <w:rFonts w:asciiTheme="majorBidi" w:hAnsiTheme="majorBidi" w:cstheme="majorBidi"/>
          <w:sz w:val="24"/>
          <w:szCs w:val="24"/>
        </w:rPr>
      </w:pPr>
    </w:p>
    <w:p w14:paraId="12E8CE31" w14:textId="083AE8C6" w:rsidR="0002062B" w:rsidRDefault="0002062B" w:rsidP="00441CE4">
      <w:pPr>
        <w:jc w:val="center"/>
        <w:rPr>
          <w:rFonts w:asciiTheme="majorBidi" w:hAnsiTheme="majorBidi" w:cstheme="majorBidi"/>
          <w:sz w:val="24"/>
          <w:szCs w:val="24"/>
        </w:rPr>
      </w:pPr>
    </w:p>
    <w:p w14:paraId="5700A588" w14:textId="4EDB35B0" w:rsidR="0002062B" w:rsidRDefault="0002062B" w:rsidP="00441CE4">
      <w:pPr>
        <w:jc w:val="center"/>
        <w:rPr>
          <w:rFonts w:asciiTheme="majorBidi" w:hAnsiTheme="majorBidi" w:cstheme="majorBidi"/>
          <w:sz w:val="24"/>
          <w:szCs w:val="24"/>
        </w:rPr>
      </w:pPr>
    </w:p>
    <w:p w14:paraId="4AA76E43" w14:textId="143DEB91" w:rsidR="0002062B" w:rsidRDefault="0002062B" w:rsidP="00441CE4">
      <w:pPr>
        <w:jc w:val="center"/>
        <w:rPr>
          <w:rFonts w:asciiTheme="majorBidi" w:hAnsiTheme="majorBidi" w:cstheme="majorBidi"/>
          <w:sz w:val="24"/>
          <w:szCs w:val="24"/>
        </w:rPr>
      </w:pPr>
    </w:p>
    <w:p w14:paraId="2682CA62" w14:textId="029AC7A1" w:rsidR="0002062B" w:rsidRDefault="0002062B" w:rsidP="00441CE4">
      <w:pPr>
        <w:jc w:val="center"/>
        <w:rPr>
          <w:rFonts w:asciiTheme="majorBidi" w:hAnsiTheme="majorBidi" w:cstheme="majorBidi"/>
          <w:sz w:val="24"/>
          <w:szCs w:val="24"/>
        </w:rPr>
      </w:pPr>
    </w:p>
    <w:p w14:paraId="06E91D8B" w14:textId="381F1DDD" w:rsidR="0002062B" w:rsidRDefault="0002062B" w:rsidP="00441CE4">
      <w:pPr>
        <w:jc w:val="center"/>
        <w:rPr>
          <w:rFonts w:asciiTheme="majorBidi" w:hAnsiTheme="majorBidi" w:cstheme="majorBidi"/>
          <w:sz w:val="24"/>
          <w:szCs w:val="24"/>
        </w:rPr>
      </w:pPr>
    </w:p>
    <w:p w14:paraId="1CC972E2" w14:textId="7D1F128B" w:rsidR="0002062B" w:rsidRDefault="0002062B" w:rsidP="00441CE4">
      <w:pPr>
        <w:jc w:val="center"/>
        <w:rPr>
          <w:rFonts w:asciiTheme="majorBidi" w:hAnsiTheme="majorBidi" w:cstheme="majorBidi"/>
          <w:sz w:val="24"/>
          <w:szCs w:val="24"/>
        </w:rPr>
      </w:pPr>
    </w:p>
    <w:p w14:paraId="2C1758DB" w14:textId="16B894DD" w:rsidR="00BB26A1" w:rsidRDefault="00BB26A1" w:rsidP="00441CE4">
      <w:pPr>
        <w:jc w:val="center"/>
        <w:rPr>
          <w:rFonts w:asciiTheme="majorBidi" w:hAnsiTheme="majorBidi" w:cstheme="majorBidi"/>
          <w:sz w:val="24"/>
          <w:szCs w:val="24"/>
        </w:rPr>
      </w:pPr>
    </w:p>
    <w:p w14:paraId="4233AAD1" w14:textId="532CE72C" w:rsidR="00BB26A1" w:rsidRDefault="00BB26A1" w:rsidP="00441CE4">
      <w:pPr>
        <w:jc w:val="center"/>
        <w:rPr>
          <w:rFonts w:asciiTheme="majorBidi" w:hAnsiTheme="majorBidi" w:cstheme="majorBidi"/>
          <w:sz w:val="24"/>
          <w:szCs w:val="24"/>
        </w:rPr>
      </w:pPr>
    </w:p>
    <w:p w14:paraId="4B0719DB" w14:textId="6A77BCCC" w:rsidR="005B1EF5" w:rsidRDefault="005B1EF5" w:rsidP="00441CE4">
      <w:pPr>
        <w:jc w:val="center"/>
        <w:rPr>
          <w:rFonts w:asciiTheme="majorBidi" w:hAnsiTheme="majorBidi" w:cstheme="majorBidi"/>
          <w:sz w:val="24"/>
          <w:szCs w:val="24"/>
        </w:rPr>
      </w:pPr>
    </w:p>
    <w:p w14:paraId="3696A3DC" w14:textId="77777777" w:rsidR="005B1EF5" w:rsidRDefault="005B1EF5" w:rsidP="00441CE4">
      <w:pPr>
        <w:jc w:val="center"/>
        <w:rPr>
          <w:rFonts w:asciiTheme="majorBidi" w:hAnsiTheme="majorBidi" w:cstheme="majorBidi"/>
          <w:sz w:val="24"/>
          <w:szCs w:val="24"/>
        </w:rPr>
      </w:pPr>
    </w:p>
    <w:p w14:paraId="45331696" w14:textId="53F6490A" w:rsidR="0002062B" w:rsidRDefault="0002062B" w:rsidP="00441CE4">
      <w:pPr>
        <w:jc w:val="center"/>
        <w:rPr>
          <w:rFonts w:asciiTheme="majorBidi" w:hAnsiTheme="majorBidi" w:cstheme="majorBidi"/>
          <w:sz w:val="24"/>
          <w:szCs w:val="24"/>
        </w:rPr>
      </w:pPr>
    </w:p>
    <w:p w14:paraId="4749A18D" w14:textId="5735D5EB" w:rsidR="00BB26A1" w:rsidRPr="007E6C67" w:rsidRDefault="00BB26A1" w:rsidP="00935AF8">
      <w:pPr>
        <w:spacing w:line="240" w:lineRule="auto"/>
        <w:jc w:val="center"/>
        <w:rPr>
          <w:rFonts w:asciiTheme="majorBidi" w:hAnsiTheme="majorBidi" w:cstheme="majorBidi"/>
          <w:sz w:val="24"/>
          <w:szCs w:val="24"/>
        </w:rPr>
      </w:pPr>
      <w:r w:rsidRPr="007E6C67">
        <w:rPr>
          <w:rFonts w:asciiTheme="majorBidi" w:hAnsiTheme="majorBidi" w:cstheme="majorBidi"/>
          <w:sz w:val="24"/>
          <w:szCs w:val="24"/>
        </w:rPr>
        <w:t xml:space="preserve">© Copyright by </w:t>
      </w:r>
      <w:r w:rsidR="00836B48">
        <w:rPr>
          <w:rFonts w:asciiTheme="majorBidi" w:hAnsiTheme="majorBidi" w:cstheme="majorBidi"/>
          <w:sz w:val="24"/>
          <w:szCs w:val="24"/>
        </w:rPr>
        <w:t>GOLYA SHAHROKHI</w:t>
      </w:r>
      <w:r w:rsidRPr="007E6C67">
        <w:rPr>
          <w:rFonts w:asciiTheme="majorBidi" w:hAnsiTheme="majorBidi" w:cstheme="majorBidi"/>
          <w:sz w:val="24"/>
          <w:szCs w:val="24"/>
        </w:rPr>
        <w:t xml:space="preserve"> 202</w:t>
      </w:r>
      <w:r>
        <w:rPr>
          <w:rFonts w:asciiTheme="majorBidi" w:hAnsiTheme="majorBidi" w:cstheme="majorBidi"/>
          <w:sz w:val="24"/>
          <w:szCs w:val="24"/>
        </w:rPr>
        <w:t>3</w:t>
      </w:r>
    </w:p>
    <w:p w14:paraId="6EC7859F" w14:textId="67474479" w:rsidR="00BB26A1" w:rsidRPr="007E6C67" w:rsidRDefault="00BB26A1" w:rsidP="00935AF8">
      <w:pPr>
        <w:spacing w:after="0" w:line="240" w:lineRule="auto"/>
        <w:jc w:val="center"/>
        <w:rPr>
          <w:rFonts w:asciiTheme="majorBidi" w:hAnsiTheme="majorBidi" w:cstheme="majorBidi"/>
          <w:sz w:val="24"/>
          <w:szCs w:val="24"/>
        </w:rPr>
        <w:sectPr w:rsidR="00BB26A1" w:rsidRPr="007E6C67" w:rsidSect="00442DA3">
          <w:footerReference w:type="default" r:id="rId7"/>
          <w:footerReference w:type="first" r:id="rId8"/>
          <w:pgSz w:w="12240" w:h="15840"/>
          <w:pgMar w:top="1440" w:right="1440" w:bottom="1440" w:left="1440" w:header="720" w:footer="720" w:gutter="0"/>
          <w:pgNumType w:fmt="lowerRoman"/>
          <w:cols w:space="720"/>
          <w:titlePg/>
          <w:docGrid w:linePitch="360"/>
        </w:sectPr>
      </w:pPr>
      <w:r w:rsidRPr="007E6C67">
        <w:rPr>
          <w:rFonts w:asciiTheme="majorBidi" w:hAnsiTheme="majorBidi" w:cstheme="majorBidi"/>
          <w:sz w:val="24"/>
          <w:szCs w:val="24"/>
        </w:rPr>
        <w:t>All Rights Reserved</w:t>
      </w:r>
      <w:r w:rsidR="008735CA">
        <w:rPr>
          <w:rFonts w:asciiTheme="majorBidi" w:hAnsiTheme="majorBidi" w:cstheme="majorBidi"/>
          <w:sz w:val="24"/>
          <w:szCs w:val="24"/>
        </w:rPr>
        <w:t>.</w:t>
      </w:r>
    </w:p>
    <w:p w14:paraId="637E2BD5" w14:textId="77777777" w:rsidR="00F85305" w:rsidRPr="00103DBC" w:rsidRDefault="00F85305" w:rsidP="00F85305">
      <w:pPr>
        <w:jc w:val="center"/>
        <w:rPr>
          <w:rFonts w:asciiTheme="majorBidi" w:hAnsiTheme="majorBidi" w:cstheme="majorBidi"/>
          <w:b/>
          <w:bCs/>
          <w:sz w:val="28"/>
          <w:szCs w:val="28"/>
        </w:rPr>
      </w:pPr>
      <w:r w:rsidRPr="00103DBC">
        <w:rPr>
          <w:rFonts w:asciiTheme="majorBidi" w:hAnsiTheme="majorBidi" w:cstheme="majorBidi"/>
          <w:b/>
          <w:bCs/>
          <w:sz w:val="28"/>
          <w:szCs w:val="28"/>
        </w:rPr>
        <w:lastRenderedPageBreak/>
        <w:t>Acknowledgments</w:t>
      </w:r>
    </w:p>
    <w:p w14:paraId="7A646EC8" w14:textId="77777777" w:rsidR="00F85305" w:rsidRPr="007E6C67" w:rsidRDefault="00F85305" w:rsidP="00F85305">
      <w:pPr>
        <w:jc w:val="center"/>
        <w:rPr>
          <w:rFonts w:asciiTheme="majorBidi" w:hAnsiTheme="majorBidi" w:cstheme="majorBidi"/>
          <w:b/>
          <w:bCs/>
          <w:sz w:val="28"/>
          <w:szCs w:val="28"/>
        </w:rPr>
      </w:pPr>
    </w:p>
    <w:p w14:paraId="79FAD7C7" w14:textId="77777777" w:rsidR="00F85305" w:rsidRPr="007E6C67" w:rsidRDefault="00F85305" w:rsidP="00F85305">
      <w:pPr>
        <w:ind w:firstLine="720"/>
        <w:rPr>
          <w:rFonts w:asciiTheme="majorBidi" w:hAnsiTheme="majorBidi" w:cstheme="majorBidi"/>
          <w:sz w:val="24"/>
          <w:szCs w:val="24"/>
        </w:rPr>
      </w:pPr>
    </w:p>
    <w:p w14:paraId="2029EB8B" w14:textId="42D396D2" w:rsidR="0088253F" w:rsidRPr="0088253F" w:rsidRDefault="0088253F" w:rsidP="0088253F">
      <w:pPr>
        <w:ind w:firstLine="720"/>
        <w:rPr>
          <w:rFonts w:asciiTheme="majorBidi" w:hAnsiTheme="majorBidi" w:cstheme="majorBidi"/>
          <w:sz w:val="24"/>
          <w:szCs w:val="24"/>
        </w:rPr>
      </w:pPr>
      <w:r w:rsidRPr="0088253F">
        <w:rPr>
          <w:rFonts w:asciiTheme="majorBidi" w:hAnsiTheme="majorBidi" w:cstheme="majorBidi"/>
          <w:sz w:val="24"/>
          <w:szCs w:val="24"/>
        </w:rPr>
        <w:t xml:space="preserve">I would like to express my deepest gratitude to </w:t>
      </w:r>
      <w:r w:rsidR="000B615B">
        <w:rPr>
          <w:rFonts w:asciiTheme="majorBidi" w:hAnsiTheme="majorBidi" w:cstheme="majorBidi"/>
          <w:sz w:val="24"/>
          <w:szCs w:val="24"/>
        </w:rPr>
        <w:t>Dr. Kath</w:t>
      </w:r>
      <w:r w:rsidR="00197465">
        <w:rPr>
          <w:rFonts w:asciiTheme="majorBidi" w:hAnsiTheme="majorBidi" w:cstheme="majorBidi"/>
          <w:sz w:val="24"/>
          <w:szCs w:val="24"/>
        </w:rPr>
        <w:t>a</w:t>
      </w:r>
      <w:r w:rsidR="000B615B">
        <w:rPr>
          <w:rFonts w:asciiTheme="majorBidi" w:hAnsiTheme="majorBidi" w:cstheme="majorBidi"/>
          <w:sz w:val="24"/>
          <w:szCs w:val="24"/>
        </w:rPr>
        <w:t xml:space="preserve">rine </w:t>
      </w:r>
      <w:r w:rsidR="00C714B9">
        <w:rPr>
          <w:rFonts w:asciiTheme="majorBidi" w:hAnsiTheme="majorBidi" w:cstheme="majorBidi"/>
          <w:sz w:val="24"/>
          <w:szCs w:val="24"/>
        </w:rPr>
        <w:t>A. Marske and Dr. Michael A. Patten</w:t>
      </w:r>
      <w:r w:rsidRPr="0088253F">
        <w:rPr>
          <w:rFonts w:asciiTheme="majorBidi" w:hAnsiTheme="majorBidi" w:cstheme="majorBidi"/>
          <w:sz w:val="24"/>
          <w:szCs w:val="24"/>
        </w:rPr>
        <w:t xml:space="preserve"> for their invaluable support and guidance throughout this project. Their </w:t>
      </w:r>
      <w:r w:rsidR="00C714B9">
        <w:rPr>
          <w:rFonts w:asciiTheme="majorBidi" w:hAnsiTheme="majorBidi" w:cstheme="majorBidi"/>
          <w:sz w:val="24"/>
          <w:szCs w:val="24"/>
        </w:rPr>
        <w:t>advice</w:t>
      </w:r>
      <w:r w:rsidRPr="0088253F">
        <w:rPr>
          <w:rFonts w:asciiTheme="majorBidi" w:hAnsiTheme="majorBidi" w:cstheme="majorBidi"/>
          <w:sz w:val="24"/>
          <w:szCs w:val="24"/>
        </w:rPr>
        <w:t xml:space="preserve"> has been instrumental in completing this project.</w:t>
      </w:r>
    </w:p>
    <w:p w14:paraId="033DF390" w14:textId="77777777" w:rsidR="0088253F" w:rsidRPr="0088253F" w:rsidRDefault="0088253F" w:rsidP="0088253F">
      <w:pPr>
        <w:ind w:firstLine="720"/>
        <w:rPr>
          <w:rFonts w:asciiTheme="majorBidi" w:hAnsiTheme="majorBidi" w:cstheme="majorBidi"/>
          <w:sz w:val="24"/>
          <w:szCs w:val="24"/>
        </w:rPr>
      </w:pPr>
    </w:p>
    <w:p w14:paraId="7AB59A66" w14:textId="3F523F2F" w:rsidR="0088253F" w:rsidRPr="0088253F" w:rsidRDefault="0088253F" w:rsidP="0088253F">
      <w:pPr>
        <w:ind w:firstLine="720"/>
        <w:rPr>
          <w:rFonts w:asciiTheme="majorBidi" w:hAnsiTheme="majorBidi" w:cstheme="majorBidi"/>
          <w:sz w:val="24"/>
          <w:szCs w:val="24"/>
        </w:rPr>
      </w:pPr>
      <w:r w:rsidRPr="0088253F">
        <w:rPr>
          <w:rFonts w:asciiTheme="majorBidi" w:hAnsiTheme="majorBidi" w:cstheme="majorBidi"/>
          <w:sz w:val="24"/>
          <w:szCs w:val="24"/>
        </w:rPr>
        <w:t xml:space="preserve">I would also like to thank </w:t>
      </w:r>
      <w:r w:rsidR="00C714B9">
        <w:rPr>
          <w:rFonts w:asciiTheme="majorBidi" w:hAnsiTheme="majorBidi" w:cstheme="majorBidi"/>
          <w:sz w:val="24"/>
          <w:szCs w:val="24"/>
        </w:rPr>
        <w:t xml:space="preserve">Dr. </w:t>
      </w:r>
      <w:r w:rsidR="00D21A29">
        <w:rPr>
          <w:rFonts w:asciiTheme="majorBidi" w:hAnsiTheme="majorBidi" w:cstheme="majorBidi"/>
          <w:sz w:val="24"/>
          <w:szCs w:val="24"/>
        </w:rPr>
        <w:t>Brian M. Kemp, Dr. Cam</w:t>
      </w:r>
      <w:r w:rsidR="001C7E61">
        <w:rPr>
          <w:rFonts w:asciiTheme="majorBidi" w:hAnsiTheme="majorBidi" w:cstheme="majorBidi"/>
          <w:sz w:val="24"/>
          <w:szCs w:val="24"/>
        </w:rPr>
        <w:t>eron D. Siler, and Dr. Ricardo Betancur-R</w:t>
      </w:r>
      <w:r w:rsidRPr="0088253F">
        <w:rPr>
          <w:rFonts w:asciiTheme="majorBidi" w:hAnsiTheme="majorBidi" w:cstheme="majorBidi"/>
          <w:sz w:val="24"/>
          <w:szCs w:val="24"/>
        </w:rPr>
        <w:t xml:space="preserve"> for their advice</w:t>
      </w:r>
      <w:r w:rsidR="001C7E61">
        <w:rPr>
          <w:rFonts w:asciiTheme="majorBidi" w:hAnsiTheme="majorBidi" w:cstheme="majorBidi"/>
          <w:sz w:val="24"/>
          <w:szCs w:val="24"/>
        </w:rPr>
        <w:t xml:space="preserve"> </w:t>
      </w:r>
      <w:r w:rsidRPr="0088253F">
        <w:rPr>
          <w:rFonts w:asciiTheme="majorBidi" w:hAnsiTheme="majorBidi" w:cstheme="majorBidi"/>
          <w:sz w:val="24"/>
          <w:szCs w:val="24"/>
        </w:rPr>
        <w:t xml:space="preserve">during the </w:t>
      </w:r>
      <w:r w:rsidR="009A316B">
        <w:rPr>
          <w:rFonts w:asciiTheme="majorBidi" w:hAnsiTheme="majorBidi" w:cstheme="majorBidi"/>
          <w:sz w:val="24"/>
          <w:szCs w:val="24"/>
        </w:rPr>
        <w:t>different phases</w:t>
      </w:r>
      <w:r w:rsidRPr="0088253F">
        <w:rPr>
          <w:rFonts w:asciiTheme="majorBidi" w:hAnsiTheme="majorBidi" w:cstheme="majorBidi"/>
          <w:sz w:val="24"/>
          <w:szCs w:val="24"/>
        </w:rPr>
        <w:t xml:space="preserve"> of this project. Their insights and feedback helped me improve my work.</w:t>
      </w:r>
    </w:p>
    <w:p w14:paraId="23F13903" w14:textId="77777777" w:rsidR="0088253F" w:rsidRPr="0088253F" w:rsidRDefault="0088253F" w:rsidP="0088253F">
      <w:pPr>
        <w:ind w:firstLine="720"/>
        <w:rPr>
          <w:rFonts w:asciiTheme="majorBidi" w:hAnsiTheme="majorBidi" w:cstheme="majorBidi"/>
          <w:sz w:val="24"/>
          <w:szCs w:val="24"/>
        </w:rPr>
      </w:pPr>
    </w:p>
    <w:p w14:paraId="7824FF87" w14:textId="24A30F2C" w:rsidR="0088253F" w:rsidRPr="0088253F" w:rsidRDefault="0088253F" w:rsidP="0088253F">
      <w:pPr>
        <w:ind w:firstLine="720"/>
        <w:rPr>
          <w:rFonts w:asciiTheme="majorBidi" w:hAnsiTheme="majorBidi" w:cstheme="majorBidi"/>
          <w:sz w:val="24"/>
          <w:szCs w:val="24"/>
        </w:rPr>
      </w:pPr>
      <w:r w:rsidRPr="0088253F">
        <w:rPr>
          <w:rFonts w:asciiTheme="majorBidi" w:hAnsiTheme="majorBidi" w:cstheme="majorBidi"/>
          <w:sz w:val="24"/>
          <w:szCs w:val="24"/>
        </w:rPr>
        <w:t xml:space="preserve">I am also grateful to </w:t>
      </w:r>
      <w:r w:rsidR="00304A1B">
        <w:rPr>
          <w:rFonts w:asciiTheme="majorBidi" w:hAnsiTheme="majorBidi" w:cstheme="majorBidi"/>
          <w:sz w:val="24"/>
          <w:szCs w:val="24"/>
        </w:rPr>
        <w:t xml:space="preserve">Dr. Cara R. Monroe, </w:t>
      </w:r>
      <w:r w:rsidR="00AB5F7D">
        <w:rPr>
          <w:rFonts w:asciiTheme="majorBidi" w:hAnsiTheme="majorBidi" w:cstheme="majorBidi"/>
          <w:sz w:val="24"/>
          <w:szCs w:val="24"/>
        </w:rPr>
        <w:t xml:space="preserve">Dr. Thomas </w:t>
      </w:r>
      <w:r w:rsidR="00DD317D">
        <w:rPr>
          <w:rFonts w:asciiTheme="majorBidi" w:hAnsiTheme="majorBidi" w:cstheme="majorBidi"/>
          <w:sz w:val="24"/>
          <w:szCs w:val="24"/>
        </w:rPr>
        <w:t xml:space="preserve">Neeson, </w:t>
      </w:r>
      <w:r w:rsidR="003B6DE0">
        <w:rPr>
          <w:rFonts w:asciiTheme="majorBidi" w:hAnsiTheme="majorBidi" w:cstheme="majorBidi"/>
          <w:sz w:val="24"/>
          <w:szCs w:val="24"/>
        </w:rPr>
        <w:t>Dr.</w:t>
      </w:r>
      <w:r w:rsidR="00B61AFA">
        <w:rPr>
          <w:rFonts w:asciiTheme="majorBidi" w:hAnsiTheme="majorBidi" w:cstheme="majorBidi"/>
          <w:sz w:val="24"/>
          <w:szCs w:val="24"/>
        </w:rPr>
        <w:t xml:space="preserve"> Subir Shakaya, Dr. Krithi Sankara</w:t>
      </w:r>
      <w:r w:rsidR="00317CFD">
        <w:rPr>
          <w:rFonts w:asciiTheme="majorBidi" w:hAnsiTheme="majorBidi" w:cstheme="majorBidi"/>
          <w:sz w:val="24"/>
          <w:szCs w:val="24"/>
        </w:rPr>
        <w:t>naryanan</w:t>
      </w:r>
      <w:r w:rsidR="00A52BE7">
        <w:rPr>
          <w:rFonts w:asciiTheme="majorBidi" w:hAnsiTheme="majorBidi" w:cstheme="majorBidi"/>
          <w:sz w:val="24"/>
          <w:szCs w:val="24"/>
        </w:rPr>
        <w:t>, Dr. Tanvi Honap</w:t>
      </w:r>
      <w:r w:rsidR="002E2346">
        <w:rPr>
          <w:rFonts w:asciiTheme="majorBidi" w:hAnsiTheme="majorBidi" w:cstheme="majorBidi"/>
          <w:sz w:val="24"/>
          <w:szCs w:val="24"/>
        </w:rPr>
        <w:t>, Dr. Christopher Abin</w:t>
      </w:r>
      <w:r w:rsidR="002208F7">
        <w:rPr>
          <w:rFonts w:asciiTheme="majorBidi" w:hAnsiTheme="majorBidi" w:cstheme="majorBidi"/>
          <w:sz w:val="24"/>
          <w:szCs w:val="24"/>
        </w:rPr>
        <w:t>, Dr. Claire M. Curry</w:t>
      </w:r>
      <w:r w:rsidR="003663E6">
        <w:rPr>
          <w:rFonts w:asciiTheme="majorBidi" w:hAnsiTheme="majorBidi" w:cstheme="majorBidi"/>
          <w:sz w:val="24"/>
          <w:szCs w:val="24"/>
        </w:rPr>
        <w:t xml:space="preserve">, </w:t>
      </w:r>
      <w:r w:rsidR="008566FA">
        <w:rPr>
          <w:rFonts w:asciiTheme="majorBidi" w:hAnsiTheme="majorBidi" w:cstheme="majorBidi"/>
          <w:sz w:val="24"/>
          <w:szCs w:val="24"/>
        </w:rPr>
        <w:t>Brittany Bingham, Michelle Bu</w:t>
      </w:r>
      <w:r w:rsidR="00EE688A">
        <w:rPr>
          <w:rFonts w:asciiTheme="majorBidi" w:hAnsiTheme="majorBidi" w:cstheme="majorBidi"/>
          <w:sz w:val="24"/>
          <w:szCs w:val="24"/>
        </w:rPr>
        <w:t>sch, Mehrnaz Afkhami, and Mehrnoush Nour</w:t>
      </w:r>
      <w:r w:rsidR="00F22F69">
        <w:rPr>
          <w:rFonts w:asciiTheme="majorBidi" w:hAnsiTheme="majorBidi" w:cstheme="majorBidi"/>
          <w:sz w:val="24"/>
          <w:szCs w:val="24"/>
        </w:rPr>
        <w:t>bakhsh</w:t>
      </w:r>
      <w:r w:rsidR="003B6DE0">
        <w:rPr>
          <w:rFonts w:asciiTheme="majorBidi" w:hAnsiTheme="majorBidi" w:cstheme="majorBidi"/>
          <w:sz w:val="24"/>
          <w:szCs w:val="24"/>
        </w:rPr>
        <w:t xml:space="preserve"> </w:t>
      </w:r>
      <w:r w:rsidRPr="0088253F">
        <w:rPr>
          <w:rFonts w:asciiTheme="majorBidi" w:hAnsiTheme="majorBidi" w:cstheme="majorBidi"/>
          <w:sz w:val="24"/>
          <w:szCs w:val="24"/>
        </w:rPr>
        <w:t>for their support</w:t>
      </w:r>
      <w:r w:rsidR="002208F7">
        <w:rPr>
          <w:rFonts w:asciiTheme="majorBidi" w:hAnsiTheme="majorBidi" w:cstheme="majorBidi"/>
          <w:sz w:val="24"/>
          <w:szCs w:val="24"/>
        </w:rPr>
        <w:t xml:space="preserve"> </w:t>
      </w:r>
      <w:r w:rsidRPr="0088253F">
        <w:rPr>
          <w:rFonts w:asciiTheme="majorBidi" w:hAnsiTheme="majorBidi" w:cstheme="majorBidi"/>
          <w:sz w:val="24"/>
          <w:szCs w:val="24"/>
        </w:rPr>
        <w:t>to this project. Their assistance</w:t>
      </w:r>
      <w:r w:rsidR="002208F7">
        <w:rPr>
          <w:rFonts w:asciiTheme="majorBidi" w:hAnsiTheme="majorBidi" w:cstheme="majorBidi"/>
          <w:sz w:val="24"/>
          <w:szCs w:val="24"/>
        </w:rPr>
        <w:t xml:space="preserve"> </w:t>
      </w:r>
      <w:r w:rsidRPr="0088253F">
        <w:rPr>
          <w:rFonts w:asciiTheme="majorBidi" w:hAnsiTheme="majorBidi" w:cstheme="majorBidi"/>
          <w:sz w:val="24"/>
          <w:szCs w:val="24"/>
        </w:rPr>
        <w:t>made a significant difference in the outcome.</w:t>
      </w:r>
    </w:p>
    <w:p w14:paraId="3E6BDD46" w14:textId="77777777" w:rsidR="0088253F" w:rsidRPr="0088253F" w:rsidRDefault="0088253F" w:rsidP="0088253F">
      <w:pPr>
        <w:ind w:firstLine="720"/>
        <w:rPr>
          <w:rFonts w:asciiTheme="majorBidi" w:hAnsiTheme="majorBidi" w:cstheme="majorBidi"/>
          <w:sz w:val="24"/>
          <w:szCs w:val="24"/>
        </w:rPr>
      </w:pPr>
    </w:p>
    <w:p w14:paraId="4B148A64" w14:textId="39B3EFCE" w:rsidR="0088253F" w:rsidRPr="0088253F" w:rsidRDefault="0088253F" w:rsidP="0088253F">
      <w:pPr>
        <w:ind w:firstLine="720"/>
        <w:rPr>
          <w:rFonts w:asciiTheme="majorBidi" w:hAnsiTheme="majorBidi" w:cstheme="majorBidi"/>
          <w:sz w:val="24"/>
          <w:szCs w:val="24"/>
        </w:rPr>
      </w:pPr>
      <w:r w:rsidRPr="0088253F">
        <w:rPr>
          <w:rFonts w:asciiTheme="majorBidi" w:hAnsiTheme="majorBidi" w:cstheme="majorBidi"/>
          <w:sz w:val="24"/>
          <w:szCs w:val="24"/>
        </w:rPr>
        <w:t xml:space="preserve">I would like to acknowledge the </w:t>
      </w:r>
      <w:r w:rsidR="002208F7">
        <w:rPr>
          <w:rFonts w:asciiTheme="majorBidi" w:hAnsiTheme="majorBidi" w:cstheme="majorBidi"/>
          <w:sz w:val="24"/>
          <w:szCs w:val="24"/>
        </w:rPr>
        <w:t xml:space="preserve">American Museum of Natural History, </w:t>
      </w:r>
      <w:r w:rsidR="00C57F90">
        <w:rPr>
          <w:rFonts w:asciiTheme="majorBidi" w:hAnsiTheme="majorBidi" w:cstheme="majorBidi"/>
          <w:sz w:val="24"/>
          <w:szCs w:val="24"/>
        </w:rPr>
        <w:t>Harvard Museum of Comparative Zoology</w:t>
      </w:r>
      <w:r w:rsidR="00903288">
        <w:rPr>
          <w:rFonts w:asciiTheme="majorBidi" w:hAnsiTheme="majorBidi" w:cstheme="majorBidi"/>
          <w:sz w:val="24"/>
          <w:szCs w:val="24"/>
        </w:rPr>
        <w:t xml:space="preserve">, Yale </w:t>
      </w:r>
      <w:r w:rsidR="00BE5FFF">
        <w:rPr>
          <w:rFonts w:asciiTheme="majorBidi" w:hAnsiTheme="majorBidi" w:cstheme="majorBidi"/>
          <w:sz w:val="24"/>
          <w:szCs w:val="24"/>
        </w:rPr>
        <w:t>Peabody Museum</w:t>
      </w:r>
      <w:r w:rsidR="00976606">
        <w:rPr>
          <w:rFonts w:asciiTheme="majorBidi" w:hAnsiTheme="majorBidi" w:cstheme="majorBidi"/>
          <w:sz w:val="24"/>
          <w:szCs w:val="24"/>
        </w:rPr>
        <w:t>, and Western Foundation</w:t>
      </w:r>
      <w:r w:rsidR="00BD195D">
        <w:rPr>
          <w:rFonts w:asciiTheme="majorBidi" w:hAnsiTheme="majorBidi" w:cstheme="majorBidi"/>
          <w:sz w:val="24"/>
          <w:szCs w:val="24"/>
        </w:rPr>
        <w:t xml:space="preserve"> of Vertebrate Zoology</w:t>
      </w:r>
      <w:r w:rsidR="00C57F90">
        <w:rPr>
          <w:rFonts w:asciiTheme="majorBidi" w:hAnsiTheme="majorBidi" w:cstheme="majorBidi"/>
          <w:sz w:val="24"/>
          <w:szCs w:val="24"/>
        </w:rPr>
        <w:t xml:space="preserve"> </w:t>
      </w:r>
      <w:r w:rsidRPr="0088253F">
        <w:rPr>
          <w:rFonts w:asciiTheme="majorBidi" w:hAnsiTheme="majorBidi" w:cstheme="majorBidi"/>
          <w:sz w:val="24"/>
          <w:szCs w:val="24"/>
        </w:rPr>
        <w:t>for providing resources</w:t>
      </w:r>
      <w:r w:rsidR="00924A03">
        <w:rPr>
          <w:rFonts w:asciiTheme="majorBidi" w:hAnsiTheme="majorBidi" w:cstheme="majorBidi"/>
          <w:sz w:val="24"/>
          <w:szCs w:val="24"/>
        </w:rPr>
        <w:t xml:space="preserve"> and </w:t>
      </w:r>
      <w:r w:rsidRPr="0088253F">
        <w:rPr>
          <w:rFonts w:asciiTheme="majorBidi" w:hAnsiTheme="majorBidi" w:cstheme="majorBidi"/>
          <w:sz w:val="24"/>
          <w:szCs w:val="24"/>
        </w:rPr>
        <w:t>funding</w:t>
      </w:r>
      <w:r w:rsidR="00924A03">
        <w:rPr>
          <w:rFonts w:asciiTheme="majorBidi" w:hAnsiTheme="majorBidi" w:cstheme="majorBidi"/>
          <w:sz w:val="24"/>
          <w:szCs w:val="24"/>
        </w:rPr>
        <w:t xml:space="preserve"> </w:t>
      </w:r>
      <w:r w:rsidRPr="0088253F">
        <w:rPr>
          <w:rFonts w:asciiTheme="majorBidi" w:hAnsiTheme="majorBidi" w:cstheme="majorBidi"/>
          <w:sz w:val="24"/>
          <w:szCs w:val="24"/>
        </w:rPr>
        <w:t>that were essential to the success of this project.</w:t>
      </w:r>
    </w:p>
    <w:p w14:paraId="6E0DEE80" w14:textId="77777777" w:rsidR="0088253F" w:rsidRPr="0088253F" w:rsidRDefault="0088253F" w:rsidP="0088253F">
      <w:pPr>
        <w:ind w:firstLine="720"/>
        <w:rPr>
          <w:rFonts w:asciiTheme="majorBidi" w:hAnsiTheme="majorBidi" w:cstheme="majorBidi"/>
          <w:sz w:val="24"/>
          <w:szCs w:val="24"/>
        </w:rPr>
      </w:pPr>
    </w:p>
    <w:p w14:paraId="03409022" w14:textId="38EF3712" w:rsidR="00F85305" w:rsidRPr="007E6C67" w:rsidRDefault="0088253F" w:rsidP="0088253F">
      <w:pPr>
        <w:ind w:firstLine="720"/>
        <w:rPr>
          <w:rFonts w:asciiTheme="majorBidi" w:hAnsiTheme="majorBidi" w:cstheme="majorBidi"/>
          <w:sz w:val="24"/>
          <w:szCs w:val="24"/>
        </w:rPr>
      </w:pPr>
      <w:r w:rsidRPr="0088253F">
        <w:rPr>
          <w:rFonts w:asciiTheme="majorBidi" w:hAnsiTheme="majorBidi" w:cstheme="majorBidi"/>
          <w:sz w:val="24"/>
          <w:szCs w:val="24"/>
        </w:rPr>
        <w:t xml:space="preserve">Finally, I would like to thank my </w:t>
      </w:r>
      <w:r w:rsidR="00F22F69">
        <w:rPr>
          <w:rFonts w:asciiTheme="majorBidi" w:hAnsiTheme="majorBidi" w:cstheme="majorBidi"/>
          <w:sz w:val="24"/>
          <w:szCs w:val="24"/>
        </w:rPr>
        <w:t xml:space="preserve">parents, Javad and Mary, my sister, Minoush, and </w:t>
      </w:r>
      <w:r w:rsidR="006C4E5F">
        <w:rPr>
          <w:rFonts w:asciiTheme="majorBidi" w:hAnsiTheme="majorBidi" w:cstheme="majorBidi"/>
          <w:sz w:val="24"/>
          <w:szCs w:val="24"/>
        </w:rPr>
        <w:t xml:space="preserve">my </w:t>
      </w:r>
      <w:r w:rsidR="00F22F69">
        <w:rPr>
          <w:rFonts w:asciiTheme="majorBidi" w:hAnsiTheme="majorBidi" w:cstheme="majorBidi"/>
          <w:sz w:val="24"/>
          <w:szCs w:val="24"/>
        </w:rPr>
        <w:t>beloved husband, Bardia</w:t>
      </w:r>
      <w:r w:rsidRPr="0088253F">
        <w:rPr>
          <w:rFonts w:asciiTheme="majorBidi" w:hAnsiTheme="majorBidi" w:cstheme="majorBidi"/>
          <w:sz w:val="24"/>
          <w:szCs w:val="24"/>
        </w:rPr>
        <w:t xml:space="preserve"> for their support</w:t>
      </w:r>
      <w:r w:rsidR="00F22F69">
        <w:rPr>
          <w:rFonts w:asciiTheme="majorBidi" w:hAnsiTheme="majorBidi" w:cstheme="majorBidi"/>
          <w:sz w:val="24"/>
          <w:szCs w:val="24"/>
        </w:rPr>
        <w:t xml:space="preserve">, </w:t>
      </w:r>
      <w:r w:rsidRPr="0088253F">
        <w:rPr>
          <w:rFonts w:asciiTheme="majorBidi" w:hAnsiTheme="majorBidi" w:cstheme="majorBidi"/>
          <w:sz w:val="24"/>
          <w:szCs w:val="24"/>
        </w:rPr>
        <w:t>encouragement</w:t>
      </w:r>
      <w:r w:rsidR="00F22F69">
        <w:rPr>
          <w:rFonts w:asciiTheme="majorBidi" w:hAnsiTheme="majorBidi" w:cstheme="majorBidi"/>
          <w:sz w:val="24"/>
          <w:szCs w:val="24"/>
        </w:rPr>
        <w:t xml:space="preserve">, and </w:t>
      </w:r>
      <w:r w:rsidRPr="0088253F">
        <w:rPr>
          <w:rFonts w:asciiTheme="majorBidi" w:hAnsiTheme="majorBidi" w:cstheme="majorBidi"/>
          <w:sz w:val="24"/>
          <w:szCs w:val="24"/>
        </w:rPr>
        <w:t>patience throughout this project. Their unwavering support and understanding helped me to stay motivated and focused.</w:t>
      </w:r>
    </w:p>
    <w:p w14:paraId="2A5CE897" w14:textId="463CAAC1" w:rsidR="0002062B" w:rsidRDefault="0002062B" w:rsidP="00BB26A1">
      <w:pPr>
        <w:rPr>
          <w:rFonts w:asciiTheme="majorBidi" w:hAnsiTheme="majorBidi" w:cstheme="majorBidi"/>
          <w:sz w:val="24"/>
          <w:szCs w:val="24"/>
        </w:rPr>
      </w:pPr>
    </w:p>
    <w:p w14:paraId="206F7E83" w14:textId="791E09E4" w:rsidR="00E141FD" w:rsidRDefault="00E141FD" w:rsidP="00BB26A1">
      <w:pPr>
        <w:rPr>
          <w:rFonts w:asciiTheme="majorBidi" w:hAnsiTheme="majorBidi" w:cstheme="majorBidi"/>
          <w:sz w:val="24"/>
          <w:szCs w:val="24"/>
        </w:rPr>
      </w:pPr>
    </w:p>
    <w:p w14:paraId="106E5848" w14:textId="4CCEAADC" w:rsidR="00032BE0" w:rsidRDefault="00E141FD">
      <w:pPr>
        <w:rPr>
          <w:rFonts w:asciiTheme="majorBidi" w:hAnsiTheme="majorBidi" w:cstheme="majorBidi"/>
          <w:sz w:val="24"/>
          <w:szCs w:val="24"/>
        </w:rPr>
      </w:pPr>
      <w:r>
        <w:rPr>
          <w:rFonts w:asciiTheme="majorBidi" w:hAnsiTheme="majorBidi" w:cstheme="majorBidi"/>
          <w:sz w:val="24"/>
          <w:szCs w:val="24"/>
        </w:rPr>
        <w:br w:type="page"/>
      </w:r>
    </w:p>
    <w:sdt>
      <w:sdtPr>
        <w:rPr>
          <w:rFonts w:asciiTheme="majorBidi" w:eastAsiaTheme="minorEastAsia" w:hAnsiTheme="majorBidi" w:cstheme="minorBidi"/>
          <w:color w:val="auto"/>
          <w:sz w:val="24"/>
          <w:szCs w:val="24"/>
        </w:rPr>
        <w:id w:val="1348372468"/>
        <w:docPartObj>
          <w:docPartGallery w:val="Table of Contents"/>
          <w:docPartUnique/>
        </w:docPartObj>
      </w:sdtPr>
      <w:sdtEndPr>
        <w:rPr>
          <w:noProof/>
        </w:rPr>
      </w:sdtEndPr>
      <w:sdtContent>
        <w:p w14:paraId="18DF344C" w14:textId="37B8047F" w:rsidR="003E37F5" w:rsidRPr="00B8102F" w:rsidRDefault="003E37F5" w:rsidP="003E37F5">
          <w:pPr>
            <w:pStyle w:val="TOCHeading"/>
            <w:jc w:val="center"/>
            <w:rPr>
              <w:rFonts w:asciiTheme="majorBidi" w:hAnsiTheme="majorBidi"/>
              <w:b/>
              <w:bCs/>
              <w:sz w:val="24"/>
              <w:szCs w:val="24"/>
            </w:rPr>
          </w:pPr>
          <w:r w:rsidRPr="00B8102F">
            <w:rPr>
              <w:rFonts w:asciiTheme="majorBidi" w:eastAsiaTheme="minorEastAsia" w:hAnsiTheme="majorBidi"/>
              <w:b/>
              <w:bCs/>
              <w:color w:val="auto"/>
              <w:sz w:val="24"/>
              <w:szCs w:val="24"/>
            </w:rPr>
            <w:t xml:space="preserve">Table of </w:t>
          </w:r>
          <w:r w:rsidR="00DB724D" w:rsidRPr="00B8102F">
            <w:rPr>
              <w:rFonts w:asciiTheme="majorBidi" w:hAnsiTheme="majorBidi"/>
              <w:b/>
              <w:bCs/>
              <w:sz w:val="24"/>
              <w:szCs w:val="24"/>
            </w:rPr>
            <w:t>Contents</w:t>
          </w:r>
        </w:p>
        <w:p w14:paraId="23612EB7" w14:textId="0B8CB35E" w:rsidR="00801F64" w:rsidRPr="00B8102F" w:rsidRDefault="00DB724D">
          <w:pPr>
            <w:pStyle w:val="TOC1"/>
            <w:rPr>
              <w:kern w:val="2"/>
              <w14:ligatures w14:val="standardContextual"/>
            </w:rPr>
          </w:pPr>
          <w:r w:rsidRPr="00B8102F">
            <w:rPr>
              <w:noProof w:val="0"/>
            </w:rPr>
            <w:fldChar w:fldCharType="begin"/>
          </w:r>
          <w:r w:rsidRPr="00B8102F">
            <w:instrText xml:space="preserve"> TOC \o "1-3" \h \z \u </w:instrText>
          </w:r>
          <w:r w:rsidRPr="00B8102F">
            <w:rPr>
              <w:noProof w:val="0"/>
            </w:rPr>
            <w:fldChar w:fldCharType="separate"/>
          </w:r>
          <w:hyperlink w:anchor="_Toc134434217" w:history="1">
            <w:r w:rsidR="00801F64" w:rsidRPr="00B8102F">
              <w:rPr>
                <w:rStyle w:val="Hyperlink"/>
                <w:b/>
                <w:bCs/>
              </w:rPr>
              <w:t>List of Tables</w:t>
            </w:r>
            <w:r w:rsidR="00801F64" w:rsidRPr="00B8102F">
              <w:rPr>
                <w:webHidden/>
              </w:rPr>
              <w:tab/>
            </w:r>
            <w:r w:rsidR="00801F64" w:rsidRPr="00B8102F">
              <w:rPr>
                <w:webHidden/>
              </w:rPr>
              <w:fldChar w:fldCharType="begin"/>
            </w:r>
            <w:r w:rsidR="00801F64" w:rsidRPr="00B8102F">
              <w:rPr>
                <w:webHidden/>
              </w:rPr>
              <w:instrText xml:space="preserve"> PAGEREF _Toc134434217 \h </w:instrText>
            </w:r>
            <w:r w:rsidR="00801F64" w:rsidRPr="00B8102F">
              <w:rPr>
                <w:webHidden/>
              </w:rPr>
            </w:r>
            <w:r w:rsidR="00801F64" w:rsidRPr="00B8102F">
              <w:rPr>
                <w:webHidden/>
              </w:rPr>
              <w:fldChar w:fldCharType="separate"/>
            </w:r>
            <w:r w:rsidR="00C86136">
              <w:rPr>
                <w:webHidden/>
              </w:rPr>
              <w:t>vii</w:t>
            </w:r>
            <w:r w:rsidR="00801F64" w:rsidRPr="00B8102F">
              <w:rPr>
                <w:webHidden/>
              </w:rPr>
              <w:fldChar w:fldCharType="end"/>
            </w:r>
          </w:hyperlink>
        </w:p>
        <w:p w14:paraId="6249F307" w14:textId="366F23F2" w:rsidR="00801F64" w:rsidRPr="00B8102F" w:rsidRDefault="00000000">
          <w:pPr>
            <w:pStyle w:val="TOC1"/>
            <w:rPr>
              <w:kern w:val="2"/>
              <w14:ligatures w14:val="standardContextual"/>
            </w:rPr>
          </w:pPr>
          <w:hyperlink w:anchor="_Toc134434218" w:history="1">
            <w:r w:rsidR="00801F64" w:rsidRPr="00B8102F">
              <w:rPr>
                <w:rStyle w:val="Hyperlink"/>
                <w:b/>
                <w:bCs/>
              </w:rPr>
              <w:t>List of Figures</w:t>
            </w:r>
            <w:r w:rsidR="00801F64" w:rsidRPr="00B8102F">
              <w:rPr>
                <w:webHidden/>
              </w:rPr>
              <w:tab/>
            </w:r>
            <w:r w:rsidR="00801F64" w:rsidRPr="00B8102F">
              <w:rPr>
                <w:webHidden/>
              </w:rPr>
              <w:fldChar w:fldCharType="begin"/>
            </w:r>
            <w:r w:rsidR="00801F64" w:rsidRPr="00B8102F">
              <w:rPr>
                <w:webHidden/>
              </w:rPr>
              <w:instrText xml:space="preserve"> PAGEREF _Toc134434218 \h </w:instrText>
            </w:r>
            <w:r w:rsidR="00801F64" w:rsidRPr="00B8102F">
              <w:rPr>
                <w:webHidden/>
              </w:rPr>
            </w:r>
            <w:r w:rsidR="00801F64" w:rsidRPr="00B8102F">
              <w:rPr>
                <w:webHidden/>
              </w:rPr>
              <w:fldChar w:fldCharType="separate"/>
            </w:r>
            <w:r w:rsidR="00C86136">
              <w:rPr>
                <w:webHidden/>
              </w:rPr>
              <w:t>viii</w:t>
            </w:r>
            <w:r w:rsidR="00801F64" w:rsidRPr="00B8102F">
              <w:rPr>
                <w:webHidden/>
              </w:rPr>
              <w:fldChar w:fldCharType="end"/>
            </w:r>
          </w:hyperlink>
        </w:p>
        <w:p w14:paraId="49FD377F" w14:textId="2BB0F593" w:rsidR="00801F64" w:rsidRPr="00B8102F" w:rsidRDefault="00000000">
          <w:pPr>
            <w:pStyle w:val="TOC1"/>
            <w:rPr>
              <w:kern w:val="2"/>
              <w14:ligatures w14:val="standardContextual"/>
            </w:rPr>
          </w:pPr>
          <w:hyperlink w:anchor="_Toc134434219" w:history="1">
            <w:r w:rsidR="00801F64" w:rsidRPr="00B8102F">
              <w:rPr>
                <w:rStyle w:val="Hyperlink"/>
                <w:b/>
                <w:bCs/>
              </w:rPr>
              <w:t>Abstract</w:t>
            </w:r>
            <w:r w:rsidR="00801F64" w:rsidRPr="00B8102F">
              <w:rPr>
                <w:webHidden/>
              </w:rPr>
              <w:tab/>
            </w:r>
            <w:r w:rsidR="00801F64" w:rsidRPr="00B8102F">
              <w:rPr>
                <w:webHidden/>
              </w:rPr>
              <w:fldChar w:fldCharType="begin"/>
            </w:r>
            <w:r w:rsidR="00801F64" w:rsidRPr="00B8102F">
              <w:rPr>
                <w:webHidden/>
              </w:rPr>
              <w:instrText xml:space="preserve"> PAGEREF _Toc134434219 \h </w:instrText>
            </w:r>
            <w:r w:rsidR="00801F64" w:rsidRPr="00B8102F">
              <w:rPr>
                <w:webHidden/>
              </w:rPr>
            </w:r>
            <w:r w:rsidR="00801F64" w:rsidRPr="00B8102F">
              <w:rPr>
                <w:webHidden/>
              </w:rPr>
              <w:fldChar w:fldCharType="separate"/>
            </w:r>
            <w:r w:rsidR="00C86136">
              <w:rPr>
                <w:webHidden/>
              </w:rPr>
              <w:t>ix</w:t>
            </w:r>
            <w:r w:rsidR="00801F64" w:rsidRPr="00B8102F">
              <w:rPr>
                <w:webHidden/>
              </w:rPr>
              <w:fldChar w:fldCharType="end"/>
            </w:r>
          </w:hyperlink>
        </w:p>
        <w:p w14:paraId="1246E8D1" w14:textId="5EA93C58" w:rsidR="00801F64" w:rsidRPr="00B8102F" w:rsidRDefault="00000000">
          <w:pPr>
            <w:pStyle w:val="TOC2"/>
            <w:rPr>
              <w:rFonts w:eastAsiaTheme="minorEastAsia"/>
              <w:kern w:val="2"/>
              <w14:ligatures w14:val="standardContextual"/>
            </w:rPr>
          </w:pPr>
          <w:hyperlink w:anchor="_Toc134434220" w:history="1">
            <w:r w:rsidR="00801F64" w:rsidRPr="00B8102F">
              <w:rPr>
                <w:rStyle w:val="Hyperlink"/>
                <w:rFonts w:eastAsiaTheme="majorEastAsia"/>
                <w:b/>
                <w:bCs/>
                <w:lang w:val="fr-FR"/>
              </w:rPr>
              <w:t>References</w:t>
            </w:r>
            <w:r w:rsidR="00801F64" w:rsidRPr="00B8102F">
              <w:rPr>
                <w:webHidden/>
              </w:rPr>
              <w:tab/>
            </w:r>
            <w:r w:rsidR="00801F64" w:rsidRPr="00B8102F">
              <w:rPr>
                <w:webHidden/>
              </w:rPr>
              <w:fldChar w:fldCharType="begin"/>
            </w:r>
            <w:r w:rsidR="00801F64" w:rsidRPr="00B8102F">
              <w:rPr>
                <w:webHidden/>
              </w:rPr>
              <w:instrText xml:space="preserve"> PAGEREF _Toc134434220 \h </w:instrText>
            </w:r>
            <w:r w:rsidR="00801F64" w:rsidRPr="00B8102F">
              <w:rPr>
                <w:webHidden/>
              </w:rPr>
            </w:r>
            <w:r w:rsidR="00801F64" w:rsidRPr="00B8102F">
              <w:rPr>
                <w:webHidden/>
              </w:rPr>
              <w:fldChar w:fldCharType="separate"/>
            </w:r>
            <w:r w:rsidR="00C86136">
              <w:rPr>
                <w:webHidden/>
              </w:rPr>
              <w:t>xii</w:t>
            </w:r>
            <w:r w:rsidR="00801F64" w:rsidRPr="00B8102F">
              <w:rPr>
                <w:webHidden/>
              </w:rPr>
              <w:fldChar w:fldCharType="end"/>
            </w:r>
          </w:hyperlink>
        </w:p>
        <w:p w14:paraId="455E600F" w14:textId="5D08AAFE" w:rsidR="00801F64" w:rsidRPr="00B8102F" w:rsidRDefault="00000000">
          <w:pPr>
            <w:pStyle w:val="TOC1"/>
            <w:rPr>
              <w:kern w:val="2"/>
              <w14:ligatures w14:val="standardContextual"/>
            </w:rPr>
          </w:pPr>
          <w:hyperlink w:anchor="_Toc134434221" w:history="1">
            <w:r w:rsidR="00801F64" w:rsidRPr="00B8102F">
              <w:rPr>
                <w:rStyle w:val="Hyperlink"/>
                <w:b/>
                <w:bCs/>
              </w:rPr>
              <w:t>Chapter 1</w:t>
            </w:r>
            <w:r w:rsidR="00801F64" w:rsidRPr="00B8102F">
              <w:rPr>
                <w:webHidden/>
              </w:rPr>
              <w:tab/>
            </w:r>
            <w:r w:rsidR="00801F64" w:rsidRPr="00B8102F">
              <w:rPr>
                <w:webHidden/>
              </w:rPr>
              <w:fldChar w:fldCharType="begin"/>
            </w:r>
            <w:r w:rsidR="00801F64" w:rsidRPr="00B8102F">
              <w:rPr>
                <w:webHidden/>
              </w:rPr>
              <w:instrText xml:space="preserve"> PAGEREF _Toc134434221 \h </w:instrText>
            </w:r>
            <w:r w:rsidR="00801F64" w:rsidRPr="00B8102F">
              <w:rPr>
                <w:webHidden/>
              </w:rPr>
            </w:r>
            <w:r w:rsidR="00801F64" w:rsidRPr="00B8102F">
              <w:rPr>
                <w:webHidden/>
              </w:rPr>
              <w:fldChar w:fldCharType="separate"/>
            </w:r>
            <w:r w:rsidR="00C86136">
              <w:rPr>
                <w:webHidden/>
              </w:rPr>
              <w:t>1</w:t>
            </w:r>
            <w:r w:rsidR="00801F64" w:rsidRPr="00B8102F">
              <w:rPr>
                <w:webHidden/>
              </w:rPr>
              <w:fldChar w:fldCharType="end"/>
            </w:r>
          </w:hyperlink>
        </w:p>
        <w:p w14:paraId="5097F9E3" w14:textId="56B4D701" w:rsidR="00801F64" w:rsidRPr="00B8102F" w:rsidRDefault="00000000">
          <w:pPr>
            <w:pStyle w:val="TOC2"/>
            <w:rPr>
              <w:rFonts w:eastAsiaTheme="minorEastAsia"/>
              <w:kern w:val="2"/>
              <w14:ligatures w14:val="standardContextual"/>
            </w:rPr>
          </w:pPr>
          <w:hyperlink w:anchor="_Toc134434222" w:history="1">
            <w:r w:rsidR="00801F64" w:rsidRPr="00B8102F">
              <w:rPr>
                <w:rStyle w:val="Hyperlink"/>
                <w:rFonts w:eastAsiaTheme="majorEastAsia"/>
                <w:b/>
                <w:bCs/>
              </w:rPr>
              <w:t>Abstract</w:t>
            </w:r>
            <w:r w:rsidR="00801F64" w:rsidRPr="00B8102F">
              <w:rPr>
                <w:webHidden/>
              </w:rPr>
              <w:tab/>
            </w:r>
            <w:r w:rsidR="00801F64" w:rsidRPr="00B8102F">
              <w:rPr>
                <w:webHidden/>
              </w:rPr>
              <w:fldChar w:fldCharType="begin"/>
            </w:r>
            <w:r w:rsidR="00801F64" w:rsidRPr="00B8102F">
              <w:rPr>
                <w:webHidden/>
              </w:rPr>
              <w:instrText xml:space="preserve"> PAGEREF _Toc134434222 \h </w:instrText>
            </w:r>
            <w:r w:rsidR="00801F64" w:rsidRPr="00B8102F">
              <w:rPr>
                <w:webHidden/>
              </w:rPr>
            </w:r>
            <w:r w:rsidR="00801F64" w:rsidRPr="00B8102F">
              <w:rPr>
                <w:webHidden/>
              </w:rPr>
              <w:fldChar w:fldCharType="separate"/>
            </w:r>
            <w:r w:rsidR="00C86136">
              <w:rPr>
                <w:webHidden/>
              </w:rPr>
              <w:t>1</w:t>
            </w:r>
            <w:r w:rsidR="00801F64" w:rsidRPr="00B8102F">
              <w:rPr>
                <w:webHidden/>
              </w:rPr>
              <w:fldChar w:fldCharType="end"/>
            </w:r>
          </w:hyperlink>
        </w:p>
        <w:p w14:paraId="715A5C84" w14:textId="5B409A2D" w:rsidR="00801F64" w:rsidRPr="00B8102F" w:rsidRDefault="00000000">
          <w:pPr>
            <w:pStyle w:val="TOC2"/>
            <w:rPr>
              <w:rFonts w:eastAsiaTheme="minorEastAsia"/>
              <w:kern w:val="2"/>
              <w14:ligatures w14:val="standardContextual"/>
            </w:rPr>
          </w:pPr>
          <w:hyperlink w:anchor="_Toc134434223" w:history="1">
            <w:r w:rsidR="00801F64" w:rsidRPr="00B8102F">
              <w:rPr>
                <w:rStyle w:val="Hyperlink"/>
                <w:rFonts w:eastAsiaTheme="majorEastAsia"/>
                <w:b/>
                <w:bCs/>
              </w:rPr>
              <w:t>Introduction</w:t>
            </w:r>
            <w:r w:rsidR="00801F64" w:rsidRPr="00B8102F">
              <w:rPr>
                <w:webHidden/>
              </w:rPr>
              <w:tab/>
            </w:r>
            <w:r w:rsidR="00801F64" w:rsidRPr="00B8102F">
              <w:rPr>
                <w:webHidden/>
              </w:rPr>
              <w:fldChar w:fldCharType="begin"/>
            </w:r>
            <w:r w:rsidR="00801F64" w:rsidRPr="00B8102F">
              <w:rPr>
                <w:webHidden/>
              </w:rPr>
              <w:instrText xml:space="preserve"> PAGEREF _Toc134434223 \h </w:instrText>
            </w:r>
            <w:r w:rsidR="00801F64" w:rsidRPr="00B8102F">
              <w:rPr>
                <w:webHidden/>
              </w:rPr>
            </w:r>
            <w:r w:rsidR="00801F64" w:rsidRPr="00B8102F">
              <w:rPr>
                <w:webHidden/>
              </w:rPr>
              <w:fldChar w:fldCharType="separate"/>
            </w:r>
            <w:r w:rsidR="00C86136">
              <w:rPr>
                <w:webHidden/>
              </w:rPr>
              <w:t>2</w:t>
            </w:r>
            <w:r w:rsidR="00801F64" w:rsidRPr="00B8102F">
              <w:rPr>
                <w:webHidden/>
              </w:rPr>
              <w:fldChar w:fldCharType="end"/>
            </w:r>
          </w:hyperlink>
        </w:p>
        <w:p w14:paraId="329C391A" w14:textId="17EADC94" w:rsidR="00801F64" w:rsidRPr="00B8102F" w:rsidRDefault="00000000">
          <w:pPr>
            <w:pStyle w:val="TOC2"/>
            <w:rPr>
              <w:rFonts w:eastAsiaTheme="minorEastAsia"/>
              <w:kern w:val="2"/>
              <w14:ligatures w14:val="standardContextual"/>
            </w:rPr>
          </w:pPr>
          <w:hyperlink w:anchor="_Toc134434224" w:history="1">
            <w:r w:rsidR="00801F64" w:rsidRPr="00B8102F">
              <w:rPr>
                <w:rStyle w:val="Hyperlink"/>
                <w:rFonts w:eastAsiaTheme="majorEastAsia"/>
                <w:b/>
                <w:bCs/>
              </w:rPr>
              <w:t>Methods</w:t>
            </w:r>
            <w:r w:rsidR="00801F64" w:rsidRPr="00B8102F">
              <w:rPr>
                <w:webHidden/>
              </w:rPr>
              <w:tab/>
            </w:r>
            <w:r w:rsidR="00801F64" w:rsidRPr="00B8102F">
              <w:rPr>
                <w:webHidden/>
              </w:rPr>
              <w:fldChar w:fldCharType="begin"/>
            </w:r>
            <w:r w:rsidR="00801F64" w:rsidRPr="00B8102F">
              <w:rPr>
                <w:webHidden/>
              </w:rPr>
              <w:instrText xml:space="preserve"> PAGEREF _Toc134434224 \h </w:instrText>
            </w:r>
            <w:r w:rsidR="00801F64" w:rsidRPr="00B8102F">
              <w:rPr>
                <w:webHidden/>
              </w:rPr>
            </w:r>
            <w:r w:rsidR="00801F64" w:rsidRPr="00B8102F">
              <w:rPr>
                <w:webHidden/>
              </w:rPr>
              <w:fldChar w:fldCharType="separate"/>
            </w:r>
            <w:r w:rsidR="00C86136">
              <w:rPr>
                <w:webHidden/>
              </w:rPr>
              <w:t>5</w:t>
            </w:r>
            <w:r w:rsidR="00801F64" w:rsidRPr="00B8102F">
              <w:rPr>
                <w:webHidden/>
              </w:rPr>
              <w:fldChar w:fldCharType="end"/>
            </w:r>
          </w:hyperlink>
        </w:p>
        <w:p w14:paraId="2E476BBE" w14:textId="73651BEB" w:rsidR="00801F64" w:rsidRPr="00B8102F" w:rsidRDefault="00000000">
          <w:pPr>
            <w:pStyle w:val="TOC3"/>
            <w:tabs>
              <w:tab w:val="right" w:leader="dot" w:pos="9350"/>
            </w:tabs>
            <w:rPr>
              <w:rFonts w:asciiTheme="majorBidi" w:hAnsiTheme="majorBidi" w:cstheme="majorBidi"/>
              <w:noProof/>
              <w:kern w:val="2"/>
              <w:sz w:val="24"/>
              <w:szCs w:val="24"/>
              <w14:ligatures w14:val="standardContextual"/>
            </w:rPr>
          </w:pPr>
          <w:hyperlink w:anchor="_Toc134434225" w:history="1">
            <w:r w:rsidR="00801F64" w:rsidRPr="00B8102F">
              <w:rPr>
                <w:rStyle w:val="Hyperlink"/>
                <w:rFonts w:asciiTheme="majorBidi" w:hAnsiTheme="majorBidi" w:cstheme="majorBidi"/>
                <w:b/>
                <w:bCs/>
                <w:noProof/>
                <w:sz w:val="24"/>
                <w:szCs w:val="24"/>
              </w:rPr>
              <w:t>Model Organism</w:t>
            </w:r>
            <w:r w:rsidR="00801F64" w:rsidRPr="00B8102F">
              <w:rPr>
                <w:rFonts w:asciiTheme="majorBidi" w:hAnsiTheme="majorBidi" w:cstheme="majorBidi"/>
                <w:noProof/>
                <w:webHidden/>
                <w:sz w:val="24"/>
                <w:szCs w:val="24"/>
              </w:rPr>
              <w:tab/>
            </w:r>
            <w:r w:rsidR="00801F64" w:rsidRPr="00B8102F">
              <w:rPr>
                <w:rFonts w:asciiTheme="majorBidi" w:hAnsiTheme="majorBidi" w:cstheme="majorBidi"/>
                <w:noProof/>
                <w:webHidden/>
                <w:sz w:val="24"/>
                <w:szCs w:val="24"/>
              </w:rPr>
              <w:fldChar w:fldCharType="begin"/>
            </w:r>
            <w:r w:rsidR="00801F64" w:rsidRPr="00B8102F">
              <w:rPr>
                <w:rFonts w:asciiTheme="majorBidi" w:hAnsiTheme="majorBidi" w:cstheme="majorBidi"/>
                <w:noProof/>
                <w:webHidden/>
                <w:sz w:val="24"/>
                <w:szCs w:val="24"/>
              </w:rPr>
              <w:instrText xml:space="preserve"> PAGEREF _Toc134434225 \h </w:instrText>
            </w:r>
            <w:r w:rsidR="00801F64" w:rsidRPr="00B8102F">
              <w:rPr>
                <w:rFonts w:asciiTheme="majorBidi" w:hAnsiTheme="majorBidi" w:cstheme="majorBidi"/>
                <w:noProof/>
                <w:webHidden/>
                <w:sz w:val="24"/>
                <w:szCs w:val="24"/>
              </w:rPr>
            </w:r>
            <w:r w:rsidR="00801F64" w:rsidRPr="00B8102F">
              <w:rPr>
                <w:rFonts w:asciiTheme="majorBidi" w:hAnsiTheme="majorBidi" w:cstheme="majorBidi"/>
                <w:noProof/>
                <w:webHidden/>
                <w:sz w:val="24"/>
                <w:szCs w:val="24"/>
              </w:rPr>
              <w:fldChar w:fldCharType="separate"/>
            </w:r>
            <w:r w:rsidR="00C86136">
              <w:rPr>
                <w:rFonts w:asciiTheme="majorBidi" w:hAnsiTheme="majorBidi" w:cstheme="majorBidi"/>
                <w:noProof/>
                <w:webHidden/>
                <w:sz w:val="24"/>
                <w:szCs w:val="24"/>
              </w:rPr>
              <w:t>5</w:t>
            </w:r>
            <w:r w:rsidR="00801F64" w:rsidRPr="00B8102F">
              <w:rPr>
                <w:rFonts w:asciiTheme="majorBidi" w:hAnsiTheme="majorBidi" w:cstheme="majorBidi"/>
                <w:noProof/>
                <w:webHidden/>
                <w:sz w:val="24"/>
                <w:szCs w:val="24"/>
              </w:rPr>
              <w:fldChar w:fldCharType="end"/>
            </w:r>
          </w:hyperlink>
        </w:p>
        <w:p w14:paraId="04FD34F0" w14:textId="05AF6359" w:rsidR="00801F64" w:rsidRPr="00B8102F" w:rsidRDefault="00000000">
          <w:pPr>
            <w:pStyle w:val="TOC3"/>
            <w:tabs>
              <w:tab w:val="right" w:leader="dot" w:pos="9350"/>
            </w:tabs>
            <w:rPr>
              <w:rFonts w:asciiTheme="majorBidi" w:hAnsiTheme="majorBidi" w:cstheme="majorBidi"/>
              <w:noProof/>
              <w:kern w:val="2"/>
              <w:sz w:val="24"/>
              <w:szCs w:val="24"/>
              <w14:ligatures w14:val="standardContextual"/>
            </w:rPr>
          </w:pPr>
          <w:hyperlink w:anchor="_Toc134434226" w:history="1">
            <w:r w:rsidR="00801F64" w:rsidRPr="00B8102F">
              <w:rPr>
                <w:rStyle w:val="Hyperlink"/>
                <w:rFonts w:asciiTheme="majorBidi" w:hAnsiTheme="majorBidi" w:cstheme="majorBidi"/>
                <w:b/>
                <w:bCs/>
                <w:noProof/>
                <w:sz w:val="24"/>
                <w:szCs w:val="24"/>
              </w:rPr>
              <w:t>Data Collection</w:t>
            </w:r>
            <w:r w:rsidR="00801F64" w:rsidRPr="00B8102F">
              <w:rPr>
                <w:rFonts w:asciiTheme="majorBidi" w:hAnsiTheme="majorBidi" w:cstheme="majorBidi"/>
                <w:noProof/>
                <w:webHidden/>
                <w:sz w:val="24"/>
                <w:szCs w:val="24"/>
              </w:rPr>
              <w:tab/>
            </w:r>
            <w:r w:rsidR="00801F64" w:rsidRPr="00B8102F">
              <w:rPr>
                <w:rFonts w:asciiTheme="majorBidi" w:hAnsiTheme="majorBidi" w:cstheme="majorBidi"/>
                <w:noProof/>
                <w:webHidden/>
                <w:sz w:val="24"/>
                <w:szCs w:val="24"/>
              </w:rPr>
              <w:fldChar w:fldCharType="begin"/>
            </w:r>
            <w:r w:rsidR="00801F64" w:rsidRPr="00B8102F">
              <w:rPr>
                <w:rFonts w:asciiTheme="majorBidi" w:hAnsiTheme="majorBidi" w:cstheme="majorBidi"/>
                <w:noProof/>
                <w:webHidden/>
                <w:sz w:val="24"/>
                <w:szCs w:val="24"/>
              </w:rPr>
              <w:instrText xml:space="preserve"> PAGEREF _Toc134434226 \h </w:instrText>
            </w:r>
            <w:r w:rsidR="00801F64" w:rsidRPr="00B8102F">
              <w:rPr>
                <w:rFonts w:asciiTheme="majorBidi" w:hAnsiTheme="majorBidi" w:cstheme="majorBidi"/>
                <w:noProof/>
                <w:webHidden/>
                <w:sz w:val="24"/>
                <w:szCs w:val="24"/>
              </w:rPr>
            </w:r>
            <w:r w:rsidR="00801F64" w:rsidRPr="00B8102F">
              <w:rPr>
                <w:rFonts w:asciiTheme="majorBidi" w:hAnsiTheme="majorBidi" w:cstheme="majorBidi"/>
                <w:noProof/>
                <w:webHidden/>
                <w:sz w:val="24"/>
                <w:szCs w:val="24"/>
              </w:rPr>
              <w:fldChar w:fldCharType="separate"/>
            </w:r>
            <w:r w:rsidR="00C86136">
              <w:rPr>
                <w:rFonts w:asciiTheme="majorBidi" w:hAnsiTheme="majorBidi" w:cstheme="majorBidi"/>
                <w:noProof/>
                <w:webHidden/>
                <w:sz w:val="24"/>
                <w:szCs w:val="24"/>
              </w:rPr>
              <w:t>5</w:t>
            </w:r>
            <w:r w:rsidR="00801F64" w:rsidRPr="00B8102F">
              <w:rPr>
                <w:rFonts w:asciiTheme="majorBidi" w:hAnsiTheme="majorBidi" w:cstheme="majorBidi"/>
                <w:noProof/>
                <w:webHidden/>
                <w:sz w:val="24"/>
                <w:szCs w:val="24"/>
              </w:rPr>
              <w:fldChar w:fldCharType="end"/>
            </w:r>
          </w:hyperlink>
        </w:p>
        <w:p w14:paraId="00E497A9" w14:textId="1E645229" w:rsidR="00801F64" w:rsidRPr="00B8102F" w:rsidRDefault="00000000">
          <w:pPr>
            <w:pStyle w:val="TOC3"/>
            <w:tabs>
              <w:tab w:val="right" w:leader="dot" w:pos="9350"/>
            </w:tabs>
            <w:rPr>
              <w:rFonts w:asciiTheme="majorBidi" w:hAnsiTheme="majorBidi" w:cstheme="majorBidi"/>
              <w:noProof/>
              <w:kern w:val="2"/>
              <w:sz w:val="24"/>
              <w:szCs w:val="24"/>
              <w14:ligatures w14:val="standardContextual"/>
            </w:rPr>
          </w:pPr>
          <w:hyperlink w:anchor="_Toc134434227" w:history="1">
            <w:r w:rsidR="00801F64" w:rsidRPr="00B8102F">
              <w:rPr>
                <w:rStyle w:val="Hyperlink"/>
                <w:rFonts w:asciiTheme="majorBidi" w:hAnsiTheme="majorBidi" w:cstheme="majorBidi"/>
                <w:b/>
                <w:bCs/>
                <w:noProof/>
                <w:sz w:val="24"/>
                <w:szCs w:val="24"/>
              </w:rPr>
              <w:t>Statistical Analyses</w:t>
            </w:r>
            <w:r w:rsidR="00801F64" w:rsidRPr="00B8102F">
              <w:rPr>
                <w:rFonts w:asciiTheme="majorBidi" w:hAnsiTheme="majorBidi" w:cstheme="majorBidi"/>
                <w:noProof/>
                <w:webHidden/>
                <w:sz w:val="24"/>
                <w:szCs w:val="24"/>
              </w:rPr>
              <w:tab/>
            </w:r>
            <w:r w:rsidR="00801F64" w:rsidRPr="00B8102F">
              <w:rPr>
                <w:rFonts w:asciiTheme="majorBidi" w:hAnsiTheme="majorBidi" w:cstheme="majorBidi"/>
                <w:noProof/>
                <w:webHidden/>
                <w:sz w:val="24"/>
                <w:szCs w:val="24"/>
              </w:rPr>
              <w:fldChar w:fldCharType="begin"/>
            </w:r>
            <w:r w:rsidR="00801F64" w:rsidRPr="00B8102F">
              <w:rPr>
                <w:rFonts w:asciiTheme="majorBidi" w:hAnsiTheme="majorBidi" w:cstheme="majorBidi"/>
                <w:noProof/>
                <w:webHidden/>
                <w:sz w:val="24"/>
                <w:szCs w:val="24"/>
              </w:rPr>
              <w:instrText xml:space="preserve"> PAGEREF _Toc134434227 \h </w:instrText>
            </w:r>
            <w:r w:rsidR="00801F64" w:rsidRPr="00B8102F">
              <w:rPr>
                <w:rFonts w:asciiTheme="majorBidi" w:hAnsiTheme="majorBidi" w:cstheme="majorBidi"/>
                <w:noProof/>
                <w:webHidden/>
                <w:sz w:val="24"/>
                <w:szCs w:val="24"/>
              </w:rPr>
            </w:r>
            <w:r w:rsidR="00801F64" w:rsidRPr="00B8102F">
              <w:rPr>
                <w:rFonts w:asciiTheme="majorBidi" w:hAnsiTheme="majorBidi" w:cstheme="majorBidi"/>
                <w:noProof/>
                <w:webHidden/>
                <w:sz w:val="24"/>
                <w:szCs w:val="24"/>
              </w:rPr>
              <w:fldChar w:fldCharType="separate"/>
            </w:r>
            <w:r w:rsidR="00C86136">
              <w:rPr>
                <w:rFonts w:asciiTheme="majorBidi" w:hAnsiTheme="majorBidi" w:cstheme="majorBidi"/>
                <w:noProof/>
                <w:webHidden/>
                <w:sz w:val="24"/>
                <w:szCs w:val="24"/>
              </w:rPr>
              <w:t>6</w:t>
            </w:r>
            <w:r w:rsidR="00801F64" w:rsidRPr="00B8102F">
              <w:rPr>
                <w:rFonts w:asciiTheme="majorBidi" w:hAnsiTheme="majorBidi" w:cstheme="majorBidi"/>
                <w:noProof/>
                <w:webHidden/>
                <w:sz w:val="24"/>
                <w:szCs w:val="24"/>
              </w:rPr>
              <w:fldChar w:fldCharType="end"/>
            </w:r>
          </w:hyperlink>
        </w:p>
        <w:p w14:paraId="5C9AD1E9" w14:textId="5C14DCDC" w:rsidR="00801F64" w:rsidRPr="00B8102F" w:rsidRDefault="00000000">
          <w:pPr>
            <w:pStyle w:val="TOC2"/>
            <w:rPr>
              <w:rFonts w:eastAsiaTheme="minorEastAsia"/>
              <w:kern w:val="2"/>
              <w14:ligatures w14:val="standardContextual"/>
            </w:rPr>
          </w:pPr>
          <w:hyperlink w:anchor="_Toc134434228" w:history="1">
            <w:r w:rsidR="00801F64" w:rsidRPr="00B8102F">
              <w:rPr>
                <w:rStyle w:val="Hyperlink"/>
                <w:rFonts w:eastAsiaTheme="majorEastAsia"/>
                <w:b/>
                <w:bCs/>
              </w:rPr>
              <w:t>Results</w:t>
            </w:r>
            <w:r w:rsidR="00801F64" w:rsidRPr="00B8102F">
              <w:rPr>
                <w:webHidden/>
              </w:rPr>
              <w:tab/>
            </w:r>
            <w:r w:rsidR="00801F64" w:rsidRPr="00B8102F">
              <w:rPr>
                <w:webHidden/>
              </w:rPr>
              <w:fldChar w:fldCharType="begin"/>
            </w:r>
            <w:r w:rsidR="00801F64" w:rsidRPr="00B8102F">
              <w:rPr>
                <w:webHidden/>
              </w:rPr>
              <w:instrText xml:space="preserve"> PAGEREF _Toc134434228 \h </w:instrText>
            </w:r>
            <w:r w:rsidR="00801F64" w:rsidRPr="00B8102F">
              <w:rPr>
                <w:webHidden/>
              </w:rPr>
            </w:r>
            <w:r w:rsidR="00801F64" w:rsidRPr="00B8102F">
              <w:rPr>
                <w:webHidden/>
              </w:rPr>
              <w:fldChar w:fldCharType="separate"/>
            </w:r>
            <w:r w:rsidR="00C86136">
              <w:rPr>
                <w:webHidden/>
              </w:rPr>
              <w:t>7</w:t>
            </w:r>
            <w:r w:rsidR="00801F64" w:rsidRPr="00B8102F">
              <w:rPr>
                <w:webHidden/>
              </w:rPr>
              <w:fldChar w:fldCharType="end"/>
            </w:r>
          </w:hyperlink>
        </w:p>
        <w:p w14:paraId="3A73B53B" w14:textId="1EA49362" w:rsidR="00801F64" w:rsidRPr="00B8102F" w:rsidRDefault="00000000">
          <w:pPr>
            <w:pStyle w:val="TOC2"/>
            <w:rPr>
              <w:rFonts w:eastAsiaTheme="minorEastAsia"/>
              <w:kern w:val="2"/>
              <w14:ligatures w14:val="standardContextual"/>
            </w:rPr>
          </w:pPr>
          <w:hyperlink w:anchor="_Toc134434229" w:history="1">
            <w:r w:rsidR="00801F64" w:rsidRPr="00B8102F">
              <w:rPr>
                <w:rStyle w:val="Hyperlink"/>
                <w:rFonts w:eastAsiaTheme="majorEastAsia"/>
                <w:b/>
                <w:bCs/>
              </w:rPr>
              <w:t>Discussion</w:t>
            </w:r>
            <w:r w:rsidR="00801F64" w:rsidRPr="00B8102F">
              <w:rPr>
                <w:webHidden/>
              </w:rPr>
              <w:tab/>
            </w:r>
            <w:r w:rsidR="00801F64" w:rsidRPr="00B8102F">
              <w:rPr>
                <w:webHidden/>
              </w:rPr>
              <w:fldChar w:fldCharType="begin"/>
            </w:r>
            <w:r w:rsidR="00801F64" w:rsidRPr="00B8102F">
              <w:rPr>
                <w:webHidden/>
              </w:rPr>
              <w:instrText xml:space="preserve"> PAGEREF _Toc134434229 \h </w:instrText>
            </w:r>
            <w:r w:rsidR="00801F64" w:rsidRPr="00B8102F">
              <w:rPr>
                <w:webHidden/>
              </w:rPr>
            </w:r>
            <w:r w:rsidR="00801F64" w:rsidRPr="00B8102F">
              <w:rPr>
                <w:webHidden/>
              </w:rPr>
              <w:fldChar w:fldCharType="separate"/>
            </w:r>
            <w:r w:rsidR="00C86136">
              <w:rPr>
                <w:webHidden/>
              </w:rPr>
              <w:t>8</w:t>
            </w:r>
            <w:r w:rsidR="00801F64" w:rsidRPr="00B8102F">
              <w:rPr>
                <w:webHidden/>
              </w:rPr>
              <w:fldChar w:fldCharType="end"/>
            </w:r>
          </w:hyperlink>
        </w:p>
        <w:p w14:paraId="03FC78B8" w14:textId="4683989D" w:rsidR="00801F64" w:rsidRPr="00B8102F" w:rsidRDefault="00000000">
          <w:pPr>
            <w:pStyle w:val="TOC2"/>
            <w:rPr>
              <w:rFonts w:eastAsiaTheme="minorEastAsia"/>
              <w:kern w:val="2"/>
              <w14:ligatures w14:val="standardContextual"/>
            </w:rPr>
          </w:pPr>
          <w:hyperlink w:anchor="_Toc134434230" w:history="1">
            <w:r w:rsidR="00801F64" w:rsidRPr="00B8102F">
              <w:rPr>
                <w:rStyle w:val="Hyperlink"/>
                <w:rFonts w:eastAsiaTheme="majorEastAsia"/>
                <w:b/>
                <w:bCs/>
              </w:rPr>
              <w:t>Acknowledgments</w:t>
            </w:r>
            <w:r w:rsidR="00801F64" w:rsidRPr="00B8102F">
              <w:rPr>
                <w:webHidden/>
              </w:rPr>
              <w:tab/>
            </w:r>
            <w:r w:rsidR="00801F64" w:rsidRPr="00B8102F">
              <w:rPr>
                <w:webHidden/>
              </w:rPr>
              <w:fldChar w:fldCharType="begin"/>
            </w:r>
            <w:r w:rsidR="00801F64" w:rsidRPr="00B8102F">
              <w:rPr>
                <w:webHidden/>
              </w:rPr>
              <w:instrText xml:space="preserve"> PAGEREF _Toc134434230 \h </w:instrText>
            </w:r>
            <w:r w:rsidR="00801F64" w:rsidRPr="00B8102F">
              <w:rPr>
                <w:webHidden/>
              </w:rPr>
            </w:r>
            <w:r w:rsidR="00801F64" w:rsidRPr="00B8102F">
              <w:rPr>
                <w:webHidden/>
              </w:rPr>
              <w:fldChar w:fldCharType="separate"/>
            </w:r>
            <w:r w:rsidR="00C86136">
              <w:rPr>
                <w:webHidden/>
              </w:rPr>
              <w:t>11</w:t>
            </w:r>
            <w:r w:rsidR="00801F64" w:rsidRPr="00B8102F">
              <w:rPr>
                <w:webHidden/>
              </w:rPr>
              <w:fldChar w:fldCharType="end"/>
            </w:r>
          </w:hyperlink>
        </w:p>
        <w:p w14:paraId="07AFEDFC" w14:textId="478C1970" w:rsidR="00801F64" w:rsidRPr="00B8102F" w:rsidRDefault="00000000">
          <w:pPr>
            <w:pStyle w:val="TOC2"/>
            <w:rPr>
              <w:rFonts w:eastAsiaTheme="minorEastAsia"/>
              <w:kern w:val="2"/>
              <w14:ligatures w14:val="standardContextual"/>
            </w:rPr>
          </w:pPr>
          <w:hyperlink w:anchor="_Toc134434231" w:history="1">
            <w:r w:rsidR="00801F64" w:rsidRPr="00B8102F">
              <w:rPr>
                <w:rStyle w:val="Hyperlink"/>
                <w:rFonts w:eastAsiaTheme="majorEastAsia"/>
                <w:b/>
                <w:bCs/>
              </w:rPr>
              <w:t>Data Availability</w:t>
            </w:r>
            <w:r w:rsidR="00801F64" w:rsidRPr="00B8102F">
              <w:rPr>
                <w:webHidden/>
              </w:rPr>
              <w:tab/>
            </w:r>
            <w:r w:rsidR="00801F64" w:rsidRPr="00B8102F">
              <w:rPr>
                <w:webHidden/>
              </w:rPr>
              <w:fldChar w:fldCharType="begin"/>
            </w:r>
            <w:r w:rsidR="00801F64" w:rsidRPr="00B8102F">
              <w:rPr>
                <w:webHidden/>
              </w:rPr>
              <w:instrText xml:space="preserve"> PAGEREF _Toc134434231 \h </w:instrText>
            </w:r>
            <w:r w:rsidR="00801F64" w:rsidRPr="00B8102F">
              <w:rPr>
                <w:webHidden/>
              </w:rPr>
            </w:r>
            <w:r w:rsidR="00801F64" w:rsidRPr="00B8102F">
              <w:rPr>
                <w:webHidden/>
              </w:rPr>
              <w:fldChar w:fldCharType="separate"/>
            </w:r>
            <w:r w:rsidR="00C86136">
              <w:rPr>
                <w:webHidden/>
              </w:rPr>
              <w:t>11</w:t>
            </w:r>
            <w:r w:rsidR="00801F64" w:rsidRPr="00B8102F">
              <w:rPr>
                <w:webHidden/>
              </w:rPr>
              <w:fldChar w:fldCharType="end"/>
            </w:r>
          </w:hyperlink>
        </w:p>
        <w:p w14:paraId="03498670" w14:textId="1EBB9854" w:rsidR="00801F64" w:rsidRPr="00B8102F" w:rsidRDefault="00000000">
          <w:pPr>
            <w:pStyle w:val="TOC2"/>
            <w:rPr>
              <w:rFonts w:eastAsiaTheme="minorEastAsia"/>
              <w:kern w:val="2"/>
              <w14:ligatures w14:val="standardContextual"/>
            </w:rPr>
          </w:pPr>
          <w:hyperlink w:anchor="_Toc134434232" w:history="1">
            <w:r w:rsidR="00801F64" w:rsidRPr="00B8102F">
              <w:rPr>
                <w:rStyle w:val="Hyperlink"/>
                <w:rFonts w:eastAsiaTheme="majorEastAsia"/>
                <w:b/>
                <w:bCs/>
              </w:rPr>
              <w:t>References</w:t>
            </w:r>
            <w:r w:rsidR="00801F64" w:rsidRPr="00B8102F">
              <w:rPr>
                <w:webHidden/>
              </w:rPr>
              <w:tab/>
            </w:r>
            <w:r w:rsidR="00801F64" w:rsidRPr="00B8102F">
              <w:rPr>
                <w:webHidden/>
              </w:rPr>
              <w:fldChar w:fldCharType="begin"/>
            </w:r>
            <w:r w:rsidR="00801F64" w:rsidRPr="00B8102F">
              <w:rPr>
                <w:webHidden/>
              </w:rPr>
              <w:instrText xml:space="preserve"> PAGEREF _Toc134434232 \h </w:instrText>
            </w:r>
            <w:r w:rsidR="00801F64" w:rsidRPr="00B8102F">
              <w:rPr>
                <w:webHidden/>
              </w:rPr>
            </w:r>
            <w:r w:rsidR="00801F64" w:rsidRPr="00B8102F">
              <w:rPr>
                <w:webHidden/>
              </w:rPr>
              <w:fldChar w:fldCharType="separate"/>
            </w:r>
            <w:r w:rsidR="00C86136">
              <w:rPr>
                <w:webHidden/>
              </w:rPr>
              <w:t>12</w:t>
            </w:r>
            <w:r w:rsidR="00801F64" w:rsidRPr="00B8102F">
              <w:rPr>
                <w:webHidden/>
              </w:rPr>
              <w:fldChar w:fldCharType="end"/>
            </w:r>
          </w:hyperlink>
        </w:p>
        <w:p w14:paraId="36B71868" w14:textId="3DE8915E" w:rsidR="00801F64" w:rsidRPr="00B8102F" w:rsidRDefault="00000000">
          <w:pPr>
            <w:pStyle w:val="TOC2"/>
            <w:rPr>
              <w:rFonts w:eastAsiaTheme="minorEastAsia"/>
              <w:kern w:val="2"/>
              <w14:ligatures w14:val="standardContextual"/>
            </w:rPr>
          </w:pPr>
          <w:hyperlink w:anchor="_Toc134434233" w:history="1">
            <w:r w:rsidR="00801F64" w:rsidRPr="00B8102F">
              <w:rPr>
                <w:rStyle w:val="Hyperlink"/>
                <w:rFonts w:eastAsiaTheme="majorEastAsia"/>
                <w:b/>
                <w:bCs/>
              </w:rPr>
              <w:t>Figures and Tables</w:t>
            </w:r>
            <w:r w:rsidR="00801F64" w:rsidRPr="00B8102F">
              <w:rPr>
                <w:webHidden/>
              </w:rPr>
              <w:tab/>
            </w:r>
            <w:r w:rsidR="00801F64" w:rsidRPr="00B8102F">
              <w:rPr>
                <w:webHidden/>
              </w:rPr>
              <w:fldChar w:fldCharType="begin"/>
            </w:r>
            <w:r w:rsidR="00801F64" w:rsidRPr="00B8102F">
              <w:rPr>
                <w:webHidden/>
              </w:rPr>
              <w:instrText xml:space="preserve"> PAGEREF _Toc134434233 \h </w:instrText>
            </w:r>
            <w:r w:rsidR="00801F64" w:rsidRPr="00B8102F">
              <w:rPr>
                <w:webHidden/>
              </w:rPr>
            </w:r>
            <w:r w:rsidR="00801F64" w:rsidRPr="00B8102F">
              <w:rPr>
                <w:webHidden/>
              </w:rPr>
              <w:fldChar w:fldCharType="separate"/>
            </w:r>
            <w:r w:rsidR="00C86136">
              <w:rPr>
                <w:webHidden/>
              </w:rPr>
              <w:t>17</w:t>
            </w:r>
            <w:r w:rsidR="00801F64" w:rsidRPr="00B8102F">
              <w:rPr>
                <w:webHidden/>
              </w:rPr>
              <w:fldChar w:fldCharType="end"/>
            </w:r>
          </w:hyperlink>
        </w:p>
        <w:p w14:paraId="29301D95" w14:textId="6F701AD9" w:rsidR="00801F64" w:rsidRPr="00B8102F" w:rsidRDefault="00000000">
          <w:pPr>
            <w:pStyle w:val="TOC2"/>
            <w:rPr>
              <w:rFonts w:eastAsiaTheme="minorEastAsia"/>
              <w:kern w:val="2"/>
              <w14:ligatures w14:val="standardContextual"/>
            </w:rPr>
          </w:pPr>
          <w:hyperlink w:anchor="_Toc134434234" w:history="1">
            <w:r w:rsidR="00801F64" w:rsidRPr="00B8102F">
              <w:rPr>
                <w:rStyle w:val="Hyperlink"/>
                <w:rFonts w:eastAsiaTheme="majorEastAsia"/>
                <w:b/>
                <w:bCs/>
              </w:rPr>
              <w:t>Supplementary Materials</w:t>
            </w:r>
            <w:r w:rsidR="00801F64" w:rsidRPr="00B8102F">
              <w:rPr>
                <w:webHidden/>
              </w:rPr>
              <w:tab/>
            </w:r>
            <w:r w:rsidR="00801F64" w:rsidRPr="00B8102F">
              <w:rPr>
                <w:webHidden/>
              </w:rPr>
              <w:fldChar w:fldCharType="begin"/>
            </w:r>
            <w:r w:rsidR="00801F64" w:rsidRPr="00B8102F">
              <w:rPr>
                <w:webHidden/>
              </w:rPr>
              <w:instrText xml:space="preserve"> PAGEREF _Toc134434234 \h </w:instrText>
            </w:r>
            <w:r w:rsidR="00801F64" w:rsidRPr="00B8102F">
              <w:rPr>
                <w:webHidden/>
              </w:rPr>
            </w:r>
            <w:r w:rsidR="00801F64" w:rsidRPr="00B8102F">
              <w:rPr>
                <w:webHidden/>
              </w:rPr>
              <w:fldChar w:fldCharType="separate"/>
            </w:r>
            <w:r w:rsidR="00C86136">
              <w:rPr>
                <w:webHidden/>
              </w:rPr>
              <w:t>22</w:t>
            </w:r>
            <w:r w:rsidR="00801F64" w:rsidRPr="00B8102F">
              <w:rPr>
                <w:webHidden/>
              </w:rPr>
              <w:fldChar w:fldCharType="end"/>
            </w:r>
          </w:hyperlink>
        </w:p>
        <w:p w14:paraId="35EBB8C4" w14:textId="64834654" w:rsidR="00801F64" w:rsidRPr="00B8102F" w:rsidRDefault="00000000">
          <w:pPr>
            <w:pStyle w:val="TOC1"/>
            <w:rPr>
              <w:kern w:val="2"/>
              <w14:ligatures w14:val="standardContextual"/>
            </w:rPr>
          </w:pPr>
          <w:hyperlink w:anchor="_Toc134434235" w:history="1">
            <w:r w:rsidR="00801F64" w:rsidRPr="00B8102F">
              <w:rPr>
                <w:rStyle w:val="Hyperlink"/>
                <w:b/>
                <w:bCs/>
              </w:rPr>
              <w:t>Chapter 2</w:t>
            </w:r>
            <w:r w:rsidR="00801F64" w:rsidRPr="00B8102F">
              <w:rPr>
                <w:webHidden/>
              </w:rPr>
              <w:tab/>
            </w:r>
            <w:r w:rsidR="00801F64" w:rsidRPr="00B8102F">
              <w:rPr>
                <w:webHidden/>
              </w:rPr>
              <w:fldChar w:fldCharType="begin"/>
            </w:r>
            <w:r w:rsidR="00801F64" w:rsidRPr="00B8102F">
              <w:rPr>
                <w:webHidden/>
              </w:rPr>
              <w:instrText xml:space="preserve"> PAGEREF _Toc134434235 \h </w:instrText>
            </w:r>
            <w:r w:rsidR="00801F64" w:rsidRPr="00B8102F">
              <w:rPr>
                <w:webHidden/>
              </w:rPr>
            </w:r>
            <w:r w:rsidR="00801F64" w:rsidRPr="00B8102F">
              <w:rPr>
                <w:webHidden/>
              </w:rPr>
              <w:fldChar w:fldCharType="separate"/>
            </w:r>
            <w:r w:rsidR="00C86136">
              <w:rPr>
                <w:webHidden/>
              </w:rPr>
              <w:t>25</w:t>
            </w:r>
            <w:r w:rsidR="00801F64" w:rsidRPr="00B8102F">
              <w:rPr>
                <w:webHidden/>
              </w:rPr>
              <w:fldChar w:fldCharType="end"/>
            </w:r>
          </w:hyperlink>
        </w:p>
        <w:p w14:paraId="2F1C16AA" w14:textId="4B81262B" w:rsidR="00801F64" w:rsidRPr="00B8102F" w:rsidRDefault="00000000">
          <w:pPr>
            <w:pStyle w:val="TOC2"/>
            <w:rPr>
              <w:rFonts w:eastAsiaTheme="minorEastAsia"/>
              <w:kern w:val="2"/>
              <w14:ligatures w14:val="standardContextual"/>
            </w:rPr>
          </w:pPr>
          <w:hyperlink w:anchor="_Toc134434236" w:history="1">
            <w:r w:rsidR="00801F64" w:rsidRPr="00B8102F">
              <w:rPr>
                <w:rStyle w:val="Hyperlink"/>
                <w:rFonts w:eastAsiaTheme="majorEastAsia"/>
                <w:b/>
                <w:bCs/>
              </w:rPr>
              <w:t>Abstract</w:t>
            </w:r>
            <w:r w:rsidR="00801F64" w:rsidRPr="00B8102F">
              <w:rPr>
                <w:webHidden/>
              </w:rPr>
              <w:tab/>
            </w:r>
            <w:r w:rsidR="00801F64" w:rsidRPr="00B8102F">
              <w:rPr>
                <w:webHidden/>
              </w:rPr>
              <w:fldChar w:fldCharType="begin"/>
            </w:r>
            <w:r w:rsidR="00801F64" w:rsidRPr="00B8102F">
              <w:rPr>
                <w:webHidden/>
              </w:rPr>
              <w:instrText xml:space="preserve"> PAGEREF _Toc134434236 \h </w:instrText>
            </w:r>
            <w:r w:rsidR="00801F64" w:rsidRPr="00B8102F">
              <w:rPr>
                <w:webHidden/>
              </w:rPr>
            </w:r>
            <w:r w:rsidR="00801F64" w:rsidRPr="00B8102F">
              <w:rPr>
                <w:webHidden/>
              </w:rPr>
              <w:fldChar w:fldCharType="separate"/>
            </w:r>
            <w:r w:rsidR="00C86136">
              <w:rPr>
                <w:webHidden/>
              </w:rPr>
              <w:t>25</w:t>
            </w:r>
            <w:r w:rsidR="00801F64" w:rsidRPr="00B8102F">
              <w:rPr>
                <w:webHidden/>
              </w:rPr>
              <w:fldChar w:fldCharType="end"/>
            </w:r>
          </w:hyperlink>
        </w:p>
        <w:p w14:paraId="639E3AF7" w14:textId="49307B9E" w:rsidR="00801F64" w:rsidRPr="00B8102F" w:rsidRDefault="00000000">
          <w:pPr>
            <w:pStyle w:val="TOC2"/>
            <w:rPr>
              <w:rFonts w:eastAsiaTheme="minorEastAsia"/>
              <w:kern w:val="2"/>
              <w14:ligatures w14:val="standardContextual"/>
            </w:rPr>
          </w:pPr>
          <w:hyperlink w:anchor="_Toc134434237" w:history="1">
            <w:r w:rsidR="00801F64" w:rsidRPr="00B8102F">
              <w:rPr>
                <w:rStyle w:val="Hyperlink"/>
                <w:rFonts w:eastAsiaTheme="majorEastAsia"/>
                <w:b/>
                <w:bCs/>
              </w:rPr>
              <w:t>Introduction</w:t>
            </w:r>
            <w:r w:rsidR="00801F64" w:rsidRPr="00B8102F">
              <w:rPr>
                <w:webHidden/>
              </w:rPr>
              <w:tab/>
            </w:r>
            <w:r w:rsidR="00801F64" w:rsidRPr="00B8102F">
              <w:rPr>
                <w:webHidden/>
              </w:rPr>
              <w:fldChar w:fldCharType="begin"/>
            </w:r>
            <w:r w:rsidR="00801F64" w:rsidRPr="00B8102F">
              <w:rPr>
                <w:webHidden/>
              </w:rPr>
              <w:instrText xml:space="preserve"> PAGEREF _Toc134434237 \h </w:instrText>
            </w:r>
            <w:r w:rsidR="00801F64" w:rsidRPr="00B8102F">
              <w:rPr>
                <w:webHidden/>
              </w:rPr>
            </w:r>
            <w:r w:rsidR="00801F64" w:rsidRPr="00B8102F">
              <w:rPr>
                <w:webHidden/>
              </w:rPr>
              <w:fldChar w:fldCharType="separate"/>
            </w:r>
            <w:r w:rsidR="00C86136">
              <w:rPr>
                <w:webHidden/>
              </w:rPr>
              <w:t>26</w:t>
            </w:r>
            <w:r w:rsidR="00801F64" w:rsidRPr="00B8102F">
              <w:rPr>
                <w:webHidden/>
              </w:rPr>
              <w:fldChar w:fldCharType="end"/>
            </w:r>
          </w:hyperlink>
        </w:p>
        <w:p w14:paraId="4849134F" w14:textId="6A7B315F" w:rsidR="00801F64" w:rsidRPr="00B8102F" w:rsidRDefault="00000000">
          <w:pPr>
            <w:pStyle w:val="TOC2"/>
            <w:rPr>
              <w:rFonts w:eastAsiaTheme="minorEastAsia"/>
              <w:kern w:val="2"/>
              <w14:ligatures w14:val="standardContextual"/>
            </w:rPr>
          </w:pPr>
          <w:hyperlink w:anchor="_Toc134434238" w:history="1">
            <w:r w:rsidR="00801F64" w:rsidRPr="00B8102F">
              <w:rPr>
                <w:rStyle w:val="Hyperlink"/>
                <w:rFonts w:eastAsiaTheme="majorEastAsia"/>
                <w:b/>
                <w:bCs/>
              </w:rPr>
              <w:t>Methods</w:t>
            </w:r>
            <w:r w:rsidR="00801F64" w:rsidRPr="00B8102F">
              <w:rPr>
                <w:webHidden/>
              </w:rPr>
              <w:tab/>
            </w:r>
            <w:r w:rsidR="00801F64" w:rsidRPr="00B8102F">
              <w:rPr>
                <w:webHidden/>
              </w:rPr>
              <w:fldChar w:fldCharType="begin"/>
            </w:r>
            <w:r w:rsidR="00801F64" w:rsidRPr="00B8102F">
              <w:rPr>
                <w:webHidden/>
              </w:rPr>
              <w:instrText xml:space="preserve"> PAGEREF _Toc134434238 \h </w:instrText>
            </w:r>
            <w:r w:rsidR="00801F64" w:rsidRPr="00B8102F">
              <w:rPr>
                <w:webHidden/>
              </w:rPr>
            </w:r>
            <w:r w:rsidR="00801F64" w:rsidRPr="00B8102F">
              <w:rPr>
                <w:webHidden/>
              </w:rPr>
              <w:fldChar w:fldCharType="separate"/>
            </w:r>
            <w:r w:rsidR="00C86136">
              <w:rPr>
                <w:webHidden/>
              </w:rPr>
              <w:t>29</w:t>
            </w:r>
            <w:r w:rsidR="00801F64" w:rsidRPr="00B8102F">
              <w:rPr>
                <w:webHidden/>
              </w:rPr>
              <w:fldChar w:fldCharType="end"/>
            </w:r>
          </w:hyperlink>
        </w:p>
        <w:p w14:paraId="3676A806" w14:textId="1B8DE6A6" w:rsidR="00801F64" w:rsidRPr="00B8102F" w:rsidRDefault="00000000">
          <w:pPr>
            <w:pStyle w:val="TOC3"/>
            <w:tabs>
              <w:tab w:val="right" w:leader="dot" w:pos="9350"/>
            </w:tabs>
            <w:rPr>
              <w:rFonts w:asciiTheme="majorBidi" w:hAnsiTheme="majorBidi" w:cstheme="majorBidi"/>
              <w:noProof/>
              <w:kern w:val="2"/>
              <w:sz w:val="24"/>
              <w:szCs w:val="24"/>
              <w14:ligatures w14:val="standardContextual"/>
            </w:rPr>
          </w:pPr>
          <w:hyperlink w:anchor="_Toc134434239" w:history="1">
            <w:r w:rsidR="00801F64" w:rsidRPr="00B8102F">
              <w:rPr>
                <w:rStyle w:val="Hyperlink"/>
                <w:rFonts w:asciiTheme="majorBidi" w:hAnsiTheme="majorBidi" w:cstheme="majorBidi"/>
                <w:b/>
                <w:bCs/>
                <w:noProof/>
                <w:sz w:val="24"/>
                <w:szCs w:val="24"/>
              </w:rPr>
              <w:t>Occurrence Data and Study Area</w:t>
            </w:r>
            <w:r w:rsidR="00801F64" w:rsidRPr="00B8102F">
              <w:rPr>
                <w:rFonts w:asciiTheme="majorBidi" w:hAnsiTheme="majorBidi" w:cstheme="majorBidi"/>
                <w:noProof/>
                <w:webHidden/>
                <w:sz w:val="24"/>
                <w:szCs w:val="24"/>
              </w:rPr>
              <w:tab/>
            </w:r>
            <w:r w:rsidR="00801F64" w:rsidRPr="00B8102F">
              <w:rPr>
                <w:rFonts w:asciiTheme="majorBidi" w:hAnsiTheme="majorBidi" w:cstheme="majorBidi"/>
                <w:noProof/>
                <w:webHidden/>
                <w:sz w:val="24"/>
                <w:szCs w:val="24"/>
              </w:rPr>
              <w:fldChar w:fldCharType="begin"/>
            </w:r>
            <w:r w:rsidR="00801F64" w:rsidRPr="00B8102F">
              <w:rPr>
                <w:rFonts w:asciiTheme="majorBidi" w:hAnsiTheme="majorBidi" w:cstheme="majorBidi"/>
                <w:noProof/>
                <w:webHidden/>
                <w:sz w:val="24"/>
                <w:szCs w:val="24"/>
              </w:rPr>
              <w:instrText xml:space="preserve"> PAGEREF _Toc134434239 \h </w:instrText>
            </w:r>
            <w:r w:rsidR="00801F64" w:rsidRPr="00B8102F">
              <w:rPr>
                <w:rFonts w:asciiTheme="majorBidi" w:hAnsiTheme="majorBidi" w:cstheme="majorBidi"/>
                <w:noProof/>
                <w:webHidden/>
                <w:sz w:val="24"/>
                <w:szCs w:val="24"/>
              </w:rPr>
            </w:r>
            <w:r w:rsidR="00801F64" w:rsidRPr="00B8102F">
              <w:rPr>
                <w:rFonts w:asciiTheme="majorBidi" w:hAnsiTheme="majorBidi" w:cstheme="majorBidi"/>
                <w:noProof/>
                <w:webHidden/>
                <w:sz w:val="24"/>
                <w:szCs w:val="24"/>
              </w:rPr>
              <w:fldChar w:fldCharType="separate"/>
            </w:r>
            <w:r w:rsidR="00C86136">
              <w:rPr>
                <w:rFonts w:asciiTheme="majorBidi" w:hAnsiTheme="majorBidi" w:cstheme="majorBidi"/>
                <w:noProof/>
                <w:webHidden/>
                <w:sz w:val="24"/>
                <w:szCs w:val="24"/>
              </w:rPr>
              <w:t>29</w:t>
            </w:r>
            <w:r w:rsidR="00801F64" w:rsidRPr="00B8102F">
              <w:rPr>
                <w:rFonts w:asciiTheme="majorBidi" w:hAnsiTheme="majorBidi" w:cstheme="majorBidi"/>
                <w:noProof/>
                <w:webHidden/>
                <w:sz w:val="24"/>
                <w:szCs w:val="24"/>
              </w:rPr>
              <w:fldChar w:fldCharType="end"/>
            </w:r>
          </w:hyperlink>
        </w:p>
        <w:p w14:paraId="0118BE5B" w14:textId="0A36EEB4" w:rsidR="00801F64" w:rsidRPr="00B8102F" w:rsidRDefault="00000000">
          <w:pPr>
            <w:pStyle w:val="TOC3"/>
            <w:tabs>
              <w:tab w:val="right" w:leader="dot" w:pos="9350"/>
            </w:tabs>
            <w:rPr>
              <w:rFonts w:asciiTheme="majorBidi" w:hAnsiTheme="majorBidi" w:cstheme="majorBidi"/>
              <w:noProof/>
              <w:kern w:val="2"/>
              <w:sz w:val="24"/>
              <w:szCs w:val="24"/>
              <w14:ligatures w14:val="standardContextual"/>
            </w:rPr>
          </w:pPr>
          <w:hyperlink w:anchor="_Toc134434240" w:history="1">
            <w:r w:rsidR="00801F64" w:rsidRPr="00B8102F">
              <w:rPr>
                <w:rStyle w:val="Hyperlink"/>
                <w:rFonts w:asciiTheme="majorBidi" w:hAnsiTheme="majorBidi" w:cstheme="majorBidi"/>
                <w:b/>
                <w:bCs/>
                <w:noProof/>
                <w:sz w:val="24"/>
                <w:szCs w:val="24"/>
              </w:rPr>
              <w:t>Environmental Data</w:t>
            </w:r>
            <w:r w:rsidR="00801F64" w:rsidRPr="00B8102F">
              <w:rPr>
                <w:rFonts w:asciiTheme="majorBidi" w:hAnsiTheme="majorBidi" w:cstheme="majorBidi"/>
                <w:noProof/>
                <w:webHidden/>
                <w:sz w:val="24"/>
                <w:szCs w:val="24"/>
              </w:rPr>
              <w:tab/>
            </w:r>
            <w:r w:rsidR="00801F64" w:rsidRPr="00B8102F">
              <w:rPr>
                <w:rFonts w:asciiTheme="majorBidi" w:hAnsiTheme="majorBidi" w:cstheme="majorBidi"/>
                <w:noProof/>
                <w:webHidden/>
                <w:sz w:val="24"/>
                <w:szCs w:val="24"/>
              </w:rPr>
              <w:fldChar w:fldCharType="begin"/>
            </w:r>
            <w:r w:rsidR="00801F64" w:rsidRPr="00B8102F">
              <w:rPr>
                <w:rFonts w:asciiTheme="majorBidi" w:hAnsiTheme="majorBidi" w:cstheme="majorBidi"/>
                <w:noProof/>
                <w:webHidden/>
                <w:sz w:val="24"/>
                <w:szCs w:val="24"/>
              </w:rPr>
              <w:instrText xml:space="preserve"> PAGEREF _Toc134434240 \h </w:instrText>
            </w:r>
            <w:r w:rsidR="00801F64" w:rsidRPr="00B8102F">
              <w:rPr>
                <w:rFonts w:asciiTheme="majorBidi" w:hAnsiTheme="majorBidi" w:cstheme="majorBidi"/>
                <w:noProof/>
                <w:webHidden/>
                <w:sz w:val="24"/>
                <w:szCs w:val="24"/>
              </w:rPr>
            </w:r>
            <w:r w:rsidR="00801F64" w:rsidRPr="00B8102F">
              <w:rPr>
                <w:rFonts w:asciiTheme="majorBidi" w:hAnsiTheme="majorBidi" w:cstheme="majorBidi"/>
                <w:noProof/>
                <w:webHidden/>
                <w:sz w:val="24"/>
                <w:szCs w:val="24"/>
              </w:rPr>
              <w:fldChar w:fldCharType="separate"/>
            </w:r>
            <w:r w:rsidR="00C86136">
              <w:rPr>
                <w:rFonts w:asciiTheme="majorBidi" w:hAnsiTheme="majorBidi" w:cstheme="majorBidi"/>
                <w:noProof/>
                <w:webHidden/>
                <w:sz w:val="24"/>
                <w:szCs w:val="24"/>
              </w:rPr>
              <w:t>30</w:t>
            </w:r>
            <w:r w:rsidR="00801F64" w:rsidRPr="00B8102F">
              <w:rPr>
                <w:rFonts w:asciiTheme="majorBidi" w:hAnsiTheme="majorBidi" w:cstheme="majorBidi"/>
                <w:noProof/>
                <w:webHidden/>
                <w:sz w:val="24"/>
                <w:szCs w:val="24"/>
              </w:rPr>
              <w:fldChar w:fldCharType="end"/>
            </w:r>
          </w:hyperlink>
        </w:p>
        <w:p w14:paraId="2D4B6A2C" w14:textId="019A48F4" w:rsidR="00801F64" w:rsidRPr="00B8102F" w:rsidRDefault="00000000">
          <w:pPr>
            <w:pStyle w:val="TOC3"/>
            <w:tabs>
              <w:tab w:val="right" w:leader="dot" w:pos="9350"/>
            </w:tabs>
            <w:rPr>
              <w:rFonts w:asciiTheme="majorBidi" w:hAnsiTheme="majorBidi" w:cstheme="majorBidi"/>
              <w:noProof/>
              <w:kern w:val="2"/>
              <w:sz w:val="24"/>
              <w:szCs w:val="24"/>
              <w14:ligatures w14:val="standardContextual"/>
            </w:rPr>
          </w:pPr>
          <w:hyperlink w:anchor="_Toc134434241" w:history="1">
            <w:r w:rsidR="00801F64" w:rsidRPr="00B8102F">
              <w:rPr>
                <w:rStyle w:val="Hyperlink"/>
                <w:rFonts w:asciiTheme="majorBidi" w:hAnsiTheme="majorBidi" w:cstheme="majorBidi"/>
                <w:b/>
                <w:bCs/>
                <w:noProof/>
                <w:sz w:val="24"/>
                <w:szCs w:val="24"/>
              </w:rPr>
              <w:t>Estimates of Climatic Niche Similarity and Equivalence</w:t>
            </w:r>
            <w:r w:rsidR="00801F64" w:rsidRPr="00B8102F">
              <w:rPr>
                <w:rFonts w:asciiTheme="majorBidi" w:hAnsiTheme="majorBidi" w:cstheme="majorBidi"/>
                <w:noProof/>
                <w:webHidden/>
                <w:sz w:val="24"/>
                <w:szCs w:val="24"/>
              </w:rPr>
              <w:tab/>
            </w:r>
            <w:r w:rsidR="00801F64" w:rsidRPr="00B8102F">
              <w:rPr>
                <w:rFonts w:asciiTheme="majorBidi" w:hAnsiTheme="majorBidi" w:cstheme="majorBidi"/>
                <w:noProof/>
                <w:webHidden/>
                <w:sz w:val="24"/>
                <w:szCs w:val="24"/>
              </w:rPr>
              <w:fldChar w:fldCharType="begin"/>
            </w:r>
            <w:r w:rsidR="00801F64" w:rsidRPr="00B8102F">
              <w:rPr>
                <w:rFonts w:asciiTheme="majorBidi" w:hAnsiTheme="majorBidi" w:cstheme="majorBidi"/>
                <w:noProof/>
                <w:webHidden/>
                <w:sz w:val="24"/>
                <w:szCs w:val="24"/>
              </w:rPr>
              <w:instrText xml:space="preserve"> PAGEREF _Toc134434241 \h </w:instrText>
            </w:r>
            <w:r w:rsidR="00801F64" w:rsidRPr="00B8102F">
              <w:rPr>
                <w:rFonts w:asciiTheme="majorBidi" w:hAnsiTheme="majorBidi" w:cstheme="majorBidi"/>
                <w:noProof/>
                <w:webHidden/>
                <w:sz w:val="24"/>
                <w:szCs w:val="24"/>
              </w:rPr>
            </w:r>
            <w:r w:rsidR="00801F64" w:rsidRPr="00B8102F">
              <w:rPr>
                <w:rFonts w:asciiTheme="majorBidi" w:hAnsiTheme="majorBidi" w:cstheme="majorBidi"/>
                <w:noProof/>
                <w:webHidden/>
                <w:sz w:val="24"/>
                <w:szCs w:val="24"/>
              </w:rPr>
              <w:fldChar w:fldCharType="separate"/>
            </w:r>
            <w:r w:rsidR="00C86136">
              <w:rPr>
                <w:rFonts w:asciiTheme="majorBidi" w:hAnsiTheme="majorBidi" w:cstheme="majorBidi"/>
                <w:noProof/>
                <w:webHidden/>
                <w:sz w:val="24"/>
                <w:szCs w:val="24"/>
              </w:rPr>
              <w:t>30</w:t>
            </w:r>
            <w:r w:rsidR="00801F64" w:rsidRPr="00B8102F">
              <w:rPr>
                <w:rFonts w:asciiTheme="majorBidi" w:hAnsiTheme="majorBidi" w:cstheme="majorBidi"/>
                <w:noProof/>
                <w:webHidden/>
                <w:sz w:val="24"/>
                <w:szCs w:val="24"/>
              </w:rPr>
              <w:fldChar w:fldCharType="end"/>
            </w:r>
          </w:hyperlink>
        </w:p>
        <w:p w14:paraId="4134EDE8" w14:textId="2C96155E" w:rsidR="00801F64" w:rsidRPr="00B8102F" w:rsidRDefault="00000000">
          <w:pPr>
            <w:pStyle w:val="TOC2"/>
            <w:rPr>
              <w:rFonts w:eastAsiaTheme="minorEastAsia"/>
              <w:kern w:val="2"/>
              <w14:ligatures w14:val="standardContextual"/>
            </w:rPr>
          </w:pPr>
          <w:hyperlink w:anchor="_Toc134434242" w:history="1">
            <w:r w:rsidR="00801F64" w:rsidRPr="00B8102F">
              <w:rPr>
                <w:rStyle w:val="Hyperlink"/>
                <w:rFonts w:eastAsiaTheme="majorEastAsia"/>
                <w:b/>
                <w:bCs/>
              </w:rPr>
              <w:t>Results</w:t>
            </w:r>
            <w:r w:rsidR="00801F64" w:rsidRPr="00B8102F">
              <w:rPr>
                <w:webHidden/>
              </w:rPr>
              <w:tab/>
            </w:r>
            <w:r w:rsidR="00801F64" w:rsidRPr="00B8102F">
              <w:rPr>
                <w:webHidden/>
              </w:rPr>
              <w:fldChar w:fldCharType="begin"/>
            </w:r>
            <w:r w:rsidR="00801F64" w:rsidRPr="00B8102F">
              <w:rPr>
                <w:webHidden/>
              </w:rPr>
              <w:instrText xml:space="preserve"> PAGEREF _Toc134434242 \h </w:instrText>
            </w:r>
            <w:r w:rsidR="00801F64" w:rsidRPr="00B8102F">
              <w:rPr>
                <w:webHidden/>
              </w:rPr>
            </w:r>
            <w:r w:rsidR="00801F64" w:rsidRPr="00B8102F">
              <w:rPr>
                <w:webHidden/>
              </w:rPr>
              <w:fldChar w:fldCharType="separate"/>
            </w:r>
            <w:r w:rsidR="00C86136">
              <w:rPr>
                <w:webHidden/>
              </w:rPr>
              <w:t>33</w:t>
            </w:r>
            <w:r w:rsidR="00801F64" w:rsidRPr="00B8102F">
              <w:rPr>
                <w:webHidden/>
              </w:rPr>
              <w:fldChar w:fldCharType="end"/>
            </w:r>
          </w:hyperlink>
        </w:p>
        <w:p w14:paraId="2697AD0B" w14:textId="6B75B68B" w:rsidR="00801F64" w:rsidRPr="00B8102F" w:rsidRDefault="00000000">
          <w:pPr>
            <w:pStyle w:val="TOC3"/>
            <w:tabs>
              <w:tab w:val="right" w:leader="dot" w:pos="9350"/>
            </w:tabs>
            <w:rPr>
              <w:rFonts w:asciiTheme="majorBidi" w:hAnsiTheme="majorBidi" w:cstheme="majorBidi"/>
              <w:noProof/>
              <w:kern w:val="2"/>
              <w:sz w:val="24"/>
              <w:szCs w:val="24"/>
              <w14:ligatures w14:val="standardContextual"/>
            </w:rPr>
          </w:pPr>
          <w:hyperlink w:anchor="_Toc134434243" w:history="1">
            <w:r w:rsidR="00801F64" w:rsidRPr="00B8102F">
              <w:rPr>
                <w:rStyle w:val="Hyperlink"/>
                <w:rFonts w:asciiTheme="majorBidi" w:hAnsiTheme="majorBidi" w:cstheme="majorBidi"/>
                <w:b/>
                <w:bCs/>
                <w:noProof/>
                <w:sz w:val="24"/>
                <w:szCs w:val="24"/>
              </w:rPr>
              <w:t>Western Reef Heron (</w:t>
            </w:r>
            <w:r w:rsidR="00801F64" w:rsidRPr="00B8102F">
              <w:rPr>
                <w:rStyle w:val="Hyperlink"/>
                <w:rFonts w:asciiTheme="majorBidi" w:hAnsiTheme="majorBidi" w:cstheme="majorBidi"/>
                <w:b/>
                <w:bCs/>
                <w:i/>
                <w:iCs/>
                <w:noProof/>
                <w:sz w:val="24"/>
                <w:szCs w:val="24"/>
              </w:rPr>
              <w:t>Egretta gularis</w:t>
            </w:r>
            <w:r w:rsidR="00801F64" w:rsidRPr="00B8102F">
              <w:rPr>
                <w:rStyle w:val="Hyperlink"/>
                <w:rFonts w:asciiTheme="majorBidi" w:hAnsiTheme="majorBidi" w:cstheme="majorBidi"/>
                <w:b/>
                <w:bCs/>
                <w:noProof/>
                <w:sz w:val="24"/>
                <w:szCs w:val="24"/>
              </w:rPr>
              <w:t>)</w:t>
            </w:r>
            <w:r w:rsidR="00801F64" w:rsidRPr="00B8102F">
              <w:rPr>
                <w:rFonts w:asciiTheme="majorBidi" w:hAnsiTheme="majorBidi" w:cstheme="majorBidi"/>
                <w:noProof/>
                <w:webHidden/>
                <w:sz w:val="24"/>
                <w:szCs w:val="24"/>
              </w:rPr>
              <w:tab/>
            </w:r>
            <w:r w:rsidR="00801F64" w:rsidRPr="00B8102F">
              <w:rPr>
                <w:rFonts w:asciiTheme="majorBidi" w:hAnsiTheme="majorBidi" w:cstheme="majorBidi"/>
                <w:noProof/>
                <w:webHidden/>
                <w:sz w:val="24"/>
                <w:szCs w:val="24"/>
              </w:rPr>
              <w:fldChar w:fldCharType="begin"/>
            </w:r>
            <w:r w:rsidR="00801F64" w:rsidRPr="00B8102F">
              <w:rPr>
                <w:rFonts w:asciiTheme="majorBidi" w:hAnsiTheme="majorBidi" w:cstheme="majorBidi"/>
                <w:noProof/>
                <w:webHidden/>
                <w:sz w:val="24"/>
                <w:szCs w:val="24"/>
              </w:rPr>
              <w:instrText xml:space="preserve"> PAGEREF _Toc134434243 \h </w:instrText>
            </w:r>
            <w:r w:rsidR="00801F64" w:rsidRPr="00B8102F">
              <w:rPr>
                <w:rFonts w:asciiTheme="majorBidi" w:hAnsiTheme="majorBidi" w:cstheme="majorBidi"/>
                <w:noProof/>
                <w:webHidden/>
                <w:sz w:val="24"/>
                <w:szCs w:val="24"/>
              </w:rPr>
            </w:r>
            <w:r w:rsidR="00801F64" w:rsidRPr="00B8102F">
              <w:rPr>
                <w:rFonts w:asciiTheme="majorBidi" w:hAnsiTheme="majorBidi" w:cstheme="majorBidi"/>
                <w:noProof/>
                <w:webHidden/>
                <w:sz w:val="24"/>
                <w:szCs w:val="24"/>
              </w:rPr>
              <w:fldChar w:fldCharType="separate"/>
            </w:r>
            <w:r w:rsidR="00C86136">
              <w:rPr>
                <w:rFonts w:asciiTheme="majorBidi" w:hAnsiTheme="majorBidi" w:cstheme="majorBidi"/>
                <w:noProof/>
                <w:webHidden/>
                <w:sz w:val="24"/>
                <w:szCs w:val="24"/>
              </w:rPr>
              <w:t>33</w:t>
            </w:r>
            <w:r w:rsidR="00801F64" w:rsidRPr="00B8102F">
              <w:rPr>
                <w:rFonts w:asciiTheme="majorBidi" w:hAnsiTheme="majorBidi" w:cstheme="majorBidi"/>
                <w:noProof/>
                <w:webHidden/>
                <w:sz w:val="24"/>
                <w:szCs w:val="24"/>
              </w:rPr>
              <w:fldChar w:fldCharType="end"/>
            </w:r>
          </w:hyperlink>
        </w:p>
        <w:p w14:paraId="23D6535E" w14:textId="0C0B6661" w:rsidR="00801F64" w:rsidRPr="00B8102F" w:rsidRDefault="00000000">
          <w:pPr>
            <w:pStyle w:val="TOC3"/>
            <w:tabs>
              <w:tab w:val="right" w:leader="dot" w:pos="9350"/>
            </w:tabs>
            <w:rPr>
              <w:rFonts w:asciiTheme="majorBidi" w:hAnsiTheme="majorBidi" w:cstheme="majorBidi"/>
              <w:noProof/>
              <w:kern w:val="2"/>
              <w:sz w:val="24"/>
              <w:szCs w:val="24"/>
              <w14:ligatures w14:val="standardContextual"/>
            </w:rPr>
          </w:pPr>
          <w:hyperlink w:anchor="_Toc134434244" w:history="1">
            <w:r w:rsidR="00801F64" w:rsidRPr="00B8102F">
              <w:rPr>
                <w:rStyle w:val="Hyperlink"/>
                <w:rFonts w:asciiTheme="majorBidi" w:hAnsiTheme="majorBidi" w:cstheme="majorBidi"/>
                <w:b/>
                <w:bCs/>
                <w:noProof/>
                <w:sz w:val="24"/>
                <w:szCs w:val="24"/>
              </w:rPr>
              <w:t>Dimorphic Egret (</w:t>
            </w:r>
            <w:r w:rsidR="00801F64" w:rsidRPr="00B8102F">
              <w:rPr>
                <w:rStyle w:val="Hyperlink"/>
                <w:rFonts w:asciiTheme="majorBidi" w:hAnsiTheme="majorBidi" w:cstheme="majorBidi"/>
                <w:b/>
                <w:bCs/>
                <w:i/>
                <w:iCs/>
                <w:noProof/>
                <w:sz w:val="24"/>
                <w:szCs w:val="24"/>
              </w:rPr>
              <w:t>Egretta dimorpha</w:t>
            </w:r>
            <w:r w:rsidR="00801F64" w:rsidRPr="00B8102F">
              <w:rPr>
                <w:rStyle w:val="Hyperlink"/>
                <w:rFonts w:asciiTheme="majorBidi" w:hAnsiTheme="majorBidi" w:cstheme="majorBidi"/>
                <w:b/>
                <w:bCs/>
                <w:noProof/>
                <w:sz w:val="24"/>
                <w:szCs w:val="24"/>
              </w:rPr>
              <w:t>)</w:t>
            </w:r>
            <w:r w:rsidR="00801F64" w:rsidRPr="00B8102F">
              <w:rPr>
                <w:rFonts w:asciiTheme="majorBidi" w:hAnsiTheme="majorBidi" w:cstheme="majorBidi"/>
                <w:noProof/>
                <w:webHidden/>
                <w:sz w:val="24"/>
                <w:szCs w:val="24"/>
              </w:rPr>
              <w:tab/>
            </w:r>
            <w:r w:rsidR="00801F64" w:rsidRPr="00B8102F">
              <w:rPr>
                <w:rFonts w:asciiTheme="majorBidi" w:hAnsiTheme="majorBidi" w:cstheme="majorBidi"/>
                <w:noProof/>
                <w:webHidden/>
                <w:sz w:val="24"/>
                <w:szCs w:val="24"/>
              </w:rPr>
              <w:fldChar w:fldCharType="begin"/>
            </w:r>
            <w:r w:rsidR="00801F64" w:rsidRPr="00B8102F">
              <w:rPr>
                <w:rFonts w:asciiTheme="majorBidi" w:hAnsiTheme="majorBidi" w:cstheme="majorBidi"/>
                <w:noProof/>
                <w:webHidden/>
                <w:sz w:val="24"/>
                <w:szCs w:val="24"/>
              </w:rPr>
              <w:instrText xml:space="preserve"> PAGEREF _Toc134434244 \h </w:instrText>
            </w:r>
            <w:r w:rsidR="00801F64" w:rsidRPr="00B8102F">
              <w:rPr>
                <w:rFonts w:asciiTheme="majorBidi" w:hAnsiTheme="majorBidi" w:cstheme="majorBidi"/>
                <w:noProof/>
                <w:webHidden/>
                <w:sz w:val="24"/>
                <w:szCs w:val="24"/>
              </w:rPr>
            </w:r>
            <w:r w:rsidR="00801F64" w:rsidRPr="00B8102F">
              <w:rPr>
                <w:rFonts w:asciiTheme="majorBidi" w:hAnsiTheme="majorBidi" w:cstheme="majorBidi"/>
                <w:noProof/>
                <w:webHidden/>
                <w:sz w:val="24"/>
                <w:szCs w:val="24"/>
              </w:rPr>
              <w:fldChar w:fldCharType="separate"/>
            </w:r>
            <w:r w:rsidR="00C86136">
              <w:rPr>
                <w:rFonts w:asciiTheme="majorBidi" w:hAnsiTheme="majorBidi" w:cstheme="majorBidi"/>
                <w:noProof/>
                <w:webHidden/>
                <w:sz w:val="24"/>
                <w:szCs w:val="24"/>
              </w:rPr>
              <w:t>35</w:t>
            </w:r>
            <w:r w:rsidR="00801F64" w:rsidRPr="00B8102F">
              <w:rPr>
                <w:rFonts w:asciiTheme="majorBidi" w:hAnsiTheme="majorBidi" w:cstheme="majorBidi"/>
                <w:noProof/>
                <w:webHidden/>
                <w:sz w:val="24"/>
                <w:szCs w:val="24"/>
              </w:rPr>
              <w:fldChar w:fldCharType="end"/>
            </w:r>
          </w:hyperlink>
        </w:p>
        <w:p w14:paraId="704904DA" w14:textId="7B581C11" w:rsidR="00801F64" w:rsidRPr="00B8102F" w:rsidRDefault="00000000">
          <w:pPr>
            <w:pStyle w:val="TOC2"/>
            <w:rPr>
              <w:rFonts w:eastAsiaTheme="minorEastAsia"/>
              <w:kern w:val="2"/>
              <w14:ligatures w14:val="standardContextual"/>
            </w:rPr>
          </w:pPr>
          <w:hyperlink w:anchor="_Toc134434245" w:history="1">
            <w:r w:rsidR="00801F64" w:rsidRPr="00B8102F">
              <w:rPr>
                <w:rStyle w:val="Hyperlink"/>
                <w:rFonts w:eastAsiaTheme="majorEastAsia"/>
                <w:b/>
                <w:bCs/>
              </w:rPr>
              <w:t>Discussion</w:t>
            </w:r>
            <w:r w:rsidR="00801F64" w:rsidRPr="00B8102F">
              <w:rPr>
                <w:webHidden/>
              </w:rPr>
              <w:tab/>
            </w:r>
            <w:r w:rsidR="00801F64" w:rsidRPr="00B8102F">
              <w:rPr>
                <w:webHidden/>
              </w:rPr>
              <w:fldChar w:fldCharType="begin"/>
            </w:r>
            <w:r w:rsidR="00801F64" w:rsidRPr="00B8102F">
              <w:rPr>
                <w:webHidden/>
              </w:rPr>
              <w:instrText xml:space="preserve"> PAGEREF _Toc134434245 \h </w:instrText>
            </w:r>
            <w:r w:rsidR="00801F64" w:rsidRPr="00B8102F">
              <w:rPr>
                <w:webHidden/>
              </w:rPr>
            </w:r>
            <w:r w:rsidR="00801F64" w:rsidRPr="00B8102F">
              <w:rPr>
                <w:webHidden/>
              </w:rPr>
              <w:fldChar w:fldCharType="separate"/>
            </w:r>
            <w:r w:rsidR="00C86136">
              <w:rPr>
                <w:webHidden/>
              </w:rPr>
              <w:t>36</w:t>
            </w:r>
            <w:r w:rsidR="00801F64" w:rsidRPr="00B8102F">
              <w:rPr>
                <w:webHidden/>
              </w:rPr>
              <w:fldChar w:fldCharType="end"/>
            </w:r>
          </w:hyperlink>
        </w:p>
        <w:p w14:paraId="3C4C18E1" w14:textId="077D11C0" w:rsidR="00801F64" w:rsidRPr="00B8102F" w:rsidRDefault="00000000">
          <w:pPr>
            <w:pStyle w:val="TOC2"/>
            <w:rPr>
              <w:rFonts w:eastAsiaTheme="minorEastAsia"/>
              <w:kern w:val="2"/>
              <w14:ligatures w14:val="standardContextual"/>
            </w:rPr>
          </w:pPr>
          <w:hyperlink w:anchor="_Toc134434246" w:history="1">
            <w:r w:rsidR="00801F64" w:rsidRPr="00B8102F">
              <w:rPr>
                <w:rStyle w:val="Hyperlink"/>
                <w:rFonts w:eastAsiaTheme="majorEastAsia"/>
                <w:b/>
                <w:bCs/>
                <w:lang w:bidi="fa-IR"/>
              </w:rPr>
              <w:t>Acknowledgments</w:t>
            </w:r>
            <w:r w:rsidR="00801F64" w:rsidRPr="00B8102F">
              <w:rPr>
                <w:webHidden/>
              </w:rPr>
              <w:tab/>
            </w:r>
            <w:r w:rsidR="00801F64" w:rsidRPr="00B8102F">
              <w:rPr>
                <w:webHidden/>
              </w:rPr>
              <w:fldChar w:fldCharType="begin"/>
            </w:r>
            <w:r w:rsidR="00801F64" w:rsidRPr="00B8102F">
              <w:rPr>
                <w:webHidden/>
              </w:rPr>
              <w:instrText xml:space="preserve"> PAGEREF _Toc134434246 \h </w:instrText>
            </w:r>
            <w:r w:rsidR="00801F64" w:rsidRPr="00B8102F">
              <w:rPr>
                <w:webHidden/>
              </w:rPr>
            </w:r>
            <w:r w:rsidR="00801F64" w:rsidRPr="00B8102F">
              <w:rPr>
                <w:webHidden/>
              </w:rPr>
              <w:fldChar w:fldCharType="separate"/>
            </w:r>
            <w:r w:rsidR="00C86136">
              <w:rPr>
                <w:webHidden/>
              </w:rPr>
              <w:t>40</w:t>
            </w:r>
            <w:r w:rsidR="00801F64" w:rsidRPr="00B8102F">
              <w:rPr>
                <w:webHidden/>
              </w:rPr>
              <w:fldChar w:fldCharType="end"/>
            </w:r>
          </w:hyperlink>
        </w:p>
        <w:p w14:paraId="4E6348FA" w14:textId="06FE4F32" w:rsidR="00801F64" w:rsidRPr="00B8102F" w:rsidRDefault="00000000">
          <w:pPr>
            <w:pStyle w:val="TOC2"/>
            <w:rPr>
              <w:rFonts w:eastAsiaTheme="minorEastAsia"/>
              <w:kern w:val="2"/>
              <w14:ligatures w14:val="standardContextual"/>
            </w:rPr>
          </w:pPr>
          <w:hyperlink w:anchor="_Toc134434247" w:history="1">
            <w:r w:rsidR="00801F64" w:rsidRPr="00B8102F">
              <w:rPr>
                <w:rStyle w:val="Hyperlink"/>
                <w:rFonts w:eastAsiaTheme="majorEastAsia"/>
                <w:b/>
                <w:bCs/>
                <w:lang w:bidi="fa-IR"/>
              </w:rPr>
              <w:t>Funding statement</w:t>
            </w:r>
            <w:r w:rsidR="00801F64" w:rsidRPr="00B8102F">
              <w:rPr>
                <w:webHidden/>
              </w:rPr>
              <w:tab/>
            </w:r>
            <w:r w:rsidR="00801F64" w:rsidRPr="00B8102F">
              <w:rPr>
                <w:webHidden/>
              </w:rPr>
              <w:fldChar w:fldCharType="begin"/>
            </w:r>
            <w:r w:rsidR="00801F64" w:rsidRPr="00B8102F">
              <w:rPr>
                <w:webHidden/>
              </w:rPr>
              <w:instrText xml:space="preserve"> PAGEREF _Toc134434247 \h </w:instrText>
            </w:r>
            <w:r w:rsidR="00801F64" w:rsidRPr="00B8102F">
              <w:rPr>
                <w:webHidden/>
              </w:rPr>
            </w:r>
            <w:r w:rsidR="00801F64" w:rsidRPr="00B8102F">
              <w:rPr>
                <w:webHidden/>
              </w:rPr>
              <w:fldChar w:fldCharType="separate"/>
            </w:r>
            <w:r w:rsidR="00C86136">
              <w:rPr>
                <w:webHidden/>
              </w:rPr>
              <w:t>40</w:t>
            </w:r>
            <w:r w:rsidR="00801F64" w:rsidRPr="00B8102F">
              <w:rPr>
                <w:webHidden/>
              </w:rPr>
              <w:fldChar w:fldCharType="end"/>
            </w:r>
          </w:hyperlink>
        </w:p>
        <w:p w14:paraId="51F38579" w14:textId="1E058D2B" w:rsidR="00801F64" w:rsidRPr="00B8102F" w:rsidRDefault="00000000">
          <w:pPr>
            <w:pStyle w:val="TOC2"/>
            <w:rPr>
              <w:rFonts w:eastAsiaTheme="minorEastAsia"/>
              <w:kern w:val="2"/>
              <w14:ligatures w14:val="standardContextual"/>
            </w:rPr>
          </w:pPr>
          <w:hyperlink w:anchor="_Toc134434248" w:history="1">
            <w:r w:rsidR="00801F64" w:rsidRPr="00B8102F">
              <w:rPr>
                <w:rStyle w:val="Hyperlink"/>
                <w:rFonts w:eastAsiaTheme="majorEastAsia"/>
                <w:b/>
                <w:bCs/>
                <w:lang w:bidi="fa-IR"/>
              </w:rPr>
              <w:t>Ethics Statement</w:t>
            </w:r>
            <w:r w:rsidR="00801F64" w:rsidRPr="00B8102F">
              <w:rPr>
                <w:webHidden/>
              </w:rPr>
              <w:tab/>
            </w:r>
            <w:r w:rsidR="00801F64" w:rsidRPr="00B8102F">
              <w:rPr>
                <w:webHidden/>
              </w:rPr>
              <w:fldChar w:fldCharType="begin"/>
            </w:r>
            <w:r w:rsidR="00801F64" w:rsidRPr="00B8102F">
              <w:rPr>
                <w:webHidden/>
              </w:rPr>
              <w:instrText xml:space="preserve"> PAGEREF _Toc134434248 \h </w:instrText>
            </w:r>
            <w:r w:rsidR="00801F64" w:rsidRPr="00B8102F">
              <w:rPr>
                <w:webHidden/>
              </w:rPr>
            </w:r>
            <w:r w:rsidR="00801F64" w:rsidRPr="00B8102F">
              <w:rPr>
                <w:webHidden/>
              </w:rPr>
              <w:fldChar w:fldCharType="separate"/>
            </w:r>
            <w:r w:rsidR="00C86136">
              <w:rPr>
                <w:webHidden/>
              </w:rPr>
              <w:t>40</w:t>
            </w:r>
            <w:r w:rsidR="00801F64" w:rsidRPr="00B8102F">
              <w:rPr>
                <w:webHidden/>
              </w:rPr>
              <w:fldChar w:fldCharType="end"/>
            </w:r>
          </w:hyperlink>
        </w:p>
        <w:p w14:paraId="065446F5" w14:textId="2A059394" w:rsidR="00801F64" w:rsidRPr="00B8102F" w:rsidRDefault="00000000">
          <w:pPr>
            <w:pStyle w:val="TOC2"/>
            <w:rPr>
              <w:rFonts w:eastAsiaTheme="minorEastAsia"/>
              <w:kern w:val="2"/>
              <w14:ligatures w14:val="standardContextual"/>
            </w:rPr>
          </w:pPr>
          <w:hyperlink w:anchor="_Toc134434249" w:history="1">
            <w:r w:rsidR="00801F64" w:rsidRPr="00B8102F">
              <w:rPr>
                <w:rStyle w:val="Hyperlink"/>
                <w:rFonts w:eastAsiaTheme="majorEastAsia"/>
                <w:b/>
                <w:bCs/>
                <w:lang w:bidi="fa-IR"/>
              </w:rPr>
              <w:t>Authors contribution</w:t>
            </w:r>
            <w:r w:rsidR="00801F64" w:rsidRPr="00B8102F">
              <w:rPr>
                <w:webHidden/>
              </w:rPr>
              <w:tab/>
            </w:r>
            <w:r w:rsidR="00801F64" w:rsidRPr="00B8102F">
              <w:rPr>
                <w:webHidden/>
              </w:rPr>
              <w:fldChar w:fldCharType="begin"/>
            </w:r>
            <w:r w:rsidR="00801F64" w:rsidRPr="00B8102F">
              <w:rPr>
                <w:webHidden/>
              </w:rPr>
              <w:instrText xml:space="preserve"> PAGEREF _Toc134434249 \h </w:instrText>
            </w:r>
            <w:r w:rsidR="00801F64" w:rsidRPr="00B8102F">
              <w:rPr>
                <w:webHidden/>
              </w:rPr>
            </w:r>
            <w:r w:rsidR="00801F64" w:rsidRPr="00B8102F">
              <w:rPr>
                <w:webHidden/>
              </w:rPr>
              <w:fldChar w:fldCharType="separate"/>
            </w:r>
            <w:r w:rsidR="00C86136">
              <w:rPr>
                <w:webHidden/>
              </w:rPr>
              <w:t>40</w:t>
            </w:r>
            <w:r w:rsidR="00801F64" w:rsidRPr="00B8102F">
              <w:rPr>
                <w:webHidden/>
              </w:rPr>
              <w:fldChar w:fldCharType="end"/>
            </w:r>
          </w:hyperlink>
        </w:p>
        <w:p w14:paraId="6A32C9DE" w14:textId="717BD13D" w:rsidR="00801F64" w:rsidRPr="00B8102F" w:rsidRDefault="00000000">
          <w:pPr>
            <w:pStyle w:val="TOC2"/>
            <w:rPr>
              <w:rFonts w:eastAsiaTheme="minorEastAsia"/>
              <w:kern w:val="2"/>
              <w14:ligatures w14:val="standardContextual"/>
            </w:rPr>
          </w:pPr>
          <w:hyperlink w:anchor="_Toc134434250" w:history="1">
            <w:r w:rsidR="00801F64" w:rsidRPr="00B8102F">
              <w:rPr>
                <w:rStyle w:val="Hyperlink"/>
                <w:rFonts w:eastAsiaTheme="majorEastAsia"/>
                <w:b/>
                <w:bCs/>
              </w:rPr>
              <w:t>References</w:t>
            </w:r>
            <w:r w:rsidR="00801F64" w:rsidRPr="00B8102F">
              <w:rPr>
                <w:webHidden/>
              </w:rPr>
              <w:tab/>
            </w:r>
            <w:r w:rsidR="00801F64" w:rsidRPr="00B8102F">
              <w:rPr>
                <w:webHidden/>
              </w:rPr>
              <w:fldChar w:fldCharType="begin"/>
            </w:r>
            <w:r w:rsidR="00801F64" w:rsidRPr="00B8102F">
              <w:rPr>
                <w:webHidden/>
              </w:rPr>
              <w:instrText xml:space="preserve"> PAGEREF _Toc134434250 \h </w:instrText>
            </w:r>
            <w:r w:rsidR="00801F64" w:rsidRPr="00B8102F">
              <w:rPr>
                <w:webHidden/>
              </w:rPr>
            </w:r>
            <w:r w:rsidR="00801F64" w:rsidRPr="00B8102F">
              <w:rPr>
                <w:webHidden/>
              </w:rPr>
              <w:fldChar w:fldCharType="separate"/>
            </w:r>
            <w:r w:rsidR="00C86136">
              <w:rPr>
                <w:webHidden/>
              </w:rPr>
              <w:t>41</w:t>
            </w:r>
            <w:r w:rsidR="00801F64" w:rsidRPr="00B8102F">
              <w:rPr>
                <w:webHidden/>
              </w:rPr>
              <w:fldChar w:fldCharType="end"/>
            </w:r>
          </w:hyperlink>
        </w:p>
        <w:p w14:paraId="39773193" w14:textId="2C1384C7" w:rsidR="00801F64" w:rsidRPr="00B8102F" w:rsidRDefault="00000000">
          <w:pPr>
            <w:pStyle w:val="TOC2"/>
            <w:rPr>
              <w:rFonts w:eastAsiaTheme="minorEastAsia"/>
              <w:kern w:val="2"/>
              <w14:ligatures w14:val="standardContextual"/>
            </w:rPr>
          </w:pPr>
          <w:hyperlink w:anchor="_Toc134434251" w:history="1">
            <w:r w:rsidR="00801F64" w:rsidRPr="00B8102F">
              <w:rPr>
                <w:rStyle w:val="Hyperlink"/>
                <w:b/>
                <w:bCs/>
              </w:rPr>
              <w:t>Figures and Tables</w:t>
            </w:r>
            <w:r w:rsidR="00801F64" w:rsidRPr="00B8102F">
              <w:rPr>
                <w:webHidden/>
              </w:rPr>
              <w:tab/>
            </w:r>
            <w:r w:rsidR="00801F64" w:rsidRPr="00B8102F">
              <w:rPr>
                <w:webHidden/>
              </w:rPr>
              <w:fldChar w:fldCharType="begin"/>
            </w:r>
            <w:r w:rsidR="00801F64" w:rsidRPr="00B8102F">
              <w:rPr>
                <w:webHidden/>
              </w:rPr>
              <w:instrText xml:space="preserve"> PAGEREF _Toc134434251 \h </w:instrText>
            </w:r>
            <w:r w:rsidR="00801F64" w:rsidRPr="00B8102F">
              <w:rPr>
                <w:webHidden/>
              </w:rPr>
            </w:r>
            <w:r w:rsidR="00801F64" w:rsidRPr="00B8102F">
              <w:rPr>
                <w:webHidden/>
              </w:rPr>
              <w:fldChar w:fldCharType="separate"/>
            </w:r>
            <w:r w:rsidR="00C86136">
              <w:rPr>
                <w:webHidden/>
              </w:rPr>
              <w:t>46</w:t>
            </w:r>
            <w:r w:rsidR="00801F64" w:rsidRPr="00B8102F">
              <w:rPr>
                <w:webHidden/>
              </w:rPr>
              <w:fldChar w:fldCharType="end"/>
            </w:r>
          </w:hyperlink>
        </w:p>
        <w:p w14:paraId="2CB5ABC5" w14:textId="4CD8C16E" w:rsidR="00801F64" w:rsidRPr="00B8102F" w:rsidRDefault="00000000">
          <w:pPr>
            <w:pStyle w:val="TOC2"/>
            <w:rPr>
              <w:rFonts w:eastAsiaTheme="minorEastAsia"/>
              <w:kern w:val="2"/>
              <w14:ligatures w14:val="standardContextual"/>
            </w:rPr>
          </w:pPr>
          <w:hyperlink w:anchor="_Toc134434252" w:history="1">
            <w:r w:rsidR="00801F64" w:rsidRPr="00B8102F">
              <w:rPr>
                <w:rStyle w:val="Hyperlink"/>
                <w:rFonts w:eastAsiaTheme="majorEastAsia"/>
                <w:b/>
                <w:bCs/>
              </w:rPr>
              <w:t>Supplementary Materials</w:t>
            </w:r>
            <w:r w:rsidR="00801F64" w:rsidRPr="00B8102F">
              <w:rPr>
                <w:webHidden/>
              </w:rPr>
              <w:tab/>
            </w:r>
            <w:r w:rsidR="00801F64" w:rsidRPr="00B8102F">
              <w:rPr>
                <w:webHidden/>
              </w:rPr>
              <w:fldChar w:fldCharType="begin"/>
            </w:r>
            <w:r w:rsidR="00801F64" w:rsidRPr="00B8102F">
              <w:rPr>
                <w:webHidden/>
              </w:rPr>
              <w:instrText xml:space="preserve"> PAGEREF _Toc134434252 \h </w:instrText>
            </w:r>
            <w:r w:rsidR="00801F64" w:rsidRPr="00B8102F">
              <w:rPr>
                <w:webHidden/>
              </w:rPr>
            </w:r>
            <w:r w:rsidR="00801F64" w:rsidRPr="00B8102F">
              <w:rPr>
                <w:webHidden/>
              </w:rPr>
              <w:fldChar w:fldCharType="separate"/>
            </w:r>
            <w:r w:rsidR="00C86136">
              <w:rPr>
                <w:webHidden/>
              </w:rPr>
              <w:t>50</w:t>
            </w:r>
            <w:r w:rsidR="00801F64" w:rsidRPr="00B8102F">
              <w:rPr>
                <w:webHidden/>
              </w:rPr>
              <w:fldChar w:fldCharType="end"/>
            </w:r>
          </w:hyperlink>
        </w:p>
        <w:p w14:paraId="508B7676" w14:textId="2D993791" w:rsidR="00801F64" w:rsidRPr="00B8102F" w:rsidRDefault="00000000">
          <w:pPr>
            <w:pStyle w:val="TOC1"/>
            <w:rPr>
              <w:kern w:val="2"/>
              <w14:ligatures w14:val="standardContextual"/>
            </w:rPr>
          </w:pPr>
          <w:hyperlink w:anchor="_Toc134434253" w:history="1">
            <w:r w:rsidR="00801F64" w:rsidRPr="00B8102F">
              <w:rPr>
                <w:rStyle w:val="Hyperlink"/>
                <w:b/>
                <w:bCs/>
              </w:rPr>
              <w:t>Chapter 3</w:t>
            </w:r>
            <w:r w:rsidR="00801F64" w:rsidRPr="00B8102F">
              <w:rPr>
                <w:webHidden/>
              </w:rPr>
              <w:tab/>
            </w:r>
            <w:r w:rsidR="00801F64" w:rsidRPr="00B8102F">
              <w:rPr>
                <w:webHidden/>
              </w:rPr>
              <w:fldChar w:fldCharType="begin"/>
            </w:r>
            <w:r w:rsidR="00801F64" w:rsidRPr="00B8102F">
              <w:rPr>
                <w:webHidden/>
              </w:rPr>
              <w:instrText xml:space="preserve"> PAGEREF _Toc134434253 \h </w:instrText>
            </w:r>
            <w:r w:rsidR="00801F64" w:rsidRPr="00B8102F">
              <w:rPr>
                <w:webHidden/>
              </w:rPr>
            </w:r>
            <w:r w:rsidR="00801F64" w:rsidRPr="00B8102F">
              <w:rPr>
                <w:webHidden/>
              </w:rPr>
              <w:fldChar w:fldCharType="separate"/>
            </w:r>
            <w:r w:rsidR="00C86136">
              <w:rPr>
                <w:webHidden/>
              </w:rPr>
              <w:t>59</w:t>
            </w:r>
            <w:r w:rsidR="00801F64" w:rsidRPr="00B8102F">
              <w:rPr>
                <w:webHidden/>
              </w:rPr>
              <w:fldChar w:fldCharType="end"/>
            </w:r>
          </w:hyperlink>
        </w:p>
        <w:p w14:paraId="114C7B2A" w14:textId="083CDE6B" w:rsidR="00801F64" w:rsidRPr="00B8102F" w:rsidRDefault="00000000">
          <w:pPr>
            <w:pStyle w:val="TOC2"/>
            <w:rPr>
              <w:rFonts w:eastAsiaTheme="minorEastAsia"/>
              <w:kern w:val="2"/>
              <w14:ligatures w14:val="standardContextual"/>
            </w:rPr>
          </w:pPr>
          <w:hyperlink w:anchor="_Toc134434254" w:history="1">
            <w:r w:rsidR="00801F64" w:rsidRPr="00B8102F">
              <w:rPr>
                <w:rStyle w:val="Hyperlink"/>
                <w:rFonts w:eastAsiaTheme="majorEastAsia"/>
                <w:b/>
                <w:bCs/>
              </w:rPr>
              <w:t>Abstract</w:t>
            </w:r>
            <w:r w:rsidR="00801F64" w:rsidRPr="00B8102F">
              <w:rPr>
                <w:webHidden/>
              </w:rPr>
              <w:tab/>
            </w:r>
            <w:r w:rsidR="00801F64" w:rsidRPr="00B8102F">
              <w:rPr>
                <w:webHidden/>
              </w:rPr>
              <w:fldChar w:fldCharType="begin"/>
            </w:r>
            <w:r w:rsidR="00801F64" w:rsidRPr="00B8102F">
              <w:rPr>
                <w:webHidden/>
              </w:rPr>
              <w:instrText xml:space="preserve"> PAGEREF _Toc134434254 \h </w:instrText>
            </w:r>
            <w:r w:rsidR="00801F64" w:rsidRPr="00B8102F">
              <w:rPr>
                <w:webHidden/>
              </w:rPr>
            </w:r>
            <w:r w:rsidR="00801F64" w:rsidRPr="00B8102F">
              <w:rPr>
                <w:webHidden/>
              </w:rPr>
              <w:fldChar w:fldCharType="separate"/>
            </w:r>
            <w:r w:rsidR="00C86136">
              <w:rPr>
                <w:webHidden/>
              </w:rPr>
              <w:t>59</w:t>
            </w:r>
            <w:r w:rsidR="00801F64" w:rsidRPr="00B8102F">
              <w:rPr>
                <w:webHidden/>
              </w:rPr>
              <w:fldChar w:fldCharType="end"/>
            </w:r>
          </w:hyperlink>
        </w:p>
        <w:p w14:paraId="3E1DBC1F" w14:textId="441F8B1D" w:rsidR="00801F64" w:rsidRPr="00B8102F" w:rsidRDefault="00000000">
          <w:pPr>
            <w:pStyle w:val="TOC2"/>
            <w:rPr>
              <w:rFonts w:eastAsiaTheme="minorEastAsia"/>
              <w:kern w:val="2"/>
              <w14:ligatures w14:val="standardContextual"/>
            </w:rPr>
          </w:pPr>
          <w:hyperlink w:anchor="_Toc134434255" w:history="1">
            <w:r w:rsidR="00801F64" w:rsidRPr="00B8102F">
              <w:rPr>
                <w:rStyle w:val="Hyperlink"/>
                <w:rFonts w:eastAsiaTheme="majorEastAsia"/>
                <w:b/>
                <w:bCs/>
              </w:rPr>
              <w:t>Introduction</w:t>
            </w:r>
            <w:r w:rsidR="00801F64" w:rsidRPr="00B8102F">
              <w:rPr>
                <w:webHidden/>
              </w:rPr>
              <w:tab/>
            </w:r>
            <w:r w:rsidR="00801F64" w:rsidRPr="00B8102F">
              <w:rPr>
                <w:webHidden/>
              </w:rPr>
              <w:fldChar w:fldCharType="begin"/>
            </w:r>
            <w:r w:rsidR="00801F64" w:rsidRPr="00B8102F">
              <w:rPr>
                <w:webHidden/>
              </w:rPr>
              <w:instrText xml:space="preserve"> PAGEREF _Toc134434255 \h </w:instrText>
            </w:r>
            <w:r w:rsidR="00801F64" w:rsidRPr="00B8102F">
              <w:rPr>
                <w:webHidden/>
              </w:rPr>
            </w:r>
            <w:r w:rsidR="00801F64" w:rsidRPr="00B8102F">
              <w:rPr>
                <w:webHidden/>
              </w:rPr>
              <w:fldChar w:fldCharType="separate"/>
            </w:r>
            <w:r w:rsidR="00C86136">
              <w:rPr>
                <w:webHidden/>
              </w:rPr>
              <w:t>60</w:t>
            </w:r>
            <w:r w:rsidR="00801F64" w:rsidRPr="00B8102F">
              <w:rPr>
                <w:webHidden/>
              </w:rPr>
              <w:fldChar w:fldCharType="end"/>
            </w:r>
          </w:hyperlink>
        </w:p>
        <w:p w14:paraId="15C6BE24" w14:textId="7904233A" w:rsidR="00801F64" w:rsidRPr="00B8102F" w:rsidRDefault="00000000">
          <w:pPr>
            <w:pStyle w:val="TOC2"/>
            <w:rPr>
              <w:rFonts w:eastAsiaTheme="minorEastAsia"/>
              <w:kern w:val="2"/>
              <w14:ligatures w14:val="standardContextual"/>
            </w:rPr>
          </w:pPr>
          <w:hyperlink w:anchor="_Toc134434256" w:history="1">
            <w:r w:rsidR="00801F64" w:rsidRPr="00B8102F">
              <w:rPr>
                <w:rStyle w:val="Hyperlink"/>
                <w:rFonts w:eastAsiaTheme="majorEastAsia"/>
                <w:b/>
                <w:bCs/>
              </w:rPr>
              <w:t>Methods</w:t>
            </w:r>
            <w:r w:rsidR="00801F64" w:rsidRPr="00B8102F">
              <w:rPr>
                <w:webHidden/>
              </w:rPr>
              <w:tab/>
            </w:r>
            <w:r w:rsidR="00801F64" w:rsidRPr="00B8102F">
              <w:rPr>
                <w:webHidden/>
              </w:rPr>
              <w:fldChar w:fldCharType="begin"/>
            </w:r>
            <w:r w:rsidR="00801F64" w:rsidRPr="00B8102F">
              <w:rPr>
                <w:webHidden/>
              </w:rPr>
              <w:instrText xml:space="preserve"> PAGEREF _Toc134434256 \h </w:instrText>
            </w:r>
            <w:r w:rsidR="00801F64" w:rsidRPr="00B8102F">
              <w:rPr>
                <w:webHidden/>
              </w:rPr>
            </w:r>
            <w:r w:rsidR="00801F64" w:rsidRPr="00B8102F">
              <w:rPr>
                <w:webHidden/>
              </w:rPr>
              <w:fldChar w:fldCharType="separate"/>
            </w:r>
            <w:r w:rsidR="00C86136">
              <w:rPr>
                <w:webHidden/>
              </w:rPr>
              <w:t>64</w:t>
            </w:r>
            <w:r w:rsidR="00801F64" w:rsidRPr="00B8102F">
              <w:rPr>
                <w:webHidden/>
              </w:rPr>
              <w:fldChar w:fldCharType="end"/>
            </w:r>
          </w:hyperlink>
        </w:p>
        <w:p w14:paraId="04792C7F" w14:textId="55CB9FD7" w:rsidR="00801F64" w:rsidRPr="00B8102F" w:rsidRDefault="00000000">
          <w:pPr>
            <w:pStyle w:val="TOC3"/>
            <w:tabs>
              <w:tab w:val="right" w:leader="dot" w:pos="9350"/>
            </w:tabs>
            <w:rPr>
              <w:rFonts w:asciiTheme="majorBidi" w:hAnsiTheme="majorBidi" w:cstheme="majorBidi"/>
              <w:noProof/>
              <w:kern w:val="2"/>
              <w:sz w:val="24"/>
              <w:szCs w:val="24"/>
              <w14:ligatures w14:val="standardContextual"/>
            </w:rPr>
          </w:pPr>
          <w:hyperlink w:anchor="_Toc134434257" w:history="1">
            <w:r w:rsidR="00801F64" w:rsidRPr="00B8102F">
              <w:rPr>
                <w:rStyle w:val="Hyperlink"/>
                <w:rFonts w:asciiTheme="majorBidi" w:hAnsiTheme="majorBidi" w:cstheme="majorBidi"/>
                <w:b/>
                <w:bCs/>
                <w:noProof/>
                <w:sz w:val="24"/>
                <w:szCs w:val="24"/>
              </w:rPr>
              <w:t>Sample Collection</w:t>
            </w:r>
            <w:r w:rsidR="00801F64" w:rsidRPr="00B8102F">
              <w:rPr>
                <w:rFonts w:asciiTheme="majorBidi" w:hAnsiTheme="majorBidi" w:cstheme="majorBidi"/>
                <w:noProof/>
                <w:webHidden/>
                <w:sz w:val="24"/>
                <w:szCs w:val="24"/>
              </w:rPr>
              <w:tab/>
            </w:r>
            <w:r w:rsidR="00801F64" w:rsidRPr="00B8102F">
              <w:rPr>
                <w:rFonts w:asciiTheme="majorBidi" w:hAnsiTheme="majorBidi" w:cstheme="majorBidi"/>
                <w:noProof/>
                <w:webHidden/>
                <w:sz w:val="24"/>
                <w:szCs w:val="24"/>
              </w:rPr>
              <w:fldChar w:fldCharType="begin"/>
            </w:r>
            <w:r w:rsidR="00801F64" w:rsidRPr="00B8102F">
              <w:rPr>
                <w:rFonts w:asciiTheme="majorBidi" w:hAnsiTheme="majorBidi" w:cstheme="majorBidi"/>
                <w:noProof/>
                <w:webHidden/>
                <w:sz w:val="24"/>
                <w:szCs w:val="24"/>
              </w:rPr>
              <w:instrText xml:space="preserve"> PAGEREF _Toc134434257 \h </w:instrText>
            </w:r>
            <w:r w:rsidR="00801F64" w:rsidRPr="00B8102F">
              <w:rPr>
                <w:rFonts w:asciiTheme="majorBidi" w:hAnsiTheme="majorBidi" w:cstheme="majorBidi"/>
                <w:noProof/>
                <w:webHidden/>
                <w:sz w:val="24"/>
                <w:szCs w:val="24"/>
              </w:rPr>
            </w:r>
            <w:r w:rsidR="00801F64" w:rsidRPr="00B8102F">
              <w:rPr>
                <w:rFonts w:asciiTheme="majorBidi" w:hAnsiTheme="majorBidi" w:cstheme="majorBidi"/>
                <w:noProof/>
                <w:webHidden/>
                <w:sz w:val="24"/>
                <w:szCs w:val="24"/>
              </w:rPr>
              <w:fldChar w:fldCharType="separate"/>
            </w:r>
            <w:r w:rsidR="00C86136">
              <w:rPr>
                <w:rFonts w:asciiTheme="majorBidi" w:hAnsiTheme="majorBidi" w:cstheme="majorBidi"/>
                <w:noProof/>
                <w:webHidden/>
                <w:sz w:val="24"/>
                <w:szCs w:val="24"/>
              </w:rPr>
              <w:t>64</w:t>
            </w:r>
            <w:r w:rsidR="00801F64" w:rsidRPr="00B8102F">
              <w:rPr>
                <w:rFonts w:asciiTheme="majorBidi" w:hAnsiTheme="majorBidi" w:cstheme="majorBidi"/>
                <w:noProof/>
                <w:webHidden/>
                <w:sz w:val="24"/>
                <w:szCs w:val="24"/>
              </w:rPr>
              <w:fldChar w:fldCharType="end"/>
            </w:r>
          </w:hyperlink>
        </w:p>
        <w:p w14:paraId="37ACA734" w14:textId="7C594518" w:rsidR="00801F64" w:rsidRPr="00B8102F" w:rsidRDefault="00000000">
          <w:pPr>
            <w:pStyle w:val="TOC3"/>
            <w:tabs>
              <w:tab w:val="right" w:leader="dot" w:pos="9350"/>
            </w:tabs>
            <w:rPr>
              <w:rFonts w:asciiTheme="majorBidi" w:hAnsiTheme="majorBidi" w:cstheme="majorBidi"/>
              <w:noProof/>
              <w:kern w:val="2"/>
              <w:sz w:val="24"/>
              <w:szCs w:val="24"/>
              <w14:ligatures w14:val="standardContextual"/>
            </w:rPr>
          </w:pPr>
          <w:hyperlink w:anchor="_Toc134434258" w:history="1">
            <w:r w:rsidR="00801F64" w:rsidRPr="00B8102F">
              <w:rPr>
                <w:rStyle w:val="Hyperlink"/>
                <w:rFonts w:asciiTheme="majorBidi" w:hAnsiTheme="majorBidi" w:cstheme="majorBidi"/>
                <w:b/>
                <w:bCs/>
                <w:noProof/>
                <w:sz w:val="24"/>
                <w:szCs w:val="24"/>
              </w:rPr>
              <w:t>Laboratory Facility</w:t>
            </w:r>
            <w:r w:rsidR="00801F64" w:rsidRPr="00B8102F">
              <w:rPr>
                <w:rFonts w:asciiTheme="majorBidi" w:hAnsiTheme="majorBidi" w:cstheme="majorBidi"/>
                <w:noProof/>
                <w:webHidden/>
                <w:sz w:val="24"/>
                <w:szCs w:val="24"/>
              </w:rPr>
              <w:tab/>
            </w:r>
            <w:r w:rsidR="00801F64" w:rsidRPr="00B8102F">
              <w:rPr>
                <w:rFonts w:asciiTheme="majorBidi" w:hAnsiTheme="majorBidi" w:cstheme="majorBidi"/>
                <w:noProof/>
                <w:webHidden/>
                <w:sz w:val="24"/>
                <w:szCs w:val="24"/>
              </w:rPr>
              <w:fldChar w:fldCharType="begin"/>
            </w:r>
            <w:r w:rsidR="00801F64" w:rsidRPr="00B8102F">
              <w:rPr>
                <w:rFonts w:asciiTheme="majorBidi" w:hAnsiTheme="majorBidi" w:cstheme="majorBidi"/>
                <w:noProof/>
                <w:webHidden/>
                <w:sz w:val="24"/>
                <w:szCs w:val="24"/>
              </w:rPr>
              <w:instrText xml:space="preserve"> PAGEREF _Toc134434258 \h </w:instrText>
            </w:r>
            <w:r w:rsidR="00801F64" w:rsidRPr="00B8102F">
              <w:rPr>
                <w:rFonts w:asciiTheme="majorBidi" w:hAnsiTheme="majorBidi" w:cstheme="majorBidi"/>
                <w:noProof/>
                <w:webHidden/>
                <w:sz w:val="24"/>
                <w:szCs w:val="24"/>
              </w:rPr>
            </w:r>
            <w:r w:rsidR="00801F64" w:rsidRPr="00B8102F">
              <w:rPr>
                <w:rFonts w:asciiTheme="majorBidi" w:hAnsiTheme="majorBidi" w:cstheme="majorBidi"/>
                <w:noProof/>
                <w:webHidden/>
                <w:sz w:val="24"/>
                <w:szCs w:val="24"/>
              </w:rPr>
              <w:fldChar w:fldCharType="separate"/>
            </w:r>
            <w:r w:rsidR="00C86136">
              <w:rPr>
                <w:rFonts w:asciiTheme="majorBidi" w:hAnsiTheme="majorBidi" w:cstheme="majorBidi"/>
                <w:noProof/>
                <w:webHidden/>
                <w:sz w:val="24"/>
                <w:szCs w:val="24"/>
              </w:rPr>
              <w:t>64</w:t>
            </w:r>
            <w:r w:rsidR="00801F64" w:rsidRPr="00B8102F">
              <w:rPr>
                <w:rFonts w:asciiTheme="majorBidi" w:hAnsiTheme="majorBidi" w:cstheme="majorBidi"/>
                <w:noProof/>
                <w:webHidden/>
                <w:sz w:val="24"/>
                <w:szCs w:val="24"/>
              </w:rPr>
              <w:fldChar w:fldCharType="end"/>
            </w:r>
          </w:hyperlink>
        </w:p>
        <w:p w14:paraId="75975007" w14:textId="693A7239" w:rsidR="00801F64" w:rsidRPr="00B8102F" w:rsidRDefault="00000000">
          <w:pPr>
            <w:pStyle w:val="TOC3"/>
            <w:tabs>
              <w:tab w:val="right" w:leader="dot" w:pos="9350"/>
            </w:tabs>
            <w:rPr>
              <w:rFonts w:asciiTheme="majorBidi" w:hAnsiTheme="majorBidi" w:cstheme="majorBidi"/>
              <w:noProof/>
              <w:kern w:val="2"/>
              <w:sz w:val="24"/>
              <w:szCs w:val="24"/>
              <w14:ligatures w14:val="standardContextual"/>
            </w:rPr>
          </w:pPr>
          <w:hyperlink w:anchor="_Toc134434259" w:history="1">
            <w:r w:rsidR="00801F64" w:rsidRPr="00B8102F">
              <w:rPr>
                <w:rStyle w:val="Hyperlink"/>
                <w:rFonts w:asciiTheme="majorBidi" w:hAnsiTheme="majorBidi" w:cstheme="majorBidi"/>
                <w:b/>
                <w:bCs/>
                <w:noProof/>
                <w:sz w:val="24"/>
                <w:szCs w:val="24"/>
              </w:rPr>
              <w:t>DNA Extraction</w:t>
            </w:r>
            <w:r w:rsidR="00801F64" w:rsidRPr="00B8102F">
              <w:rPr>
                <w:rFonts w:asciiTheme="majorBidi" w:hAnsiTheme="majorBidi" w:cstheme="majorBidi"/>
                <w:noProof/>
                <w:webHidden/>
                <w:sz w:val="24"/>
                <w:szCs w:val="24"/>
              </w:rPr>
              <w:tab/>
            </w:r>
            <w:r w:rsidR="00801F64" w:rsidRPr="00B8102F">
              <w:rPr>
                <w:rFonts w:asciiTheme="majorBidi" w:hAnsiTheme="majorBidi" w:cstheme="majorBidi"/>
                <w:noProof/>
                <w:webHidden/>
                <w:sz w:val="24"/>
                <w:szCs w:val="24"/>
              </w:rPr>
              <w:fldChar w:fldCharType="begin"/>
            </w:r>
            <w:r w:rsidR="00801F64" w:rsidRPr="00B8102F">
              <w:rPr>
                <w:rFonts w:asciiTheme="majorBidi" w:hAnsiTheme="majorBidi" w:cstheme="majorBidi"/>
                <w:noProof/>
                <w:webHidden/>
                <w:sz w:val="24"/>
                <w:szCs w:val="24"/>
              </w:rPr>
              <w:instrText xml:space="preserve"> PAGEREF _Toc134434259 \h </w:instrText>
            </w:r>
            <w:r w:rsidR="00801F64" w:rsidRPr="00B8102F">
              <w:rPr>
                <w:rFonts w:asciiTheme="majorBidi" w:hAnsiTheme="majorBidi" w:cstheme="majorBidi"/>
                <w:noProof/>
                <w:webHidden/>
                <w:sz w:val="24"/>
                <w:szCs w:val="24"/>
              </w:rPr>
            </w:r>
            <w:r w:rsidR="00801F64" w:rsidRPr="00B8102F">
              <w:rPr>
                <w:rFonts w:asciiTheme="majorBidi" w:hAnsiTheme="majorBidi" w:cstheme="majorBidi"/>
                <w:noProof/>
                <w:webHidden/>
                <w:sz w:val="24"/>
                <w:szCs w:val="24"/>
              </w:rPr>
              <w:fldChar w:fldCharType="separate"/>
            </w:r>
            <w:r w:rsidR="00C86136">
              <w:rPr>
                <w:rFonts w:asciiTheme="majorBidi" w:hAnsiTheme="majorBidi" w:cstheme="majorBidi"/>
                <w:noProof/>
                <w:webHidden/>
                <w:sz w:val="24"/>
                <w:szCs w:val="24"/>
              </w:rPr>
              <w:t>64</w:t>
            </w:r>
            <w:r w:rsidR="00801F64" w:rsidRPr="00B8102F">
              <w:rPr>
                <w:rFonts w:asciiTheme="majorBidi" w:hAnsiTheme="majorBidi" w:cstheme="majorBidi"/>
                <w:noProof/>
                <w:webHidden/>
                <w:sz w:val="24"/>
                <w:szCs w:val="24"/>
              </w:rPr>
              <w:fldChar w:fldCharType="end"/>
            </w:r>
          </w:hyperlink>
        </w:p>
        <w:p w14:paraId="48E60A17" w14:textId="76D74876" w:rsidR="00801F64" w:rsidRPr="00B8102F" w:rsidRDefault="00000000">
          <w:pPr>
            <w:pStyle w:val="TOC3"/>
            <w:tabs>
              <w:tab w:val="right" w:leader="dot" w:pos="9350"/>
            </w:tabs>
            <w:rPr>
              <w:rFonts w:asciiTheme="majorBidi" w:hAnsiTheme="majorBidi" w:cstheme="majorBidi"/>
              <w:noProof/>
              <w:kern w:val="2"/>
              <w:sz w:val="24"/>
              <w:szCs w:val="24"/>
              <w14:ligatures w14:val="standardContextual"/>
            </w:rPr>
          </w:pPr>
          <w:hyperlink w:anchor="_Toc134434260" w:history="1">
            <w:r w:rsidR="00801F64" w:rsidRPr="00B8102F">
              <w:rPr>
                <w:rStyle w:val="Hyperlink"/>
                <w:rFonts w:asciiTheme="majorBidi" w:hAnsiTheme="majorBidi" w:cstheme="majorBidi"/>
                <w:b/>
                <w:bCs/>
                <w:noProof/>
                <w:sz w:val="24"/>
                <w:szCs w:val="24"/>
              </w:rPr>
              <w:t>Inhibition Test and Repeat Silica Extraction</w:t>
            </w:r>
            <w:r w:rsidR="00801F64" w:rsidRPr="00B8102F">
              <w:rPr>
                <w:rFonts w:asciiTheme="majorBidi" w:hAnsiTheme="majorBidi" w:cstheme="majorBidi"/>
                <w:noProof/>
                <w:webHidden/>
                <w:sz w:val="24"/>
                <w:szCs w:val="24"/>
              </w:rPr>
              <w:tab/>
            </w:r>
            <w:r w:rsidR="00801F64" w:rsidRPr="00B8102F">
              <w:rPr>
                <w:rFonts w:asciiTheme="majorBidi" w:hAnsiTheme="majorBidi" w:cstheme="majorBidi"/>
                <w:noProof/>
                <w:webHidden/>
                <w:sz w:val="24"/>
                <w:szCs w:val="24"/>
              </w:rPr>
              <w:fldChar w:fldCharType="begin"/>
            </w:r>
            <w:r w:rsidR="00801F64" w:rsidRPr="00B8102F">
              <w:rPr>
                <w:rFonts w:asciiTheme="majorBidi" w:hAnsiTheme="majorBidi" w:cstheme="majorBidi"/>
                <w:noProof/>
                <w:webHidden/>
                <w:sz w:val="24"/>
                <w:szCs w:val="24"/>
              </w:rPr>
              <w:instrText xml:space="preserve"> PAGEREF _Toc134434260 \h </w:instrText>
            </w:r>
            <w:r w:rsidR="00801F64" w:rsidRPr="00B8102F">
              <w:rPr>
                <w:rFonts w:asciiTheme="majorBidi" w:hAnsiTheme="majorBidi" w:cstheme="majorBidi"/>
                <w:noProof/>
                <w:webHidden/>
                <w:sz w:val="24"/>
                <w:szCs w:val="24"/>
              </w:rPr>
            </w:r>
            <w:r w:rsidR="00801F64" w:rsidRPr="00B8102F">
              <w:rPr>
                <w:rFonts w:asciiTheme="majorBidi" w:hAnsiTheme="majorBidi" w:cstheme="majorBidi"/>
                <w:noProof/>
                <w:webHidden/>
                <w:sz w:val="24"/>
                <w:szCs w:val="24"/>
              </w:rPr>
              <w:fldChar w:fldCharType="separate"/>
            </w:r>
            <w:r w:rsidR="00C86136">
              <w:rPr>
                <w:rFonts w:asciiTheme="majorBidi" w:hAnsiTheme="majorBidi" w:cstheme="majorBidi"/>
                <w:noProof/>
                <w:webHidden/>
                <w:sz w:val="24"/>
                <w:szCs w:val="24"/>
              </w:rPr>
              <w:t>65</w:t>
            </w:r>
            <w:r w:rsidR="00801F64" w:rsidRPr="00B8102F">
              <w:rPr>
                <w:rFonts w:asciiTheme="majorBidi" w:hAnsiTheme="majorBidi" w:cstheme="majorBidi"/>
                <w:noProof/>
                <w:webHidden/>
                <w:sz w:val="24"/>
                <w:szCs w:val="24"/>
              </w:rPr>
              <w:fldChar w:fldCharType="end"/>
            </w:r>
          </w:hyperlink>
        </w:p>
        <w:p w14:paraId="3C1DDD69" w14:textId="78F76674" w:rsidR="00801F64" w:rsidRPr="00B8102F" w:rsidRDefault="00000000">
          <w:pPr>
            <w:pStyle w:val="TOC3"/>
            <w:tabs>
              <w:tab w:val="right" w:leader="dot" w:pos="9350"/>
            </w:tabs>
            <w:rPr>
              <w:rFonts w:asciiTheme="majorBidi" w:hAnsiTheme="majorBidi" w:cstheme="majorBidi"/>
              <w:noProof/>
              <w:kern w:val="2"/>
              <w:sz w:val="24"/>
              <w:szCs w:val="24"/>
              <w14:ligatures w14:val="standardContextual"/>
            </w:rPr>
          </w:pPr>
          <w:hyperlink w:anchor="_Toc134434261" w:history="1">
            <w:r w:rsidR="00801F64" w:rsidRPr="00B8102F">
              <w:rPr>
                <w:rStyle w:val="Hyperlink"/>
                <w:rFonts w:asciiTheme="majorBidi" w:hAnsiTheme="majorBidi" w:cstheme="majorBidi"/>
                <w:b/>
                <w:bCs/>
                <w:noProof/>
                <w:sz w:val="24"/>
                <w:szCs w:val="24"/>
              </w:rPr>
              <w:t>Library Construction and Sequencing</w:t>
            </w:r>
            <w:r w:rsidR="00801F64" w:rsidRPr="00B8102F">
              <w:rPr>
                <w:rFonts w:asciiTheme="majorBidi" w:hAnsiTheme="majorBidi" w:cstheme="majorBidi"/>
                <w:noProof/>
                <w:webHidden/>
                <w:sz w:val="24"/>
                <w:szCs w:val="24"/>
              </w:rPr>
              <w:tab/>
            </w:r>
            <w:r w:rsidR="00801F64" w:rsidRPr="00B8102F">
              <w:rPr>
                <w:rFonts w:asciiTheme="majorBidi" w:hAnsiTheme="majorBidi" w:cstheme="majorBidi"/>
                <w:noProof/>
                <w:webHidden/>
                <w:sz w:val="24"/>
                <w:szCs w:val="24"/>
              </w:rPr>
              <w:fldChar w:fldCharType="begin"/>
            </w:r>
            <w:r w:rsidR="00801F64" w:rsidRPr="00B8102F">
              <w:rPr>
                <w:rFonts w:asciiTheme="majorBidi" w:hAnsiTheme="majorBidi" w:cstheme="majorBidi"/>
                <w:noProof/>
                <w:webHidden/>
                <w:sz w:val="24"/>
                <w:szCs w:val="24"/>
              </w:rPr>
              <w:instrText xml:space="preserve"> PAGEREF _Toc134434261 \h </w:instrText>
            </w:r>
            <w:r w:rsidR="00801F64" w:rsidRPr="00B8102F">
              <w:rPr>
                <w:rFonts w:asciiTheme="majorBidi" w:hAnsiTheme="majorBidi" w:cstheme="majorBidi"/>
                <w:noProof/>
                <w:webHidden/>
                <w:sz w:val="24"/>
                <w:szCs w:val="24"/>
              </w:rPr>
            </w:r>
            <w:r w:rsidR="00801F64" w:rsidRPr="00B8102F">
              <w:rPr>
                <w:rFonts w:asciiTheme="majorBidi" w:hAnsiTheme="majorBidi" w:cstheme="majorBidi"/>
                <w:noProof/>
                <w:webHidden/>
                <w:sz w:val="24"/>
                <w:szCs w:val="24"/>
              </w:rPr>
              <w:fldChar w:fldCharType="separate"/>
            </w:r>
            <w:r w:rsidR="00C86136">
              <w:rPr>
                <w:rFonts w:asciiTheme="majorBidi" w:hAnsiTheme="majorBidi" w:cstheme="majorBidi"/>
                <w:noProof/>
                <w:webHidden/>
                <w:sz w:val="24"/>
                <w:szCs w:val="24"/>
              </w:rPr>
              <w:t>66</w:t>
            </w:r>
            <w:r w:rsidR="00801F64" w:rsidRPr="00B8102F">
              <w:rPr>
                <w:rFonts w:asciiTheme="majorBidi" w:hAnsiTheme="majorBidi" w:cstheme="majorBidi"/>
                <w:noProof/>
                <w:webHidden/>
                <w:sz w:val="24"/>
                <w:szCs w:val="24"/>
              </w:rPr>
              <w:fldChar w:fldCharType="end"/>
            </w:r>
          </w:hyperlink>
        </w:p>
        <w:p w14:paraId="60C3E2CE" w14:textId="2E90BBEE" w:rsidR="00801F64" w:rsidRPr="00B8102F" w:rsidRDefault="00000000">
          <w:pPr>
            <w:pStyle w:val="TOC3"/>
            <w:tabs>
              <w:tab w:val="right" w:leader="dot" w:pos="9350"/>
            </w:tabs>
            <w:rPr>
              <w:rFonts w:asciiTheme="majorBidi" w:hAnsiTheme="majorBidi" w:cstheme="majorBidi"/>
              <w:noProof/>
              <w:kern w:val="2"/>
              <w:sz w:val="24"/>
              <w:szCs w:val="24"/>
              <w14:ligatures w14:val="standardContextual"/>
            </w:rPr>
          </w:pPr>
          <w:hyperlink w:anchor="_Toc134434262" w:history="1">
            <w:r w:rsidR="00801F64" w:rsidRPr="00B8102F">
              <w:rPr>
                <w:rStyle w:val="Hyperlink"/>
                <w:rFonts w:asciiTheme="majorBidi" w:hAnsiTheme="majorBidi" w:cstheme="majorBidi"/>
                <w:b/>
                <w:bCs/>
                <w:noProof/>
                <w:sz w:val="24"/>
                <w:szCs w:val="24"/>
              </w:rPr>
              <w:t>Bioinformatics Processing and Data Analyses</w:t>
            </w:r>
            <w:r w:rsidR="00801F64" w:rsidRPr="00B8102F">
              <w:rPr>
                <w:rFonts w:asciiTheme="majorBidi" w:hAnsiTheme="majorBidi" w:cstheme="majorBidi"/>
                <w:noProof/>
                <w:webHidden/>
                <w:sz w:val="24"/>
                <w:szCs w:val="24"/>
              </w:rPr>
              <w:tab/>
            </w:r>
            <w:r w:rsidR="00801F64" w:rsidRPr="00B8102F">
              <w:rPr>
                <w:rFonts w:asciiTheme="majorBidi" w:hAnsiTheme="majorBidi" w:cstheme="majorBidi"/>
                <w:noProof/>
                <w:webHidden/>
                <w:sz w:val="24"/>
                <w:szCs w:val="24"/>
              </w:rPr>
              <w:fldChar w:fldCharType="begin"/>
            </w:r>
            <w:r w:rsidR="00801F64" w:rsidRPr="00B8102F">
              <w:rPr>
                <w:rFonts w:asciiTheme="majorBidi" w:hAnsiTheme="majorBidi" w:cstheme="majorBidi"/>
                <w:noProof/>
                <w:webHidden/>
                <w:sz w:val="24"/>
                <w:szCs w:val="24"/>
              </w:rPr>
              <w:instrText xml:space="preserve"> PAGEREF _Toc134434262 \h </w:instrText>
            </w:r>
            <w:r w:rsidR="00801F64" w:rsidRPr="00B8102F">
              <w:rPr>
                <w:rFonts w:asciiTheme="majorBidi" w:hAnsiTheme="majorBidi" w:cstheme="majorBidi"/>
                <w:noProof/>
                <w:webHidden/>
                <w:sz w:val="24"/>
                <w:szCs w:val="24"/>
              </w:rPr>
            </w:r>
            <w:r w:rsidR="00801F64" w:rsidRPr="00B8102F">
              <w:rPr>
                <w:rFonts w:asciiTheme="majorBidi" w:hAnsiTheme="majorBidi" w:cstheme="majorBidi"/>
                <w:noProof/>
                <w:webHidden/>
                <w:sz w:val="24"/>
                <w:szCs w:val="24"/>
              </w:rPr>
              <w:fldChar w:fldCharType="separate"/>
            </w:r>
            <w:r w:rsidR="00C86136">
              <w:rPr>
                <w:rFonts w:asciiTheme="majorBidi" w:hAnsiTheme="majorBidi" w:cstheme="majorBidi"/>
                <w:noProof/>
                <w:webHidden/>
                <w:sz w:val="24"/>
                <w:szCs w:val="24"/>
              </w:rPr>
              <w:t>67</w:t>
            </w:r>
            <w:r w:rsidR="00801F64" w:rsidRPr="00B8102F">
              <w:rPr>
                <w:rFonts w:asciiTheme="majorBidi" w:hAnsiTheme="majorBidi" w:cstheme="majorBidi"/>
                <w:noProof/>
                <w:webHidden/>
                <w:sz w:val="24"/>
                <w:szCs w:val="24"/>
              </w:rPr>
              <w:fldChar w:fldCharType="end"/>
            </w:r>
          </w:hyperlink>
        </w:p>
        <w:p w14:paraId="55E0D49F" w14:textId="1EABBB04" w:rsidR="00801F64" w:rsidRPr="00B8102F" w:rsidRDefault="00000000">
          <w:pPr>
            <w:pStyle w:val="TOC3"/>
            <w:tabs>
              <w:tab w:val="right" w:leader="dot" w:pos="9350"/>
            </w:tabs>
            <w:rPr>
              <w:rFonts w:asciiTheme="majorBidi" w:hAnsiTheme="majorBidi" w:cstheme="majorBidi"/>
              <w:noProof/>
              <w:kern w:val="2"/>
              <w:sz w:val="24"/>
              <w:szCs w:val="24"/>
              <w14:ligatures w14:val="standardContextual"/>
            </w:rPr>
          </w:pPr>
          <w:hyperlink w:anchor="_Toc134434263" w:history="1">
            <w:r w:rsidR="00801F64" w:rsidRPr="00B8102F">
              <w:rPr>
                <w:rStyle w:val="Hyperlink"/>
                <w:rFonts w:asciiTheme="majorBidi" w:hAnsiTheme="majorBidi" w:cstheme="majorBidi"/>
                <w:b/>
                <w:bCs/>
                <w:noProof/>
                <w:sz w:val="24"/>
                <w:szCs w:val="24"/>
              </w:rPr>
              <w:t>Statistical Analyses</w:t>
            </w:r>
            <w:r w:rsidR="00801F64" w:rsidRPr="00B8102F">
              <w:rPr>
                <w:rFonts w:asciiTheme="majorBidi" w:hAnsiTheme="majorBidi" w:cstheme="majorBidi"/>
                <w:noProof/>
                <w:webHidden/>
                <w:sz w:val="24"/>
                <w:szCs w:val="24"/>
              </w:rPr>
              <w:tab/>
            </w:r>
            <w:r w:rsidR="00801F64" w:rsidRPr="00B8102F">
              <w:rPr>
                <w:rFonts w:asciiTheme="majorBidi" w:hAnsiTheme="majorBidi" w:cstheme="majorBidi"/>
                <w:noProof/>
                <w:webHidden/>
                <w:sz w:val="24"/>
                <w:szCs w:val="24"/>
              </w:rPr>
              <w:fldChar w:fldCharType="begin"/>
            </w:r>
            <w:r w:rsidR="00801F64" w:rsidRPr="00B8102F">
              <w:rPr>
                <w:rFonts w:asciiTheme="majorBidi" w:hAnsiTheme="majorBidi" w:cstheme="majorBidi"/>
                <w:noProof/>
                <w:webHidden/>
                <w:sz w:val="24"/>
                <w:szCs w:val="24"/>
              </w:rPr>
              <w:instrText xml:space="preserve"> PAGEREF _Toc134434263 \h </w:instrText>
            </w:r>
            <w:r w:rsidR="00801F64" w:rsidRPr="00B8102F">
              <w:rPr>
                <w:rFonts w:asciiTheme="majorBidi" w:hAnsiTheme="majorBidi" w:cstheme="majorBidi"/>
                <w:noProof/>
                <w:webHidden/>
                <w:sz w:val="24"/>
                <w:szCs w:val="24"/>
              </w:rPr>
            </w:r>
            <w:r w:rsidR="00801F64" w:rsidRPr="00B8102F">
              <w:rPr>
                <w:rFonts w:asciiTheme="majorBidi" w:hAnsiTheme="majorBidi" w:cstheme="majorBidi"/>
                <w:noProof/>
                <w:webHidden/>
                <w:sz w:val="24"/>
                <w:szCs w:val="24"/>
              </w:rPr>
              <w:fldChar w:fldCharType="separate"/>
            </w:r>
            <w:r w:rsidR="00C86136">
              <w:rPr>
                <w:rFonts w:asciiTheme="majorBidi" w:hAnsiTheme="majorBidi" w:cstheme="majorBidi"/>
                <w:noProof/>
                <w:webHidden/>
                <w:sz w:val="24"/>
                <w:szCs w:val="24"/>
              </w:rPr>
              <w:t>68</w:t>
            </w:r>
            <w:r w:rsidR="00801F64" w:rsidRPr="00B8102F">
              <w:rPr>
                <w:rFonts w:asciiTheme="majorBidi" w:hAnsiTheme="majorBidi" w:cstheme="majorBidi"/>
                <w:noProof/>
                <w:webHidden/>
                <w:sz w:val="24"/>
                <w:szCs w:val="24"/>
              </w:rPr>
              <w:fldChar w:fldCharType="end"/>
            </w:r>
          </w:hyperlink>
        </w:p>
        <w:p w14:paraId="2D49C529" w14:textId="4EEF2B91" w:rsidR="00801F64" w:rsidRPr="00B8102F" w:rsidRDefault="00000000">
          <w:pPr>
            <w:pStyle w:val="TOC2"/>
            <w:rPr>
              <w:rFonts w:eastAsiaTheme="minorEastAsia"/>
              <w:kern w:val="2"/>
              <w14:ligatures w14:val="standardContextual"/>
            </w:rPr>
          </w:pPr>
          <w:hyperlink w:anchor="_Toc134434264" w:history="1">
            <w:r w:rsidR="00801F64" w:rsidRPr="00B8102F">
              <w:rPr>
                <w:rStyle w:val="Hyperlink"/>
                <w:rFonts w:eastAsiaTheme="majorEastAsia"/>
                <w:b/>
                <w:bCs/>
              </w:rPr>
              <w:t>Results</w:t>
            </w:r>
            <w:r w:rsidR="00801F64" w:rsidRPr="00B8102F">
              <w:rPr>
                <w:webHidden/>
              </w:rPr>
              <w:tab/>
            </w:r>
            <w:r w:rsidR="00801F64" w:rsidRPr="00B8102F">
              <w:rPr>
                <w:webHidden/>
              </w:rPr>
              <w:fldChar w:fldCharType="begin"/>
            </w:r>
            <w:r w:rsidR="00801F64" w:rsidRPr="00B8102F">
              <w:rPr>
                <w:webHidden/>
              </w:rPr>
              <w:instrText xml:space="preserve"> PAGEREF _Toc134434264 \h </w:instrText>
            </w:r>
            <w:r w:rsidR="00801F64" w:rsidRPr="00B8102F">
              <w:rPr>
                <w:webHidden/>
              </w:rPr>
            </w:r>
            <w:r w:rsidR="00801F64" w:rsidRPr="00B8102F">
              <w:rPr>
                <w:webHidden/>
              </w:rPr>
              <w:fldChar w:fldCharType="separate"/>
            </w:r>
            <w:r w:rsidR="00C86136">
              <w:rPr>
                <w:webHidden/>
              </w:rPr>
              <w:t>71</w:t>
            </w:r>
            <w:r w:rsidR="00801F64" w:rsidRPr="00B8102F">
              <w:rPr>
                <w:webHidden/>
              </w:rPr>
              <w:fldChar w:fldCharType="end"/>
            </w:r>
          </w:hyperlink>
        </w:p>
        <w:p w14:paraId="021D70DE" w14:textId="3DA298EC" w:rsidR="00801F64" w:rsidRPr="00B8102F" w:rsidRDefault="00000000">
          <w:pPr>
            <w:pStyle w:val="TOC3"/>
            <w:tabs>
              <w:tab w:val="right" w:leader="dot" w:pos="9350"/>
            </w:tabs>
            <w:rPr>
              <w:rFonts w:asciiTheme="majorBidi" w:hAnsiTheme="majorBidi" w:cstheme="majorBidi"/>
              <w:noProof/>
              <w:kern w:val="2"/>
              <w:sz w:val="24"/>
              <w:szCs w:val="24"/>
              <w14:ligatures w14:val="standardContextual"/>
            </w:rPr>
          </w:pPr>
          <w:hyperlink w:anchor="_Toc134434265" w:history="1">
            <w:r w:rsidR="00801F64" w:rsidRPr="00B8102F">
              <w:rPr>
                <w:rStyle w:val="Hyperlink"/>
                <w:rFonts w:asciiTheme="majorBidi" w:hAnsiTheme="majorBidi" w:cstheme="majorBidi"/>
                <w:b/>
                <w:bCs/>
                <w:noProof/>
                <w:sz w:val="24"/>
                <w:szCs w:val="24"/>
              </w:rPr>
              <w:t>Identifying Candidate Genes</w:t>
            </w:r>
            <w:r w:rsidR="00801F64" w:rsidRPr="00B8102F">
              <w:rPr>
                <w:rFonts w:asciiTheme="majorBidi" w:hAnsiTheme="majorBidi" w:cstheme="majorBidi"/>
                <w:noProof/>
                <w:webHidden/>
                <w:sz w:val="24"/>
                <w:szCs w:val="24"/>
              </w:rPr>
              <w:tab/>
            </w:r>
            <w:r w:rsidR="00801F64" w:rsidRPr="00B8102F">
              <w:rPr>
                <w:rFonts w:asciiTheme="majorBidi" w:hAnsiTheme="majorBidi" w:cstheme="majorBidi"/>
                <w:noProof/>
                <w:webHidden/>
                <w:sz w:val="24"/>
                <w:szCs w:val="24"/>
              </w:rPr>
              <w:fldChar w:fldCharType="begin"/>
            </w:r>
            <w:r w:rsidR="00801F64" w:rsidRPr="00B8102F">
              <w:rPr>
                <w:rFonts w:asciiTheme="majorBidi" w:hAnsiTheme="majorBidi" w:cstheme="majorBidi"/>
                <w:noProof/>
                <w:webHidden/>
                <w:sz w:val="24"/>
                <w:szCs w:val="24"/>
              </w:rPr>
              <w:instrText xml:space="preserve"> PAGEREF _Toc134434265 \h </w:instrText>
            </w:r>
            <w:r w:rsidR="00801F64" w:rsidRPr="00B8102F">
              <w:rPr>
                <w:rFonts w:asciiTheme="majorBidi" w:hAnsiTheme="majorBidi" w:cstheme="majorBidi"/>
                <w:noProof/>
                <w:webHidden/>
                <w:sz w:val="24"/>
                <w:szCs w:val="24"/>
              </w:rPr>
            </w:r>
            <w:r w:rsidR="00801F64" w:rsidRPr="00B8102F">
              <w:rPr>
                <w:rFonts w:asciiTheme="majorBidi" w:hAnsiTheme="majorBidi" w:cstheme="majorBidi"/>
                <w:noProof/>
                <w:webHidden/>
                <w:sz w:val="24"/>
                <w:szCs w:val="24"/>
              </w:rPr>
              <w:fldChar w:fldCharType="separate"/>
            </w:r>
            <w:r w:rsidR="00C86136">
              <w:rPr>
                <w:rFonts w:asciiTheme="majorBidi" w:hAnsiTheme="majorBidi" w:cstheme="majorBidi"/>
                <w:noProof/>
                <w:webHidden/>
                <w:sz w:val="24"/>
                <w:szCs w:val="24"/>
              </w:rPr>
              <w:t>71</w:t>
            </w:r>
            <w:r w:rsidR="00801F64" w:rsidRPr="00B8102F">
              <w:rPr>
                <w:rFonts w:asciiTheme="majorBidi" w:hAnsiTheme="majorBidi" w:cstheme="majorBidi"/>
                <w:noProof/>
                <w:webHidden/>
                <w:sz w:val="24"/>
                <w:szCs w:val="24"/>
              </w:rPr>
              <w:fldChar w:fldCharType="end"/>
            </w:r>
          </w:hyperlink>
        </w:p>
        <w:p w14:paraId="3E7FA640" w14:textId="7AC08B6D" w:rsidR="00801F64" w:rsidRPr="00B8102F" w:rsidRDefault="00000000">
          <w:pPr>
            <w:pStyle w:val="TOC3"/>
            <w:tabs>
              <w:tab w:val="right" w:leader="dot" w:pos="9350"/>
            </w:tabs>
            <w:rPr>
              <w:rFonts w:asciiTheme="majorBidi" w:hAnsiTheme="majorBidi" w:cstheme="majorBidi"/>
              <w:noProof/>
              <w:kern w:val="2"/>
              <w:sz w:val="24"/>
              <w:szCs w:val="24"/>
              <w14:ligatures w14:val="standardContextual"/>
            </w:rPr>
          </w:pPr>
          <w:hyperlink w:anchor="_Toc134434266" w:history="1">
            <w:r w:rsidR="00801F64" w:rsidRPr="00B8102F">
              <w:rPr>
                <w:rStyle w:val="Hyperlink"/>
                <w:rFonts w:asciiTheme="majorBidi" w:hAnsiTheme="majorBidi" w:cstheme="majorBidi"/>
                <w:b/>
                <w:bCs/>
                <w:noProof/>
                <w:sz w:val="24"/>
                <w:szCs w:val="24"/>
              </w:rPr>
              <w:t>Populations Structure and Comparisons</w:t>
            </w:r>
            <w:r w:rsidR="00801F64" w:rsidRPr="00B8102F">
              <w:rPr>
                <w:rFonts w:asciiTheme="majorBidi" w:hAnsiTheme="majorBidi" w:cstheme="majorBidi"/>
                <w:noProof/>
                <w:webHidden/>
                <w:sz w:val="24"/>
                <w:szCs w:val="24"/>
              </w:rPr>
              <w:tab/>
            </w:r>
            <w:r w:rsidR="00801F64" w:rsidRPr="00B8102F">
              <w:rPr>
                <w:rFonts w:asciiTheme="majorBidi" w:hAnsiTheme="majorBidi" w:cstheme="majorBidi"/>
                <w:noProof/>
                <w:webHidden/>
                <w:sz w:val="24"/>
                <w:szCs w:val="24"/>
              </w:rPr>
              <w:fldChar w:fldCharType="begin"/>
            </w:r>
            <w:r w:rsidR="00801F64" w:rsidRPr="00B8102F">
              <w:rPr>
                <w:rFonts w:asciiTheme="majorBidi" w:hAnsiTheme="majorBidi" w:cstheme="majorBidi"/>
                <w:noProof/>
                <w:webHidden/>
                <w:sz w:val="24"/>
                <w:szCs w:val="24"/>
              </w:rPr>
              <w:instrText xml:space="preserve"> PAGEREF _Toc134434266 \h </w:instrText>
            </w:r>
            <w:r w:rsidR="00801F64" w:rsidRPr="00B8102F">
              <w:rPr>
                <w:rFonts w:asciiTheme="majorBidi" w:hAnsiTheme="majorBidi" w:cstheme="majorBidi"/>
                <w:noProof/>
                <w:webHidden/>
                <w:sz w:val="24"/>
                <w:szCs w:val="24"/>
              </w:rPr>
            </w:r>
            <w:r w:rsidR="00801F64" w:rsidRPr="00B8102F">
              <w:rPr>
                <w:rFonts w:asciiTheme="majorBidi" w:hAnsiTheme="majorBidi" w:cstheme="majorBidi"/>
                <w:noProof/>
                <w:webHidden/>
                <w:sz w:val="24"/>
                <w:szCs w:val="24"/>
              </w:rPr>
              <w:fldChar w:fldCharType="separate"/>
            </w:r>
            <w:r w:rsidR="00C86136">
              <w:rPr>
                <w:rFonts w:asciiTheme="majorBidi" w:hAnsiTheme="majorBidi" w:cstheme="majorBidi"/>
                <w:noProof/>
                <w:webHidden/>
                <w:sz w:val="24"/>
                <w:szCs w:val="24"/>
              </w:rPr>
              <w:t>72</w:t>
            </w:r>
            <w:r w:rsidR="00801F64" w:rsidRPr="00B8102F">
              <w:rPr>
                <w:rFonts w:asciiTheme="majorBidi" w:hAnsiTheme="majorBidi" w:cstheme="majorBidi"/>
                <w:noProof/>
                <w:webHidden/>
                <w:sz w:val="24"/>
                <w:szCs w:val="24"/>
              </w:rPr>
              <w:fldChar w:fldCharType="end"/>
            </w:r>
          </w:hyperlink>
        </w:p>
        <w:p w14:paraId="4219C888" w14:textId="0915D2A3" w:rsidR="00801F64" w:rsidRPr="00B8102F" w:rsidRDefault="00000000">
          <w:pPr>
            <w:pStyle w:val="TOC2"/>
            <w:rPr>
              <w:rFonts w:eastAsiaTheme="minorEastAsia"/>
              <w:kern w:val="2"/>
              <w14:ligatures w14:val="standardContextual"/>
            </w:rPr>
          </w:pPr>
          <w:hyperlink w:anchor="_Toc134434267" w:history="1">
            <w:r w:rsidR="00801F64" w:rsidRPr="00B8102F">
              <w:rPr>
                <w:rStyle w:val="Hyperlink"/>
                <w:rFonts w:eastAsiaTheme="majorEastAsia"/>
                <w:b/>
                <w:bCs/>
              </w:rPr>
              <w:t>Discussion</w:t>
            </w:r>
            <w:r w:rsidR="00801F64" w:rsidRPr="00B8102F">
              <w:rPr>
                <w:webHidden/>
              </w:rPr>
              <w:tab/>
            </w:r>
            <w:r w:rsidR="00801F64" w:rsidRPr="00B8102F">
              <w:rPr>
                <w:webHidden/>
              </w:rPr>
              <w:fldChar w:fldCharType="begin"/>
            </w:r>
            <w:r w:rsidR="00801F64" w:rsidRPr="00B8102F">
              <w:rPr>
                <w:webHidden/>
              </w:rPr>
              <w:instrText xml:space="preserve"> PAGEREF _Toc134434267 \h </w:instrText>
            </w:r>
            <w:r w:rsidR="00801F64" w:rsidRPr="00B8102F">
              <w:rPr>
                <w:webHidden/>
              </w:rPr>
            </w:r>
            <w:r w:rsidR="00801F64" w:rsidRPr="00B8102F">
              <w:rPr>
                <w:webHidden/>
              </w:rPr>
              <w:fldChar w:fldCharType="separate"/>
            </w:r>
            <w:r w:rsidR="00C86136">
              <w:rPr>
                <w:webHidden/>
              </w:rPr>
              <w:t>74</w:t>
            </w:r>
            <w:r w:rsidR="00801F64" w:rsidRPr="00B8102F">
              <w:rPr>
                <w:webHidden/>
              </w:rPr>
              <w:fldChar w:fldCharType="end"/>
            </w:r>
          </w:hyperlink>
        </w:p>
        <w:p w14:paraId="722EEDBC" w14:textId="69A65668" w:rsidR="00801F64" w:rsidRPr="00B8102F" w:rsidRDefault="00000000">
          <w:pPr>
            <w:pStyle w:val="TOC2"/>
            <w:rPr>
              <w:rFonts w:eastAsiaTheme="minorEastAsia"/>
              <w:kern w:val="2"/>
              <w14:ligatures w14:val="standardContextual"/>
            </w:rPr>
          </w:pPr>
          <w:hyperlink w:anchor="_Toc134434268" w:history="1">
            <w:r w:rsidR="00801F64" w:rsidRPr="00B8102F">
              <w:rPr>
                <w:rStyle w:val="Hyperlink"/>
                <w:rFonts w:eastAsiaTheme="majorEastAsia"/>
                <w:b/>
                <w:bCs/>
              </w:rPr>
              <w:t>References</w:t>
            </w:r>
            <w:r w:rsidR="00801F64" w:rsidRPr="00B8102F">
              <w:rPr>
                <w:webHidden/>
              </w:rPr>
              <w:tab/>
            </w:r>
            <w:r w:rsidR="00801F64" w:rsidRPr="00B8102F">
              <w:rPr>
                <w:webHidden/>
              </w:rPr>
              <w:fldChar w:fldCharType="begin"/>
            </w:r>
            <w:r w:rsidR="00801F64" w:rsidRPr="00B8102F">
              <w:rPr>
                <w:webHidden/>
              </w:rPr>
              <w:instrText xml:space="preserve"> PAGEREF _Toc134434268 \h </w:instrText>
            </w:r>
            <w:r w:rsidR="00801F64" w:rsidRPr="00B8102F">
              <w:rPr>
                <w:webHidden/>
              </w:rPr>
            </w:r>
            <w:r w:rsidR="00801F64" w:rsidRPr="00B8102F">
              <w:rPr>
                <w:webHidden/>
              </w:rPr>
              <w:fldChar w:fldCharType="separate"/>
            </w:r>
            <w:r w:rsidR="00C86136">
              <w:rPr>
                <w:webHidden/>
              </w:rPr>
              <w:t>80</w:t>
            </w:r>
            <w:r w:rsidR="00801F64" w:rsidRPr="00B8102F">
              <w:rPr>
                <w:webHidden/>
              </w:rPr>
              <w:fldChar w:fldCharType="end"/>
            </w:r>
          </w:hyperlink>
        </w:p>
        <w:p w14:paraId="0D632775" w14:textId="1A9CC0D2" w:rsidR="00801F64" w:rsidRPr="00B8102F" w:rsidRDefault="00000000">
          <w:pPr>
            <w:pStyle w:val="TOC2"/>
            <w:rPr>
              <w:rFonts w:eastAsiaTheme="minorEastAsia"/>
              <w:kern w:val="2"/>
              <w14:ligatures w14:val="standardContextual"/>
            </w:rPr>
          </w:pPr>
          <w:hyperlink w:anchor="_Toc134434269" w:history="1">
            <w:r w:rsidR="00801F64" w:rsidRPr="00B8102F">
              <w:rPr>
                <w:rStyle w:val="Hyperlink"/>
                <w:rFonts w:eastAsiaTheme="majorEastAsia"/>
                <w:b/>
                <w:bCs/>
              </w:rPr>
              <w:t>Figures and Tables</w:t>
            </w:r>
            <w:r w:rsidR="00801F64" w:rsidRPr="00B8102F">
              <w:rPr>
                <w:webHidden/>
              </w:rPr>
              <w:tab/>
            </w:r>
            <w:r w:rsidR="00801F64" w:rsidRPr="00B8102F">
              <w:rPr>
                <w:webHidden/>
              </w:rPr>
              <w:fldChar w:fldCharType="begin"/>
            </w:r>
            <w:r w:rsidR="00801F64" w:rsidRPr="00B8102F">
              <w:rPr>
                <w:webHidden/>
              </w:rPr>
              <w:instrText xml:space="preserve"> PAGEREF _Toc134434269 \h </w:instrText>
            </w:r>
            <w:r w:rsidR="00801F64" w:rsidRPr="00B8102F">
              <w:rPr>
                <w:webHidden/>
              </w:rPr>
            </w:r>
            <w:r w:rsidR="00801F64" w:rsidRPr="00B8102F">
              <w:rPr>
                <w:webHidden/>
              </w:rPr>
              <w:fldChar w:fldCharType="separate"/>
            </w:r>
            <w:r w:rsidR="00C86136">
              <w:rPr>
                <w:webHidden/>
              </w:rPr>
              <w:t>93</w:t>
            </w:r>
            <w:r w:rsidR="00801F64" w:rsidRPr="00B8102F">
              <w:rPr>
                <w:webHidden/>
              </w:rPr>
              <w:fldChar w:fldCharType="end"/>
            </w:r>
          </w:hyperlink>
        </w:p>
        <w:p w14:paraId="2FED652F" w14:textId="69A69623" w:rsidR="00801F64" w:rsidRPr="00B8102F" w:rsidRDefault="00000000">
          <w:pPr>
            <w:pStyle w:val="TOC2"/>
            <w:rPr>
              <w:rFonts w:eastAsiaTheme="minorEastAsia"/>
              <w:kern w:val="2"/>
              <w14:ligatures w14:val="standardContextual"/>
            </w:rPr>
          </w:pPr>
          <w:hyperlink w:anchor="_Toc134434270" w:history="1">
            <w:r w:rsidR="00801F64" w:rsidRPr="00B8102F">
              <w:rPr>
                <w:rStyle w:val="Hyperlink"/>
                <w:rFonts w:eastAsiaTheme="majorEastAsia"/>
                <w:b/>
                <w:bCs/>
              </w:rPr>
              <w:t>Supplementary Materials</w:t>
            </w:r>
            <w:r w:rsidR="00801F64" w:rsidRPr="00B8102F">
              <w:rPr>
                <w:webHidden/>
              </w:rPr>
              <w:tab/>
            </w:r>
            <w:r w:rsidR="00801F64" w:rsidRPr="00B8102F">
              <w:rPr>
                <w:webHidden/>
              </w:rPr>
              <w:fldChar w:fldCharType="begin"/>
            </w:r>
            <w:r w:rsidR="00801F64" w:rsidRPr="00B8102F">
              <w:rPr>
                <w:webHidden/>
              </w:rPr>
              <w:instrText xml:space="preserve"> PAGEREF _Toc134434270 \h </w:instrText>
            </w:r>
            <w:r w:rsidR="00801F64" w:rsidRPr="00B8102F">
              <w:rPr>
                <w:webHidden/>
              </w:rPr>
            </w:r>
            <w:r w:rsidR="00801F64" w:rsidRPr="00B8102F">
              <w:rPr>
                <w:webHidden/>
              </w:rPr>
              <w:fldChar w:fldCharType="separate"/>
            </w:r>
            <w:r w:rsidR="00C86136">
              <w:rPr>
                <w:webHidden/>
              </w:rPr>
              <w:t>101</w:t>
            </w:r>
            <w:r w:rsidR="00801F64" w:rsidRPr="00B8102F">
              <w:rPr>
                <w:webHidden/>
              </w:rPr>
              <w:fldChar w:fldCharType="end"/>
            </w:r>
          </w:hyperlink>
        </w:p>
        <w:p w14:paraId="414F7FF6" w14:textId="7E524EC6" w:rsidR="00801F64" w:rsidRPr="00B8102F" w:rsidRDefault="00000000">
          <w:pPr>
            <w:pStyle w:val="TOC1"/>
            <w:rPr>
              <w:kern w:val="2"/>
              <w14:ligatures w14:val="standardContextual"/>
            </w:rPr>
          </w:pPr>
          <w:hyperlink w:anchor="_Toc134434271" w:history="1">
            <w:r w:rsidR="00801F64" w:rsidRPr="00B8102F">
              <w:rPr>
                <w:rStyle w:val="Hyperlink"/>
                <w:b/>
                <w:bCs/>
              </w:rPr>
              <w:t>Conclusion</w:t>
            </w:r>
            <w:r w:rsidR="00801F64" w:rsidRPr="00B8102F">
              <w:rPr>
                <w:webHidden/>
              </w:rPr>
              <w:tab/>
            </w:r>
            <w:r w:rsidR="00801F64" w:rsidRPr="00B8102F">
              <w:rPr>
                <w:webHidden/>
              </w:rPr>
              <w:fldChar w:fldCharType="begin"/>
            </w:r>
            <w:r w:rsidR="00801F64" w:rsidRPr="00B8102F">
              <w:rPr>
                <w:webHidden/>
              </w:rPr>
              <w:instrText xml:space="preserve"> PAGEREF _Toc134434271 \h </w:instrText>
            </w:r>
            <w:r w:rsidR="00801F64" w:rsidRPr="00B8102F">
              <w:rPr>
                <w:webHidden/>
              </w:rPr>
            </w:r>
            <w:r w:rsidR="00801F64" w:rsidRPr="00B8102F">
              <w:rPr>
                <w:webHidden/>
              </w:rPr>
              <w:fldChar w:fldCharType="separate"/>
            </w:r>
            <w:r w:rsidR="00C86136">
              <w:rPr>
                <w:webHidden/>
              </w:rPr>
              <w:t>107</w:t>
            </w:r>
            <w:r w:rsidR="00801F64" w:rsidRPr="00B8102F">
              <w:rPr>
                <w:webHidden/>
              </w:rPr>
              <w:fldChar w:fldCharType="end"/>
            </w:r>
          </w:hyperlink>
        </w:p>
        <w:p w14:paraId="35944184" w14:textId="21ECC993" w:rsidR="00DB724D" w:rsidRPr="003E37F5" w:rsidRDefault="00DB724D">
          <w:pPr>
            <w:rPr>
              <w:rFonts w:asciiTheme="majorBidi" w:hAnsiTheme="majorBidi" w:cstheme="majorBidi"/>
              <w:sz w:val="24"/>
              <w:szCs w:val="24"/>
            </w:rPr>
          </w:pPr>
          <w:r w:rsidRPr="00B8102F">
            <w:rPr>
              <w:rFonts w:asciiTheme="majorBidi" w:hAnsiTheme="majorBidi" w:cstheme="majorBidi"/>
              <w:noProof/>
              <w:sz w:val="24"/>
              <w:szCs w:val="24"/>
            </w:rPr>
            <w:fldChar w:fldCharType="end"/>
          </w:r>
        </w:p>
      </w:sdtContent>
    </w:sdt>
    <w:p w14:paraId="6950228C" w14:textId="6DB28711" w:rsidR="00284B59" w:rsidRDefault="00032BE0" w:rsidP="00435FC4">
      <w:pPr>
        <w:rPr>
          <w:rFonts w:asciiTheme="majorBidi" w:hAnsiTheme="majorBidi" w:cstheme="majorBidi"/>
          <w:sz w:val="24"/>
          <w:szCs w:val="24"/>
        </w:rPr>
      </w:pPr>
      <w:r>
        <w:rPr>
          <w:rFonts w:asciiTheme="majorBidi" w:hAnsiTheme="majorBidi" w:cstheme="majorBidi"/>
          <w:sz w:val="24"/>
          <w:szCs w:val="24"/>
        </w:rPr>
        <w:br w:type="page"/>
      </w:r>
    </w:p>
    <w:p w14:paraId="1C19C0E9" w14:textId="0D507B8B" w:rsidR="000C0AB5" w:rsidRPr="000C0AB5" w:rsidRDefault="000C0AB5" w:rsidP="000C0AB5">
      <w:pPr>
        <w:pStyle w:val="Heading1"/>
        <w:spacing w:line="480" w:lineRule="auto"/>
        <w:jc w:val="center"/>
        <w:rPr>
          <w:rFonts w:asciiTheme="majorBidi" w:hAnsiTheme="majorBidi"/>
          <w:b/>
          <w:bCs/>
          <w:sz w:val="24"/>
          <w:szCs w:val="24"/>
        </w:rPr>
      </w:pPr>
      <w:bookmarkStart w:id="0" w:name="_Toc134434217"/>
      <w:r w:rsidRPr="000C0AB5">
        <w:rPr>
          <w:rFonts w:asciiTheme="majorBidi" w:hAnsiTheme="majorBidi"/>
          <w:b/>
          <w:bCs/>
          <w:sz w:val="24"/>
          <w:szCs w:val="24"/>
        </w:rPr>
        <w:lastRenderedPageBreak/>
        <w:t>List of Tables</w:t>
      </w:r>
      <w:bookmarkEnd w:id="0"/>
    </w:p>
    <w:p w14:paraId="59CC1C11" w14:textId="6D7E29E2" w:rsidR="00B53CEA" w:rsidRPr="00B53CEA" w:rsidRDefault="00B53CEA" w:rsidP="00B53CEA">
      <w:pPr>
        <w:pStyle w:val="TableofFigures"/>
        <w:tabs>
          <w:tab w:val="right" w:leader="dot" w:pos="9350"/>
        </w:tabs>
        <w:spacing w:after="240"/>
        <w:rPr>
          <w:rFonts w:asciiTheme="majorBidi" w:hAnsiTheme="majorBidi" w:cstheme="majorBidi"/>
          <w:b/>
          <w:bCs/>
          <w:sz w:val="24"/>
          <w:szCs w:val="24"/>
        </w:rPr>
      </w:pPr>
      <w:r w:rsidRPr="00B53CEA">
        <w:rPr>
          <w:rFonts w:asciiTheme="majorBidi" w:hAnsiTheme="majorBidi" w:cstheme="majorBidi"/>
          <w:b/>
          <w:bCs/>
          <w:sz w:val="24"/>
          <w:szCs w:val="24"/>
        </w:rPr>
        <w:t>Chapter 1</w:t>
      </w:r>
    </w:p>
    <w:p w14:paraId="147A29D2" w14:textId="079211DD" w:rsidR="00305D44" w:rsidRPr="00B8102F" w:rsidRDefault="008775F8">
      <w:pPr>
        <w:pStyle w:val="TableofFigures"/>
        <w:tabs>
          <w:tab w:val="right" w:leader="dot" w:pos="9350"/>
        </w:tabs>
        <w:rPr>
          <w:rFonts w:asciiTheme="majorBidi" w:hAnsiTheme="majorBidi" w:cstheme="majorBidi"/>
          <w:noProof/>
          <w:sz w:val="24"/>
          <w:szCs w:val="24"/>
        </w:rPr>
      </w:pPr>
      <w:r w:rsidRPr="00B8102F">
        <w:rPr>
          <w:rFonts w:asciiTheme="majorBidi" w:hAnsiTheme="majorBidi" w:cstheme="majorBidi"/>
          <w:sz w:val="24"/>
          <w:szCs w:val="24"/>
        </w:rPr>
        <w:fldChar w:fldCharType="begin"/>
      </w:r>
      <w:r w:rsidRPr="00B8102F">
        <w:rPr>
          <w:rFonts w:asciiTheme="majorBidi" w:hAnsiTheme="majorBidi" w:cstheme="majorBidi"/>
          <w:sz w:val="24"/>
          <w:szCs w:val="24"/>
        </w:rPr>
        <w:instrText xml:space="preserve"> TOC \h \z \c "Table 1." </w:instrText>
      </w:r>
      <w:r w:rsidRPr="00B8102F">
        <w:rPr>
          <w:rFonts w:asciiTheme="majorBidi" w:hAnsiTheme="majorBidi" w:cstheme="majorBidi"/>
          <w:sz w:val="24"/>
          <w:szCs w:val="24"/>
        </w:rPr>
        <w:fldChar w:fldCharType="separate"/>
      </w:r>
      <w:hyperlink w:anchor="_Toc130858264" w:history="1">
        <w:r w:rsidR="00305D44" w:rsidRPr="00B8102F">
          <w:rPr>
            <w:rStyle w:val="Hyperlink"/>
            <w:rFonts w:asciiTheme="majorBidi" w:hAnsiTheme="majorBidi" w:cstheme="majorBidi"/>
            <w:b/>
            <w:bCs/>
            <w:noProof/>
            <w:sz w:val="24"/>
            <w:szCs w:val="24"/>
          </w:rPr>
          <w:t>Table 1. 1.</w:t>
        </w:r>
        <w:r w:rsidR="00305D44" w:rsidRPr="00B8102F">
          <w:rPr>
            <w:rFonts w:asciiTheme="majorBidi" w:hAnsiTheme="majorBidi" w:cstheme="majorBidi"/>
            <w:noProof/>
            <w:webHidden/>
            <w:sz w:val="24"/>
            <w:szCs w:val="24"/>
          </w:rPr>
          <w:tab/>
        </w:r>
        <w:r w:rsidR="00305D44" w:rsidRPr="00B8102F">
          <w:rPr>
            <w:rFonts w:asciiTheme="majorBidi" w:hAnsiTheme="majorBidi" w:cstheme="majorBidi"/>
            <w:noProof/>
            <w:webHidden/>
            <w:sz w:val="24"/>
            <w:szCs w:val="24"/>
          </w:rPr>
          <w:fldChar w:fldCharType="begin"/>
        </w:r>
        <w:r w:rsidR="00305D44" w:rsidRPr="00B8102F">
          <w:rPr>
            <w:rFonts w:asciiTheme="majorBidi" w:hAnsiTheme="majorBidi" w:cstheme="majorBidi"/>
            <w:noProof/>
            <w:webHidden/>
            <w:sz w:val="24"/>
            <w:szCs w:val="24"/>
          </w:rPr>
          <w:instrText xml:space="preserve"> PAGEREF _Toc130858264 \h </w:instrText>
        </w:r>
        <w:r w:rsidR="00305D44" w:rsidRPr="00B8102F">
          <w:rPr>
            <w:rFonts w:asciiTheme="majorBidi" w:hAnsiTheme="majorBidi" w:cstheme="majorBidi"/>
            <w:noProof/>
            <w:webHidden/>
            <w:sz w:val="24"/>
            <w:szCs w:val="24"/>
          </w:rPr>
        </w:r>
        <w:r w:rsidR="00305D44" w:rsidRPr="00B8102F">
          <w:rPr>
            <w:rFonts w:asciiTheme="majorBidi" w:hAnsiTheme="majorBidi" w:cstheme="majorBidi"/>
            <w:noProof/>
            <w:webHidden/>
            <w:sz w:val="24"/>
            <w:szCs w:val="24"/>
          </w:rPr>
          <w:fldChar w:fldCharType="separate"/>
        </w:r>
        <w:r w:rsidR="00C86136">
          <w:rPr>
            <w:rFonts w:asciiTheme="majorBidi" w:hAnsiTheme="majorBidi" w:cstheme="majorBidi"/>
            <w:noProof/>
            <w:webHidden/>
            <w:sz w:val="24"/>
            <w:szCs w:val="24"/>
          </w:rPr>
          <w:t>17</w:t>
        </w:r>
        <w:r w:rsidR="00305D44" w:rsidRPr="00B8102F">
          <w:rPr>
            <w:rFonts w:asciiTheme="majorBidi" w:hAnsiTheme="majorBidi" w:cstheme="majorBidi"/>
            <w:noProof/>
            <w:webHidden/>
            <w:sz w:val="24"/>
            <w:szCs w:val="24"/>
          </w:rPr>
          <w:fldChar w:fldCharType="end"/>
        </w:r>
      </w:hyperlink>
    </w:p>
    <w:p w14:paraId="2DA31B8E" w14:textId="401F845B" w:rsidR="00305D44" w:rsidRPr="00B8102F" w:rsidRDefault="00000000">
      <w:pPr>
        <w:pStyle w:val="TableofFigures"/>
        <w:tabs>
          <w:tab w:val="right" w:leader="dot" w:pos="9350"/>
        </w:tabs>
        <w:rPr>
          <w:rFonts w:asciiTheme="majorBidi" w:hAnsiTheme="majorBidi" w:cstheme="majorBidi"/>
          <w:noProof/>
          <w:sz w:val="24"/>
          <w:szCs w:val="24"/>
        </w:rPr>
      </w:pPr>
      <w:hyperlink w:anchor="_Toc130858265" w:history="1">
        <w:r w:rsidR="00305D44" w:rsidRPr="00B8102F">
          <w:rPr>
            <w:rStyle w:val="Hyperlink"/>
            <w:rFonts w:asciiTheme="majorBidi" w:hAnsiTheme="majorBidi" w:cstheme="majorBidi"/>
            <w:b/>
            <w:bCs/>
            <w:noProof/>
            <w:sz w:val="24"/>
            <w:szCs w:val="24"/>
          </w:rPr>
          <w:t>Table 1. 2.</w:t>
        </w:r>
        <w:r w:rsidR="00305D44" w:rsidRPr="00B8102F">
          <w:rPr>
            <w:rFonts w:asciiTheme="majorBidi" w:hAnsiTheme="majorBidi" w:cstheme="majorBidi"/>
            <w:noProof/>
            <w:webHidden/>
            <w:sz w:val="24"/>
            <w:szCs w:val="24"/>
          </w:rPr>
          <w:tab/>
        </w:r>
        <w:r w:rsidR="00305D44" w:rsidRPr="00B8102F">
          <w:rPr>
            <w:rFonts w:asciiTheme="majorBidi" w:hAnsiTheme="majorBidi" w:cstheme="majorBidi"/>
            <w:noProof/>
            <w:webHidden/>
            <w:sz w:val="24"/>
            <w:szCs w:val="24"/>
          </w:rPr>
          <w:fldChar w:fldCharType="begin"/>
        </w:r>
        <w:r w:rsidR="00305D44" w:rsidRPr="00B8102F">
          <w:rPr>
            <w:rFonts w:asciiTheme="majorBidi" w:hAnsiTheme="majorBidi" w:cstheme="majorBidi"/>
            <w:noProof/>
            <w:webHidden/>
            <w:sz w:val="24"/>
            <w:szCs w:val="24"/>
          </w:rPr>
          <w:instrText xml:space="preserve"> PAGEREF _Toc130858265 \h </w:instrText>
        </w:r>
        <w:r w:rsidR="00305D44" w:rsidRPr="00B8102F">
          <w:rPr>
            <w:rFonts w:asciiTheme="majorBidi" w:hAnsiTheme="majorBidi" w:cstheme="majorBidi"/>
            <w:noProof/>
            <w:webHidden/>
            <w:sz w:val="24"/>
            <w:szCs w:val="24"/>
          </w:rPr>
        </w:r>
        <w:r w:rsidR="00305D44" w:rsidRPr="00B8102F">
          <w:rPr>
            <w:rFonts w:asciiTheme="majorBidi" w:hAnsiTheme="majorBidi" w:cstheme="majorBidi"/>
            <w:noProof/>
            <w:webHidden/>
            <w:sz w:val="24"/>
            <w:szCs w:val="24"/>
          </w:rPr>
          <w:fldChar w:fldCharType="separate"/>
        </w:r>
        <w:r w:rsidR="00C86136">
          <w:rPr>
            <w:rFonts w:asciiTheme="majorBidi" w:hAnsiTheme="majorBidi" w:cstheme="majorBidi"/>
            <w:noProof/>
            <w:webHidden/>
            <w:sz w:val="24"/>
            <w:szCs w:val="24"/>
          </w:rPr>
          <w:t>18</w:t>
        </w:r>
        <w:r w:rsidR="00305D44" w:rsidRPr="00B8102F">
          <w:rPr>
            <w:rFonts w:asciiTheme="majorBidi" w:hAnsiTheme="majorBidi" w:cstheme="majorBidi"/>
            <w:noProof/>
            <w:webHidden/>
            <w:sz w:val="24"/>
            <w:szCs w:val="24"/>
          </w:rPr>
          <w:fldChar w:fldCharType="end"/>
        </w:r>
      </w:hyperlink>
    </w:p>
    <w:p w14:paraId="5260A755" w14:textId="77777777" w:rsidR="00305D44" w:rsidRPr="00B8102F" w:rsidRDefault="008775F8" w:rsidP="00B53CEA">
      <w:pPr>
        <w:spacing w:before="240"/>
        <w:rPr>
          <w:rFonts w:asciiTheme="majorBidi" w:hAnsiTheme="majorBidi" w:cstheme="majorBidi"/>
          <w:noProof/>
          <w:sz w:val="24"/>
          <w:szCs w:val="24"/>
        </w:rPr>
      </w:pPr>
      <w:r w:rsidRPr="00B8102F">
        <w:rPr>
          <w:rFonts w:asciiTheme="majorBidi" w:hAnsiTheme="majorBidi" w:cstheme="majorBidi"/>
          <w:sz w:val="24"/>
          <w:szCs w:val="24"/>
        </w:rPr>
        <w:fldChar w:fldCharType="end"/>
      </w:r>
      <w:r w:rsidR="00B53CEA" w:rsidRPr="00B53CEA">
        <w:rPr>
          <w:rFonts w:asciiTheme="majorBidi" w:hAnsiTheme="majorBidi" w:cstheme="majorBidi"/>
          <w:b/>
          <w:bCs/>
          <w:sz w:val="24"/>
          <w:szCs w:val="24"/>
        </w:rPr>
        <w:t>Chapter 2</w:t>
      </w:r>
      <w:r w:rsidRPr="00B8102F">
        <w:rPr>
          <w:rFonts w:asciiTheme="majorBidi" w:hAnsiTheme="majorBidi" w:cstheme="majorBidi"/>
          <w:sz w:val="24"/>
          <w:szCs w:val="24"/>
        </w:rPr>
        <w:fldChar w:fldCharType="begin"/>
      </w:r>
      <w:r w:rsidRPr="00B8102F">
        <w:rPr>
          <w:rFonts w:asciiTheme="majorBidi" w:hAnsiTheme="majorBidi" w:cstheme="majorBidi"/>
          <w:sz w:val="24"/>
          <w:szCs w:val="24"/>
        </w:rPr>
        <w:instrText xml:space="preserve"> TOC \h \z \c "Table 2." </w:instrText>
      </w:r>
      <w:r w:rsidRPr="00B8102F">
        <w:rPr>
          <w:rFonts w:asciiTheme="majorBidi" w:hAnsiTheme="majorBidi" w:cstheme="majorBidi"/>
          <w:sz w:val="24"/>
          <w:szCs w:val="24"/>
        </w:rPr>
        <w:fldChar w:fldCharType="separate"/>
      </w:r>
    </w:p>
    <w:p w14:paraId="61003F8B" w14:textId="7AC80077" w:rsidR="00305D44" w:rsidRPr="00B8102F" w:rsidRDefault="00000000">
      <w:pPr>
        <w:pStyle w:val="TableofFigures"/>
        <w:tabs>
          <w:tab w:val="right" w:leader="dot" w:pos="9350"/>
        </w:tabs>
        <w:rPr>
          <w:rFonts w:asciiTheme="majorBidi" w:hAnsiTheme="majorBidi" w:cstheme="majorBidi"/>
          <w:noProof/>
          <w:sz w:val="24"/>
          <w:szCs w:val="24"/>
        </w:rPr>
      </w:pPr>
      <w:hyperlink w:anchor="_Toc130858292" w:history="1">
        <w:r w:rsidR="00305D44" w:rsidRPr="00B8102F">
          <w:rPr>
            <w:rStyle w:val="Hyperlink"/>
            <w:rFonts w:asciiTheme="majorBidi" w:hAnsiTheme="majorBidi" w:cstheme="majorBidi"/>
            <w:b/>
            <w:bCs/>
            <w:noProof/>
            <w:sz w:val="24"/>
            <w:szCs w:val="24"/>
          </w:rPr>
          <w:t>Table 2. 1.</w:t>
        </w:r>
        <w:r w:rsidR="00305D44" w:rsidRPr="00B8102F">
          <w:rPr>
            <w:rStyle w:val="Hyperlink"/>
            <w:rFonts w:asciiTheme="majorBidi" w:hAnsiTheme="majorBidi" w:cstheme="majorBidi"/>
            <w:noProof/>
            <w:sz w:val="24"/>
            <w:szCs w:val="24"/>
          </w:rPr>
          <w:t>.</w:t>
        </w:r>
        <w:r w:rsidR="00305D44" w:rsidRPr="00B8102F">
          <w:rPr>
            <w:rFonts w:asciiTheme="majorBidi" w:hAnsiTheme="majorBidi" w:cstheme="majorBidi"/>
            <w:noProof/>
            <w:webHidden/>
            <w:sz w:val="24"/>
            <w:szCs w:val="24"/>
          </w:rPr>
          <w:tab/>
        </w:r>
        <w:r w:rsidR="00305D44" w:rsidRPr="00B8102F">
          <w:rPr>
            <w:rFonts w:asciiTheme="majorBidi" w:hAnsiTheme="majorBidi" w:cstheme="majorBidi"/>
            <w:noProof/>
            <w:webHidden/>
            <w:sz w:val="24"/>
            <w:szCs w:val="24"/>
          </w:rPr>
          <w:fldChar w:fldCharType="begin"/>
        </w:r>
        <w:r w:rsidR="00305D44" w:rsidRPr="00B8102F">
          <w:rPr>
            <w:rFonts w:asciiTheme="majorBidi" w:hAnsiTheme="majorBidi" w:cstheme="majorBidi"/>
            <w:noProof/>
            <w:webHidden/>
            <w:sz w:val="24"/>
            <w:szCs w:val="24"/>
          </w:rPr>
          <w:instrText xml:space="preserve"> PAGEREF _Toc130858292 \h </w:instrText>
        </w:r>
        <w:r w:rsidR="00305D44" w:rsidRPr="00B8102F">
          <w:rPr>
            <w:rFonts w:asciiTheme="majorBidi" w:hAnsiTheme="majorBidi" w:cstheme="majorBidi"/>
            <w:noProof/>
            <w:webHidden/>
            <w:sz w:val="24"/>
            <w:szCs w:val="24"/>
          </w:rPr>
        </w:r>
        <w:r w:rsidR="00305D44" w:rsidRPr="00B8102F">
          <w:rPr>
            <w:rFonts w:asciiTheme="majorBidi" w:hAnsiTheme="majorBidi" w:cstheme="majorBidi"/>
            <w:noProof/>
            <w:webHidden/>
            <w:sz w:val="24"/>
            <w:szCs w:val="24"/>
          </w:rPr>
          <w:fldChar w:fldCharType="separate"/>
        </w:r>
        <w:r w:rsidR="00C86136">
          <w:rPr>
            <w:rFonts w:asciiTheme="majorBidi" w:hAnsiTheme="majorBidi" w:cstheme="majorBidi"/>
            <w:noProof/>
            <w:webHidden/>
            <w:sz w:val="24"/>
            <w:szCs w:val="24"/>
          </w:rPr>
          <w:t>46</w:t>
        </w:r>
        <w:r w:rsidR="00305D44" w:rsidRPr="00B8102F">
          <w:rPr>
            <w:rFonts w:asciiTheme="majorBidi" w:hAnsiTheme="majorBidi" w:cstheme="majorBidi"/>
            <w:noProof/>
            <w:webHidden/>
            <w:sz w:val="24"/>
            <w:szCs w:val="24"/>
          </w:rPr>
          <w:fldChar w:fldCharType="end"/>
        </w:r>
      </w:hyperlink>
    </w:p>
    <w:p w14:paraId="537767E4" w14:textId="00B3ACB6" w:rsidR="002B58ED" w:rsidRPr="00B8102F" w:rsidRDefault="008775F8" w:rsidP="00B53CEA">
      <w:pPr>
        <w:spacing w:before="240"/>
        <w:rPr>
          <w:rFonts w:asciiTheme="majorBidi" w:hAnsiTheme="majorBidi" w:cstheme="majorBidi"/>
          <w:b/>
          <w:bCs/>
          <w:noProof/>
          <w:sz w:val="24"/>
          <w:szCs w:val="24"/>
        </w:rPr>
      </w:pPr>
      <w:r w:rsidRPr="00B8102F">
        <w:rPr>
          <w:rFonts w:asciiTheme="majorBidi" w:hAnsiTheme="majorBidi" w:cstheme="majorBidi"/>
          <w:sz w:val="24"/>
          <w:szCs w:val="24"/>
        </w:rPr>
        <w:fldChar w:fldCharType="end"/>
      </w:r>
      <w:r w:rsidR="00CE2585" w:rsidRPr="00B8102F">
        <w:rPr>
          <w:rFonts w:asciiTheme="majorBidi" w:hAnsiTheme="majorBidi" w:cstheme="majorBidi"/>
          <w:b/>
          <w:bCs/>
          <w:sz w:val="24"/>
          <w:szCs w:val="24"/>
        </w:rPr>
        <w:t xml:space="preserve">Chapter 2: </w:t>
      </w:r>
      <w:r w:rsidR="00914212" w:rsidRPr="00B8102F">
        <w:rPr>
          <w:rFonts w:asciiTheme="majorBidi" w:hAnsiTheme="majorBidi" w:cstheme="majorBidi"/>
          <w:b/>
          <w:bCs/>
          <w:sz w:val="24"/>
          <w:szCs w:val="24"/>
        </w:rPr>
        <w:t>Supplementary Materials</w:t>
      </w:r>
      <w:r w:rsidR="002B58ED" w:rsidRPr="00B8102F">
        <w:rPr>
          <w:rFonts w:asciiTheme="majorBidi" w:hAnsiTheme="majorBidi" w:cstheme="majorBidi"/>
          <w:b/>
          <w:bCs/>
          <w:sz w:val="24"/>
          <w:szCs w:val="24"/>
        </w:rPr>
        <w:fldChar w:fldCharType="begin"/>
      </w:r>
      <w:r w:rsidR="002B58ED" w:rsidRPr="00B8102F">
        <w:rPr>
          <w:rFonts w:asciiTheme="majorBidi" w:hAnsiTheme="majorBidi" w:cstheme="majorBidi"/>
          <w:b/>
          <w:bCs/>
          <w:sz w:val="24"/>
          <w:szCs w:val="24"/>
        </w:rPr>
        <w:instrText xml:space="preserve"> TOC \h \z \c "Table S 2." </w:instrText>
      </w:r>
      <w:r w:rsidR="002B58ED" w:rsidRPr="00B8102F">
        <w:rPr>
          <w:rFonts w:asciiTheme="majorBidi" w:hAnsiTheme="majorBidi" w:cstheme="majorBidi"/>
          <w:b/>
          <w:bCs/>
          <w:sz w:val="24"/>
          <w:szCs w:val="24"/>
        </w:rPr>
        <w:fldChar w:fldCharType="separate"/>
      </w:r>
    </w:p>
    <w:p w14:paraId="26D976DD" w14:textId="17FC94D1" w:rsidR="002B58ED" w:rsidRPr="00B8102F" w:rsidRDefault="00000000">
      <w:pPr>
        <w:pStyle w:val="TableofFigures"/>
        <w:tabs>
          <w:tab w:val="right" w:leader="dot" w:pos="9350"/>
        </w:tabs>
        <w:rPr>
          <w:rFonts w:asciiTheme="majorBidi" w:hAnsiTheme="majorBidi" w:cstheme="majorBidi"/>
          <w:noProof/>
          <w:sz w:val="24"/>
          <w:szCs w:val="24"/>
        </w:rPr>
      </w:pPr>
      <w:hyperlink w:anchor="_Toc132220136" w:history="1">
        <w:r w:rsidR="002B58ED" w:rsidRPr="00B8102F">
          <w:rPr>
            <w:rStyle w:val="Hyperlink"/>
            <w:rFonts w:asciiTheme="majorBidi" w:hAnsiTheme="majorBidi" w:cstheme="majorBidi"/>
            <w:b/>
            <w:bCs/>
            <w:noProof/>
            <w:sz w:val="24"/>
            <w:szCs w:val="24"/>
          </w:rPr>
          <w:t>Table S 2. 1.</w:t>
        </w:r>
        <w:r w:rsidR="002B58ED" w:rsidRPr="00B8102F">
          <w:rPr>
            <w:rStyle w:val="Hyperlink"/>
            <w:rFonts w:asciiTheme="majorBidi" w:hAnsiTheme="majorBidi" w:cstheme="majorBidi"/>
            <w:noProof/>
            <w:sz w:val="24"/>
            <w:szCs w:val="24"/>
          </w:rPr>
          <w:t>.</w:t>
        </w:r>
        <w:r w:rsidR="002B58ED" w:rsidRPr="00B8102F">
          <w:rPr>
            <w:rFonts w:asciiTheme="majorBidi" w:hAnsiTheme="majorBidi" w:cstheme="majorBidi"/>
            <w:noProof/>
            <w:webHidden/>
            <w:sz w:val="24"/>
            <w:szCs w:val="24"/>
          </w:rPr>
          <w:tab/>
        </w:r>
        <w:r w:rsidR="002B58ED" w:rsidRPr="00B8102F">
          <w:rPr>
            <w:rFonts w:asciiTheme="majorBidi" w:hAnsiTheme="majorBidi" w:cstheme="majorBidi"/>
            <w:noProof/>
            <w:webHidden/>
            <w:sz w:val="24"/>
            <w:szCs w:val="24"/>
          </w:rPr>
          <w:fldChar w:fldCharType="begin"/>
        </w:r>
        <w:r w:rsidR="002B58ED" w:rsidRPr="00B8102F">
          <w:rPr>
            <w:rFonts w:asciiTheme="majorBidi" w:hAnsiTheme="majorBidi" w:cstheme="majorBidi"/>
            <w:noProof/>
            <w:webHidden/>
            <w:sz w:val="24"/>
            <w:szCs w:val="24"/>
          </w:rPr>
          <w:instrText xml:space="preserve"> PAGEREF _Toc132220136 \h </w:instrText>
        </w:r>
        <w:r w:rsidR="002B58ED" w:rsidRPr="00B8102F">
          <w:rPr>
            <w:rFonts w:asciiTheme="majorBidi" w:hAnsiTheme="majorBidi" w:cstheme="majorBidi"/>
            <w:noProof/>
            <w:webHidden/>
            <w:sz w:val="24"/>
            <w:szCs w:val="24"/>
          </w:rPr>
        </w:r>
        <w:r w:rsidR="002B58ED" w:rsidRPr="00B8102F">
          <w:rPr>
            <w:rFonts w:asciiTheme="majorBidi" w:hAnsiTheme="majorBidi" w:cstheme="majorBidi"/>
            <w:noProof/>
            <w:webHidden/>
            <w:sz w:val="24"/>
            <w:szCs w:val="24"/>
          </w:rPr>
          <w:fldChar w:fldCharType="separate"/>
        </w:r>
        <w:r w:rsidR="00C86136">
          <w:rPr>
            <w:rFonts w:asciiTheme="majorBidi" w:hAnsiTheme="majorBidi" w:cstheme="majorBidi"/>
            <w:noProof/>
            <w:webHidden/>
            <w:sz w:val="24"/>
            <w:szCs w:val="24"/>
          </w:rPr>
          <w:t>50</w:t>
        </w:r>
        <w:r w:rsidR="002B58ED" w:rsidRPr="00B8102F">
          <w:rPr>
            <w:rFonts w:asciiTheme="majorBidi" w:hAnsiTheme="majorBidi" w:cstheme="majorBidi"/>
            <w:noProof/>
            <w:webHidden/>
            <w:sz w:val="24"/>
            <w:szCs w:val="24"/>
          </w:rPr>
          <w:fldChar w:fldCharType="end"/>
        </w:r>
      </w:hyperlink>
    </w:p>
    <w:p w14:paraId="62E5C8A4" w14:textId="77777777" w:rsidR="00237C39" w:rsidRPr="00B8102F" w:rsidRDefault="002B58ED" w:rsidP="00B53CEA">
      <w:pPr>
        <w:spacing w:before="240"/>
        <w:rPr>
          <w:rFonts w:asciiTheme="majorBidi" w:hAnsiTheme="majorBidi" w:cstheme="majorBidi"/>
          <w:noProof/>
          <w:sz w:val="24"/>
          <w:szCs w:val="24"/>
        </w:rPr>
      </w:pPr>
      <w:r w:rsidRPr="00B8102F">
        <w:rPr>
          <w:rFonts w:asciiTheme="majorBidi" w:hAnsiTheme="majorBidi" w:cstheme="majorBidi"/>
          <w:sz w:val="24"/>
          <w:szCs w:val="24"/>
        </w:rPr>
        <w:fldChar w:fldCharType="end"/>
      </w:r>
      <w:r w:rsidR="00B53CEA" w:rsidRPr="00B8102F">
        <w:rPr>
          <w:rFonts w:asciiTheme="majorBidi" w:hAnsiTheme="majorBidi" w:cstheme="majorBidi"/>
          <w:b/>
          <w:bCs/>
          <w:sz w:val="24"/>
          <w:szCs w:val="24"/>
        </w:rPr>
        <w:t>Chapter</w:t>
      </w:r>
      <w:r w:rsidR="00B53CEA" w:rsidRPr="00B8102F">
        <w:rPr>
          <w:rFonts w:asciiTheme="majorBidi" w:hAnsiTheme="majorBidi" w:cstheme="majorBidi"/>
          <w:sz w:val="24"/>
          <w:szCs w:val="24"/>
        </w:rPr>
        <w:t xml:space="preserve"> </w:t>
      </w:r>
      <w:r w:rsidR="00B53CEA" w:rsidRPr="00B8102F">
        <w:rPr>
          <w:rFonts w:asciiTheme="majorBidi" w:hAnsiTheme="majorBidi" w:cstheme="majorBidi"/>
          <w:b/>
          <w:bCs/>
          <w:sz w:val="24"/>
          <w:szCs w:val="24"/>
        </w:rPr>
        <w:t>3</w:t>
      </w:r>
      <w:r w:rsidR="008775F8" w:rsidRPr="00B8102F">
        <w:rPr>
          <w:rFonts w:asciiTheme="majorBidi" w:hAnsiTheme="majorBidi" w:cstheme="majorBidi"/>
          <w:sz w:val="24"/>
          <w:szCs w:val="24"/>
        </w:rPr>
        <w:fldChar w:fldCharType="begin"/>
      </w:r>
      <w:r w:rsidR="008775F8" w:rsidRPr="00B8102F">
        <w:rPr>
          <w:rFonts w:asciiTheme="majorBidi" w:hAnsiTheme="majorBidi" w:cstheme="majorBidi"/>
          <w:sz w:val="24"/>
          <w:szCs w:val="24"/>
        </w:rPr>
        <w:instrText xml:space="preserve"> TOC \h \z \c "Table 3." </w:instrText>
      </w:r>
      <w:r w:rsidR="008775F8" w:rsidRPr="00B8102F">
        <w:rPr>
          <w:rFonts w:asciiTheme="majorBidi" w:hAnsiTheme="majorBidi" w:cstheme="majorBidi"/>
          <w:sz w:val="24"/>
          <w:szCs w:val="24"/>
        </w:rPr>
        <w:fldChar w:fldCharType="separate"/>
      </w:r>
    </w:p>
    <w:p w14:paraId="244F230E" w14:textId="3D2A2911" w:rsidR="00237C39" w:rsidRPr="00B8102F" w:rsidRDefault="00000000">
      <w:pPr>
        <w:pStyle w:val="TableofFigures"/>
        <w:tabs>
          <w:tab w:val="right" w:leader="dot" w:pos="9350"/>
        </w:tabs>
        <w:rPr>
          <w:rFonts w:asciiTheme="majorBidi" w:hAnsiTheme="majorBidi" w:cstheme="majorBidi"/>
          <w:noProof/>
          <w:sz w:val="24"/>
          <w:szCs w:val="24"/>
        </w:rPr>
      </w:pPr>
      <w:hyperlink w:anchor="_Toc133917098" w:history="1">
        <w:r w:rsidR="00237C39" w:rsidRPr="00B8102F">
          <w:rPr>
            <w:rStyle w:val="Hyperlink"/>
            <w:rFonts w:asciiTheme="majorBidi" w:hAnsiTheme="majorBidi" w:cstheme="majorBidi"/>
            <w:b/>
            <w:bCs/>
            <w:noProof/>
            <w:sz w:val="24"/>
            <w:szCs w:val="24"/>
          </w:rPr>
          <w:t>Table 3. 1.</w:t>
        </w:r>
        <w:r w:rsidR="00237C39" w:rsidRPr="00B8102F">
          <w:rPr>
            <w:rFonts w:asciiTheme="majorBidi" w:hAnsiTheme="majorBidi" w:cstheme="majorBidi"/>
            <w:noProof/>
            <w:webHidden/>
            <w:sz w:val="24"/>
            <w:szCs w:val="24"/>
          </w:rPr>
          <w:tab/>
        </w:r>
        <w:r w:rsidR="00237C39" w:rsidRPr="00B8102F">
          <w:rPr>
            <w:rFonts w:asciiTheme="majorBidi" w:hAnsiTheme="majorBidi" w:cstheme="majorBidi"/>
            <w:noProof/>
            <w:webHidden/>
            <w:sz w:val="24"/>
            <w:szCs w:val="24"/>
          </w:rPr>
          <w:fldChar w:fldCharType="begin"/>
        </w:r>
        <w:r w:rsidR="00237C39" w:rsidRPr="00B8102F">
          <w:rPr>
            <w:rFonts w:asciiTheme="majorBidi" w:hAnsiTheme="majorBidi" w:cstheme="majorBidi"/>
            <w:noProof/>
            <w:webHidden/>
            <w:sz w:val="24"/>
            <w:szCs w:val="24"/>
          </w:rPr>
          <w:instrText xml:space="preserve"> PAGEREF _Toc133917098 \h </w:instrText>
        </w:r>
        <w:r w:rsidR="00237C39" w:rsidRPr="00B8102F">
          <w:rPr>
            <w:rFonts w:asciiTheme="majorBidi" w:hAnsiTheme="majorBidi" w:cstheme="majorBidi"/>
            <w:noProof/>
            <w:webHidden/>
            <w:sz w:val="24"/>
            <w:szCs w:val="24"/>
          </w:rPr>
        </w:r>
        <w:r w:rsidR="00237C39" w:rsidRPr="00B8102F">
          <w:rPr>
            <w:rFonts w:asciiTheme="majorBidi" w:hAnsiTheme="majorBidi" w:cstheme="majorBidi"/>
            <w:noProof/>
            <w:webHidden/>
            <w:sz w:val="24"/>
            <w:szCs w:val="24"/>
          </w:rPr>
          <w:fldChar w:fldCharType="separate"/>
        </w:r>
        <w:r w:rsidR="00C86136">
          <w:rPr>
            <w:rFonts w:asciiTheme="majorBidi" w:hAnsiTheme="majorBidi" w:cstheme="majorBidi"/>
            <w:noProof/>
            <w:webHidden/>
            <w:sz w:val="24"/>
            <w:szCs w:val="24"/>
          </w:rPr>
          <w:t>93</w:t>
        </w:r>
        <w:r w:rsidR="00237C39" w:rsidRPr="00B8102F">
          <w:rPr>
            <w:rFonts w:asciiTheme="majorBidi" w:hAnsiTheme="majorBidi" w:cstheme="majorBidi"/>
            <w:noProof/>
            <w:webHidden/>
            <w:sz w:val="24"/>
            <w:szCs w:val="24"/>
          </w:rPr>
          <w:fldChar w:fldCharType="end"/>
        </w:r>
      </w:hyperlink>
    </w:p>
    <w:p w14:paraId="0B00A402" w14:textId="730C6DF2" w:rsidR="00237C39" w:rsidRPr="00B8102F" w:rsidRDefault="00000000">
      <w:pPr>
        <w:pStyle w:val="TableofFigures"/>
        <w:tabs>
          <w:tab w:val="right" w:leader="dot" w:pos="9350"/>
        </w:tabs>
        <w:rPr>
          <w:rFonts w:asciiTheme="majorBidi" w:hAnsiTheme="majorBidi" w:cstheme="majorBidi"/>
          <w:noProof/>
          <w:sz w:val="24"/>
          <w:szCs w:val="24"/>
        </w:rPr>
      </w:pPr>
      <w:hyperlink w:anchor="_Toc133917099" w:history="1">
        <w:r w:rsidR="00237C39" w:rsidRPr="00B8102F">
          <w:rPr>
            <w:rStyle w:val="Hyperlink"/>
            <w:rFonts w:asciiTheme="majorBidi" w:hAnsiTheme="majorBidi" w:cstheme="majorBidi"/>
            <w:b/>
            <w:bCs/>
            <w:noProof/>
            <w:sz w:val="24"/>
            <w:szCs w:val="24"/>
          </w:rPr>
          <w:t>Table 3. 2.</w:t>
        </w:r>
        <w:r w:rsidR="00237C39" w:rsidRPr="00B8102F">
          <w:rPr>
            <w:rFonts w:asciiTheme="majorBidi" w:hAnsiTheme="majorBidi" w:cstheme="majorBidi"/>
            <w:noProof/>
            <w:webHidden/>
            <w:sz w:val="24"/>
            <w:szCs w:val="24"/>
          </w:rPr>
          <w:tab/>
        </w:r>
        <w:r w:rsidR="00237C39" w:rsidRPr="00B8102F">
          <w:rPr>
            <w:rFonts w:asciiTheme="majorBidi" w:hAnsiTheme="majorBidi" w:cstheme="majorBidi"/>
            <w:noProof/>
            <w:webHidden/>
            <w:sz w:val="24"/>
            <w:szCs w:val="24"/>
          </w:rPr>
          <w:fldChar w:fldCharType="begin"/>
        </w:r>
        <w:r w:rsidR="00237C39" w:rsidRPr="00B8102F">
          <w:rPr>
            <w:rFonts w:asciiTheme="majorBidi" w:hAnsiTheme="majorBidi" w:cstheme="majorBidi"/>
            <w:noProof/>
            <w:webHidden/>
            <w:sz w:val="24"/>
            <w:szCs w:val="24"/>
          </w:rPr>
          <w:instrText xml:space="preserve"> PAGEREF _Toc133917099 \h </w:instrText>
        </w:r>
        <w:r w:rsidR="00237C39" w:rsidRPr="00B8102F">
          <w:rPr>
            <w:rFonts w:asciiTheme="majorBidi" w:hAnsiTheme="majorBidi" w:cstheme="majorBidi"/>
            <w:noProof/>
            <w:webHidden/>
            <w:sz w:val="24"/>
            <w:szCs w:val="24"/>
          </w:rPr>
        </w:r>
        <w:r w:rsidR="00237C39" w:rsidRPr="00B8102F">
          <w:rPr>
            <w:rFonts w:asciiTheme="majorBidi" w:hAnsiTheme="majorBidi" w:cstheme="majorBidi"/>
            <w:noProof/>
            <w:webHidden/>
            <w:sz w:val="24"/>
            <w:szCs w:val="24"/>
          </w:rPr>
          <w:fldChar w:fldCharType="separate"/>
        </w:r>
        <w:r w:rsidR="00C86136">
          <w:rPr>
            <w:rFonts w:asciiTheme="majorBidi" w:hAnsiTheme="majorBidi" w:cstheme="majorBidi"/>
            <w:noProof/>
            <w:webHidden/>
            <w:sz w:val="24"/>
            <w:szCs w:val="24"/>
          </w:rPr>
          <w:t>94</w:t>
        </w:r>
        <w:r w:rsidR="00237C39" w:rsidRPr="00B8102F">
          <w:rPr>
            <w:rFonts w:asciiTheme="majorBidi" w:hAnsiTheme="majorBidi" w:cstheme="majorBidi"/>
            <w:noProof/>
            <w:webHidden/>
            <w:sz w:val="24"/>
            <w:szCs w:val="24"/>
          </w:rPr>
          <w:fldChar w:fldCharType="end"/>
        </w:r>
      </w:hyperlink>
    </w:p>
    <w:p w14:paraId="32A0A4FD" w14:textId="1ED10A84" w:rsidR="00237C39" w:rsidRPr="00B8102F" w:rsidRDefault="00000000">
      <w:pPr>
        <w:pStyle w:val="TableofFigures"/>
        <w:tabs>
          <w:tab w:val="right" w:leader="dot" w:pos="9350"/>
        </w:tabs>
        <w:rPr>
          <w:rFonts w:asciiTheme="majorBidi" w:hAnsiTheme="majorBidi" w:cstheme="majorBidi"/>
          <w:noProof/>
          <w:sz w:val="24"/>
          <w:szCs w:val="24"/>
        </w:rPr>
      </w:pPr>
      <w:hyperlink w:anchor="_Toc133917100" w:history="1">
        <w:r w:rsidR="00237C39" w:rsidRPr="00B8102F">
          <w:rPr>
            <w:rStyle w:val="Hyperlink"/>
            <w:rFonts w:asciiTheme="majorBidi" w:hAnsiTheme="majorBidi" w:cstheme="majorBidi"/>
            <w:b/>
            <w:bCs/>
            <w:noProof/>
            <w:sz w:val="24"/>
            <w:szCs w:val="24"/>
          </w:rPr>
          <w:t>Table 3. 3.</w:t>
        </w:r>
        <w:r w:rsidR="00237C39" w:rsidRPr="00B8102F">
          <w:rPr>
            <w:rFonts w:asciiTheme="majorBidi" w:hAnsiTheme="majorBidi" w:cstheme="majorBidi"/>
            <w:noProof/>
            <w:webHidden/>
            <w:sz w:val="24"/>
            <w:szCs w:val="24"/>
          </w:rPr>
          <w:tab/>
        </w:r>
        <w:r w:rsidR="00237C39" w:rsidRPr="00B8102F">
          <w:rPr>
            <w:rFonts w:asciiTheme="majorBidi" w:hAnsiTheme="majorBidi" w:cstheme="majorBidi"/>
            <w:noProof/>
            <w:webHidden/>
            <w:sz w:val="24"/>
            <w:szCs w:val="24"/>
          </w:rPr>
          <w:fldChar w:fldCharType="begin"/>
        </w:r>
        <w:r w:rsidR="00237C39" w:rsidRPr="00B8102F">
          <w:rPr>
            <w:rFonts w:asciiTheme="majorBidi" w:hAnsiTheme="majorBidi" w:cstheme="majorBidi"/>
            <w:noProof/>
            <w:webHidden/>
            <w:sz w:val="24"/>
            <w:szCs w:val="24"/>
          </w:rPr>
          <w:instrText xml:space="preserve"> PAGEREF _Toc133917100 \h </w:instrText>
        </w:r>
        <w:r w:rsidR="00237C39" w:rsidRPr="00B8102F">
          <w:rPr>
            <w:rFonts w:asciiTheme="majorBidi" w:hAnsiTheme="majorBidi" w:cstheme="majorBidi"/>
            <w:noProof/>
            <w:webHidden/>
            <w:sz w:val="24"/>
            <w:szCs w:val="24"/>
          </w:rPr>
        </w:r>
        <w:r w:rsidR="00237C39" w:rsidRPr="00B8102F">
          <w:rPr>
            <w:rFonts w:asciiTheme="majorBidi" w:hAnsiTheme="majorBidi" w:cstheme="majorBidi"/>
            <w:noProof/>
            <w:webHidden/>
            <w:sz w:val="24"/>
            <w:szCs w:val="24"/>
          </w:rPr>
          <w:fldChar w:fldCharType="separate"/>
        </w:r>
        <w:r w:rsidR="00C86136">
          <w:rPr>
            <w:rFonts w:asciiTheme="majorBidi" w:hAnsiTheme="majorBidi" w:cstheme="majorBidi"/>
            <w:noProof/>
            <w:webHidden/>
            <w:sz w:val="24"/>
            <w:szCs w:val="24"/>
          </w:rPr>
          <w:t>95</w:t>
        </w:r>
        <w:r w:rsidR="00237C39" w:rsidRPr="00B8102F">
          <w:rPr>
            <w:rFonts w:asciiTheme="majorBidi" w:hAnsiTheme="majorBidi" w:cstheme="majorBidi"/>
            <w:noProof/>
            <w:webHidden/>
            <w:sz w:val="24"/>
            <w:szCs w:val="24"/>
          </w:rPr>
          <w:fldChar w:fldCharType="end"/>
        </w:r>
      </w:hyperlink>
    </w:p>
    <w:p w14:paraId="57E64398" w14:textId="4507F2A0" w:rsidR="00237C39" w:rsidRPr="00B8102F" w:rsidRDefault="00000000">
      <w:pPr>
        <w:pStyle w:val="TableofFigures"/>
        <w:tabs>
          <w:tab w:val="right" w:leader="dot" w:pos="9350"/>
        </w:tabs>
        <w:rPr>
          <w:rFonts w:asciiTheme="majorBidi" w:hAnsiTheme="majorBidi" w:cstheme="majorBidi"/>
          <w:noProof/>
          <w:sz w:val="24"/>
          <w:szCs w:val="24"/>
        </w:rPr>
      </w:pPr>
      <w:hyperlink w:anchor="_Toc133917101" w:history="1">
        <w:r w:rsidR="00237C39" w:rsidRPr="00B8102F">
          <w:rPr>
            <w:rStyle w:val="Hyperlink"/>
            <w:rFonts w:asciiTheme="majorBidi" w:hAnsiTheme="majorBidi" w:cstheme="majorBidi"/>
            <w:b/>
            <w:bCs/>
            <w:noProof/>
            <w:sz w:val="24"/>
            <w:szCs w:val="24"/>
          </w:rPr>
          <w:t>Table 3. 4.</w:t>
        </w:r>
        <w:r w:rsidR="00237C39" w:rsidRPr="00B8102F">
          <w:rPr>
            <w:rFonts w:asciiTheme="majorBidi" w:hAnsiTheme="majorBidi" w:cstheme="majorBidi"/>
            <w:noProof/>
            <w:webHidden/>
            <w:sz w:val="24"/>
            <w:szCs w:val="24"/>
          </w:rPr>
          <w:tab/>
        </w:r>
        <w:r w:rsidR="00237C39" w:rsidRPr="00B8102F">
          <w:rPr>
            <w:rFonts w:asciiTheme="majorBidi" w:hAnsiTheme="majorBidi" w:cstheme="majorBidi"/>
            <w:noProof/>
            <w:webHidden/>
            <w:sz w:val="24"/>
            <w:szCs w:val="24"/>
          </w:rPr>
          <w:fldChar w:fldCharType="begin"/>
        </w:r>
        <w:r w:rsidR="00237C39" w:rsidRPr="00B8102F">
          <w:rPr>
            <w:rFonts w:asciiTheme="majorBidi" w:hAnsiTheme="majorBidi" w:cstheme="majorBidi"/>
            <w:noProof/>
            <w:webHidden/>
            <w:sz w:val="24"/>
            <w:szCs w:val="24"/>
          </w:rPr>
          <w:instrText xml:space="preserve"> PAGEREF _Toc133917101 \h </w:instrText>
        </w:r>
        <w:r w:rsidR="00237C39" w:rsidRPr="00B8102F">
          <w:rPr>
            <w:rFonts w:asciiTheme="majorBidi" w:hAnsiTheme="majorBidi" w:cstheme="majorBidi"/>
            <w:noProof/>
            <w:webHidden/>
            <w:sz w:val="24"/>
            <w:szCs w:val="24"/>
          </w:rPr>
        </w:r>
        <w:r w:rsidR="00237C39" w:rsidRPr="00B8102F">
          <w:rPr>
            <w:rFonts w:asciiTheme="majorBidi" w:hAnsiTheme="majorBidi" w:cstheme="majorBidi"/>
            <w:noProof/>
            <w:webHidden/>
            <w:sz w:val="24"/>
            <w:szCs w:val="24"/>
          </w:rPr>
          <w:fldChar w:fldCharType="separate"/>
        </w:r>
        <w:r w:rsidR="00C86136">
          <w:rPr>
            <w:rFonts w:asciiTheme="majorBidi" w:hAnsiTheme="majorBidi" w:cstheme="majorBidi"/>
            <w:noProof/>
            <w:webHidden/>
            <w:sz w:val="24"/>
            <w:szCs w:val="24"/>
          </w:rPr>
          <w:t>96</w:t>
        </w:r>
        <w:r w:rsidR="00237C39" w:rsidRPr="00B8102F">
          <w:rPr>
            <w:rFonts w:asciiTheme="majorBidi" w:hAnsiTheme="majorBidi" w:cstheme="majorBidi"/>
            <w:noProof/>
            <w:webHidden/>
            <w:sz w:val="24"/>
            <w:szCs w:val="24"/>
          </w:rPr>
          <w:fldChar w:fldCharType="end"/>
        </w:r>
      </w:hyperlink>
    </w:p>
    <w:p w14:paraId="36BB2F34" w14:textId="77777777" w:rsidR="00914212" w:rsidRPr="00B8102F" w:rsidRDefault="008775F8" w:rsidP="00914212">
      <w:pPr>
        <w:spacing w:before="240"/>
        <w:rPr>
          <w:rFonts w:asciiTheme="majorBidi" w:hAnsiTheme="majorBidi" w:cstheme="majorBidi"/>
          <w:b/>
          <w:bCs/>
          <w:sz w:val="24"/>
          <w:szCs w:val="24"/>
        </w:rPr>
      </w:pPr>
      <w:r w:rsidRPr="00B8102F">
        <w:rPr>
          <w:rFonts w:asciiTheme="majorBidi" w:hAnsiTheme="majorBidi" w:cstheme="majorBidi"/>
          <w:sz w:val="24"/>
          <w:szCs w:val="24"/>
        </w:rPr>
        <w:fldChar w:fldCharType="end"/>
      </w:r>
      <w:r w:rsidR="00914212" w:rsidRPr="00B8102F">
        <w:rPr>
          <w:rFonts w:asciiTheme="majorBidi" w:hAnsiTheme="majorBidi" w:cstheme="majorBidi"/>
          <w:b/>
          <w:bCs/>
          <w:sz w:val="24"/>
          <w:szCs w:val="24"/>
        </w:rPr>
        <w:t>Chapter 3: Supplementary Materials</w:t>
      </w:r>
    </w:p>
    <w:p w14:paraId="3D91201F" w14:textId="0BD4750A" w:rsidR="00237C39" w:rsidRPr="00B8102F" w:rsidRDefault="00914212">
      <w:pPr>
        <w:pStyle w:val="TableofFigures"/>
        <w:tabs>
          <w:tab w:val="right" w:leader="dot" w:pos="9350"/>
        </w:tabs>
        <w:rPr>
          <w:rFonts w:asciiTheme="majorBidi" w:hAnsiTheme="majorBidi" w:cstheme="majorBidi"/>
          <w:noProof/>
          <w:sz w:val="24"/>
          <w:szCs w:val="24"/>
        </w:rPr>
      </w:pPr>
      <w:r w:rsidRPr="00B8102F">
        <w:rPr>
          <w:rFonts w:asciiTheme="majorBidi" w:hAnsiTheme="majorBidi" w:cstheme="majorBidi"/>
          <w:sz w:val="24"/>
          <w:szCs w:val="24"/>
        </w:rPr>
        <w:fldChar w:fldCharType="begin"/>
      </w:r>
      <w:r w:rsidRPr="00B8102F">
        <w:rPr>
          <w:rFonts w:asciiTheme="majorBidi" w:hAnsiTheme="majorBidi" w:cstheme="majorBidi"/>
          <w:sz w:val="24"/>
          <w:szCs w:val="24"/>
        </w:rPr>
        <w:instrText xml:space="preserve"> TOC \h \z \c "Table S 3." </w:instrText>
      </w:r>
      <w:r w:rsidRPr="00B8102F">
        <w:rPr>
          <w:rFonts w:asciiTheme="majorBidi" w:hAnsiTheme="majorBidi" w:cstheme="majorBidi"/>
          <w:sz w:val="24"/>
          <w:szCs w:val="24"/>
        </w:rPr>
        <w:fldChar w:fldCharType="separate"/>
      </w:r>
      <w:hyperlink w:anchor="_Toc133917119" w:history="1">
        <w:r w:rsidR="00237C39" w:rsidRPr="00B8102F">
          <w:rPr>
            <w:rStyle w:val="Hyperlink"/>
            <w:rFonts w:asciiTheme="majorBidi" w:hAnsiTheme="majorBidi" w:cstheme="majorBidi"/>
            <w:b/>
            <w:bCs/>
            <w:noProof/>
            <w:sz w:val="24"/>
            <w:szCs w:val="24"/>
          </w:rPr>
          <w:t>Table S 3. 1.</w:t>
        </w:r>
        <w:r w:rsidR="00237C39" w:rsidRPr="00B8102F">
          <w:rPr>
            <w:rFonts w:asciiTheme="majorBidi" w:hAnsiTheme="majorBidi" w:cstheme="majorBidi"/>
            <w:noProof/>
            <w:webHidden/>
            <w:sz w:val="24"/>
            <w:szCs w:val="24"/>
          </w:rPr>
          <w:tab/>
        </w:r>
        <w:r w:rsidR="00237C39" w:rsidRPr="00B8102F">
          <w:rPr>
            <w:rFonts w:asciiTheme="majorBidi" w:hAnsiTheme="majorBidi" w:cstheme="majorBidi"/>
            <w:noProof/>
            <w:webHidden/>
            <w:sz w:val="24"/>
            <w:szCs w:val="24"/>
          </w:rPr>
          <w:fldChar w:fldCharType="begin"/>
        </w:r>
        <w:r w:rsidR="00237C39" w:rsidRPr="00B8102F">
          <w:rPr>
            <w:rFonts w:asciiTheme="majorBidi" w:hAnsiTheme="majorBidi" w:cstheme="majorBidi"/>
            <w:noProof/>
            <w:webHidden/>
            <w:sz w:val="24"/>
            <w:szCs w:val="24"/>
          </w:rPr>
          <w:instrText xml:space="preserve"> PAGEREF _Toc133917119 \h </w:instrText>
        </w:r>
        <w:r w:rsidR="00237C39" w:rsidRPr="00B8102F">
          <w:rPr>
            <w:rFonts w:asciiTheme="majorBidi" w:hAnsiTheme="majorBidi" w:cstheme="majorBidi"/>
            <w:noProof/>
            <w:webHidden/>
            <w:sz w:val="24"/>
            <w:szCs w:val="24"/>
          </w:rPr>
        </w:r>
        <w:r w:rsidR="00237C39" w:rsidRPr="00B8102F">
          <w:rPr>
            <w:rFonts w:asciiTheme="majorBidi" w:hAnsiTheme="majorBidi" w:cstheme="majorBidi"/>
            <w:noProof/>
            <w:webHidden/>
            <w:sz w:val="24"/>
            <w:szCs w:val="24"/>
          </w:rPr>
          <w:fldChar w:fldCharType="separate"/>
        </w:r>
        <w:r w:rsidR="00C86136">
          <w:rPr>
            <w:rFonts w:asciiTheme="majorBidi" w:hAnsiTheme="majorBidi" w:cstheme="majorBidi"/>
            <w:noProof/>
            <w:webHidden/>
            <w:sz w:val="24"/>
            <w:szCs w:val="24"/>
          </w:rPr>
          <w:t>101</w:t>
        </w:r>
        <w:r w:rsidR="00237C39" w:rsidRPr="00B8102F">
          <w:rPr>
            <w:rFonts w:asciiTheme="majorBidi" w:hAnsiTheme="majorBidi" w:cstheme="majorBidi"/>
            <w:noProof/>
            <w:webHidden/>
            <w:sz w:val="24"/>
            <w:szCs w:val="24"/>
          </w:rPr>
          <w:fldChar w:fldCharType="end"/>
        </w:r>
      </w:hyperlink>
    </w:p>
    <w:p w14:paraId="43AC4E11" w14:textId="038A1045" w:rsidR="008775F8" w:rsidRDefault="00914212" w:rsidP="008775F8">
      <w:pPr>
        <w:rPr>
          <w:rFonts w:asciiTheme="majorBidi" w:hAnsiTheme="majorBidi" w:cstheme="majorBidi"/>
          <w:sz w:val="24"/>
          <w:szCs w:val="24"/>
        </w:rPr>
      </w:pPr>
      <w:r w:rsidRPr="00B8102F">
        <w:rPr>
          <w:rFonts w:asciiTheme="majorBidi" w:hAnsiTheme="majorBidi" w:cstheme="majorBidi"/>
          <w:sz w:val="24"/>
          <w:szCs w:val="24"/>
        </w:rPr>
        <w:fldChar w:fldCharType="end"/>
      </w:r>
      <w:r w:rsidR="00284B59">
        <w:rPr>
          <w:rFonts w:asciiTheme="majorBidi" w:hAnsiTheme="majorBidi" w:cstheme="majorBidi"/>
          <w:sz w:val="24"/>
          <w:szCs w:val="24"/>
        </w:rPr>
        <w:br w:type="page"/>
      </w:r>
    </w:p>
    <w:p w14:paraId="2ACF4A25" w14:textId="2D95EAF2" w:rsidR="00945ED2" w:rsidRPr="00284B59" w:rsidRDefault="00356C38" w:rsidP="00284B59">
      <w:pPr>
        <w:pStyle w:val="Heading1"/>
        <w:spacing w:line="480" w:lineRule="auto"/>
        <w:jc w:val="center"/>
        <w:rPr>
          <w:rFonts w:asciiTheme="majorBidi" w:hAnsiTheme="majorBidi"/>
          <w:b/>
          <w:bCs/>
          <w:sz w:val="24"/>
          <w:szCs w:val="24"/>
        </w:rPr>
      </w:pPr>
      <w:bookmarkStart w:id="1" w:name="_Toc134434218"/>
      <w:r w:rsidRPr="00284B59">
        <w:rPr>
          <w:rFonts w:asciiTheme="majorBidi" w:hAnsiTheme="majorBidi"/>
          <w:b/>
          <w:bCs/>
          <w:sz w:val="24"/>
          <w:szCs w:val="24"/>
        </w:rPr>
        <w:lastRenderedPageBreak/>
        <w:t>List of Figures</w:t>
      </w:r>
      <w:bookmarkEnd w:id="1"/>
    </w:p>
    <w:p w14:paraId="06E85530" w14:textId="32FF2D7C" w:rsidR="00945ED2" w:rsidRPr="00495C08" w:rsidRDefault="00945ED2" w:rsidP="00945ED2">
      <w:pPr>
        <w:rPr>
          <w:rFonts w:asciiTheme="majorBidi" w:hAnsiTheme="majorBidi" w:cstheme="majorBidi"/>
          <w:b/>
          <w:bCs/>
          <w:sz w:val="24"/>
          <w:szCs w:val="24"/>
        </w:rPr>
      </w:pPr>
      <w:r w:rsidRPr="00495C08">
        <w:rPr>
          <w:rFonts w:asciiTheme="majorBidi" w:hAnsiTheme="majorBidi" w:cstheme="majorBidi"/>
          <w:b/>
          <w:bCs/>
          <w:sz w:val="24"/>
          <w:szCs w:val="24"/>
        </w:rPr>
        <w:t>Chapter 1</w:t>
      </w:r>
    </w:p>
    <w:p w14:paraId="57266C6A" w14:textId="78C315F0" w:rsidR="00380C1C" w:rsidRPr="00495C08" w:rsidRDefault="00380C1C">
      <w:pPr>
        <w:pStyle w:val="TableofFigures"/>
        <w:tabs>
          <w:tab w:val="right" w:leader="dot" w:pos="9350"/>
        </w:tabs>
        <w:rPr>
          <w:rFonts w:asciiTheme="majorBidi" w:hAnsiTheme="majorBidi" w:cstheme="majorBidi"/>
          <w:noProof/>
          <w:sz w:val="24"/>
          <w:szCs w:val="24"/>
        </w:rPr>
      </w:pPr>
      <w:r w:rsidRPr="00495C08">
        <w:rPr>
          <w:rFonts w:asciiTheme="majorBidi" w:hAnsiTheme="majorBidi" w:cstheme="majorBidi"/>
          <w:b/>
          <w:bCs/>
          <w:sz w:val="24"/>
          <w:szCs w:val="24"/>
        </w:rPr>
        <w:fldChar w:fldCharType="begin"/>
      </w:r>
      <w:r w:rsidRPr="00495C08">
        <w:rPr>
          <w:rFonts w:asciiTheme="majorBidi" w:hAnsiTheme="majorBidi" w:cstheme="majorBidi"/>
          <w:b/>
          <w:bCs/>
          <w:sz w:val="24"/>
          <w:szCs w:val="24"/>
        </w:rPr>
        <w:instrText xml:space="preserve"> TOC \h \z \c "Figure 1." </w:instrText>
      </w:r>
      <w:r w:rsidRPr="00495C08">
        <w:rPr>
          <w:rFonts w:asciiTheme="majorBidi" w:hAnsiTheme="majorBidi" w:cstheme="majorBidi"/>
          <w:b/>
          <w:bCs/>
          <w:sz w:val="24"/>
          <w:szCs w:val="24"/>
        </w:rPr>
        <w:fldChar w:fldCharType="separate"/>
      </w:r>
      <w:hyperlink w:anchor="_Toc129623829" w:history="1">
        <w:r w:rsidRPr="00495C08">
          <w:rPr>
            <w:rStyle w:val="Hyperlink"/>
            <w:rFonts w:asciiTheme="majorBidi" w:hAnsiTheme="majorBidi" w:cstheme="majorBidi"/>
            <w:b/>
            <w:bCs/>
            <w:noProof/>
            <w:sz w:val="24"/>
            <w:szCs w:val="24"/>
          </w:rPr>
          <w:t>Figure 1. 1.</w:t>
        </w:r>
        <w:r w:rsidR="005E607D" w:rsidRPr="00495C08">
          <w:rPr>
            <w:rStyle w:val="Hyperlink"/>
            <w:rFonts w:asciiTheme="majorBidi" w:hAnsiTheme="majorBidi" w:cstheme="majorBidi"/>
            <w:noProof/>
            <w:sz w:val="24"/>
            <w:szCs w:val="24"/>
          </w:rPr>
          <w:t xml:space="preserve"> </w:t>
        </w:r>
        <w:r w:rsidRPr="00495C08">
          <w:rPr>
            <w:rFonts w:asciiTheme="majorBidi" w:hAnsiTheme="majorBidi" w:cstheme="majorBidi"/>
            <w:noProof/>
            <w:webHidden/>
            <w:sz w:val="24"/>
            <w:szCs w:val="24"/>
          </w:rPr>
          <w:tab/>
        </w:r>
        <w:r w:rsidRPr="00495C08">
          <w:rPr>
            <w:rFonts w:asciiTheme="majorBidi" w:hAnsiTheme="majorBidi" w:cstheme="majorBidi"/>
            <w:noProof/>
            <w:webHidden/>
            <w:sz w:val="24"/>
            <w:szCs w:val="24"/>
          </w:rPr>
          <w:fldChar w:fldCharType="begin"/>
        </w:r>
        <w:r w:rsidRPr="00495C08">
          <w:rPr>
            <w:rFonts w:asciiTheme="majorBidi" w:hAnsiTheme="majorBidi" w:cstheme="majorBidi"/>
            <w:noProof/>
            <w:webHidden/>
            <w:sz w:val="24"/>
            <w:szCs w:val="24"/>
          </w:rPr>
          <w:instrText xml:space="preserve"> PAGEREF _Toc129623829 \h </w:instrText>
        </w:r>
        <w:r w:rsidRPr="00495C08">
          <w:rPr>
            <w:rFonts w:asciiTheme="majorBidi" w:hAnsiTheme="majorBidi" w:cstheme="majorBidi"/>
            <w:noProof/>
            <w:webHidden/>
            <w:sz w:val="24"/>
            <w:szCs w:val="24"/>
          </w:rPr>
        </w:r>
        <w:r w:rsidRPr="00495C08">
          <w:rPr>
            <w:rFonts w:asciiTheme="majorBidi" w:hAnsiTheme="majorBidi" w:cstheme="majorBidi"/>
            <w:noProof/>
            <w:webHidden/>
            <w:sz w:val="24"/>
            <w:szCs w:val="24"/>
          </w:rPr>
          <w:fldChar w:fldCharType="separate"/>
        </w:r>
        <w:r w:rsidR="00C86136">
          <w:rPr>
            <w:rFonts w:asciiTheme="majorBidi" w:hAnsiTheme="majorBidi" w:cstheme="majorBidi"/>
            <w:noProof/>
            <w:webHidden/>
            <w:sz w:val="24"/>
            <w:szCs w:val="24"/>
          </w:rPr>
          <w:t>19</w:t>
        </w:r>
        <w:r w:rsidRPr="00495C08">
          <w:rPr>
            <w:rFonts w:asciiTheme="majorBidi" w:hAnsiTheme="majorBidi" w:cstheme="majorBidi"/>
            <w:noProof/>
            <w:webHidden/>
            <w:sz w:val="24"/>
            <w:szCs w:val="24"/>
          </w:rPr>
          <w:fldChar w:fldCharType="end"/>
        </w:r>
      </w:hyperlink>
    </w:p>
    <w:p w14:paraId="7819F340" w14:textId="418159FE" w:rsidR="00380C1C" w:rsidRPr="00495C08" w:rsidRDefault="00000000">
      <w:pPr>
        <w:pStyle w:val="TableofFigures"/>
        <w:tabs>
          <w:tab w:val="right" w:leader="dot" w:pos="9350"/>
        </w:tabs>
        <w:rPr>
          <w:rFonts w:asciiTheme="majorBidi" w:hAnsiTheme="majorBidi" w:cstheme="majorBidi"/>
          <w:noProof/>
          <w:sz w:val="24"/>
          <w:szCs w:val="24"/>
        </w:rPr>
      </w:pPr>
      <w:hyperlink w:anchor="_Toc129623830" w:history="1">
        <w:r w:rsidR="00380C1C" w:rsidRPr="00495C08">
          <w:rPr>
            <w:rStyle w:val="Hyperlink"/>
            <w:rFonts w:asciiTheme="majorBidi" w:hAnsiTheme="majorBidi" w:cstheme="majorBidi"/>
            <w:b/>
            <w:bCs/>
            <w:noProof/>
            <w:sz w:val="24"/>
            <w:szCs w:val="24"/>
          </w:rPr>
          <w:t>Figure 1. 2.</w:t>
        </w:r>
        <w:r w:rsidR="005E607D" w:rsidRPr="00495C08">
          <w:rPr>
            <w:rStyle w:val="Hyperlink"/>
            <w:rFonts w:asciiTheme="majorBidi" w:hAnsiTheme="majorBidi" w:cstheme="majorBidi"/>
            <w:b/>
            <w:bCs/>
            <w:noProof/>
            <w:sz w:val="24"/>
            <w:szCs w:val="24"/>
          </w:rPr>
          <w:t xml:space="preserve"> </w:t>
        </w:r>
        <w:r w:rsidR="00380C1C" w:rsidRPr="00495C08">
          <w:rPr>
            <w:rFonts w:asciiTheme="majorBidi" w:hAnsiTheme="majorBidi" w:cstheme="majorBidi"/>
            <w:noProof/>
            <w:webHidden/>
            <w:sz w:val="24"/>
            <w:szCs w:val="24"/>
          </w:rPr>
          <w:tab/>
        </w:r>
        <w:r w:rsidR="00380C1C" w:rsidRPr="00495C08">
          <w:rPr>
            <w:rFonts w:asciiTheme="majorBidi" w:hAnsiTheme="majorBidi" w:cstheme="majorBidi"/>
            <w:noProof/>
            <w:webHidden/>
            <w:sz w:val="24"/>
            <w:szCs w:val="24"/>
          </w:rPr>
          <w:fldChar w:fldCharType="begin"/>
        </w:r>
        <w:r w:rsidR="00380C1C" w:rsidRPr="00495C08">
          <w:rPr>
            <w:rFonts w:asciiTheme="majorBidi" w:hAnsiTheme="majorBidi" w:cstheme="majorBidi"/>
            <w:noProof/>
            <w:webHidden/>
            <w:sz w:val="24"/>
            <w:szCs w:val="24"/>
          </w:rPr>
          <w:instrText xml:space="preserve"> PAGEREF _Toc129623830 \h </w:instrText>
        </w:r>
        <w:r w:rsidR="00380C1C" w:rsidRPr="00495C08">
          <w:rPr>
            <w:rFonts w:asciiTheme="majorBidi" w:hAnsiTheme="majorBidi" w:cstheme="majorBidi"/>
            <w:noProof/>
            <w:webHidden/>
            <w:sz w:val="24"/>
            <w:szCs w:val="24"/>
          </w:rPr>
        </w:r>
        <w:r w:rsidR="00380C1C" w:rsidRPr="00495C08">
          <w:rPr>
            <w:rFonts w:asciiTheme="majorBidi" w:hAnsiTheme="majorBidi" w:cstheme="majorBidi"/>
            <w:noProof/>
            <w:webHidden/>
            <w:sz w:val="24"/>
            <w:szCs w:val="24"/>
          </w:rPr>
          <w:fldChar w:fldCharType="separate"/>
        </w:r>
        <w:r w:rsidR="00C86136">
          <w:rPr>
            <w:rFonts w:asciiTheme="majorBidi" w:hAnsiTheme="majorBidi" w:cstheme="majorBidi"/>
            <w:noProof/>
            <w:webHidden/>
            <w:sz w:val="24"/>
            <w:szCs w:val="24"/>
          </w:rPr>
          <w:t>20</w:t>
        </w:r>
        <w:r w:rsidR="00380C1C" w:rsidRPr="00495C08">
          <w:rPr>
            <w:rFonts w:asciiTheme="majorBidi" w:hAnsiTheme="majorBidi" w:cstheme="majorBidi"/>
            <w:noProof/>
            <w:webHidden/>
            <w:sz w:val="24"/>
            <w:szCs w:val="24"/>
          </w:rPr>
          <w:fldChar w:fldCharType="end"/>
        </w:r>
      </w:hyperlink>
    </w:p>
    <w:p w14:paraId="1695C8CD" w14:textId="5DEC6016" w:rsidR="00380C1C" w:rsidRPr="00495C08" w:rsidRDefault="00000000">
      <w:pPr>
        <w:pStyle w:val="TableofFigures"/>
        <w:tabs>
          <w:tab w:val="right" w:leader="dot" w:pos="9350"/>
        </w:tabs>
        <w:rPr>
          <w:rFonts w:asciiTheme="majorBidi" w:hAnsiTheme="majorBidi" w:cstheme="majorBidi"/>
          <w:noProof/>
          <w:sz w:val="24"/>
          <w:szCs w:val="24"/>
        </w:rPr>
      </w:pPr>
      <w:hyperlink w:anchor="_Toc129623831" w:history="1">
        <w:r w:rsidR="00380C1C" w:rsidRPr="00495C08">
          <w:rPr>
            <w:rStyle w:val="Hyperlink"/>
            <w:rFonts w:asciiTheme="majorBidi" w:hAnsiTheme="majorBidi" w:cstheme="majorBidi"/>
            <w:b/>
            <w:bCs/>
            <w:noProof/>
            <w:sz w:val="24"/>
            <w:szCs w:val="24"/>
          </w:rPr>
          <w:t>Figure 1. 3.</w:t>
        </w:r>
        <w:r w:rsidR="005E607D" w:rsidRPr="00495C08">
          <w:rPr>
            <w:rStyle w:val="Hyperlink"/>
            <w:rFonts w:asciiTheme="majorBidi" w:hAnsiTheme="majorBidi" w:cstheme="majorBidi"/>
            <w:noProof/>
            <w:sz w:val="24"/>
            <w:szCs w:val="24"/>
          </w:rPr>
          <w:t xml:space="preserve"> </w:t>
        </w:r>
        <w:r w:rsidR="00380C1C" w:rsidRPr="00495C08">
          <w:rPr>
            <w:rFonts w:asciiTheme="majorBidi" w:hAnsiTheme="majorBidi" w:cstheme="majorBidi"/>
            <w:noProof/>
            <w:webHidden/>
            <w:sz w:val="24"/>
            <w:szCs w:val="24"/>
          </w:rPr>
          <w:tab/>
        </w:r>
        <w:r w:rsidR="00380C1C" w:rsidRPr="00495C08">
          <w:rPr>
            <w:rFonts w:asciiTheme="majorBidi" w:hAnsiTheme="majorBidi" w:cstheme="majorBidi"/>
            <w:noProof/>
            <w:webHidden/>
            <w:sz w:val="24"/>
            <w:szCs w:val="24"/>
          </w:rPr>
          <w:fldChar w:fldCharType="begin"/>
        </w:r>
        <w:r w:rsidR="00380C1C" w:rsidRPr="00495C08">
          <w:rPr>
            <w:rFonts w:asciiTheme="majorBidi" w:hAnsiTheme="majorBidi" w:cstheme="majorBidi"/>
            <w:noProof/>
            <w:webHidden/>
            <w:sz w:val="24"/>
            <w:szCs w:val="24"/>
          </w:rPr>
          <w:instrText xml:space="preserve"> PAGEREF _Toc129623831 \h </w:instrText>
        </w:r>
        <w:r w:rsidR="00380C1C" w:rsidRPr="00495C08">
          <w:rPr>
            <w:rFonts w:asciiTheme="majorBidi" w:hAnsiTheme="majorBidi" w:cstheme="majorBidi"/>
            <w:noProof/>
            <w:webHidden/>
            <w:sz w:val="24"/>
            <w:szCs w:val="24"/>
          </w:rPr>
        </w:r>
        <w:r w:rsidR="00380C1C" w:rsidRPr="00495C08">
          <w:rPr>
            <w:rFonts w:asciiTheme="majorBidi" w:hAnsiTheme="majorBidi" w:cstheme="majorBidi"/>
            <w:noProof/>
            <w:webHidden/>
            <w:sz w:val="24"/>
            <w:szCs w:val="24"/>
          </w:rPr>
          <w:fldChar w:fldCharType="separate"/>
        </w:r>
        <w:r w:rsidR="00C86136">
          <w:rPr>
            <w:rFonts w:asciiTheme="majorBidi" w:hAnsiTheme="majorBidi" w:cstheme="majorBidi"/>
            <w:noProof/>
            <w:webHidden/>
            <w:sz w:val="24"/>
            <w:szCs w:val="24"/>
          </w:rPr>
          <w:t>21</w:t>
        </w:r>
        <w:r w:rsidR="00380C1C" w:rsidRPr="00495C08">
          <w:rPr>
            <w:rFonts w:asciiTheme="majorBidi" w:hAnsiTheme="majorBidi" w:cstheme="majorBidi"/>
            <w:noProof/>
            <w:webHidden/>
            <w:sz w:val="24"/>
            <w:szCs w:val="24"/>
          </w:rPr>
          <w:fldChar w:fldCharType="end"/>
        </w:r>
      </w:hyperlink>
    </w:p>
    <w:p w14:paraId="59B37E35" w14:textId="77777777" w:rsidR="00CC4441" w:rsidRPr="00495C08" w:rsidRDefault="00380C1C" w:rsidP="00CC4441">
      <w:pPr>
        <w:spacing w:before="240"/>
        <w:rPr>
          <w:rFonts w:asciiTheme="majorBidi" w:hAnsiTheme="majorBidi" w:cstheme="majorBidi"/>
          <w:noProof/>
          <w:sz w:val="24"/>
          <w:szCs w:val="24"/>
        </w:rPr>
      </w:pPr>
      <w:r w:rsidRPr="00495C08">
        <w:rPr>
          <w:rFonts w:asciiTheme="majorBidi" w:hAnsiTheme="majorBidi" w:cstheme="majorBidi"/>
          <w:b/>
          <w:bCs/>
          <w:sz w:val="24"/>
          <w:szCs w:val="24"/>
        </w:rPr>
        <w:fldChar w:fldCharType="end"/>
      </w:r>
      <w:r w:rsidR="000D0E28" w:rsidRPr="00495C08">
        <w:rPr>
          <w:rFonts w:asciiTheme="majorBidi" w:hAnsiTheme="majorBidi" w:cstheme="majorBidi"/>
          <w:b/>
          <w:bCs/>
          <w:sz w:val="24"/>
          <w:szCs w:val="24"/>
        </w:rPr>
        <w:t>Chapter 1: Suppl</w:t>
      </w:r>
      <w:r w:rsidR="00C15B03" w:rsidRPr="00495C08">
        <w:rPr>
          <w:rFonts w:asciiTheme="majorBidi" w:hAnsiTheme="majorBidi" w:cstheme="majorBidi"/>
          <w:b/>
          <w:bCs/>
          <w:sz w:val="24"/>
          <w:szCs w:val="24"/>
        </w:rPr>
        <w:t>ementary Materials</w:t>
      </w:r>
      <w:r w:rsidR="00CC4441" w:rsidRPr="00495C08">
        <w:rPr>
          <w:rFonts w:asciiTheme="majorBidi" w:hAnsiTheme="majorBidi" w:cstheme="majorBidi"/>
          <w:b/>
          <w:bCs/>
          <w:sz w:val="24"/>
          <w:szCs w:val="24"/>
        </w:rPr>
        <w:fldChar w:fldCharType="begin"/>
      </w:r>
      <w:r w:rsidR="00CC4441" w:rsidRPr="00495C08">
        <w:rPr>
          <w:rFonts w:asciiTheme="majorBidi" w:hAnsiTheme="majorBidi" w:cstheme="majorBidi"/>
          <w:b/>
          <w:bCs/>
          <w:sz w:val="24"/>
          <w:szCs w:val="24"/>
        </w:rPr>
        <w:instrText xml:space="preserve"> TOC \h \z \c "Figure S 1." </w:instrText>
      </w:r>
      <w:r w:rsidR="00CC4441" w:rsidRPr="00495C08">
        <w:rPr>
          <w:rFonts w:asciiTheme="majorBidi" w:hAnsiTheme="majorBidi" w:cstheme="majorBidi"/>
          <w:b/>
          <w:bCs/>
          <w:sz w:val="24"/>
          <w:szCs w:val="24"/>
        </w:rPr>
        <w:fldChar w:fldCharType="separate"/>
      </w:r>
    </w:p>
    <w:p w14:paraId="55FDA95E" w14:textId="3ADC6190" w:rsidR="00CC4441" w:rsidRPr="00495C08" w:rsidRDefault="00000000">
      <w:pPr>
        <w:pStyle w:val="TableofFigures"/>
        <w:tabs>
          <w:tab w:val="right" w:leader="dot" w:pos="9350"/>
        </w:tabs>
        <w:rPr>
          <w:rFonts w:asciiTheme="majorBidi" w:hAnsiTheme="majorBidi" w:cstheme="majorBidi"/>
          <w:noProof/>
          <w:sz w:val="24"/>
          <w:szCs w:val="24"/>
        </w:rPr>
      </w:pPr>
      <w:hyperlink w:anchor="_Toc133856688" w:history="1">
        <w:r w:rsidR="00CC4441" w:rsidRPr="00495C08">
          <w:rPr>
            <w:rStyle w:val="Hyperlink"/>
            <w:rFonts w:asciiTheme="majorBidi" w:hAnsiTheme="majorBidi" w:cstheme="majorBidi"/>
            <w:b/>
            <w:bCs/>
            <w:noProof/>
            <w:sz w:val="24"/>
            <w:szCs w:val="24"/>
          </w:rPr>
          <w:t>Figure S 1. 1.</w:t>
        </w:r>
        <w:r w:rsidR="00CC4441" w:rsidRPr="00495C08">
          <w:rPr>
            <w:rFonts w:asciiTheme="majorBidi" w:hAnsiTheme="majorBidi" w:cstheme="majorBidi"/>
            <w:noProof/>
            <w:webHidden/>
            <w:sz w:val="24"/>
            <w:szCs w:val="24"/>
          </w:rPr>
          <w:tab/>
        </w:r>
        <w:r w:rsidR="00CC4441" w:rsidRPr="00495C08">
          <w:rPr>
            <w:rFonts w:asciiTheme="majorBidi" w:hAnsiTheme="majorBidi" w:cstheme="majorBidi"/>
            <w:noProof/>
            <w:webHidden/>
            <w:sz w:val="24"/>
            <w:szCs w:val="24"/>
          </w:rPr>
          <w:fldChar w:fldCharType="begin"/>
        </w:r>
        <w:r w:rsidR="00CC4441" w:rsidRPr="00495C08">
          <w:rPr>
            <w:rFonts w:asciiTheme="majorBidi" w:hAnsiTheme="majorBidi" w:cstheme="majorBidi"/>
            <w:noProof/>
            <w:webHidden/>
            <w:sz w:val="24"/>
            <w:szCs w:val="24"/>
          </w:rPr>
          <w:instrText xml:space="preserve"> PAGEREF _Toc133856688 \h </w:instrText>
        </w:r>
        <w:r w:rsidR="00CC4441" w:rsidRPr="00495C08">
          <w:rPr>
            <w:rFonts w:asciiTheme="majorBidi" w:hAnsiTheme="majorBidi" w:cstheme="majorBidi"/>
            <w:noProof/>
            <w:webHidden/>
            <w:sz w:val="24"/>
            <w:szCs w:val="24"/>
          </w:rPr>
        </w:r>
        <w:r w:rsidR="00CC4441" w:rsidRPr="00495C08">
          <w:rPr>
            <w:rFonts w:asciiTheme="majorBidi" w:hAnsiTheme="majorBidi" w:cstheme="majorBidi"/>
            <w:noProof/>
            <w:webHidden/>
            <w:sz w:val="24"/>
            <w:szCs w:val="24"/>
          </w:rPr>
          <w:fldChar w:fldCharType="separate"/>
        </w:r>
        <w:r w:rsidR="00C86136">
          <w:rPr>
            <w:rFonts w:asciiTheme="majorBidi" w:hAnsiTheme="majorBidi" w:cstheme="majorBidi"/>
            <w:noProof/>
            <w:webHidden/>
            <w:sz w:val="24"/>
            <w:szCs w:val="24"/>
          </w:rPr>
          <w:t>22</w:t>
        </w:r>
        <w:r w:rsidR="00CC4441" w:rsidRPr="00495C08">
          <w:rPr>
            <w:rFonts w:asciiTheme="majorBidi" w:hAnsiTheme="majorBidi" w:cstheme="majorBidi"/>
            <w:noProof/>
            <w:webHidden/>
            <w:sz w:val="24"/>
            <w:szCs w:val="24"/>
          </w:rPr>
          <w:fldChar w:fldCharType="end"/>
        </w:r>
      </w:hyperlink>
    </w:p>
    <w:p w14:paraId="7F576D7C" w14:textId="5CC18683" w:rsidR="00CC4441" w:rsidRPr="00495C08" w:rsidRDefault="00000000">
      <w:pPr>
        <w:pStyle w:val="TableofFigures"/>
        <w:tabs>
          <w:tab w:val="right" w:leader="dot" w:pos="9350"/>
        </w:tabs>
        <w:rPr>
          <w:rFonts w:asciiTheme="majorBidi" w:hAnsiTheme="majorBidi" w:cstheme="majorBidi"/>
          <w:noProof/>
          <w:sz w:val="24"/>
          <w:szCs w:val="24"/>
        </w:rPr>
      </w:pPr>
      <w:hyperlink w:anchor="_Toc133856689" w:history="1">
        <w:r w:rsidR="00CC4441" w:rsidRPr="00495C08">
          <w:rPr>
            <w:rStyle w:val="Hyperlink"/>
            <w:rFonts w:asciiTheme="majorBidi" w:hAnsiTheme="majorBidi" w:cstheme="majorBidi"/>
            <w:b/>
            <w:bCs/>
            <w:noProof/>
            <w:sz w:val="24"/>
            <w:szCs w:val="24"/>
          </w:rPr>
          <w:t>Figure S 1. 2.</w:t>
        </w:r>
        <w:r w:rsidR="00CC4441" w:rsidRPr="00495C08">
          <w:rPr>
            <w:rFonts w:asciiTheme="majorBidi" w:hAnsiTheme="majorBidi" w:cstheme="majorBidi"/>
            <w:noProof/>
            <w:webHidden/>
            <w:sz w:val="24"/>
            <w:szCs w:val="24"/>
          </w:rPr>
          <w:tab/>
        </w:r>
        <w:r w:rsidR="00CC4441" w:rsidRPr="00495C08">
          <w:rPr>
            <w:rFonts w:asciiTheme="majorBidi" w:hAnsiTheme="majorBidi" w:cstheme="majorBidi"/>
            <w:noProof/>
            <w:webHidden/>
            <w:sz w:val="24"/>
            <w:szCs w:val="24"/>
          </w:rPr>
          <w:fldChar w:fldCharType="begin"/>
        </w:r>
        <w:r w:rsidR="00CC4441" w:rsidRPr="00495C08">
          <w:rPr>
            <w:rFonts w:asciiTheme="majorBidi" w:hAnsiTheme="majorBidi" w:cstheme="majorBidi"/>
            <w:noProof/>
            <w:webHidden/>
            <w:sz w:val="24"/>
            <w:szCs w:val="24"/>
          </w:rPr>
          <w:instrText xml:space="preserve"> PAGEREF _Toc133856689 \h </w:instrText>
        </w:r>
        <w:r w:rsidR="00CC4441" w:rsidRPr="00495C08">
          <w:rPr>
            <w:rFonts w:asciiTheme="majorBidi" w:hAnsiTheme="majorBidi" w:cstheme="majorBidi"/>
            <w:noProof/>
            <w:webHidden/>
            <w:sz w:val="24"/>
            <w:szCs w:val="24"/>
          </w:rPr>
        </w:r>
        <w:r w:rsidR="00CC4441" w:rsidRPr="00495C08">
          <w:rPr>
            <w:rFonts w:asciiTheme="majorBidi" w:hAnsiTheme="majorBidi" w:cstheme="majorBidi"/>
            <w:noProof/>
            <w:webHidden/>
            <w:sz w:val="24"/>
            <w:szCs w:val="24"/>
          </w:rPr>
          <w:fldChar w:fldCharType="separate"/>
        </w:r>
        <w:r w:rsidR="00C86136">
          <w:rPr>
            <w:rFonts w:asciiTheme="majorBidi" w:hAnsiTheme="majorBidi" w:cstheme="majorBidi"/>
            <w:noProof/>
            <w:webHidden/>
            <w:sz w:val="24"/>
            <w:szCs w:val="24"/>
          </w:rPr>
          <w:t>23</w:t>
        </w:r>
        <w:r w:rsidR="00CC4441" w:rsidRPr="00495C08">
          <w:rPr>
            <w:rFonts w:asciiTheme="majorBidi" w:hAnsiTheme="majorBidi" w:cstheme="majorBidi"/>
            <w:noProof/>
            <w:webHidden/>
            <w:sz w:val="24"/>
            <w:szCs w:val="24"/>
          </w:rPr>
          <w:fldChar w:fldCharType="end"/>
        </w:r>
      </w:hyperlink>
    </w:p>
    <w:p w14:paraId="5810354B" w14:textId="765CAF02" w:rsidR="00CC4441" w:rsidRPr="00495C08" w:rsidRDefault="00000000">
      <w:pPr>
        <w:pStyle w:val="TableofFigures"/>
        <w:tabs>
          <w:tab w:val="right" w:leader="dot" w:pos="9350"/>
        </w:tabs>
        <w:rPr>
          <w:rFonts w:asciiTheme="majorBidi" w:hAnsiTheme="majorBidi" w:cstheme="majorBidi"/>
          <w:noProof/>
          <w:sz w:val="24"/>
          <w:szCs w:val="24"/>
        </w:rPr>
      </w:pPr>
      <w:hyperlink w:anchor="_Toc133856690" w:history="1">
        <w:r w:rsidR="00CC4441" w:rsidRPr="00495C08">
          <w:rPr>
            <w:rStyle w:val="Hyperlink"/>
            <w:rFonts w:asciiTheme="majorBidi" w:hAnsiTheme="majorBidi" w:cstheme="majorBidi"/>
            <w:b/>
            <w:bCs/>
            <w:noProof/>
            <w:sz w:val="24"/>
            <w:szCs w:val="24"/>
          </w:rPr>
          <w:t>Figure S 1. 3.</w:t>
        </w:r>
        <w:r w:rsidR="00CC4441" w:rsidRPr="00495C08">
          <w:rPr>
            <w:rFonts w:asciiTheme="majorBidi" w:hAnsiTheme="majorBidi" w:cstheme="majorBidi"/>
            <w:noProof/>
            <w:webHidden/>
            <w:sz w:val="24"/>
            <w:szCs w:val="24"/>
          </w:rPr>
          <w:tab/>
        </w:r>
        <w:r w:rsidR="00CC4441" w:rsidRPr="00495C08">
          <w:rPr>
            <w:rFonts w:asciiTheme="majorBidi" w:hAnsiTheme="majorBidi" w:cstheme="majorBidi"/>
            <w:noProof/>
            <w:webHidden/>
            <w:sz w:val="24"/>
            <w:szCs w:val="24"/>
          </w:rPr>
          <w:fldChar w:fldCharType="begin"/>
        </w:r>
        <w:r w:rsidR="00CC4441" w:rsidRPr="00495C08">
          <w:rPr>
            <w:rFonts w:asciiTheme="majorBidi" w:hAnsiTheme="majorBidi" w:cstheme="majorBidi"/>
            <w:noProof/>
            <w:webHidden/>
            <w:sz w:val="24"/>
            <w:szCs w:val="24"/>
          </w:rPr>
          <w:instrText xml:space="preserve"> PAGEREF _Toc133856690 \h </w:instrText>
        </w:r>
        <w:r w:rsidR="00CC4441" w:rsidRPr="00495C08">
          <w:rPr>
            <w:rFonts w:asciiTheme="majorBidi" w:hAnsiTheme="majorBidi" w:cstheme="majorBidi"/>
            <w:noProof/>
            <w:webHidden/>
            <w:sz w:val="24"/>
            <w:szCs w:val="24"/>
          </w:rPr>
        </w:r>
        <w:r w:rsidR="00CC4441" w:rsidRPr="00495C08">
          <w:rPr>
            <w:rFonts w:asciiTheme="majorBidi" w:hAnsiTheme="majorBidi" w:cstheme="majorBidi"/>
            <w:noProof/>
            <w:webHidden/>
            <w:sz w:val="24"/>
            <w:szCs w:val="24"/>
          </w:rPr>
          <w:fldChar w:fldCharType="separate"/>
        </w:r>
        <w:r w:rsidR="00C86136">
          <w:rPr>
            <w:rFonts w:asciiTheme="majorBidi" w:hAnsiTheme="majorBidi" w:cstheme="majorBidi"/>
            <w:noProof/>
            <w:webHidden/>
            <w:sz w:val="24"/>
            <w:szCs w:val="24"/>
          </w:rPr>
          <w:t>24</w:t>
        </w:r>
        <w:r w:rsidR="00CC4441" w:rsidRPr="00495C08">
          <w:rPr>
            <w:rFonts w:asciiTheme="majorBidi" w:hAnsiTheme="majorBidi" w:cstheme="majorBidi"/>
            <w:noProof/>
            <w:webHidden/>
            <w:sz w:val="24"/>
            <w:szCs w:val="24"/>
          </w:rPr>
          <w:fldChar w:fldCharType="end"/>
        </w:r>
      </w:hyperlink>
    </w:p>
    <w:p w14:paraId="4676A0F0" w14:textId="66E32008" w:rsidR="005E607D" w:rsidRPr="00495C08" w:rsidRDefault="00CC4441" w:rsidP="00B94C44">
      <w:pPr>
        <w:spacing w:before="240"/>
        <w:rPr>
          <w:rFonts w:asciiTheme="majorBidi" w:hAnsiTheme="majorBidi" w:cstheme="majorBidi"/>
          <w:noProof/>
          <w:sz w:val="24"/>
          <w:szCs w:val="24"/>
        </w:rPr>
      </w:pPr>
      <w:r w:rsidRPr="00495C08">
        <w:rPr>
          <w:rFonts w:asciiTheme="majorBidi" w:hAnsiTheme="majorBidi" w:cstheme="majorBidi"/>
          <w:b/>
          <w:bCs/>
          <w:sz w:val="24"/>
          <w:szCs w:val="24"/>
        </w:rPr>
        <w:fldChar w:fldCharType="end"/>
      </w:r>
      <w:r w:rsidR="00C15B03" w:rsidRPr="00495C08">
        <w:rPr>
          <w:rFonts w:asciiTheme="majorBidi" w:hAnsiTheme="majorBidi" w:cstheme="majorBidi"/>
          <w:b/>
          <w:bCs/>
          <w:sz w:val="24"/>
          <w:szCs w:val="24"/>
        </w:rPr>
        <w:t>Chapter 2</w:t>
      </w:r>
      <w:r w:rsidR="00380C1C" w:rsidRPr="00495C08">
        <w:rPr>
          <w:rFonts w:asciiTheme="majorBidi" w:hAnsiTheme="majorBidi" w:cstheme="majorBidi"/>
          <w:b/>
          <w:bCs/>
          <w:sz w:val="24"/>
          <w:szCs w:val="24"/>
        </w:rPr>
        <w:fldChar w:fldCharType="begin"/>
      </w:r>
      <w:r w:rsidR="00380C1C" w:rsidRPr="00495C08">
        <w:rPr>
          <w:rFonts w:asciiTheme="majorBidi" w:hAnsiTheme="majorBidi" w:cstheme="majorBidi"/>
          <w:b/>
          <w:bCs/>
          <w:sz w:val="24"/>
          <w:szCs w:val="24"/>
        </w:rPr>
        <w:instrText xml:space="preserve"> TOC \h \z \c "Figure 2." </w:instrText>
      </w:r>
      <w:r w:rsidR="00380C1C" w:rsidRPr="00495C08">
        <w:rPr>
          <w:rFonts w:asciiTheme="majorBidi" w:hAnsiTheme="majorBidi" w:cstheme="majorBidi"/>
          <w:b/>
          <w:bCs/>
          <w:sz w:val="24"/>
          <w:szCs w:val="24"/>
        </w:rPr>
        <w:fldChar w:fldCharType="separate"/>
      </w:r>
    </w:p>
    <w:p w14:paraId="5008DEF8" w14:textId="5528C080" w:rsidR="005E607D" w:rsidRPr="00495C08" w:rsidRDefault="00000000">
      <w:pPr>
        <w:pStyle w:val="TableofFigures"/>
        <w:tabs>
          <w:tab w:val="right" w:leader="dot" w:pos="9350"/>
        </w:tabs>
        <w:rPr>
          <w:rFonts w:asciiTheme="majorBidi" w:hAnsiTheme="majorBidi" w:cstheme="majorBidi"/>
          <w:noProof/>
          <w:sz w:val="24"/>
          <w:szCs w:val="24"/>
        </w:rPr>
      </w:pPr>
      <w:hyperlink r:id="rId9" w:anchor="_Toc130976098" w:history="1">
        <w:r w:rsidR="005E607D" w:rsidRPr="00495C08">
          <w:rPr>
            <w:rStyle w:val="Hyperlink"/>
            <w:rFonts w:asciiTheme="majorBidi" w:hAnsiTheme="majorBidi" w:cstheme="majorBidi"/>
            <w:b/>
            <w:bCs/>
            <w:noProof/>
            <w:sz w:val="24"/>
            <w:szCs w:val="24"/>
          </w:rPr>
          <w:t>Figure 2. 1.</w:t>
        </w:r>
        <w:r w:rsidR="005E607D" w:rsidRPr="00495C08">
          <w:rPr>
            <w:rStyle w:val="Hyperlink"/>
            <w:rFonts w:asciiTheme="majorBidi" w:hAnsiTheme="majorBidi" w:cstheme="majorBidi"/>
            <w:noProof/>
            <w:sz w:val="24"/>
            <w:szCs w:val="24"/>
          </w:rPr>
          <w:t xml:space="preserve"> </w:t>
        </w:r>
        <w:r w:rsidR="005E607D" w:rsidRPr="00495C08">
          <w:rPr>
            <w:rFonts w:asciiTheme="majorBidi" w:hAnsiTheme="majorBidi" w:cstheme="majorBidi"/>
            <w:noProof/>
            <w:webHidden/>
            <w:sz w:val="24"/>
            <w:szCs w:val="24"/>
          </w:rPr>
          <w:tab/>
        </w:r>
        <w:r w:rsidR="005E607D" w:rsidRPr="00495C08">
          <w:rPr>
            <w:rFonts w:asciiTheme="majorBidi" w:hAnsiTheme="majorBidi" w:cstheme="majorBidi"/>
            <w:noProof/>
            <w:webHidden/>
            <w:sz w:val="24"/>
            <w:szCs w:val="24"/>
          </w:rPr>
          <w:fldChar w:fldCharType="begin"/>
        </w:r>
        <w:r w:rsidR="005E607D" w:rsidRPr="00495C08">
          <w:rPr>
            <w:rFonts w:asciiTheme="majorBidi" w:hAnsiTheme="majorBidi" w:cstheme="majorBidi"/>
            <w:noProof/>
            <w:webHidden/>
            <w:sz w:val="24"/>
            <w:szCs w:val="24"/>
          </w:rPr>
          <w:instrText xml:space="preserve"> PAGEREF _Toc130976098 \h </w:instrText>
        </w:r>
        <w:r w:rsidR="005E607D" w:rsidRPr="00495C08">
          <w:rPr>
            <w:rFonts w:asciiTheme="majorBidi" w:hAnsiTheme="majorBidi" w:cstheme="majorBidi"/>
            <w:noProof/>
            <w:webHidden/>
            <w:sz w:val="24"/>
            <w:szCs w:val="24"/>
          </w:rPr>
        </w:r>
        <w:r w:rsidR="005E607D" w:rsidRPr="00495C08">
          <w:rPr>
            <w:rFonts w:asciiTheme="majorBidi" w:hAnsiTheme="majorBidi" w:cstheme="majorBidi"/>
            <w:noProof/>
            <w:webHidden/>
            <w:sz w:val="24"/>
            <w:szCs w:val="24"/>
          </w:rPr>
          <w:fldChar w:fldCharType="separate"/>
        </w:r>
        <w:r w:rsidR="00C86136">
          <w:rPr>
            <w:rFonts w:asciiTheme="majorBidi" w:hAnsiTheme="majorBidi" w:cstheme="majorBidi"/>
            <w:noProof/>
            <w:webHidden/>
            <w:sz w:val="24"/>
            <w:szCs w:val="24"/>
          </w:rPr>
          <w:t>47</w:t>
        </w:r>
        <w:r w:rsidR="005E607D" w:rsidRPr="00495C08">
          <w:rPr>
            <w:rFonts w:asciiTheme="majorBidi" w:hAnsiTheme="majorBidi" w:cstheme="majorBidi"/>
            <w:noProof/>
            <w:webHidden/>
            <w:sz w:val="24"/>
            <w:szCs w:val="24"/>
          </w:rPr>
          <w:fldChar w:fldCharType="end"/>
        </w:r>
      </w:hyperlink>
    </w:p>
    <w:p w14:paraId="7F5EAA61" w14:textId="6B12D31C" w:rsidR="005E607D" w:rsidRPr="00495C08" w:rsidRDefault="00000000">
      <w:pPr>
        <w:pStyle w:val="TableofFigures"/>
        <w:tabs>
          <w:tab w:val="right" w:leader="dot" w:pos="9350"/>
        </w:tabs>
        <w:rPr>
          <w:rFonts w:asciiTheme="majorBidi" w:hAnsiTheme="majorBidi" w:cstheme="majorBidi"/>
          <w:noProof/>
          <w:sz w:val="24"/>
          <w:szCs w:val="24"/>
        </w:rPr>
      </w:pPr>
      <w:hyperlink w:anchor="_Toc130976099" w:history="1">
        <w:r w:rsidR="005E607D" w:rsidRPr="00495C08">
          <w:rPr>
            <w:rStyle w:val="Hyperlink"/>
            <w:rFonts w:asciiTheme="majorBidi" w:hAnsiTheme="majorBidi" w:cstheme="majorBidi"/>
            <w:b/>
            <w:bCs/>
            <w:noProof/>
            <w:sz w:val="24"/>
            <w:szCs w:val="24"/>
          </w:rPr>
          <w:t>Figure 2. 2.</w:t>
        </w:r>
        <w:r w:rsidR="005E607D" w:rsidRPr="00495C08">
          <w:rPr>
            <w:rStyle w:val="Hyperlink"/>
            <w:rFonts w:asciiTheme="majorBidi" w:hAnsiTheme="majorBidi" w:cstheme="majorBidi"/>
            <w:noProof/>
            <w:sz w:val="24"/>
            <w:szCs w:val="24"/>
          </w:rPr>
          <w:t xml:space="preserve"> </w:t>
        </w:r>
        <w:r w:rsidR="005E607D" w:rsidRPr="00495C08">
          <w:rPr>
            <w:rFonts w:asciiTheme="majorBidi" w:hAnsiTheme="majorBidi" w:cstheme="majorBidi"/>
            <w:noProof/>
            <w:webHidden/>
            <w:sz w:val="24"/>
            <w:szCs w:val="24"/>
          </w:rPr>
          <w:tab/>
        </w:r>
        <w:r w:rsidR="005E607D" w:rsidRPr="00495C08">
          <w:rPr>
            <w:rFonts w:asciiTheme="majorBidi" w:hAnsiTheme="majorBidi" w:cstheme="majorBidi"/>
            <w:noProof/>
            <w:webHidden/>
            <w:sz w:val="24"/>
            <w:szCs w:val="24"/>
          </w:rPr>
          <w:fldChar w:fldCharType="begin"/>
        </w:r>
        <w:r w:rsidR="005E607D" w:rsidRPr="00495C08">
          <w:rPr>
            <w:rFonts w:asciiTheme="majorBidi" w:hAnsiTheme="majorBidi" w:cstheme="majorBidi"/>
            <w:noProof/>
            <w:webHidden/>
            <w:sz w:val="24"/>
            <w:szCs w:val="24"/>
          </w:rPr>
          <w:instrText xml:space="preserve"> PAGEREF _Toc130976099 \h </w:instrText>
        </w:r>
        <w:r w:rsidR="005E607D" w:rsidRPr="00495C08">
          <w:rPr>
            <w:rFonts w:asciiTheme="majorBidi" w:hAnsiTheme="majorBidi" w:cstheme="majorBidi"/>
            <w:noProof/>
            <w:webHidden/>
            <w:sz w:val="24"/>
            <w:szCs w:val="24"/>
          </w:rPr>
        </w:r>
        <w:r w:rsidR="005E607D" w:rsidRPr="00495C08">
          <w:rPr>
            <w:rFonts w:asciiTheme="majorBidi" w:hAnsiTheme="majorBidi" w:cstheme="majorBidi"/>
            <w:noProof/>
            <w:webHidden/>
            <w:sz w:val="24"/>
            <w:szCs w:val="24"/>
          </w:rPr>
          <w:fldChar w:fldCharType="separate"/>
        </w:r>
        <w:r w:rsidR="00C86136">
          <w:rPr>
            <w:rFonts w:asciiTheme="majorBidi" w:hAnsiTheme="majorBidi" w:cstheme="majorBidi"/>
            <w:noProof/>
            <w:webHidden/>
            <w:sz w:val="24"/>
            <w:szCs w:val="24"/>
          </w:rPr>
          <w:t>48</w:t>
        </w:r>
        <w:r w:rsidR="005E607D" w:rsidRPr="00495C08">
          <w:rPr>
            <w:rFonts w:asciiTheme="majorBidi" w:hAnsiTheme="majorBidi" w:cstheme="majorBidi"/>
            <w:noProof/>
            <w:webHidden/>
            <w:sz w:val="24"/>
            <w:szCs w:val="24"/>
          </w:rPr>
          <w:fldChar w:fldCharType="end"/>
        </w:r>
      </w:hyperlink>
    </w:p>
    <w:p w14:paraId="6DBB46B8" w14:textId="5FCE46CB" w:rsidR="005E607D" w:rsidRPr="00495C08" w:rsidRDefault="00000000">
      <w:pPr>
        <w:pStyle w:val="TableofFigures"/>
        <w:tabs>
          <w:tab w:val="right" w:leader="dot" w:pos="9350"/>
        </w:tabs>
        <w:rPr>
          <w:rFonts w:asciiTheme="majorBidi" w:hAnsiTheme="majorBidi" w:cstheme="majorBidi"/>
          <w:noProof/>
          <w:sz w:val="24"/>
          <w:szCs w:val="24"/>
        </w:rPr>
      </w:pPr>
      <w:hyperlink w:anchor="_Toc130976100" w:history="1">
        <w:r w:rsidR="005E607D" w:rsidRPr="00495C08">
          <w:rPr>
            <w:rStyle w:val="Hyperlink"/>
            <w:rFonts w:asciiTheme="majorBidi" w:hAnsiTheme="majorBidi" w:cstheme="majorBidi"/>
            <w:b/>
            <w:bCs/>
            <w:noProof/>
            <w:sz w:val="24"/>
            <w:szCs w:val="24"/>
          </w:rPr>
          <w:t>Figure 2. 3.</w:t>
        </w:r>
        <w:r w:rsidR="005E607D" w:rsidRPr="00495C08">
          <w:rPr>
            <w:rStyle w:val="Hyperlink"/>
            <w:rFonts w:asciiTheme="majorBidi" w:hAnsiTheme="majorBidi" w:cstheme="majorBidi"/>
            <w:noProof/>
            <w:sz w:val="24"/>
            <w:szCs w:val="24"/>
          </w:rPr>
          <w:t xml:space="preserve"> </w:t>
        </w:r>
        <w:r w:rsidR="005E607D" w:rsidRPr="00495C08">
          <w:rPr>
            <w:rFonts w:asciiTheme="majorBidi" w:hAnsiTheme="majorBidi" w:cstheme="majorBidi"/>
            <w:noProof/>
            <w:webHidden/>
            <w:sz w:val="24"/>
            <w:szCs w:val="24"/>
          </w:rPr>
          <w:tab/>
        </w:r>
        <w:r w:rsidR="005E607D" w:rsidRPr="00495C08">
          <w:rPr>
            <w:rFonts w:asciiTheme="majorBidi" w:hAnsiTheme="majorBidi" w:cstheme="majorBidi"/>
            <w:noProof/>
            <w:webHidden/>
            <w:sz w:val="24"/>
            <w:szCs w:val="24"/>
          </w:rPr>
          <w:fldChar w:fldCharType="begin"/>
        </w:r>
        <w:r w:rsidR="005E607D" w:rsidRPr="00495C08">
          <w:rPr>
            <w:rFonts w:asciiTheme="majorBidi" w:hAnsiTheme="majorBidi" w:cstheme="majorBidi"/>
            <w:noProof/>
            <w:webHidden/>
            <w:sz w:val="24"/>
            <w:szCs w:val="24"/>
          </w:rPr>
          <w:instrText xml:space="preserve"> PAGEREF _Toc130976100 \h </w:instrText>
        </w:r>
        <w:r w:rsidR="005E607D" w:rsidRPr="00495C08">
          <w:rPr>
            <w:rFonts w:asciiTheme="majorBidi" w:hAnsiTheme="majorBidi" w:cstheme="majorBidi"/>
            <w:noProof/>
            <w:webHidden/>
            <w:sz w:val="24"/>
            <w:szCs w:val="24"/>
          </w:rPr>
        </w:r>
        <w:r w:rsidR="005E607D" w:rsidRPr="00495C08">
          <w:rPr>
            <w:rFonts w:asciiTheme="majorBidi" w:hAnsiTheme="majorBidi" w:cstheme="majorBidi"/>
            <w:noProof/>
            <w:webHidden/>
            <w:sz w:val="24"/>
            <w:szCs w:val="24"/>
          </w:rPr>
          <w:fldChar w:fldCharType="separate"/>
        </w:r>
        <w:r w:rsidR="00C86136">
          <w:rPr>
            <w:rFonts w:asciiTheme="majorBidi" w:hAnsiTheme="majorBidi" w:cstheme="majorBidi"/>
            <w:noProof/>
            <w:webHidden/>
            <w:sz w:val="24"/>
            <w:szCs w:val="24"/>
          </w:rPr>
          <w:t>49</w:t>
        </w:r>
        <w:r w:rsidR="005E607D" w:rsidRPr="00495C08">
          <w:rPr>
            <w:rFonts w:asciiTheme="majorBidi" w:hAnsiTheme="majorBidi" w:cstheme="majorBidi"/>
            <w:noProof/>
            <w:webHidden/>
            <w:sz w:val="24"/>
            <w:szCs w:val="24"/>
          </w:rPr>
          <w:fldChar w:fldCharType="end"/>
        </w:r>
      </w:hyperlink>
    </w:p>
    <w:p w14:paraId="1C44F3B8" w14:textId="77777777" w:rsidR="00237C39" w:rsidRPr="00495C08" w:rsidRDefault="00380C1C" w:rsidP="00B43C19">
      <w:pPr>
        <w:spacing w:before="240"/>
        <w:rPr>
          <w:rFonts w:asciiTheme="majorBidi" w:hAnsiTheme="majorBidi" w:cstheme="majorBidi"/>
          <w:noProof/>
          <w:sz w:val="24"/>
          <w:szCs w:val="24"/>
        </w:rPr>
      </w:pPr>
      <w:r w:rsidRPr="00495C08">
        <w:rPr>
          <w:rFonts w:asciiTheme="majorBidi" w:hAnsiTheme="majorBidi" w:cstheme="majorBidi"/>
          <w:b/>
          <w:bCs/>
          <w:sz w:val="24"/>
          <w:szCs w:val="24"/>
        </w:rPr>
        <w:fldChar w:fldCharType="end"/>
      </w:r>
      <w:r w:rsidR="00C15B03" w:rsidRPr="00495C08">
        <w:rPr>
          <w:rFonts w:asciiTheme="majorBidi" w:hAnsiTheme="majorBidi" w:cstheme="majorBidi"/>
          <w:b/>
          <w:bCs/>
          <w:sz w:val="24"/>
          <w:szCs w:val="24"/>
        </w:rPr>
        <w:t>Chapter 3</w:t>
      </w:r>
      <w:r w:rsidRPr="00495C08">
        <w:rPr>
          <w:rFonts w:asciiTheme="majorBidi" w:hAnsiTheme="majorBidi" w:cstheme="majorBidi"/>
          <w:b/>
          <w:bCs/>
          <w:sz w:val="24"/>
          <w:szCs w:val="24"/>
        </w:rPr>
        <w:fldChar w:fldCharType="begin"/>
      </w:r>
      <w:r w:rsidRPr="00495C08">
        <w:rPr>
          <w:rFonts w:asciiTheme="majorBidi" w:hAnsiTheme="majorBidi" w:cstheme="majorBidi"/>
          <w:b/>
          <w:bCs/>
          <w:sz w:val="24"/>
          <w:szCs w:val="24"/>
        </w:rPr>
        <w:instrText xml:space="preserve"> TOC \h \z \c "Figure 3." </w:instrText>
      </w:r>
      <w:r w:rsidRPr="00495C08">
        <w:rPr>
          <w:rFonts w:asciiTheme="majorBidi" w:hAnsiTheme="majorBidi" w:cstheme="majorBidi"/>
          <w:b/>
          <w:bCs/>
          <w:sz w:val="24"/>
          <w:szCs w:val="24"/>
        </w:rPr>
        <w:fldChar w:fldCharType="separate"/>
      </w:r>
    </w:p>
    <w:p w14:paraId="1C46A60C" w14:textId="25BBD0A3" w:rsidR="00237C39" w:rsidRPr="00495C08" w:rsidRDefault="00000000">
      <w:pPr>
        <w:pStyle w:val="TableofFigures"/>
        <w:tabs>
          <w:tab w:val="right" w:leader="dot" w:pos="9350"/>
        </w:tabs>
        <w:rPr>
          <w:rFonts w:asciiTheme="majorBidi" w:hAnsiTheme="majorBidi" w:cstheme="majorBidi"/>
          <w:noProof/>
          <w:sz w:val="24"/>
          <w:szCs w:val="24"/>
        </w:rPr>
      </w:pPr>
      <w:hyperlink w:anchor="_Toc133917136" w:history="1">
        <w:r w:rsidR="00237C39" w:rsidRPr="00495C08">
          <w:rPr>
            <w:rStyle w:val="Hyperlink"/>
            <w:rFonts w:asciiTheme="majorBidi" w:hAnsiTheme="majorBidi" w:cstheme="majorBidi"/>
            <w:b/>
            <w:bCs/>
            <w:noProof/>
            <w:sz w:val="24"/>
            <w:szCs w:val="24"/>
          </w:rPr>
          <w:t>Figure 3. 1.</w:t>
        </w:r>
        <w:r w:rsidR="00237C39" w:rsidRPr="00495C08">
          <w:rPr>
            <w:rStyle w:val="Hyperlink"/>
            <w:rFonts w:asciiTheme="majorBidi" w:hAnsiTheme="majorBidi" w:cstheme="majorBidi"/>
            <w:noProof/>
            <w:sz w:val="24"/>
            <w:szCs w:val="24"/>
          </w:rPr>
          <w:t xml:space="preserve"> </w:t>
        </w:r>
        <w:r w:rsidR="00237C39" w:rsidRPr="00495C08">
          <w:rPr>
            <w:rFonts w:asciiTheme="majorBidi" w:hAnsiTheme="majorBidi" w:cstheme="majorBidi"/>
            <w:noProof/>
            <w:webHidden/>
            <w:sz w:val="24"/>
            <w:szCs w:val="24"/>
          </w:rPr>
          <w:tab/>
        </w:r>
        <w:r w:rsidR="00237C39" w:rsidRPr="00495C08">
          <w:rPr>
            <w:rFonts w:asciiTheme="majorBidi" w:hAnsiTheme="majorBidi" w:cstheme="majorBidi"/>
            <w:noProof/>
            <w:webHidden/>
            <w:sz w:val="24"/>
            <w:szCs w:val="24"/>
          </w:rPr>
          <w:fldChar w:fldCharType="begin"/>
        </w:r>
        <w:r w:rsidR="00237C39" w:rsidRPr="00495C08">
          <w:rPr>
            <w:rFonts w:asciiTheme="majorBidi" w:hAnsiTheme="majorBidi" w:cstheme="majorBidi"/>
            <w:noProof/>
            <w:webHidden/>
            <w:sz w:val="24"/>
            <w:szCs w:val="24"/>
          </w:rPr>
          <w:instrText xml:space="preserve"> PAGEREF _Toc133917136 \h </w:instrText>
        </w:r>
        <w:r w:rsidR="00237C39" w:rsidRPr="00495C08">
          <w:rPr>
            <w:rFonts w:asciiTheme="majorBidi" w:hAnsiTheme="majorBidi" w:cstheme="majorBidi"/>
            <w:noProof/>
            <w:webHidden/>
            <w:sz w:val="24"/>
            <w:szCs w:val="24"/>
          </w:rPr>
        </w:r>
        <w:r w:rsidR="00237C39" w:rsidRPr="00495C08">
          <w:rPr>
            <w:rFonts w:asciiTheme="majorBidi" w:hAnsiTheme="majorBidi" w:cstheme="majorBidi"/>
            <w:noProof/>
            <w:webHidden/>
            <w:sz w:val="24"/>
            <w:szCs w:val="24"/>
          </w:rPr>
          <w:fldChar w:fldCharType="separate"/>
        </w:r>
        <w:r w:rsidR="00C86136">
          <w:rPr>
            <w:rFonts w:asciiTheme="majorBidi" w:hAnsiTheme="majorBidi" w:cstheme="majorBidi"/>
            <w:noProof/>
            <w:webHidden/>
            <w:sz w:val="24"/>
            <w:szCs w:val="24"/>
          </w:rPr>
          <w:t>97</w:t>
        </w:r>
        <w:r w:rsidR="00237C39" w:rsidRPr="00495C08">
          <w:rPr>
            <w:rFonts w:asciiTheme="majorBidi" w:hAnsiTheme="majorBidi" w:cstheme="majorBidi"/>
            <w:noProof/>
            <w:webHidden/>
            <w:sz w:val="24"/>
            <w:szCs w:val="24"/>
          </w:rPr>
          <w:fldChar w:fldCharType="end"/>
        </w:r>
      </w:hyperlink>
    </w:p>
    <w:p w14:paraId="5D5CE9C8" w14:textId="752D93AA" w:rsidR="00237C39" w:rsidRPr="00495C08" w:rsidRDefault="00000000">
      <w:pPr>
        <w:pStyle w:val="TableofFigures"/>
        <w:tabs>
          <w:tab w:val="right" w:leader="dot" w:pos="9350"/>
        </w:tabs>
        <w:rPr>
          <w:rFonts w:asciiTheme="majorBidi" w:hAnsiTheme="majorBidi" w:cstheme="majorBidi"/>
          <w:noProof/>
          <w:sz w:val="24"/>
          <w:szCs w:val="24"/>
        </w:rPr>
      </w:pPr>
      <w:hyperlink w:anchor="_Toc133917137" w:history="1">
        <w:r w:rsidR="00237C39" w:rsidRPr="00495C08">
          <w:rPr>
            <w:rStyle w:val="Hyperlink"/>
            <w:rFonts w:asciiTheme="majorBidi" w:hAnsiTheme="majorBidi" w:cstheme="majorBidi"/>
            <w:b/>
            <w:bCs/>
            <w:noProof/>
            <w:sz w:val="24"/>
            <w:szCs w:val="24"/>
          </w:rPr>
          <w:t>Figure 3. 2.</w:t>
        </w:r>
        <w:r w:rsidR="00237C39" w:rsidRPr="00495C08">
          <w:rPr>
            <w:rStyle w:val="Hyperlink"/>
            <w:rFonts w:asciiTheme="majorBidi" w:hAnsiTheme="majorBidi" w:cstheme="majorBidi"/>
            <w:noProof/>
            <w:sz w:val="24"/>
            <w:szCs w:val="24"/>
          </w:rPr>
          <w:t xml:space="preserve"> </w:t>
        </w:r>
        <w:r w:rsidR="00237C39" w:rsidRPr="00495C08">
          <w:rPr>
            <w:rFonts w:asciiTheme="majorBidi" w:hAnsiTheme="majorBidi" w:cstheme="majorBidi"/>
            <w:noProof/>
            <w:webHidden/>
            <w:sz w:val="24"/>
            <w:szCs w:val="24"/>
          </w:rPr>
          <w:tab/>
        </w:r>
        <w:r w:rsidR="00237C39" w:rsidRPr="00495C08">
          <w:rPr>
            <w:rFonts w:asciiTheme="majorBidi" w:hAnsiTheme="majorBidi" w:cstheme="majorBidi"/>
            <w:noProof/>
            <w:webHidden/>
            <w:sz w:val="24"/>
            <w:szCs w:val="24"/>
          </w:rPr>
          <w:fldChar w:fldCharType="begin"/>
        </w:r>
        <w:r w:rsidR="00237C39" w:rsidRPr="00495C08">
          <w:rPr>
            <w:rFonts w:asciiTheme="majorBidi" w:hAnsiTheme="majorBidi" w:cstheme="majorBidi"/>
            <w:noProof/>
            <w:webHidden/>
            <w:sz w:val="24"/>
            <w:szCs w:val="24"/>
          </w:rPr>
          <w:instrText xml:space="preserve"> PAGEREF _Toc133917137 \h </w:instrText>
        </w:r>
        <w:r w:rsidR="00237C39" w:rsidRPr="00495C08">
          <w:rPr>
            <w:rFonts w:asciiTheme="majorBidi" w:hAnsiTheme="majorBidi" w:cstheme="majorBidi"/>
            <w:noProof/>
            <w:webHidden/>
            <w:sz w:val="24"/>
            <w:szCs w:val="24"/>
          </w:rPr>
        </w:r>
        <w:r w:rsidR="00237C39" w:rsidRPr="00495C08">
          <w:rPr>
            <w:rFonts w:asciiTheme="majorBidi" w:hAnsiTheme="majorBidi" w:cstheme="majorBidi"/>
            <w:noProof/>
            <w:webHidden/>
            <w:sz w:val="24"/>
            <w:szCs w:val="24"/>
          </w:rPr>
          <w:fldChar w:fldCharType="separate"/>
        </w:r>
        <w:r w:rsidR="00C86136">
          <w:rPr>
            <w:rFonts w:asciiTheme="majorBidi" w:hAnsiTheme="majorBidi" w:cstheme="majorBidi"/>
            <w:noProof/>
            <w:webHidden/>
            <w:sz w:val="24"/>
            <w:szCs w:val="24"/>
          </w:rPr>
          <w:t>98</w:t>
        </w:r>
        <w:r w:rsidR="00237C39" w:rsidRPr="00495C08">
          <w:rPr>
            <w:rFonts w:asciiTheme="majorBidi" w:hAnsiTheme="majorBidi" w:cstheme="majorBidi"/>
            <w:noProof/>
            <w:webHidden/>
            <w:sz w:val="24"/>
            <w:szCs w:val="24"/>
          </w:rPr>
          <w:fldChar w:fldCharType="end"/>
        </w:r>
      </w:hyperlink>
    </w:p>
    <w:p w14:paraId="50818C2D" w14:textId="0226270C" w:rsidR="00237C39" w:rsidRPr="00495C08" w:rsidRDefault="00000000">
      <w:pPr>
        <w:pStyle w:val="TableofFigures"/>
        <w:tabs>
          <w:tab w:val="right" w:leader="dot" w:pos="9350"/>
        </w:tabs>
        <w:rPr>
          <w:rFonts w:asciiTheme="majorBidi" w:hAnsiTheme="majorBidi" w:cstheme="majorBidi"/>
          <w:noProof/>
          <w:sz w:val="24"/>
          <w:szCs w:val="24"/>
        </w:rPr>
      </w:pPr>
      <w:hyperlink w:anchor="_Toc133917138" w:history="1">
        <w:r w:rsidR="00237C39" w:rsidRPr="00495C08">
          <w:rPr>
            <w:rStyle w:val="Hyperlink"/>
            <w:rFonts w:asciiTheme="majorBidi" w:hAnsiTheme="majorBidi" w:cstheme="majorBidi"/>
            <w:b/>
            <w:bCs/>
            <w:noProof/>
            <w:sz w:val="24"/>
            <w:szCs w:val="24"/>
          </w:rPr>
          <w:t>Figure 3. 3.</w:t>
        </w:r>
        <w:r w:rsidR="00237C39" w:rsidRPr="00495C08">
          <w:rPr>
            <w:rStyle w:val="Hyperlink"/>
            <w:rFonts w:asciiTheme="majorBidi" w:hAnsiTheme="majorBidi" w:cstheme="majorBidi"/>
            <w:noProof/>
            <w:sz w:val="24"/>
            <w:szCs w:val="24"/>
          </w:rPr>
          <w:t xml:space="preserve"> </w:t>
        </w:r>
        <w:r w:rsidR="00237C39" w:rsidRPr="00495C08">
          <w:rPr>
            <w:rFonts w:asciiTheme="majorBidi" w:hAnsiTheme="majorBidi" w:cstheme="majorBidi"/>
            <w:noProof/>
            <w:webHidden/>
            <w:sz w:val="24"/>
            <w:szCs w:val="24"/>
          </w:rPr>
          <w:tab/>
        </w:r>
        <w:r w:rsidR="00237C39" w:rsidRPr="00495C08">
          <w:rPr>
            <w:rFonts w:asciiTheme="majorBidi" w:hAnsiTheme="majorBidi" w:cstheme="majorBidi"/>
            <w:noProof/>
            <w:webHidden/>
            <w:sz w:val="24"/>
            <w:szCs w:val="24"/>
          </w:rPr>
          <w:fldChar w:fldCharType="begin"/>
        </w:r>
        <w:r w:rsidR="00237C39" w:rsidRPr="00495C08">
          <w:rPr>
            <w:rFonts w:asciiTheme="majorBidi" w:hAnsiTheme="majorBidi" w:cstheme="majorBidi"/>
            <w:noProof/>
            <w:webHidden/>
            <w:sz w:val="24"/>
            <w:szCs w:val="24"/>
          </w:rPr>
          <w:instrText xml:space="preserve"> PAGEREF _Toc133917138 \h </w:instrText>
        </w:r>
        <w:r w:rsidR="00237C39" w:rsidRPr="00495C08">
          <w:rPr>
            <w:rFonts w:asciiTheme="majorBidi" w:hAnsiTheme="majorBidi" w:cstheme="majorBidi"/>
            <w:noProof/>
            <w:webHidden/>
            <w:sz w:val="24"/>
            <w:szCs w:val="24"/>
          </w:rPr>
        </w:r>
        <w:r w:rsidR="00237C39" w:rsidRPr="00495C08">
          <w:rPr>
            <w:rFonts w:asciiTheme="majorBidi" w:hAnsiTheme="majorBidi" w:cstheme="majorBidi"/>
            <w:noProof/>
            <w:webHidden/>
            <w:sz w:val="24"/>
            <w:szCs w:val="24"/>
          </w:rPr>
          <w:fldChar w:fldCharType="separate"/>
        </w:r>
        <w:r w:rsidR="00C86136">
          <w:rPr>
            <w:rFonts w:asciiTheme="majorBidi" w:hAnsiTheme="majorBidi" w:cstheme="majorBidi"/>
            <w:noProof/>
            <w:webHidden/>
            <w:sz w:val="24"/>
            <w:szCs w:val="24"/>
          </w:rPr>
          <w:t>99</w:t>
        </w:r>
        <w:r w:rsidR="00237C39" w:rsidRPr="00495C08">
          <w:rPr>
            <w:rFonts w:asciiTheme="majorBidi" w:hAnsiTheme="majorBidi" w:cstheme="majorBidi"/>
            <w:noProof/>
            <w:webHidden/>
            <w:sz w:val="24"/>
            <w:szCs w:val="24"/>
          </w:rPr>
          <w:fldChar w:fldCharType="end"/>
        </w:r>
      </w:hyperlink>
    </w:p>
    <w:p w14:paraId="14EB711E" w14:textId="07A940D6" w:rsidR="00237C39" w:rsidRPr="00495C08" w:rsidRDefault="00000000">
      <w:pPr>
        <w:pStyle w:val="TableofFigures"/>
        <w:tabs>
          <w:tab w:val="right" w:leader="dot" w:pos="9350"/>
        </w:tabs>
        <w:rPr>
          <w:rFonts w:asciiTheme="majorBidi" w:hAnsiTheme="majorBidi" w:cstheme="majorBidi"/>
          <w:noProof/>
          <w:sz w:val="24"/>
          <w:szCs w:val="24"/>
        </w:rPr>
      </w:pPr>
      <w:hyperlink w:anchor="_Toc133917139" w:history="1">
        <w:r w:rsidR="00237C39" w:rsidRPr="00495C08">
          <w:rPr>
            <w:rStyle w:val="Hyperlink"/>
            <w:rFonts w:asciiTheme="majorBidi" w:hAnsiTheme="majorBidi" w:cstheme="majorBidi"/>
            <w:b/>
            <w:bCs/>
            <w:noProof/>
            <w:sz w:val="24"/>
            <w:szCs w:val="24"/>
          </w:rPr>
          <w:t xml:space="preserve">Figure 3. 4. </w:t>
        </w:r>
        <w:r w:rsidR="00237C39" w:rsidRPr="00495C08">
          <w:rPr>
            <w:rFonts w:asciiTheme="majorBidi" w:hAnsiTheme="majorBidi" w:cstheme="majorBidi"/>
            <w:noProof/>
            <w:webHidden/>
            <w:sz w:val="24"/>
            <w:szCs w:val="24"/>
          </w:rPr>
          <w:tab/>
        </w:r>
        <w:r w:rsidR="00237C39" w:rsidRPr="00495C08">
          <w:rPr>
            <w:rFonts w:asciiTheme="majorBidi" w:hAnsiTheme="majorBidi" w:cstheme="majorBidi"/>
            <w:noProof/>
            <w:webHidden/>
            <w:sz w:val="24"/>
            <w:szCs w:val="24"/>
          </w:rPr>
          <w:fldChar w:fldCharType="begin"/>
        </w:r>
        <w:r w:rsidR="00237C39" w:rsidRPr="00495C08">
          <w:rPr>
            <w:rFonts w:asciiTheme="majorBidi" w:hAnsiTheme="majorBidi" w:cstheme="majorBidi"/>
            <w:noProof/>
            <w:webHidden/>
            <w:sz w:val="24"/>
            <w:szCs w:val="24"/>
          </w:rPr>
          <w:instrText xml:space="preserve"> PAGEREF _Toc133917139 \h </w:instrText>
        </w:r>
        <w:r w:rsidR="00237C39" w:rsidRPr="00495C08">
          <w:rPr>
            <w:rFonts w:asciiTheme="majorBidi" w:hAnsiTheme="majorBidi" w:cstheme="majorBidi"/>
            <w:noProof/>
            <w:webHidden/>
            <w:sz w:val="24"/>
            <w:szCs w:val="24"/>
          </w:rPr>
        </w:r>
        <w:r w:rsidR="00237C39" w:rsidRPr="00495C08">
          <w:rPr>
            <w:rFonts w:asciiTheme="majorBidi" w:hAnsiTheme="majorBidi" w:cstheme="majorBidi"/>
            <w:noProof/>
            <w:webHidden/>
            <w:sz w:val="24"/>
            <w:szCs w:val="24"/>
          </w:rPr>
          <w:fldChar w:fldCharType="separate"/>
        </w:r>
        <w:r w:rsidR="00C86136">
          <w:rPr>
            <w:rFonts w:asciiTheme="majorBidi" w:hAnsiTheme="majorBidi" w:cstheme="majorBidi"/>
            <w:noProof/>
            <w:webHidden/>
            <w:sz w:val="24"/>
            <w:szCs w:val="24"/>
          </w:rPr>
          <w:t>100</w:t>
        </w:r>
        <w:r w:rsidR="00237C39" w:rsidRPr="00495C08">
          <w:rPr>
            <w:rFonts w:asciiTheme="majorBidi" w:hAnsiTheme="majorBidi" w:cstheme="majorBidi"/>
            <w:noProof/>
            <w:webHidden/>
            <w:sz w:val="24"/>
            <w:szCs w:val="24"/>
          </w:rPr>
          <w:fldChar w:fldCharType="end"/>
        </w:r>
      </w:hyperlink>
    </w:p>
    <w:p w14:paraId="7679085A" w14:textId="77777777" w:rsidR="00A41A77" w:rsidRPr="00495C08" w:rsidRDefault="00380C1C" w:rsidP="00A41A77">
      <w:pPr>
        <w:rPr>
          <w:rFonts w:asciiTheme="majorBidi" w:hAnsiTheme="majorBidi" w:cstheme="majorBidi"/>
          <w:b/>
          <w:bCs/>
          <w:sz w:val="24"/>
          <w:szCs w:val="24"/>
        </w:rPr>
      </w:pPr>
      <w:r w:rsidRPr="00495C08">
        <w:rPr>
          <w:rFonts w:asciiTheme="majorBidi" w:hAnsiTheme="majorBidi" w:cstheme="majorBidi"/>
          <w:b/>
          <w:bCs/>
          <w:sz w:val="24"/>
          <w:szCs w:val="24"/>
        </w:rPr>
        <w:fldChar w:fldCharType="end"/>
      </w:r>
    </w:p>
    <w:p w14:paraId="6AA07B65" w14:textId="77777777" w:rsidR="00237C39" w:rsidRPr="00495C08" w:rsidRDefault="0068105B" w:rsidP="00A41A77">
      <w:pPr>
        <w:rPr>
          <w:rFonts w:asciiTheme="majorBidi" w:hAnsiTheme="majorBidi" w:cstheme="majorBidi"/>
          <w:noProof/>
          <w:sz w:val="24"/>
          <w:szCs w:val="24"/>
        </w:rPr>
      </w:pPr>
      <w:r w:rsidRPr="00495C08">
        <w:rPr>
          <w:rFonts w:asciiTheme="majorBidi" w:hAnsiTheme="majorBidi" w:cstheme="majorBidi"/>
          <w:b/>
          <w:bCs/>
          <w:sz w:val="24"/>
          <w:szCs w:val="24"/>
        </w:rPr>
        <w:t>Chapter 3: Supplementary</w:t>
      </w:r>
      <w:r w:rsidR="00E32D4C" w:rsidRPr="00495C08">
        <w:rPr>
          <w:rFonts w:asciiTheme="majorBidi" w:hAnsiTheme="majorBidi" w:cstheme="majorBidi"/>
          <w:b/>
          <w:bCs/>
          <w:sz w:val="24"/>
          <w:szCs w:val="24"/>
        </w:rPr>
        <w:t xml:space="preserve"> Materials</w:t>
      </w:r>
      <w:r w:rsidRPr="00495C08">
        <w:rPr>
          <w:rFonts w:asciiTheme="majorBidi" w:hAnsiTheme="majorBidi" w:cstheme="majorBidi"/>
          <w:b/>
          <w:bCs/>
          <w:sz w:val="24"/>
          <w:szCs w:val="24"/>
        </w:rPr>
        <w:fldChar w:fldCharType="begin"/>
      </w:r>
      <w:r w:rsidRPr="00495C08">
        <w:rPr>
          <w:rFonts w:asciiTheme="majorBidi" w:hAnsiTheme="majorBidi" w:cstheme="majorBidi"/>
          <w:b/>
          <w:bCs/>
          <w:sz w:val="24"/>
          <w:szCs w:val="24"/>
        </w:rPr>
        <w:instrText xml:space="preserve"> TOC \h \z \c "Figure S 3." </w:instrText>
      </w:r>
      <w:r w:rsidRPr="00495C08">
        <w:rPr>
          <w:rFonts w:asciiTheme="majorBidi" w:hAnsiTheme="majorBidi" w:cstheme="majorBidi"/>
          <w:b/>
          <w:bCs/>
          <w:sz w:val="24"/>
          <w:szCs w:val="24"/>
        </w:rPr>
        <w:fldChar w:fldCharType="separate"/>
      </w:r>
    </w:p>
    <w:p w14:paraId="29AAB9FE" w14:textId="59CD731B" w:rsidR="00237C39" w:rsidRPr="00495C08" w:rsidRDefault="00000000">
      <w:pPr>
        <w:pStyle w:val="TableofFigures"/>
        <w:tabs>
          <w:tab w:val="right" w:leader="dot" w:pos="9350"/>
        </w:tabs>
        <w:rPr>
          <w:rFonts w:asciiTheme="majorBidi" w:hAnsiTheme="majorBidi" w:cstheme="majorBidi"/>
          <w:noProof/>
          <w:sz w:val="24"/>
          <w:szCs w:val="24"/>
        </w:rPr>
      </w:pPr>
      <w:hyperlink w:anchor="_Toc133917181" w:history="1">
        <w:r w:rsidR="00237C39" w:rsidRPr="00495C08">
          <w:rPr>
            <w:rStyle w:val="Hyperlink"/>
            <w:rFonts w:asciiTheme="majorBidi" w:hAnsiTheme="majorBidi" w:cstheme="majorBidi"/>
            <w:b/>
            <w:bCs/>
            <w:noProof/>
            <w:sz w:val="24"/>
            <w:szCs w:val="24"/>
          </w:rPr>
          <w:t>Figure S 3. 1.</w:t>
        </w:r>
        <w:r w:rsidR="00237C39" w:rsidRPr="00495C08">
          <w:rPr>
            <w:rFonts w:asciiTheme="majorBidi" w:hAnsiTheme="majorBidi" w:cstheme="majorBidi"/>
            <w:noProof/>
            <w:webHidden/>
            <w:sz w:val="24"/>
            <w:szCs w:val="24"/>
          </w:rPr>
          <w:tab/>
        </w:r>
        <w:r w:rsidR="00237C39" w:rsidRPr="00495C08">
          <w:rPr>
            <w:rFonts w:asciiTheme="majorBidi" w:hAnsiTheme="majorBidi" w:cstheme="majorBidi"/>
            <w:noProof/>
            <w:webHidden/>
            <w:sz w:val="24"/>
            <w:szCs w:val="24"/>
          </w:rPr>
          <w:fldChar w:fldCharType="begin"/>
        </w:r>
        <w:r w:rsidR="00237C39" w:rsidRPr="00495C08">
          <w:rPr>
            <w:rFonts w:asciiTheme="majorBidi" w:hAnsiTheme="majorBidi" w:cstheme="majorBidi"/>
            <w:noProof/>
            <w:webHidden/>
            <w:sz w:val="24"/>
            <w:szCs w:val="24"/>
          </w:rPr>
          <w:instrText xml:space="preserve"> PAGEREF _Toc133917181 \h </w:instrText>
        </w:r>
        <w:r w:rsidR="00237C39" w:rsidRPr="00495C08">
          <w:rPr>
            <w:rFonts w:asciiTheme="majorBidi" w:hAnsiTheme="majorBidi" w:cstheme="majorBidi"/>
            <w:noProof/>
            <w:webHidden/>
            <w:sz w:val="24"/>
            <w:szCs w:val="24"/>
          </w:rPr>
        </w:r>
        <w:r w:rsidR="00237C39" w:rsidRPr="00495C08">
          <w:rPr>
            <w:rFonts w:asciiTheme="majorBidi" w:hAnsiTheme="majorBidi" w:cstheme="majorBidi"/>
            <w:noProof/>
            <w:webHidden/>
            <w:sz w:val="24"/>
            <w:szCs w:val="24"/>
          </w:rPr>
          <w:fldChar w:fldCharType="separate"/>
        </w:r>
        <w:r w:rsidR="00C86136">
          <w:rPr>
            <w:rFonts w:asciiTheme="majorBidi" w:hAnsiTheme="majorBidi" w:cstheme="majorBidi"/>
            <w:noProof/>
            <w:webHidden/>
            <w:sz w:val="24"/>
            <w:szCs w:val="24"/>
          </w:rPr>
          <w:t>103</w:t>
        </w:r>
        <w:r w:rsidR="00237C39" w:rsidRPr="00495C08">
          <w:rPr>
            <w:rFonts w:asciiTheme="majorBidi" w:hAnsiTheme="majorBidi" w:cstheme="majorBidi"/>
            <w:noProof/>
            <w:webHidden/>
            <w:sz w:val="24"/>
            <w:szCs w:val="24"/>
          </w:rPr>
          <w:fldChar w:fldCharType="end"/>
        </w:r>
      </w:hyperlink>
    </w:p>
    <w:p w14:paraId="15AE191F" w14:textId="70F29827" w:rsidR="00237C39" w:rsidRPr="00495C08" w:rsidRDefault="00000000">
      <w:pPr>
        <w:pStyle w:val="TableofFigures"/>
        <w:tabs>
          <w:tab w:val="right" w:leader="dot" w:pos="9350"/>
        </w:tabs>
        <w:rPr>
          <w:rFonts w:asciiTheme="majorBidi" w:hAnsiTheme="majorBidi" w:cstheme="majorBidi"/>
          <w:noProof/>
          <w:sz w:val="24"/>
          <w:szCs w:val="24"/>
        </w:rPr>
      </w:pPr>
      <w:hyperlink w:anchor="_Toc133917182" w:history="1">
        <w:r w:rsidR="00237C39" w:rsidRPr="00495C08">
          <w:rPr>
            <w:rStyle w:val="Hyperlink"/>
            <w:rFonts w:asciiTheme="majorBidi" w:hAnsiTheme="majorBidi" w:cstheme="majorBidi"/>
            <w:b/>
            <w:bCs/>
            <w:noProof/>
            <w:sz w:val="24"/>
            <w:szCs w:val="24"/>
          </w:rPr>
          <w:t>Figure S 3. 2.</w:t>
        </w:r>
        <w:r w:rsidR="00237C39" w:rsidRPr="00495C08">
          <w:rPr>
            <w:rFonts w:asciiTheme="majorBidi" w:hAnsiTheme="majorBidi" w:cstheme="majorBidi"/>
            <w:noProof/>
            <w:webHidden/>
            <w:sz w:val="24"/>
            <w:szCs w:val="24"/>
          </w:rPr>
          <w:tab/>
        </w:r>
        <w:r w:rsidR="00237C39" w:rsidRPr="00495C08">
          <w:rPr>
            <w:rFonts w:asciiTheme="majorBidi" w:hAnsiTheme="majorBidi" w:cstheme="majorBidi"/>
            <w:noProof/>
            <w:webHidden/>
            <w:sz w:val="24"/>
            <w:szCs w:val="24"/>
          </w:rPr>
          <w:fldChar w:fldCharType="begin"/>
        </w:r>
        <w:r w:rsidR="00237C39" w:rsidRPr="00495C08">
          <w:rPr>
            <w:rFonts w:asciiTheme="majorBidi" w:hAnsiTheme="majorBidi" w:cstheme="majorBidi"/>
            <w:noProof/>
            <w:webHidden/>
            <w:sz w:val="24"/>
            <w:szCs w:val="24"/>
          </w:rPr>
          <w:instrText xml:space="preserve"> PAGEREF _Toc133917182 \h </w:instrText>
        </w:r>
        <w:r w:rsidR="00237C39" w:rsidRPr="00495C08">
          <w:rPr>
            <w:rFonts w:asciiTheme="majorBidi" w:hAnsiTheme="majorBidi" w:cstheme="majorBidi"/>
            <w:noProof/>
            <w:webHidden/>
            <w:sz w:val="24"/>
            <w:szCs w:val="24"/>
          </w:rPr>
        </w:r>
        <w:r w:rsidR="00237C39" w:rsidRPr="00495C08">
          <w:rPr>
            <w:rFonts w:asciiTheme="majorBidi" w:hAnsiTheme="majorBidi" w:cstheme="majorBidi"/>
            <w:noProof/>
            <w:webHidden/>
            <w:sz w:val="24"/>
            <w:szCs w:val="24"/>
          </w:rPr>
          <w:fldChar w:fldCharType="separate"/>
        </w:r>
        <w:r w:rsidR="00C86136">
          <w:rPr>
            <w:rFonts w:asciiTheme="majorBidi" w:hAnsiTheme="majorBidi" w:cstheme="majorBidi"/>
            <w:noProof/>
            <w:webHidden/>
            <w:sz w:val="24"/>
            <w:szCs w:val="24"/>
          </w:rPr>
          <w:t>104</w:t>
        </w:r>
        <w:r w:rsidR="00237C39" w:rsidRPr="00495C08">
          <w:rPr>
            <w:rFonts w:asciiTheme="majorBidi" w:hAnsiTheme="majorBidi" w:cstheme="majorBidi"/>
            <w:noProof/>
            <w:webHidden/>
            <w:sz w:val="24"/>
            <w:szCs w:val="24"/>
          </w:rPr>
          <w:fldChar w:fldCharType="end"/>
        </w:r>
      </w:hyperlink>
    </w:p>
    <w:p w14:paraId="5306778D" w14:textId="6C2B100C" w:rsidR="00237C39" w:rsidRPr="00495C08" w:rsidRDefault="00000000">
      <w:pPr>
        <w:pStyle w:val="TableofFigures"/>
        <w:tabs>
          <w:tab w:val="right" w:leader="dot" w:pos="9350"/>
        </w:tabs>
        <w:rPr>
          <w:rFonts w:asciiTheme="majorBidi" w:hAnsiTheme="majorBidi" w:cstheme="majorBidi"/>
          <w:noProof/>
          <w:sz w:val="24"/>
          <w:szCs w:val="24"/>
        </w:rPr>
      </w:pPr>
      <w:hyperlink w:anchor="_Toc133917183" w:history="1">
        <w:r w:rsidR="00237C39" w:rsidRPr="00495C08">
          <w:rPr>
            <w:rStyle w:val="Hyperlink"/>
            <w:rFonts w:asciiTheme="majorBidi" w:hAnsiTheme="majorBidi" w:cstheme="majorBidi"/>
            <w:b/>
            <w:bCs/>
            <w:noProof/>
            <w:sz w:val="24"/>
            <w:szCs w:val="24"/>
          </w:rPr>
          <w:t>Figure S 3. 3.</w:t>
        </w:r>
        <w:r w:rsidR="00237C39" w:rsidRPr="00495C08">
          <w:rPr>
            <w:rFonts w:asciiTheme="majorBidi" w:hAnsiTheme="majorBidi" w:cstheme="majorBidi"/>
            <w:noProof/>
            <w:webHidden/>
            <w:sz w:val="24"/>
            <w:szCs w:val="24"/>
          </w:rPr>
          <w:tab/>
        </w:r>
        <w:r w:rsidR="00237C39" w:rsidRPr="00495C08">
          <w:rPr>
            <w:rFonts w:asciiTheme="majorBidi" w:hAnsiTheme="majorBidi" w:cstheme="majorBidi"/>
            <w:noProof/>
            <w:webHidden/>
            <w:sz w:val="24"/>
            <w:szCs w:val="24"/>
          </w:rPr>
          <w:fldChar w:fldCharType="begin"/>
        </w:r>
        <w:r w:rsidR="00237C39" w:rsidRPr="00495C08">
          <w:rPr>
            <w:rFonts w:asciiTheme="majorBidi" w:hAnsiTheme="majorBidi" w:cstheme="majorBidi"/>
            <w:noProof/>
            <w:webHidden/>
            <w:sz w:val="24"/>
            <w:szCs w:val="24"/>
          </w:rPr>
          <w:instrText xml:space="preserve"> PAGEREF _Toc133917183 \h </w:instrText>
        </w:r>
        <w:r w:rsidR="00237C39" w:rsidRPr="00495C08">
          <w:rPr>
            <w:rFonts w:asciiTheme="majorBidi" w:hAnsiTheme="majorBidi" w:cstheme="majorBidi"/>
            <w:noProof/>
            <w:webHidden/>
            <w:sz w:val="24"/>
            <w:szCs w:val="24"/>
          </w:rPr>
        </w:r>
        <w:r w:rsidR="00237C39" w:rsidRPr="00495C08">
          <w:rPr>
            <w:rFonts w:asciiTheme="majorBidi" w:hAnsiTheme="majorBidi" w:cstheme="majorBidi"/>
            <w:noProof/>
            <w:webHidden/>
            <w:sz w:val="24"/>
            <w:szCs w:val="24"/>
          </w:rPr>
          <w:fldChar w:fldCharType="separate"/>
        </w:r>
        <w:r w:rsidR="00C86136">
          <w:rPr>
            <w:rFonts w:asciiTheme="majorBidi" w:hAnsiTheme="majorBidi" w:cstheme="majorBidi"/>
            <w:noProof/>
            <w:webHidden/>
            <w:sz w:val="24"/>
            <w:szCs w:val="24"/>
          </w:rPr>
          <w:t>105</w:t>
        </w:r>
        <w:r w:rsidR="00237C39" w:rsidRPr="00495C08">
          <w:rPr>
            <w:rFonts w:asciiTheme="majorBidi" w:hAnsiTheme="majorBidi" w:cstheme="majorBidi"/>
            <w:noProof/>
            <w:webHidden/>
            <w:sz w:val="24"/>
            <w:szCs w:val="24"/>
          </w:rPr>
          <w:fldChar w:fldCharType="end"/>
        </w:r>
      </w:hyperlink>
    </w:p>
    <w:p w14:paraId="3A254C64" w14:textId="4ACEAD9C" w:rsidR="00237C39" w:rsidRPr="00495C08" w:rsidRDefault="00000000">
      <w:pPr>
        <w:pStyle w:val="TableofFigures"/>
        <w:tabs>
          <w:tab w:val="right" w:leader="dot" w:pos="9350"/>
        </w:tabs>
        <w:rPr>
          <w:rFonts w:asciiTheme="majorBidi" w:hAnsiTheme="majorBidi" w:cstheme="majorBidi"/>
          <w:noProof/>
          <w:sz w:val="24"/>
          <w:szCs w:val="24"/>
        </w:rPr>
      </w:pPr>
      <w:hyperlink w:anchor="_Toc133917184" w:history="1">
        <w:r w:rsidR="00237C39" w:rsidRPr="00495C08">
          <w:rPr>
            <w:rStyle w:val="Hyperlink"/>
            <w:rFonts w:asciiTheme="majorBidi" w:hAnsiTheme="majorBidi" w:cstheme="majorBidi"/>
            <w:b/>
            <w:bCs/>
            <w:noProof/>
            <w:sz w:val="24"/>
            <w:szCs w:val="24"/>
          </w:rPr>
          <w:t>Figure S 3. 4.</w:t>
        </w:r>
        <w:r w:rsidR="00237C39" w:rsidRPr="00495C08">
          <w:rPr>
            <w:rFonts w:asciiTheme="majorBidi" w:hAnsiTheme="majorBidi" w:cstheme="majorBidi"/>
            <w:noProof/>
            <w:webHidden/>
            <w:sz w:val="24"/>
            <w:szCs w:val="24"/>
          </w:rPr>
          <w:tab/>
        </w:r>
        <w:r w:rsidR="00237C39" w:rsidRPr="00495C08">
          <w:rPr>
            <w:rFonts w:asciiTheme="majorBidi" w:hAnsiTheme="majorBidi" w:cstheme="majorBidi"/>
            <w:noProof/>
            <w:webHidden/>
            <w:sz w:val="24"/>
            <w:szCs w:val="24"/>
          </w:rPr>
          <w:fldChar w:fldCharType="begin"/>
        </w:r>
        <w:r w:rsidR="00237C39" w:rsidRPr="00495C08">
          <w:rPr>
            <w:rFonts w:asciiTheme="majorBidi" w:hAnsiTheme="majorBidi" w:cstheme="majorBidi"/>
            <w:noProof/>
            <w:webHidden/>
            <w:sz w:val="24"/>
            <w:szCs w:val="24"/>
          </w:rPr>
          <w:instrText xml:space="preserve"> PAGEREF _Toc133917184 \h </w:instrText>
        </w:r>
        <w:r w:rsidR="00237C39" w:rsidRPr="00495C08">
          <w:rPr>
            <w:rFonts w:asciiTheme="majorBidi" w:hAnsiTheme="majorBidi" w:cstheme="majorBidi"/>
            <w:noProof/>
            <w:webHidden/>
            <w:sz w:val="24"/>
            <w:szCs w:val="24"/>
          </w:rPr>
        </w:r>
        <w:r w:rsidR="00237C39" w:rsidRPr="00495C08">
          <w:rPr>
            <w:rFonts w:asciiTheme="majorBidi" w:hAnsiTheme="majorBidi" w:cstheme="majorBidi"/>
            <w:noProof/>
            <w:webHidden/>
            <w:sz w:val="24"/>
            <w:szCs w:val="24"/>
          </w:rPr>
          <w:fldChar w:fldCharType="separate"/>
        </w:r>
        <w:r w:rsidR="00C86136">
          <w:rPr>
            <w:rFonts w:asciiTheme="majorBidi" w:hAnsiTheme="majorBidi" w:cstheme="majorBidi"/>
            <w:noProof/>
            <w:webHidden/>
            <w:sz w:val="24"/>
            <w:szCs w:val="24"/>
          </w:rPr>
          <w:t>106</w:t>
        </w:r>
        <w:r w:rsidR="00237C39" w:rsidRPr="00495C08">
          <w:rPr>
            <w:rFonts w:asciiTheme="majorBidi" w:hAnsiTheme="majorBidi" w:cstheme="majorBidi"/>
            <w:noProof/>
            <w:webHidden/>
            <w:sz w:val="24"/>
            <w:szCs w:val="24"/>
          </w:rPr>
          <w:fldChar w:fldCharType="end"/>
        </w:r>
      </w:hyperlink>
    </w:p>
    <w:p w14:paraId="2467AFF3" w14:textId="673A2C0E" w:rsidR="00284B59" w:rsidRDefault="0068105B" w:rsidP="00284B59">
      <w:pPr>
        <w:rPr>
          <w:rFonts w:asciiTheme="majorBidi" w:hAnsiTheme="majorBidi"/>
          <w:b/>
          <w:bCs/>
          <w:sz w:val="28"/>
          <w:szCs w:val="28"/>
        </w:rPr>
      </w:pPr>
      <w:r w:rsidRPr="00495C08">
        <w:rPr>
          <w:rFonts w:asciiTheme="majorBidi" w:hAnsiTheme="majorBidi" w:cstheme="majorBidi"/>
          <w:b/>
          <w:bCs/>
          <w:sz w:val="24"/>
          <w:szCs w:val="24"/>
        </w:rPr>
        <w:fldChar w:fldCharType="end"/>
      </w:r>
      <w:r w:rsidR="00395B60">
        <w:rPr>
          <w:rFonts w:asciiTheme="majorBidi" w:hAnsiTheme="majorBidi"/>
          <w:b/>
          <w:bCs/>
          <w:sz w:val="28"/>
          <w:szCs w:val="28"/>
        </w:rPr>
        <w:br w:type="page"/>
      </w:r>
    </w:p>
    <w:p w14:paraId="1129513B" w14:textId="19BBC50B" w:rsidR="00E141FD" w:rsidRPr="00284B59" w:rsidRDefault="00B86DB7" w:rsidP="00284B59">
      <w:pPr>
        <w:pStyle w:val="Heading1"/>
        <w:spacing w:line="480" w:lineRule="auto"/>
        <w:jc w:val="center"/>
        <w:rPr>
          <w:rFonts w:asciiTheme="majorBidi" w:hAnsiTheme="majorBidi"/>
          <w:b/>
          <w:bCs/>
          <w:sz w:val="24"/>
          <w:szCs w:val="24"/>
        </w:rPr>
      </w:pPr>
      <w:bookmarkStart w:id="2" w:name="_Toc134434219"/>
      <w:r w:rsidRPr="00284B59">
        <w:rPr>
          <w:rFonts w:asciiTheme="majorBidi" w:hAnsiTheme="majorBidi"/>
          <w:b/>
          <w:bCs/>
          <w:sz w:val="24"/>
          <w:szCs w:val="24"/>
        </w:rPr>
        <w:lastRenderedPageBreak/>
        <w:t>Abstract</w:t>
      </w:r>
      <w:bookmarkEnd w:id="2"/>
    </w:p>
    <w:p w14:paraId="55A1E43E" w14:textId="6BC39B9F" w:rsidR="003F4FE3" w:rsidRPr="003F4FE3" w:rsidRDefault="003F4FE3" w:rsidP="003F4FE3">
      <w:pPr>
        <w:spacing w:line="480" w:lineRule="auto"/>
        <w:ind w:firstLine="540"/>
        <w:rPr>
          <w:rFonts w:asciiTheme="majorBidi" w:hAnsiTheme="majorBidi" w:cstheme="majorBidi"/>
          <w:sz w:val="24"/>
          <w:szCs w:val="24"/>
        </w:rPr>
      </w:pPr>
      <w:r w:rsidRPr="003F4FE3">
        <w:rPr>
          <w:rFonts w:asciiTheme="majorBidi" w:hAnsiTheme="majorBidi" w:cstheme="majorBidi"/>
          <w:sz w:val="24"/>
          <w:szCs w:val="24"/>
        </w:rPr>
        <w:t xml:space="preserve">Color polymorphism has long been a subject of interest among scientists seeking to comprehend and elucidate its mechanisms. Initially, the concept was defined by early scientists like Ford </w:t>
      </w:r>
      <w:sdt>
        <w:sdtPr>
          <w:rPr>
            <w:rFonts w:asciiTheme="majorBidi" w:hAnsiTheme="majorBidi" w:cstheme="majorBidi"/>
            <w:color w:val="000000"/>
            <w:sz w:val="24"/>
            <w:szCs w:val="24"/>
          </w:rPr>
          <w:tag w:val="MENDELEY_CITATION_v3_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"/>
          <w:id w:val="1727028542"/>
          <w:placeholder>
            <w:docPart w:val="99367A7164A040199D40E65F93FACD72"/>
          </w:placeholder>
        </w:sdtPr>
        <w:sdtContent>
          <w:r w:rsidRPr="003F4FE3">
            <w:rPr>
              <w:rFonts w:asciiTheme="majorBidi" w:hAnsiTheme="majorBidi" w:cstheme="majorBidi"/>
              <w:color w:val="000000"/>
              <w:sz w:val="24"/>
              <w:szCs w:val="24"/>
            </w:rPr>
            <w:t>(1940)</w:t>
          </w:r>
        </w:sdtContent>
      </w:sdt>
      <w:r w:rsidRPr="003F4FE3">
        <w:rPr>
          <w:rFonts w:asciiTheme="majorBidi" w:hAnsiTheme="majorBidi" w:cstheme="majorBidi"/>
          <w:sz w:val="24"/>
          <w:szCs w:val="24"/>
        </w:rPr>
        <w:t xml:space="preserve"> and Huxley </w:t>
      </w:r>
      <w:sdt>
        <w:sdtPr>
          <w:rPr>
            <w:rFonts w:asciiTheme="majorBidi" w:hAnsiTheme="majorBidi" w:cstheme="majorBidi"/>
            <w:color w:val="000000"/>
            <w:sz w:val="24"/>
            <w:szCs w:val="24"/>
          </w:rPr>
          <w:tag w:val="MENDELEY_CITATION_v3_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"/>
          <w:id w:val="1653712620"/>
          <w:placeholder>
            <w:docPart w:val="99367A7164A040199D40E65F93FACD72"/>
          </w:placeholder>
        </w:sdtPr>
        <w:sdtContent>
          <w:r w:rsidRPr="003F4FE3">
            <w:rPr>
              <w:rFonts w:asciiTheme="majorBidi" w:hAnsiTheme="majorBidi" w:cstheme="majorBidi"/>
              <w:color w:val="000000"/>
              <w:sz w:val="24"/>
              <w:szCs w:val="24"/>
            </w:rPr>
            <w:t>(1944)</w:t>
          </w:r>
        </w:sdtContent>
      </w:sdt>
      <w:r w:rsidRPr="003F4FE3">
        <w:rPr>
          <w:rFonts w:asciiTheme="majorBidi" w:hAnsiTheme="majorBidi" w:cstheme="majorBidi"/>
          <w:sz w:val="24"/>
          <w:szCs w:val="24"/>
        </w:rPr>
        <w:t xml:space="preserve"> as the existence of distinct colors within the same environment that did not change with age, season, or sex differences </w:t>
      </w:r>
      <w:sdt>
        <w:sdtPr>
          <w:rPr>
            <w:rFonts w:asciiTheme="majorBidi" w:hAnsiTheme="majorBidi" w:cstheme="majorBidi"/>
            <w:color w:val="000000"/>
            <w:sz w:val="24"/>
            <w:szCs w:val="24"/>
          </w:rPr>
          <w:tag w:val="MENDELEY_CITATION_v3_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"/>
          <w:id w:val="-1358191837"/>
          <w:placeholder>
            <w:docPart w:val="99367A7164A040199D40E65F93FACD72"/>
          </w:placeholder>
        </w:sdtPr>
        <w:sdtContent>
          <w:r w:rsidRPr="003F4FE3">
            <w:rPr>
              <w:rFonts w:asciiTheme="majorBidi" w:hAnsiTheme="majorBidi" w:cstheme="majorBidi"/>
              <w:color w:val="000000"/>
              <w:sz w:val="24"/>
              <w:szCs w:val="24"/>
            </w:rPr>
            <w:t>(Galeotti et al., 2003)</w:t>
          </w:r>
        </w:sdtContent>
      </w:sdt>
      <w:r w:rsidRPr="003F4FE3">
        <w:rPr>
          <w:rFonts w:asciiTheme="majorBidi" w:hAnsiTheme="majorBidi" w:cstheme="majorBidi"/>
          <w:sz w:val="24"/>
          <w:szCs w:val="24"/>
        </w:rPr>
        <w:t xml:space="preserve">. Presently, color polymorphism is defined as the occurrence of multiple color variants within a species that can be inherited </w:t>
      </w:r>
      <w:r w:rsidR="00F27E4F">
        <w:rPr>
          <w:rFonts w:asciiTheme="majorBidi" w:hAnsiTheme="majorBidi" w:cstheme="majorBidi"/>
          <w:sz w:val="24"/>
          <w:szCs w:val="24"/>
        </w:rPr>
        <w:t>by</w:t>
      </w:r>
      <w:r w:rsidR="00F27E4F" w:rsidRPr="003F4FE3">
        <w:rPr>
          <w:rFonts w:asciiTheme="majorBidi" w:hAnsiTheme="majorBidi" w:cstheme="majorBidi"/>
          <w:sz w:val="24"/>
          <w:szCs w:val="24"/>
        </w:rPr>
        <w:t xml:space="preserve"> </w:t>
      </w:r>
      <w:r w:rsidRPr="003F4FE3">
        <w:rPr>
          <w:rFonts w:asciiTheme="majorBidi" w:hAnsiTheme="majorBidi" w:cstheme="majorBidi"/>
          <w:sz w:val="24"/>
          <w:szCs w:val="24"/>
        </w:rPr>
        <w:t xml:space="preserve">the next generation irrespective of environmental and are expressed by individuals of the same sex and age </w:t>
      </w:r>
      <w:sdt>
        <w:sdtPr>
          <w:rPr>
            <w:rFonts w:asciiTheme="majorBidi" w:hAnsiTheme="majorBidi" w:cstheme="majorBidi"/>
            <w:color w:val="000000"/>
            <w:sz w:val="24"/>
            <w:szCs w:val="24"/>
          </w:rPr>
          <w:tag w:val="MENDELEY_CITATION_v3_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"/>
          <w:id w:val="1607925621"/>
          <w:placeholder>
            <w:docPart w:val="99367A7164A040199D40E65F93FACD72"/>
          </w:placeholder>
        </w:sdtPr>
        <w:sdtContent>
          <w:r w:rsidRPr="003F4FE3">
            <w:rPr>
              <w:rFonts w:asciiTheme="majorBidi" w:hAnsiTheme="majorBidi" w:cstheme="majorBidi"/>
              <w:color w:val="000000"/>
              <w:sz w:val="24"/>
              <w:szCs w:val="24"/>
            </w:rPr>
            <w:t>(Buckley, 1987)</w:t>
          </w:r>
        </w:sdtContent>
      </w:sdt>
      <w:r w:rsidRPr="003F4FE3">
        <w:rPr>
          <w:rFonts w:asciiTheme="majorBidi" w:hAnsiTheme="majorBidi" w:cstheme="majorBidi"/>
          <w:color w:val="000000"/>
          <w:sz w:val="24"/>
          <w:szCs w:val="24"/>
        </w:rPr>
        <w:t xml:space="preserve">. </w:t>
      </w:r>
      <w:r w:rsidRPr="003F4FE3">
        <w:rPr>
          <w:rFonts w:asciiTheme="majorBidi" w:hAnsiTheme="majorBidi" w:cstheme="majorBidi"/>
          <w:sz w:val="24"/>
          <w:szCs w:val="24"/>
        </w:rPr>
        <w:t>In other words, each genotype or allele of a species represents a different phenotype</w:t>
      </w:r>
      <w:r w:rsidRPr="003F4FE3">
        <w:rPr>
          <w:rFonts w:asciiTheme="majorBidi" w:hAnsiTheme="majorBidi" w:cstheme="majorBidi"/>
          <w:color w:val="000000"/>
          <w:sz w:val="24"/>
          <w:szCs w:val="24"/>
        </w:rPr>
        <w:t xml:space="preserve"> </w:t>
      </w:r>
      <w:sdt>
        <w:sdtPr>
          <w:rPr>
            <w:rFonts w:asciiTheme="majorBidi" w:hAnsiTheme="majorBidi" w:cstheme="majorBidi"/>
            <w:color w:val="000000"/>
            <w:sz w:val="24"/>
            <w:szCs w:val="24"/>
          </w:rPr>
          <w:tag w:val="MENDELEY_CITATION_v3_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"/>
          <w:id w:val="-618536493"/>
          <w:placeholder>
            <w:docPart w:val="99367A7164A040199D40E65F93FACD72"/>
          </w:placeholder>
        </w:sdtPr>
        <w:sdtContent>
          <w:r w:rsidRPr="003F4FE3">
            <w:rPr>
              <w:rFonts w:asciiTheme="majorBidi" w:hAnsiTheme="majorBidi" w:cstheme="majorBidi"/>
              <w:color w:val="000000"/>
              <w:sz w:val="24"/>
              <w:szCs w:val="24"/>
            </w:rPr>
            <w:t>(Roulin, 2004)</w:t>
          </w:r>
        </w:sdtContent>
      </w:sdt>
      <w:r w:rsidRPr="003F4FE3">
        <w:rPr>
          <w:rFonts w:asciiTheme="majorBidi" w:hAnsiTheme="majorBidi" w:cstheme="majorBidi"/>
          <w:sz w:val="24"/>
          <w:szCs w:val="24"/>
        </w:rPr>
        <w:t>.</w:t>
      </w:r>
    </w:p>
    <w:p w14:paraId="3EBE0AB8" w14:textId="09A25684" w:rsidR="003F4FE3" w:rsidRPr="003F4FE3" w:rsidRDefault="003F4FE3" w:rsidP="003F4FE3">
      <w:pPr>
        <w:spacing w:line="480" w:lineRule="auto"/>
        <w:ind w:firstLine="540"/>
        <w:rPr>
          <w:rFonts w:asciiTheme="majorBidi" w:hAnsiTheme="majorBidi" w:cstheme="majorBidi"/>
          <w:sz w:val="24"/>
          <w:szCs w:val="24"/>
        </w:rPr>
      </w:pPr>
      <w:r w:rsidRPr="003F4FE3">
        <w:rPr>
          <w:rFonts w:asciiTheme="majorBidi" w:hAnsiTheme="majorBidi" w:cstheme="majorBidi"/>
          <w:sz w:val="24"/>
          <w:szCs w:val="24"/>
        </w:rPr>
        <w:t>In addition to the behavioral implications of polymorphism, the evolutionary mechanisms that shape and maintain it are of great interest to evolutionary biologists. Permanent polymorphism arises from a balance of selection between two or more morphs, each with its</w:t>
      </w:r>
      <w:r w:rsidR="00F27E4F">
        <w:rPr>
          <w:rFonts w:asciiTheme="majorBidi" w:hAnsiTheme="majorBidi" w:cstheme="majorBidi"/>
          <w:sz w:val="24"/>
          <w:szCs w:val="24"/>
        </w:rPr>
        <w:t xml:space="preserve"> a</w:t>
      </w:r>
      <w:r w:rsidRPr="003F4FE3">
        <w:rPr>
          <w:rFonts w:asciiTheme="majorBidi" w:hAnsiTheme="majorBidi" w:cstheme="majorBidi"/>
          <w:sz w:val="24"/>
          <w:szCs w:val="24"/>
        </w:rPr>
        <w:t xml:space="preserve">dvantages and disadvantages </w:t>
      </w:r>
      <w:sdt>
        <w:sdtPr>
          <w:rPr>
            <w:rFonts w:asciiTheme="majorBidi" w:hAnsiTheme="majorBidi" w:cstheme="majorBidi"/>
            <w:color w:val="000000"/>
            <w:sz w:val="24"/>
            <w:szCs w:val="24"/>
          </w:rPr>
          <w:tag w:val="MENDELEY_CITATION_v3_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"/>
          <w:id w:val="52366622"/>
          <w:placeholder>
            <w:docPart w:val="99367A7164A040199D40E65F93FACD72"/>
          </w:placeholder>
        </w:sdtPr>
        <w:sdtContent>
          <w:r w:rsidRPr="003F4FE3">
            <w:rPr>
              <w:rFonts w:asciiTheme="majorBidi" w:hAnsiTheme="majorBidi" w:cstheme="majorBidi"/>
              <w:color w:val="000000"/>
              <w:sz w:val="24"/>
              <w:szCs w:val="24"/>
            </w:rPr>
            <w:t>(Bourgeois et al., 2017; Fisher, 1930; Herrera et al., 2015)</w:t>
          </w:r>
        </w:sdtContent>
      </w:sdt>
      <w:r w:rsidRPr="003F4FE3">
        <w:rPr>
          <w:rFonts w:asciiTheme="majorBidi" w:hAnsiTheme="majorBidi" w:cstheme="majorBidi"/>
          <w:sz w:val="24"/>
          <w:szCs w:val="24"/>
        </w:rPr>
        <w:t>. While it was previously believed that polymorphism was solely an adaptation to different habitats</w:t>
      </w:r>
      <w:r w:rsidRPr="003F4FE3">
        <w:rPr>
          <w:rFonts w:asciiTheme="majorBidi" w:hAnsiTheme="majorBidi" w:cstheme="majorBidi"/>
          <w:color w:val="000000"/>
          <w:sz w:val="24"/>
          <w:szCs w:val="24"/>
        </w:rPr>
        <w:t xml:space="preserve"> </w:t>
      </w:r>
      <w:sdt>
        <w:sdtPr>
          <w:rPr>
            <w:rFonts w:asciiTheme="majorBidi" w:hAnsiTheme="majorBidi" w:cstheme="majorBidi"/>
            <w:color w:val="000000"/>
            <w:sz w:val="24"/>
            <w:szCs w:val="24"/>
          </w:rPr>
          <w:tag w:val="MENDELEY_CITATION_v3_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"/>
          <w:id w:val="-2067869079"/>
          <w:placeholder>
            <w:docPart w:val="99367A7164A040199D40E65F93FACD72"/>
          </w:placeholder>
        </w:sdtPr>
        <w:sdtContent>
          <w:r w:rsidRPr="003F4FE3">
            <w:rPr>
              <w:rFonts w:asciiTheme="majorBidi" w:hAnsiTheme="majorBidi" w:cstheme="majorBidi"/>
              <w:color w:val="000000"/>
              <w:sz w:val="24"/>
              <w:szCs w:val="24"/>
            </w:rPr>
            <w:t>(Galeotti et al., 2003)</w:t>
          </w:r>
        </w:sdtContent>
      </w:sdt>
      <w:r w:rsidRPr="003F4FE3">
        <w:rPr>
          <w:rFonts w:asciiTheme="majorBidi" w:hAnsiTheme="majorBidi" w:cstheme="majorBidi"/>
          <w:sz w:val="24"/>
          <w:szCs w:val="24"/>
        </w:rPr>
        <w:t xml:space="preserve">, recent research indicates that it may result from a combination of different selection mechanisms </w:t>
      </w:r>
      <w:sdt>
        <w:sdtPr>
          <w:rPr>
            <w:rFonts w:asciiTheme="majorBidi" w:hAnsiTheme="majorBidi" w:cstheme="majorBidi"/>
            <w:sz w:val="24"/>
            <w:szCs w:val="24"/>
          </w:rPr>
          <w:tag w:val="MENDELEY_CITATION_v3_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"/>
          <w:id w:val="-1313410571"/>
          <w:placeholder>
            <w:docPart w:val="99367A7164A040199D40E65F93FACD72"/>
          </w:placeholder>
        </w:sdtPr>
        <w:sdtContent>
          <w:r w:rsidRPr="003F4FE3">
            <w:rPr>
              <w:rFonts w:asciiTheme="majorBidi" w:eastAsia="Times New Roman" w:hAnsiTheme="majorBidi" w:cstheme="majorBidi"/>
              <w:sz w:val="24"/>
              <w:szCs w:val="24"/>
            </w:rPr>
            <w:t xml:space="preserve">(Gray </w:t>
          </w:r>
          <w:r w:rsidR="00961417">
            <w:rPr>
              <w:rFonts w:asciiTheme="majorBidi" w:eastAsia="Times New Roman" w:hAnsiTheme="majorBidi" w:cstheme="majorBidi"/>
              <w:sz w:val="24"/>
              <w:szCs w:val="24"/>
            </w:rPr>
            <w:t>and</w:t>
          </w:r>
          <w:r w:rsidRPr="003F4FE3">
            <w:rPr>
              <w:rFonts w:asciiTheme="majorBidi" w:eastAsia="Times New Roman" w:hAnsiTheme="majorBidi" w:cstheme="majorBidi"/>
              <w:sz w:val="24"/>
              <w:szCs w:val="24"/>
            </w:rPr>
            <w:t xml:space="preserve"> McKinnon, 2007; Herrera et al., 2015)</w:t>
          </w:r>
        </w:sdtContent>
      </w:sdt>
      <w:r w:rsidRPr="003F4FE3">
        <w:rPr>
          <w:rFonts w:asciiTheme="majorBidi" w:hAnsiTheme="majorBidi" w:cstheme="majorBidi"/>
          <w:sz w:val="24"/>
          <w:szCs w:val="24"/>
        </w:rPr>
        <w:t xml:space="preserve">. </w:t>
      </w:r>
    </w:p>
    <w:p w14:paraId="1BAE19C6" w14:textId="62FB2216" w:rsidR="003F4FE3" w:rsidRPr="003F4FE3" w:rsidRDefault="003F4FE3" w:rsidP="003F4FE3">
      <w:pPr>
        <w:spacing w:line="480" w:lineRule="auto"/>
        <w:ind w:firstLine="540"/>
        <w:rPr>
          <w:rFonts w:asciiTheme="majorBidi" w:hAnsiTheme="majorBidi" w:cstheme="majorBidi"/>
          <w:sz w:val="24"/>
          <w:szCs w:val="24"/>
        </w:rPr>
      </w:pPr>
      <w:r w:rsidRPr="003F4FE3">
        <w:rPr>
          <w:rFonts w:asciiTheme="majorBidi" w:hAnsiTheme="majorBidi" w:cstheme="majorBidi"/>
          <w:sz w:val="24"/>
          <w:szCs w:val="24"/>
        </w:rPr>
        <w:t>In this study, I investigated the evolution of color dimorphism in two bird species, the Western Reef Heron (</w:t>
      </w:r>
      <w:r w:rsidRPr="003F4FE3">
        <w:rPr>
          <w:rFonts w:asciiTheme="majorBidi" w:hAnsiTheme="majorBidi" w:cstheme="majorBidi"/>
          <w:i/>
          <w:iCs/>
          <w:sz w:val="24"/>
          <w:szCs w:val="24"/>
        </w:rPr>
        <w:t>Egretta gularis</w:t>
      </w:r>
      <w:r w:rsidRPr="003F4FE3">
        <w:rPr>
          <w:rFonts w:asciiTheme="majorBidi" w:hAnsiTheme="majorBidi" w:cstheme="majorBidi"/>
          <w:sz w:val="24"/>
          <w:szCs w:val="24"/>
        </w:rPr>
        <w:t>) and Dimorphic Egret (</w:t>
      </w:r>
      <w:r w:rsidRPr="003F4FE3">
        <w:rPr>
          <w:rFonts w:asciiTheme="majorBidi" w:hAnsiTheme="majorBidi" w:cstheme="majorBidi"/>
          <w:i/>
          <w:iCs/>
          <w:sz w:val="24"/>
          <w:szCs w:val="24"/>
        </w:rPr>
        <w:t>Egretta dimorpha</w:t>
      </w:r>
      <w:r w:rsidRPr="003F4FE3">
        <w:rPr>
          <w:rFonts w:asciiTheme="majorBidi" w:hAnsiTheme="majorBidi" w:cstheme="majorBidi"/>
          <w:sz w:val="24"/>
          <w:szCs w:val="24"/>
        </w:rPr>
        <w:t xml:space="preserve">), by analyzing their </w:t>
      </w:r>
      <w:r w:rsidR="00F27E4F">
        <w:rPr>
          <w:rFonts w:asciiTheme="majorBidi" w:hAnsiTheme="majorBidi" w:cstheme="majorBidi"/>
          <w:sz w:val="24"/>
          <w:szCs w:val="24"/>
        </w:rPr>
        <w:t xml:space="preserve">color </w:t>
      </w:r>
      <w:r w:rsidRPr="003F4FE3">
        <w:rPr>
          <w:rFonts w:asciiTheme="majorBidi" w:hAnsiTheme="majorBidi" w:cstheme="majorBidi"/>
          <w:sz w:val="24"/>
          <w:szCs w:val="24"/>
        </w:rPr>
        <w:t>morphology, geographic distribution</w:t>
      </w:r>
      <w:r w:rsidR="00F27E4F">
        <w:rPr>
          <w:rFonts w:asciiTheme="majorBidi" w:hAnsiTheme="majorBidi" w:cstheme="majorBidi"/>
          <w:sz w:val="24"/>
          <w:szCs w:val="24"/>
        </w:rPr>
        <w:t>s</w:t>
      </w:r>
      <w:r w:rsidRPr="003F4FE3">
        <w:rPr>
          <w:rFonts w:asciiTheme="majorBidi" w:hAnsiTheme="majorBidi" w:cstheme="majorBidi"/>
          <w:sz w:val="24"/>
          <w:szCs w:val="24"/>
        </w:rPr>
        <w:t>, and genomic</w:t>
      </w:r>
      <w:r w:rsidR="00F27E4F">
        <w:rPr>
          <w:rFonts w:asciiTheme="majorBidi" w:hAnsiTheme="majorBidi" w:cstheme="majorBidi"/>
          <w:sz w:val="24"/>
          <w:szCs w:val="24"/>
        </w:rPr>
        <w:t xml:space="preserve"> variation</w:t>
      </w:r>
      <w:r w:rsidRPr="003F4FE3">
        <w:rPr>
          <w:rFonts w:asciiTheme="majorBidi" w:hAnsiTheme="majorBidi" w:cstheme="majorBidi"/>
          <w:sz w:val="24"/>
          <w:szCs w:val="24"/>
        </w:rPr>
        <w:t xml:space="preserve">. Both species have white and dark morphs </w:t>
      </w:r>
      <w:sdt>
        <w:sdtPr>
          <w:rPr>
            <w:rFonts w:asciiTheme="majorBidi" w:hAnsiTheme="majorBidi" w:cstheme="majorBidi"/>
            <w:sz w:val="24"/>
            <w:szCs w:val="24"/>
          </w:rPr>
          <w:tag w:val="MENDELEY_CITATION_v3_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"/>
          <w:id w:val="277534080"/>
          <w:placeholder>
            <w:docPart w:val="A69EDCF191B646098694B1A86D031DC3"/>
          </w:placeholder>
        </w:sdtPr>
        <w:sdtContent>
          <w:r w:rsidRPr="003F4FE3">
            <w:rPr>
              <w:rFonts w:asciiTheme="majorBidi" w:eastAsia="Times New Roman" w:hAnsiTheme="majorBidi" w:cstheme="majorBidi"/>
              <w:sz w:val="24"/>
              <w:szCs w:val="24"/>
            </w:rPr>
            <w:t xml:space="preserve">(Hancock </w:t>
          </w:r>
          <w:r w:rsidR="00961417">
            <w:rPr>
              <w:rFonts w:asciiTheme="majorBidi" w:eastAsia="Times New Roman" w:hAnsiTheme="majorBidi" w:cstheme="majorBidi"/>
              <w:sz w:val="24"/>
              <w:szCs w:val="24"/>
            </w:rPr>
            <w:t>and</w:t>
          </w:r>
          <w:r w:rsidRPr="003F4FE3">
            <w:rPr>
              <w:rFonts w:asciiTheme="majorBidi" w:eastAsia="Times New Roman" w:hAnsiTheme="majorBidi" w:cstheme="majorBidi"/>
              <w:sz w:val="24"/>
              <w:szCs w:val="24"/>
            </w:rPr>
            <w:t xml:space="preserve"> Kushlan, 1984)</w:t>
          </w:r>
        </w:sdtContent>
      </w:sdt>
      <w:r w:rsidRPr="003F4FE3">
        <w:rPr>
          <w:rFonts w:asciiTheme="majorBidi" w:hAnsiTheme="majorBidi" w:cstheme="majorBidi"/>
          <w:sz w:val="24"/>
          <w:szCs w:val="24"/>
        </w:rPr>
        <w:t>, which coexist in the same environments and share resources</w:t>
      </w:r>
      <w:r w:rsidRPr="003F4FE3">
        <w:rPr>
          <w:rFonts w:asciiTheme="majorBidi" w:hAnsiTheme="majorBidi" w:cstheme="majorBidi"/>
          <w:color w:val="000000"/>
          <w:sz w:val="24"/>
          <w:szCs w:val="24"/>
        </w:rPr>
        <w:t xml:space="preserve"> </w:t>
      </w:r>
      <w:sdt>
        <w:sdtPr>
          <w:rPr>
            <w:rFonts w:asciiTheme="majorBidi" w:hAnsiTheme="majorBidi" w:cstheme="majorBidi"/>
            <w:color w:val="000000"/>
            <w:sz w:val="24"/>
            <w:szCs w:val="24"/>
          </w:rPr>
          <w:tag w:val="MENDELEY_CITATION_v3_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"/>
          <w:id w:val="-1647660118"/>
          <w:placeholder>
            <w:docPart w:val="A69EDCF191B646098694B1A86D031DC3"/>
          </w:placeholder>
        </w:sdtPr>
        <w:sdtContent>
          <w:r w:rsidRPr="003F4FE3">
            <w:rPr>
              <w:rFonts w:asciiTheme="majorBidi" w:hAnsiTheme="majorBidi" w:cstheme="majorBidi"/>
              <w:color w:val="000000"/>
              <w:sz w:val="24"/>
              <w:szCs w:val="24"/>
            </w:rPr>
            <w:t>(Recher, 1972)</w:t>
          </w:r>
        </w:sdtContent>
      </w:sdt>
      <w:r w:rsidRPr="003F4FE3">
        <w:rPr>
          <w:rFonts w:asciiTheme="majorBidi" w:hAnsiTheme="majorBidi" w:cstheme="majorBidi"/>
          <w:sz w:val="24"/>
          <w:szCs w:val="24"/>
        </w:rPr>
        <w:t xml:space="preserve">. The Western Reef Heron is found in coastal regions of West and East Africa, the Red Sea, the Persian Gulf, and southern India </w:t>
      </w:r>
      <w:sdt>
        <w:sdtPr>
          <w:rPr>
            <w:rFonts w:asciiTheme="majorBidi" w:hAnsiTheme="majorBidi" w:cstheme="majorBidi"/>
            <w:sz w:val="24"/>
            <w:szCs w:val="24"/>
          </w:rPr>
          <w:tag w:val="MENDELEY_CITATION_v3_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"/>
          <w:id w:val="-1935970643"/>
          <w:placeholder>
            <w:docPart w:val="A69EDCF191B646098694B1A86D031DC3"/>
          </w:placeholder>
        </w:sdtPr>
        <w:sdtContent>
          <w:r w:rsidRPr="003F4FE3">
            <w:rPr>
              <w:rFonts w:asciiTheme="majorBidi" w:eastAsia="Times New Roman" w:hAnsiTheme="majorBidi" w:cstheme="majorBidi"/>
              <w:sz w:val="24"/>
              <w:szCs w:val="24"/>
            </w:rPr>
            <w:t xml:space="preserve">(L. H. Brown et al., 1992; Etezadifar </w:t>
          </w:r>
          <w:r w:rsidR="00961417">
            <w:rPr>
              <w:rFonts w:asciiTheme="majorBidi" w:eastAsia="Times New Roman" w:hAnsiTheme="majorBidi" w:cstheme="majorBidi"/>
              <w:sz w:val="24"/>
              <w:szCs w:val="24"/>
            </w:rPr>
            <w:t>and</w:t>
          </w:r>
          <w:r w:rsidRPr="003F4FE3">
            <w:rPr>
              <w:rFonts w:asciiTheme="majorBidi" w:eastAsia="Times New Roman" w:hAnsiTheme="majorBidi" w:cstheme="majorBidi"/>
              <w:sz w:val="24"/>
              <w:szCs w:val="24"/>
            </w:rPr>
            <w:t xml:space="preserve"> Amini, 2010; Mock, 1980)</w:t>
          </w:r>
        </w:sdtContent>
      </w:sdt>
      <w:r w:rsidRPr="003F4FE3">
        <w:rPr>
          <w:rFonts w:asciiTheme="majorBidi" w:hAnsiTheme="majorBidi" w:cstheme="majorBidi"/>
          <w:sz w:val="24"/>
          <w:szCs w:val="24"/>
        </w:rPr>
        <w:t xml:space="preserve">. The Dimorphic Egret has a narrow range </w:t>
      </w:r>
      <w:sdt>
        <w:sdtPr>
          <w:rPr>
            <w:rFonts w:asciiTheme="majorBidi" w:hAnsiTheme="majorBidi" w:cstheme="majorBidi"/>
            <w:sz w:val="24"/>
            <w:szCs w:val="24"/>
          </w:rPr>
          <w:tag w:val="MENDELEY_CITATION_v3_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"/>
          <w:id w:val="2038001699"/>
          <w:placeholder>
            <w:docPart w:val="A69EDCF191B646098694B1A86D031DC3"/>
          </w:placeholder>
        </w:sdtPr>
        <w:sdtContent>
          <w:r w:rsidRPr="003F4FE3">
            <w:rPr>
              <w:rFonts w:asciiTheme="majorBidi" w:eastAsia="Times New Roman" w:hAnsiTheme="majorBidi" w:cstheme="majorBidi"/>
              <w:sz w:val="24"/>
              <w:szCs w:val="24"/>
            </w:rPr>
            <w:t xml:space="preserve">(Kushlan </w:t>
          </w:r>
          <w:r w:rsidR="00961417">
            <w:rPr>
              <w:rFonts w:asciiTheme="majorBidi" w:eastAsia="Times New Roman" w:hAnsiTheme="majorBidi" w:cstheme="majorBidi"/>
              <w:sz w:val="24"/>
              <w:szCs w:val="24"/>
            </w:rPr>
            <w:lastRenderedPageBreak/>
            <w:t>and</w:t>
          </w:r>
          <w:r w:rsidRPr="003F4FE3">
            <w:rPr>
              <w:rFonts w:asciiTheme="majorBidi" w:eastAsia="Times New Roman" w:hAnsiTheme="majorBidi" w:cstheme="majorBidi"/>
              <w:sz w:val="24"/>
              <w:szCs w:val="24"/>
            </w:rPr>
            <w:t xml:space="preserve"> Hancock, 2005)</w:t>
          </w:r>
        </w:sdtContent>
      </w:sdt>
      <w:r w:rsidRPr="003F4FE3">
        <w:rPr>
          <w:rFonts w:asciiTheme="majorBidi" w:hAnsiTheme="majorBidi" w:cstheme="majorBidi"/>
          <w:sz w:val="24"/>
          <w:szCs w:val="24"/>
        </w:rPr>
        <w:t xml:space="preserve">, from coastal Kenya and Tanzania to Madagascar and nearby islands </w:t>
      </w:r>
      <w:sdt>
        <w:sdtPr>
          <w:rPr>
            <w:rFonts w:asciiTheme="majorBidi" w:hAnsiTheme="majorBidi" w:cstheme="majorBidi"/>
            <w:color w:val="000000"/>
            <w:sz w:val="24"/>
            <w:szCs w:val="24"/>
          </w:rPr>
          <w:tag w:val="MENDELEY_CITATION_v3_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"/>
          <w:id w:val="459305939"/>
          <w:placeholder>
            <w:docPart w:val="A69EDCF191B646098694B1A86D031DC3"/>
          </w:placeholder>
        </w:sdtPr>
        <w:sdtContent>
          <w:r w:rsidRPr="003F4FE3">
            <w:rPr>
              <w:rFonts w:asciiTheme="majorBidi" w:hAnsiTheme="majorBidi" w:cstheme="majorBidi"/>
              <w:color w:val="000000"/>
              <w:sz w:val="24"/>
              <w:szCs w:val="24"/>
            </w:rPr>
            <w:t>(L. H. Brown et al., 1992; Zimmerman et al., 1996)</w:t>
          </w:r>
        </w:sdtContent>
      </w:sdt>
      <w:r w:rsidRPr="003F4FE3">
        <w:rPr>
          <w:rFonts w:asciiTheme="majorBidi" w:hAnsiTheme="majorBidi" w:cstheme="majorBidi"/>
          <w:sz w:val="24"/>
          <w:szCs w:val="24"/>
        </w:rPr>
        <w:t>.</w:t>
      </w:r>
    </w:p>
    <w:p w14:paraId="011F8E1C" w14:textId="2F8A1140" w:rsidR="003F4FE3" w:rsidRPr="003F4FE3" w:rsidRDefault="003F4FE3" w:rsidP="003F4FE3">
      <w:pPr>
        <w:spacing w:line="480" w:lineRule="auto"/>
        <w:ind w:firstLine="540"/>
        <w:rPr>
          <w:rFonts w:asciiTheme="majorBidi" w:hAnsiTheme="majorBidi" w:cstheme="majorBidi"/>
          <w:color w:val="000000"/>
          <w:sz w:val="24"/>
          <w:szCs w:val="24"/>
        </w:rPr>
      </w:pPr>
      <w:r w:rsidRPr="003F4FE3">
        <w:rPr>
          <w:rFonts w:asciiTheme="majorBidi" w:hAnsiTheme="majorBidi" w:cstheme="majorBidi"/>
          <w:sz w:val="24"/>
          <w:szCs w:val="24"/>
        </w:rPr>
        <w:t xml:space="preserve">In the first chapter, </w:t>
      </w:r>
      <w:r w:rsidR="00F27E4F">
        <w:rPr>
          <w:rFonts w:asciiTheme="majorBidi" w:hAnsiTheme="majorBidi" w:cstheme="majorBidi"/>
          <w:sz w:val="24"/>
          <w:szCs w:val="24"/>
        </w:rPr>
        <w:t>on color m</w:t>
      </w:r>
      <w:r w:rsidR="00F27E4F" w:rsidRPr="003F4FE3">
        <w:rPr>
          <w:rFonts w:asciiTheme="majorBidi" w:hAnsiTheme="majorBidi" w:cstheme="majorBidi"/>
          <w:sz w:val="24"/>
          <w:szCs w:val="24"/>
        </w:rPr>
        <w:t>orphology</w:t>
      </w:r>
      <w:r w:rsidRPr="003F4FE3">
        <w:rPr>
          <w:rFonts w:asciiTheme="majorBidi" w:hAnsiTheme="majorBidi" w:cstheme="majorBidi"/>
          <w:sz w:val="24"/>
          <w:szCs w:val="24"/>
        </w:rPr>
        <w:t xml:space="preserve">, I examined the reflectance of different body regions of each morph from both species to determine the pigment concentration variation in different body regions. It is possible, due to the amount of solar exposure and receiving UV radiation, </w:t>
      </w:r>
      <w:r w:rsidR="00F27E4F">
        <w:rPr>
          <w:rFonts w:asciiTheme="majorBidi" w:hAnsiTheme="majorBidi" w:cstheme="majorBidi"/>
          <w:sz w:val="24"/>
          <w:szCs w:val="24"/>
        </w:rPr>
        <w:t xml:space="preserve">that </w:t>
      </w:r>
      <w:r w:rsidRPr="003F4FE3">
        <w:rPr>
          <w:rFonts w:asciiTheme="majorBidi" w:hAnsiTheme="majorBidi" w:cstheme="majorBidi"/>
          <w:sz w:val="24"/>
          <w:szCs w:val="24"/>
        </w:rPr>
        <w:t xml:space="preserve">different body regions have different pigmentation concentrations. This study </w:t>
      </w:r>
      <w:r w:rsidR="00F27E4F">
        <w:rPr>
          <w:rFonts w:asciiTheme="majorBidi" w:hAnsiTheme="majorBidi" w:cstheme="majorBidi"/>
          <w:sz w:val="24"/>
          <w:szCs w:val="24"/>
        </w:rPr>
        <w:t>included a</w:t>
      </w:r>
      <w:r w:rsidRPr="003F4FE3">
        <w:rPr>
          <w:rFonts w:asciiTheme="majorBidi" w:hAnsiTheme="majorBidi" w:cstheme="majorBidi"/>
          <w:sz w:val="24"/>
          <w:szCs w:val="24"/>
        </w:rPr>
        <w:t xml:space="preserve"> third</w:t>
      </w:r>
      <w:r w:rsidR="00F27E4F">
        <w:rPr>
          <w:rFonts w:asciiTheme="majorBidi" w:hAnsiTheme="majorBidi" w:cstheme="majorBidi"/>
          <w:sz w:val="24"/>
          <w:szCs w:val="24"/>
        </w:rPr>
        <w:t>,</w:t>
      </w:r>
      <w:r w:rsidRPr="003F4FE3">
        <w:rPr>
          <w:rFonts w:asciiTheme="majorBidi" w:hAnsiTheme="majorBidi" w:cstheme="majorBidi"/>
          <w:sz w:val="24"/>
          <w:szCs w:val="24"/>
        </w:rPr>
        <w:t xml:space="preserve"> monomorphic species, Little Egret (</w:t>
      </w:r>
      <w:r w:rsidRPr="00AD1B7D">
        <w:rPr>
          <w:rFonts w:asciiTheme="majorBidi" w:hAnsiTheme="majorBidi" w:cstheme="majorBidi"/>
          <w:i/>
          <w:iCs/>
          <w:sz w:val="24"/>
          <w:szCs w:val="24"/>
        </w:rPr>
        <w:t>Egretta garzetta</w:t>
      </w:r>
      <w:r w:rsidRPr="003F4FE3">
        <w:rPr>
          <w:rFonts w:asciiTheme="majorBidi" w:hAnsiTheme="majorBidi" w:cstheme="majorBidi"/>
          <w:sz w:val="24"/>
          <w:szCs w:val="24"/>
        </w:rPr>
        <w:t xml:space="preserve">), as a </w:t>
      </w:r>
      <w:r w:rsidR="00F27E4F">
        <w:rPr>
          <w:rFonts w:asciiTheme="majorBidi" w:hAnsiTheme="majorBidi" w:cstheme="majorBidi"/>
          <w:sz w:val="24"/>
          <w:szCs w:val="24"/>
        </w:rPr>
        <w:t>comparison for the dimorphic</w:t>
      </w:r>
      <w:r w:rsidRPr="003F4FE3">
        <w:rPr>
          <w:rFonts w:asciiTheme="majorBidi" w:hAnsiTheme="majorBidi" w:cstheme="majorBidi"/>
          <w:sz w:val="24"/>
          <w:szCs w:val="24"/>
        </w:rPr>
        <w:t xml:space="preserve"> Western Reef Heron and Dimorphic Egret. The reflectance of five different body regions (back, tail, vent, belly, and breast) of 186 museum specimens (Wester Reef Heron: 23 dark and 11 white, Dimorphic Egret: 24 dark and 16 white, and Little Egret: 112 white) were measured with a spectrophotometer. For the statistical analysis, I adapted Kruschke’s </w:t>
      </w:r>
      <w:sdt>
        <w:sdtPr>
          <w:rPr>
            <w:rFonts w:asciiTheme="majorBidi" w:hAnsiTheme="majorBidi" w:cstheme="majorBidi"/>
            <w:color w:val="000000"/>
            <w:sz w:val="24"/>
            <w:szCs w:val="24"/>
          </w:rPr>
          <w:tag w:val="MENDELEY_CITATION_v3_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"/>
          <w:id w:val="1337653060"/>
          <w:placeholder>
            <w:docPart w:val="A69EDCF191B646098694B1A86D031DC3"/>
          </w:placeholder>
        </w:sdtPr>
        <w:sdtContent>
          <w:r w:rsidRPr="003F4FE3">
            <w:rPr>
              <w:rFonts w:asciiTheme="majorBidi" w:hAnsiTheme="majorBidi" w:cstheme="majorBidi"/>
              <w:color w:val="000000"/>
              <w:sz w:val="24"/>
              <w:szCs w:val="24"/>
            </w:rPr>
            <w:t>(2013)</w:t>
          </w:r>
        </w:sdtContent>
      </w:sdt>
      <w:r w:rsidRPr="003F4FE3">
        <w:rPr>
          <w:rFonts w:asciiTheme="majorBidi" w:hAnsiTheme="majorBidi" w:cstheme="majorBidi"/>
          <w:color w:val="000000"/>
          <w:sz w:val="24"/>
          <w:szCs w:val="24"/>
        </w:rPr>
        <w:t xml:space="preserve"> ‘BEST’ (Bayesian Estimation Supersedes the </w:t>
      </w:r>
      <w:r w:rsidRPr="003F4FE3">
        <w:rPr>
          <w:rFonts w:asciiTheme="majorBidi" w:hAnsiTheme="majorBidi" w:cstheme="majorBidi"/>
          <w:i/>
          <w:iCs/>
          <w:color w:val="000000"/>
          <w:sz w:val="24"/>
          <w:szCs w:val="24"/>
        </w:rPr>
        <w:t>t</w:t>
      </w:r>
      <w:r w:rsidRPr="003F4FE3">
        <w:rPr>
          <w:rFonts w:asciiTheme="majorBidi" w:hAnsiTheme="majorBidi" w:cstheme="majorBidi"/>
          <w:color w:val="000000"/>
          <w:sz w:val="24"/>
          <w:szCs w:val="24"/>
        </w:rPr>
        <w:t xml:space="preserve"> test) to create a Bayesian analogous to the paired </w:t>
      </w:r>
      <w:r w:rsidRPr="003F4FE3">
        <w:rPr>
          <w:rFonts w:asciiTheme="majorBidi" w:hAnsiTheme="majorBidi" w:cstheme="majorBidi"/>
          <w:i/>
          <w:iCs/>
          <w:color w:val="000000"/>
          <w:sz w:val="24"/>
          <w:szCs w:val="24"/>
        </w:rPr>
        <w:t>t–</w:t>
      </w:r>
      <w:r w:rsidRPr="003F4FE3">
        <w:rPr>
          <w:rFonts w:asciiTheme="majorBidi" w:hAnsiTheme="majorBidi" w:cstheme="majorBidi"/>
          <w:color w:val="000000"/>
          <w:sz w:val="24"/>
          <w:szCs w:val="24"/>
        </w:rPr>
        <w:t>test for comparison among body regions within an individual. Regardless of species, the analyses indicate</w:t>
      </w:r>
      <w:r w:rsidR="00F27E4F">
        <w:rPr>
          <w:rFonts w:asciiTheme="majorBidi" w:hAnsiTheme="majorBidi" w:cstheme="majorBidi"/>
          <w:color w:val="000000"/>
          <w:sz w:val="24"/>
          <w:szCs w:val="24"/>
        </w:rPr>
        <w:t>d</w:t>
      </w:r>
      <w:r w:rsidRPr="003F4FE3">
        <w:rPr>
          <w:rFonts w:asciiTheme="majorBidi" w:hAnsiTheme="majorBidi" w:cstheme="majorBidi"/>
          <w:color w:val="000000"/>
          <w:sz w:val="24"/>
          <w:szCs w:val="24"/>
        </w:rPr>
        <w:t xml:space="preserve"> that the back feathers </w:t>
      </w:r>
      <w:r w:rsidR="00065081">
        <w:rPr>
          <w:rFonts w:asciiTheme="majorBidi" w:hAnsiTheme="majorBidi" w:cstheme="majorBidi"/>
          <w:color w:val="000000"/>
          <w:sz w:val="24"/>
          <w:szCs w:val="24"/>
        </w:rPr>
        <w:t>were</w:t>
      </w:r>
      <w:r w:rsidR="00065081" w:rsidRPr="003F4FE3">
        <w:rPr>
          <w:rFonts w:asciiTheme="majorBidi" w:hAnsiTheme="majorBidi" w:cstheme="majorBidi"/>
          <w:color w:val="000000"/>
          <w:sz w:val="24"/>
          <w:szCs w:val="24"/>
        </w:rPr>
        <w:t xml:space="preserve"> </w:t>
      </w:r>
      <w:r w:rsidRPr="003F4FE3">
        <w:rPr>
          <w:rFonts w:asciiTheme="majorBidi" w:hAnsiTheme="majorBidi" w:cstheme="majorBidi"/>
          <w:color w:val="000000"/>
          <w:sz w:val="24"/>
          <w:szCs w:val="24"/>
        </w:rPr>
        <w:t>more pigmented (darker) among dark individuals and whiter among the white ones than other body regions. This supports the hypothesis that due to the amount of sun exposure, the pigment concentration varies among different body parts of a unicolored species.</w:t>
      </w:r>
    </w:p>
    <w:p w14:paraId="329B7F18" w14:textId="52E11F46" w:rsidR="003F4FE3" w:rsidRPr="003F4FE3" w:rsidRDefault="003F4FE3" w:rsidP="003F4FE3">
      <w:pPr>
        <w:spacing w:line="480" w:lineRule="auto"/>
        <w:ind w:firstLine="540"/>
        <w:rPr>
          <w:rFonts w:asciiTheme="majorBidi" w:hAnsiTheme="majorBidi" w:cstheme="majorBidi"/>
          <w:sz w:val="24"/>
          <w:szCs w:val="24"/>
        </w:rPr>
      </w:pPr>
      <w:r w:rsidRPr="003F4FE3">
        <w:rPr>
          <w:rFonts w:asciiTheme="majorBidi" w:hAnsiTheme="majorBidi" w:cstheme="majorBidi"/>
          <w:sz w:val="24"/>
          <w:szCs w:val="24"/>
        </w:rPr>
        <w:t>In the second chapter, I examined the geographic distribution</w:t>
      </w:r>
      <w:r w:rsidR="00065081">
        <w:rPr>
          <w:rFonts w:asciiTheme="majorBidi" w:hAnsiTheme="majorBidi" w:cstheme="majorBidi"/>
          <w:sz w:val="24"/>
          <w:szCs w:val="24"/>
        </w:rPr>
        <w:t>s</w:t>
      </w:r>
      <w:r w:rsidRPr="003F4FE3">
        <w:rPr>
          <w:rFonts w:asciiTheme="majorBidi" w:hAnsiTheme="majorBidi" w:cstheme="majorBidi"/>
          <w:sz w:val="24"/>
          <w:szCs w:val="24"/>
        </w:rPr>
        <w:t xml:space="preserve"> of Western Reef Heron and Dimorphic Egret. Ecogeographical rules describe the relationship between species’ traits and their geographic range and biotic factors. </w:t>
      </w:r>
      <w:r w:rsidR="00065081">
        <w:rPr>
          <w:rFonts w:asciiTheme="majorBidi" w:hAnsiTheme="majorBidi" w:cstheme="majorBidi"/>
          <w:sz w:val="24"/>
          <w:szCs w:val="24"/>
        </w:rPr>
        <w:t xml:space="preserve">In particular, </w:t>
      </w:r>
      <w:r w:rsidRPr="003F4FE3">
        <w:rPr>
          <w:rFonts w:asciiTheme="majorBidi" w:hAnsiTheme="majorBidi" w:cstheme="majorBidi"/>
          <w:sz w:val="24"/>
          <w:szCs w:val="24"/>
        </w:rPr>
        <w:t xml:space="preserve">Gloger’s rule suggests that darker individuals will be more prevalent in </w:t>
      </w:r>
      <w:r w:rsidR="00065081">
        <w:rPr>
          <w:rFonts w:asciiTheme="majorBidi" w:hAnsiTheme="majorBidi" w:cstheme="majorBidi"/>
          <w:sz w:val="24"/>
          <w:szCs w:val="24"/>
        </w:rPr>
        <w:t xml:space="preserve">areas with </w:t>
      </w:r>
      <w:r w:rsidRPr="003F4FE3">
        <w:rPr>
          <w:rFonts w:asciiTheme="majorBidi" w:hAnsiTheme="majorBidi" w:cstheme="majorBidi"/>
          <w:sz w:val="24"/>
          <w:szCs w:val="24"/>
        </w:rPr>
        <w:t>high</w:t>
      </w:r>
      <w:r w:rsidR="00065081">
        <w:rPr>
          <w:rFonts w:asciiTheme="majorBidi" w:hAnsiTheme="majorBidi" w:cstheme="majorBidi"/>
          <w:sz w:val="24"/>
          <w:szCs w:val="24"/>
        </w:rPr>
        <w:t xml:space="preserve">er </w:t>
      </w:r>
      <w:r w:rsidRPr="003F4FE3">
        <w:rPr>
          <w:rFonts w:asciiTheme="majorBidi" w:hAnsiTheme="majorBidi" w:cstheme="majorBidi"/>
          <w:sz w:val="24"/>
          <w:szCs w:val="24"/>
        </w:rPr>
        <w:t xml:space="preserve">temperature and humidity </w:t>
      </w:r>
      <w:sdt>
        <w:sdtPr>
          <w:rPr>
            <w:rFonts w:asciiTheme="majorBidi" w:hAnsiTheme="majorBidi" w:cstheme="majorBidi"/>
            <w:color w:val="000000"/>
            <w:sz w:val="24"/>
            <w:szCs w:val="24"/>
          </w:rPr>
          <w:tag w:val="MENDELEY_CITATION_v3_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"/>
          <w:id w:val="1572463442"/>
          <w:placeholder>
            <w:docPart w:val="A69EDCF191B646098694B1A86D031DC3"/>
          </w:placeholder>
        </w:sdtPr>
        <w:sdtContent>
          <w:r w:rsidRPr="003F4FE3">
            <w:rPr>
              <w:rFonts w:asciiTheme="majorBidi" w:hAnsiTheme="majorBidi" w:cstheme="majorBidi"/>
              <w:color w:val="000000"/>
              <w:sz w:val="24"/>
              <w:szCs w:val="24"/>
            </w:rPr>
            <w:t>(Delhey, 2019)</w:t>
          </w:r>
        </w:sdtContent>
      </w:sdt>
      <w:r w:rsidRPr="003F4FE3">
        <w:rPr>
          <w:rFonts w:asciiTheme="majorBidi" w:hAnsiTheme="majorBidi" w:cstheme="majorBidi"/>
          <w:sz w:val="24"/>
          <w:szCs w:val="24"/>
        </w:rPr>
        <w:t>. Thus, species with color dimorphism are expected to have different geographic distributions and ecological niches</w:t>
      </w:r>
      <w:r w:rsidR="00065081">
        <w:rPr>
          <w:rFonts w:asciiTheme="majorBidi" w:hAnsiTheme="majorBidi" w:cstheme="majorBidi"/>
          <w:sz w:val="24"/>
          <w:szCs w:val="24"/>
        </w:rPr>
        <w:t xml:space="preserve"> among color morphs</w:t>
      </w:r>
      <w:r w:rsidRPr="003F4FE3">
        <w:rPr>
          <w:rFonts w:asciiTheme="majorBidi" w:hAnsiTheme="majorBidi" w:cstheme="majorBidi"/>
          <w:sz w:val="24"/>
          <w:szCs w:val="24"/>
        </w:rPr>
        <w:t xml:space="preserve">. Using occurrence data from eBird </w:t>
      </w:r>
      <w:sdt>
        <w:sdtPr>
          <w:rPr>
            <w:rFonts w:asciiTheme="majorBidi" w:hAnsiTheme="majorBidi" w:cstheme="majorBidi"/>
            <w:color w:val="000000"/>
            <w:sz w:val="24"/>
            <w:szCs w:val="24"/>
          </w:rPr>
          <w:tag w:val="MENDELEY_CITATION_v3_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"/>
          <w:id w:val="-627475175"/>
          <w:placeholder>
            <w:docPart w:val="A69EDCF191B646098694B1A86D031DC3"/>
          </w:placeholder>
        </w:sdtPr>
        <w:sdtContent>
          <w:r w:rsidRPr="003F4FE3">
            <w:rPr>
              <w:rFonts w:asciiTheme="majorBidi" w:hAnsiTheme="majorBidi" w:cstheme="majorBidi"/>
              <w:color w:val="000000"/>
              <w:sz w:val="24"/>
              <w:szCs w:val="24"/>
            </w:rPr>
            <w:t>(eBird, 2022)</w:t>
          </w:r>
        </w:sdtContent>
      </w:sdt>
      <w:r w:rsidRPr="003F4FE3">
        <w:rPr>
          <w:rFonts w:asciiTheme="majorBidi" w:hAnsiTheme="majorBidi" w:cstheme="majorBidi"/>
          <w:sz w:val="24"/>
          <w:szCs w:val="24"/>
        </w:rPr>
        <w:t xml:space="preserve"> and museum specimens, the ecological niches of morphs of Western Reef Heron and Dimorphic Egret were compared based on six climate and habitat variables </w:t>
      </w:r>
      <w:sdt>
        <w:sdtPr>
          <w:rPr>
            <w:rFonts w:asciiTheme="majorBidi" w:hAnsiTheme="majorBidi" w:cstheme="majorBidi"/>
            <w:sz w:val="24"/>
            <w:szCs w:val="24"/>
          </w:rPr>
          <w:tag w:val="MENDELEY_CITATION_v3_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"/>
          <w:id w:val="1348220393"/>
          <w:placeholder>
            <w:docPart w:val="A69EDCF191B646098694B1A86D031DC3"/>
          </w:placeholder>
        </w:sdtPr>
        <w:sdtContent>
          <w:r w:rsidRPr="003F4FE3">
            <w:rPr>
              <w:rFonts w:asciiTheme="majorBidi" w:eastAsia="Times New Roman" w:hAnsiTheme="majorBidi" w:cstheme="majorBidi"/>
              <w:sz w:val="24"/>
              <w:szCs w:val="24"/>
            </w:rPr>
            <w:t xml:space="preserve">(J. L. Brown </w:t>
          </w:r>
          <w:r w:rsidR="00961417">
            <w:rPr>
              <w:rFonts w:asciiTheme="majorBidi" w:eastAsia="Times New Roman" w:hAnsiTheme="majorBidi" w:cstheme="majorBidi"/>
              <w:sz w:val="24"/>
              <w:szCs w:val="24"/>
            </w:rPr>
            <w:t>and</w:t>
          </w:r>
          <w:r w:rsidRPr="003F4FE3">
            <w:rPr>
              <w:rFonts w:asciiTheme="majorBidi" w:eastAsia="Times New Roman" w:hAnsiTheme="majorBidi" w:cstheme="majorBidi"/>
              <w:sz w:val="24"/>
              <w:szCs w:val="24"/>
            </w:rPr>
            <w:t xml:space="preserve"> Carnaval, 2019)</w:t>
          </w:r>
        </w:sdtContent>
      </w:sdt>
      <w:r w:rsidRPr="003F4FE3">
        <w:rPr>
          <w:rFonts w:asciiTheme="majorBidi" w:hAnsiTheme="majorBidi" w:cstheme="majorBidi"/>
          <w:sz w:val="24"/>
          <w:szCs w:val="24"/>
        </w:rPr>
        <w:t xml:space="preserve">. Surprisingly, no differentiation between the niches of morphs in both species were identified, indicating that </w:t>
      </w:r>
      <w:r w:rsidR="00065081">
        <w:rPr>
          <w:rFonts w:asciiTheme="majorBidi" w:hAnsiTheme="majorBidi" w:cstheme="majorBidi"/>
          <w:sz w:val="24"/>
          <w:szCs w:val="24"/>
        </w:rPr>
        <w:t xml:space="preserve">a variety of </w:t>
      </w:r>
      <w:r w:rsidRPr="003F4FE3">
        <w:rPr>
          <w:rFonts w:asciiTheme="majorBidi" w:hAnsiTheme="majorBidi" w:cstheme="majorBidi"/>
          <w:sz w:val="24"/>
          <w:szCs w:val="24"/>
        </w:rPr>
        <w:t>selection pressures, rather than climate</w:t>
      </w:r>
      <w:r w:rsidR="00065081">
        <w:rPr>
          <w:rFonts w:asciiTheme="majorBidi" w:hAnsiTheme="majorBidi" w:cstheme="majorBidi"/>
          <w:sz w:val="24"/>
          <w:szCs w:val="24"/>
        </w:rPr>
        <w:t xml:space="preserve"> alone</w:t>
      </w:r>
      <w:r w:rsidRPr="003F4FE3">
        <w:rPr>
          <w:rFonts w:asciiTheme="majorBidi" w:hAnsiTheme="majorBidi" w:cstheme="majorBidi"/>
          <w:sz w:val="24"/>
          <w:szCs w:val="24"/>
        </w:rPr>
        <w:t xml:space="preserve">, may shape the distribution of morphs spatially. This suggests that the mechanism for maintaining color dimorphism must provide advantages for both morphs in the same region, which contradicts Gloger’s rule. Possible mechanisms for maintaining color dimorphism include UV resistance </w:t>
      </w:r>
      <w:r w:rsidR="00065081">
        <w:rPr>
          <w:rFonts w:asciiTheme="majorBidi" w:hAnsiTheme="majorBidi" w:cstheme="majorBidi"/>
          <w:sz w:val="24"/>
          <w:szCs w:val="24"/>
        </w:rPr>
        <w:t xml:space="preserve">acting on both morphs, or </w:t>
      </w:r>
      <w:r w:rsidRPr="003F4FE3">
        <w:rPr>
          <w:rFonts w:asciiTheme="majorBidi" w:hAnsiTheme="majorBidi" w:cstheme="majorBidi"/>
          <w:sz w:val="24"/>
          <w:szCs w:val="24"/>
        </w:rPr>
        <w:t>independent evolutionary selection</w:t>
      </w:r>
      <w:r w:rsidR="00065081">
        <w:rPr>
          <w:rFonts w:asciiTheme="majorBidi" w:hAnsiTheme="majorBidi" w:cstheme="majorBidi"/>
          <w:sz w:val="24"/>
          <w:szCs w:val="24"/>
        </w:rPr>
        <w:t xml:space="preserve"> on each morph</w:t>
      </w:r>
      <w:r w:rsidRPr="003F4FE3">
        <w:rPr>
          <w:rFonts w:asciiTheme="majorBidi" w:hAnsiTheme="majorBidi" w:cstheme="majorBidi"/>
          <w:sz w:val="24"/>
          <w:szCs w:val="24"/>
        </w:rPr>
        <w:t>.</w:t>
      </w:r>
    </w:p>
    <w:p w14:paraId="4E7091DE" w14:textId="2F6C1F5B" w:rsidR="009C2632" w:rsidRDefault="003F4FE3" w:rsidP="002A293D">
      <w:pPr>
        <w:spacing w:line="480" w:lineRule="auto"/>
        <w:ind w:firstLine="540"/>
        <w:rPr>
          <w:rFonts w:asciiTheme="majorBidi" w:hAnsiTheme="majorBidi" w:cstheme="majorBidi"/>
          <w:sz w:val="24"/>
          <w:szCs w:val="24"/>
        </w:rPr>
      </w:pPr>
      <w:r w:rsidRPr="003F4FE3">
        <w:rPr>
          <w:rFonts w:asciiTheme="majorBidi" w:hAnsiTheme="majorBidi" w:cstheme="majorBidi"/>
          <w:sz w:val="24"/>
          <w:szCs w:val="24"/>
        </w:rPr>
        <w:t>In the third chapter, I utilized whole genome sequencing to investigate the genetic differences between the dark and white morphs of Western Reef Heron and Dimorphic Egret. Understanding the genetic basis of coloration and polymorphism can shed light on the evolutionary history of species and the underlying mechanisms of evolution. I sequenced 50 toepad samples collected from five populations (São Tomé and Príncipe, Somalia, Madagascar, Seychelles, and Tanzania) from both species, including 30 dark and 20 white morphs, resulting in 55,215 to 6,414,649 SNPs across three datasets. Despite analyzing the data for population structure, genetic differentiation, and identifying variable loci, no genomic differentiation was found between dark and white morphs</w:t>
      </w:r>
      <w:r w:rsidR="00065081">
        <w:rPr>
          <w:rFonts w:asciiTheme="majorBidi" w:hAnsiTheme="majorBidi" w:cstheme="majorBidi"/>
          <w:sz w:val="24"/>
          <w:szCs w:val="24"/>
        </w:rPr>
        <w:t xml:space="preserve"> for either species</w:t>
      </w:r>
      <w:r w:rsidRPr="003F4FE3">
        <w:rPr>
          <w:rFonts w:asciiTheme="majorBidi" w:hAnsiTheme="majorBidi" w:cstheme="majorBidi"/>
          <w:sz w:val="24"/>
          <w:szCs w:val="24"/>
        </w:rPr>
        <w:t xml:space="preserve">. Possible explanations include gene flow, a polygenic control of coloration, or limitations of toepad samples. Collecting DNA from additional populations </w:t>
      </w:r>
      <w:r w:rsidR="00065081">
        <w:rPr>
          <w:rFonts w:asciiTheme="majorBidi" w:hAnsiTheme="majorBidi" w:cstheme="majorBidi"/>
          <w:sz w:val="24"/>
          <w:szCs w:val="24"/>
        </w:rPr>
        <w:t>will be</w:t>
      </w:r>
      <w:r w:rsidR="00065081" w:rsidRPr="003F4FE3">
        <w:rPr>
          <w:rFonts w:asciiTheme="majorBidi" w:hAnsiTheme="majorBidi" w:cstheme="majorBidi"/>
          <w:sz w:val="24"/>
          <w:szCs w:val="24"/>
        </w:rPr>
        <w:t xml:space="preserve"> </w:t>
      </w:r>
      <w:r w:rsidRPr="003F4FE3">
        <w:rPr>
          <w:rFonts w:asciiTheme="majorBidi" w:hAnsiTheme="majorBidi" w:cstheme="majorBidi"/>
          <w:sz w:val="24"/>
          <w:szCs w:val="24"/>
        </w:rPr>
        <w:t>necessary to resolve these questions.</w:t>
      </w:r>
    </w:p>
    <w:p w14:paraId="61FBA5BF" w14:textId="77777777" w:rsidR="009C2632" w:rsidRDefault="009C2632">
      <w:pPr>
        <w:rPr>
          <w:rFonts w:asciiTheme="majorBidi" w:hAnsiTheme="majorBidi" w:cstheme="majorBidi"/>
          <w:sz w:val="24"/>
          <w:szCs w:val="24"/>
        </w:rPr>
      </w:pPr>
      <w:r>
        <w:rPr>
          <w:rFonts w:asciiTheme="majorBidi" w:hAnsiTheme="majorBidi" w:cstheme="majorBidi"/>
          <w:sz w:val="24"/>
          <w:szCs w:val="24"/>
        </w:rPr>
        <w:br w:type="page"/>
      </w:r>
    </w:p>
    <w:p w14:paraId="79F8D0CE" w14:textId="736778C6" w:rsidR="0084198F" w:rsidRPr="00695E1E" w:rsidRDefault="0084198F" w:rsidP="0084198F">
      <w:pPr>
        <w:pStyle w:val="Heading2"/>
        <w:spacing w:line="480" w:lineRule="auto"/>
        <w:rPr>
          <w:rFonts w:asciiTheme="majorBidi" w:hAnsiTheme="majorBidi"/>
          <w:b/>
          <w:bCs/>
          <w:sz w:val="24"/>
          <w:szCs w:val="24"/>
          <w:lang w:val="fr-FR"/>
        </w:rPr>
      </w:pPr>
      <w:bookmarkStart w:id="3" w:name="_Toc134434220"/>
      <w:r w:rsidRPr="00695E1E">
        <w:rPr>
          <w:rFonts w:asciiTheme="majorBidi" w:hAnsiTheme="majorBidi"/>
          <w:b/>
          <w:bCs/>
          <w:sz w:val="24"/>
          <w:szCs w:val="24"/>
          <w:lang w:val="fr-FR"/>
        </w:rPr>
        <w:lastRenderedPageBreak/>
        <w:t>References</w:t>
      </w:r>
      <w:bookmarkEnd w:id="3"/>
    </w:p>
    <w:sdt>
      <w:sdtPr>
        <w:rPr>
          <w:rFonts w:asciiTheme="majorBidi" w:hAnsiTheme="majorBidi" w:cstheme="majorBidi"/>
          <w:sz w:val="28"/>
          <w:szCs w:val="28"/>
        </w:rPr>
        <w:tag w:val="MENDELEY_BIBLIOGRAPHY"/>
        <w:id w:val="1764647671"/>
        <w:placeholder>
          <w:docPart w:val="8C99F09AEFAA4BD7820274BD429D6D0F"/>
        </w:placeholder>
      </w:sdtPr>
      <w:sdtEndPr>
        <w:rPr>
          <w:sz w:val="24"/>
          <w:szCs w:val="24"/>
        </w:rPr>
      </w:sdtEndPr>
      <w:sdtContent>
        <w:p w14:paraId="16141F10" w14:textId="531A03FA" w:rsidR="00995895" w:rsidRPr="00995895" w:rsidRDefault="00995895" w:rsidP="00995895">
          <w:pPr>
            <w:autoSpaceDE w:val="0"/>
            <w:autoSpaceDN w:val="0"/>
            <w:spacing w:line="360" w:lineRule="auto"/>
            <w:ind w:left="630" w:hanging="540"/>
            <w:rPr>
              <w:rFonts w:asciiTheme="majorBidi" w:eastAsia="Times New Roman" w:hAnsiTheme="majorBidi" w:cstheme="majorBidi"/>
              <w:sz w:val="24"/>
              <w:szCs w:val="24"/>
            </w:rPr>
          </w:pPr>
          <w:r w:rsidRPr="00695E1E">
            <w:rPr>
              <w:rFonts w:asciiTheme="majorBidi" w:eastAsia="Times New Roman" w:hAnsiTheme="majorBidi" w:cstheme="majorBidi"/>
              <w:sz w:val="24"/>
              <w:szCs w:val="24"/>
              <w:lang w:val="fr-FR"/>
            </w:rPr>
            <w:t xml:space="preserve">Bourgeois, Y. X. C., Delahaie, B., Gautier, M., Lhuillier, E., Malé, P. J. G., Bertrand, J. A. M., Cornuault, J., Wakamatsu, K., Bouchez, O., Mould, C., Bruxaux, J., Holota, H., Milá, B., </w:t>
          </w:r>
          <w:r w:rsidR="00961417" w:rsidRPr="00695E1E">
            <w:rPr>
              <w:rFonts w:asciiTheme="majorBidi" w:eastAsia="Times New Roman" w:hAnsiTheme="majorBidi" w:cstheme="majorBidi"/>
              <w:sz w:val="24"/>
              <w:szCs w:val="24"/>
              <w:lang w:val="fr-FR"/>
            </w:rPr>
            <w:t>and</w:t>
          </w:r>
          <w:r w:rsidRPr="00695E1E">
            <w:rPr>
              <w:rFonts w:asciiTheme="majorBidi" w:eastAsia="Times New Roman" w:hAnsiTheme="majorBidi" w:cstheme="majorBidi"/>
              <w:sz w:val="24"/>
              <w:szCs w:val="24"/>
              <w:lang w:val="fr-FR"/>
            </w:rPr>
            <w:t xml:space="preserve"> Thébaud, C. (2017). </w:t>
          </w:r>
          <w:r w:rsidRPr="00995895">
            <w:rPr>
              <w:rFonts w:asciiTheme="majorBidi" w:eastAsia="Times New Roman" w:hAnsiTheme="majorBidi" w:cstheme="majorBidi"/>
              <w:sz w:val="24"/>
              <w:szCs w:val="24"/>
            </w:rPr>
            <w:t>A novel locus on chromosome 1 underlies the evolution of a melanic plumage polymorphism in a wild songbird. Royal Society Open Science, 4(2), 160805. https://doi.org/10.1098/rsos.160805</w:t>
          </w:r>
        </w:p>
        <w:p w14:paraId="1CF86B6D" w14:textId="25694AA3" w:rsidR="00995895" w:rsidRPr="00995895" w:rsidRDefault="00995895" w:rsidP="00995895">
          <w:pPr>
            <w:autoSpaceDE w:val="0"/>
            <w:autoSpaceDN w:val="0"/>
            <w:spacing w:line="360" w:lineRule="auto"/>
            <w:ind w:left="630" w:hanging="540"/>
            <w:rPr>
              <w:rFonts w:asciiTheme="majorBidi" w:eastAsia="Times New Roman" w:hAnsiTheme="majorBidi" w:cstheme="majorBidi"/>
              <w:sz w:val="24"/>
              <w:szCs w:val="24"/>
            </w:rPr>
          </w:pPr>
          <w:r w:rsidRPr="00995895">
            <w:rPr>
              <w:rFonts w:asciiTheme="majorBidi" w:eastAsia="Times New Roman" w:hAnsiTheme="majorBidi" w:cstheme="majorBidi"/>
              <w:sz w:val="24"/>
              <w:szCs w:val="24"/>
            </w:rPr>
            <w:t xml:space="preserve">Brown, J. L., </w:t>
          </w:r>
          <w:r w:rsidR="00961417">
            <w:rPr>
              <w:rFonts w:asciiTheme="majorBidi" w:eastAsia="Times New Roman" w:hAnsiTheme="majorBidi" w:cstheme="majorBidi"/>
              <w:sz w:val="24"/>
              <w:szCs w:val="24"/>
            </w:rPr>
            <w:t>and</w:t>
          </w:r>
          <w:r w:rsidRPr="00995895">
            <w:rPr>
              <w:rFonts w:asciiTheme="majorBidi" w:eastAsia="Times New Roman" w:hAnsiTheme="majorBidi" w:cstheme="majorBidi"/>
              <w:sz w:val="24"/>
              <w:szCs w:val="24"/>
            </w:rPr>
            <w:t xml:space="preserve"> Carnaval, A. C. (2019). A tale of two niches: Methods, concepts, and evolution. Frontiers of Biogeography, 11(4). https://doi.org/10.21425/F5FBG44158</w:t>
          </w:r>
        </w:p>
        <w:p w14:paraId="013DFA6F" w14:textId="4E6E726B" w:rsidR="00995895" w:rsidRPr="00995895" w:rsidRDefault="00995895" w:rsidP="00995895">
          <w:pPr>
            <w:autoSpaceDE w:val="0"/>
            <w:autoSpaceDN w:val="0"/>
            <w:spacing w:line="360" w:lineRule="auto"/>
            <w:ind w:left="630" w:hanging="540"/>
            <w:rPr>
              <w:rFonts w:asciiTheme="majorBidi" w:eastAsia="Times New Roman" w:hAnsiTheme="majorBidi" w:cstheme="majorBidi"/>
              <w:sz w:val="24"/>
              <w:szCs w:val="24"/>
            </w:rPr>
          </w:pPr>
          <w:r w:rsidRPr="00995895">
            <w:rPr>
              <w:rFonts w:asciiTheme="majorBidi" w:eastAsia="Times New Roman" w:hAnsiTheme="majorBidi" w:cstheme="majorBidi"/>
              <w:sz w:val="24"/>
              <w:szCs w:val="24"/>
            </w:rPr>
            <w:t xml:space="preserve">Brown, L. H., Urban, E. K., </w:t>
          </w:r>
          <w:r w:rsidR="00961417">
            <w:rPr>
              <w:rFonts w:asciiTheme="majorBidi" w:eastAsia="Times New Roman" w:hAnsiTheme="majorBidi" w:cstheme="majorBidi"/>
              <w:sz w:val="24"/>
              <w:szCs w:val="24"/>
            </w:rPr>
            <w:t>and</w:t>
          </w:r>
          <w:r w:rsidRPr="00995895">
            <w:rPr>
              <w:rFonts w:asciiTheme="majorBidi" w:eastAsia="Times New Roman" w:hAnsiTheme="majorBidi" w:cstheme="majorBidi"/>
              <w:sz w:val="24"/>
              <w:szCs w:val="24"/>
            </w:rPr>
            <w:t xml:space="preserve"> Newman, K. B. (2020). The Birds of Africa: Vol. I. Bloomsbury Publishing.</w:t>
          </w:r>
        </w:p>
        <w:p w14:paraId="41BD32E4" w14:textId="69CC0288" w:rsidR="00995895" w:rsidRPr="00995895" w:rsidRDefault="00995895" w:rsidP="00995895">
          <w:pPr>
            <w:autoSpaceDE w:val="0"/>
            <w:autoSpaceDN w:val="0"/>
            <w:spacing w:line="360" w:lineRule="auto"/>
            <w:ind w:left="630" w:hanging="540"/>
            <w:rPr>
              <w:rFonts w:asciiTheme="majorBidi" w:eastAsia="Times New Roman" w:hAnsiTheme="majorBidi" w:cstheme="majorBidi"/>
              <w:sz w:val="24"/>
              <w:szCs w:val="24"/>
            </w:rPr>
          </w:pPr>
          <w:r w:rsidRPr="00995895">
            <w:rPr>
              <w:rFonts w:asciiTheme="majorBidi" w:eastAsia="Times New Roman" w:hAnsiTheme="majorBidi" w:cstheme="majorBidi"/>
              <w:sz w:val="24"/>
              <w:szCs w:val="24"/>
            </w:rPr>
            <w:t xml:space="preserve">Buckley, P. A. (1987). Mendelian genes. In F. Cooke </w:t>
          </w:r>
          <w:r w:rsidR="00961417">
            <w:rPr>
              <w:rFonts w:asciiTheme="majorBidi" w:eastAsia="Times New Roman" w:hAnsiTheme="majorBidi" w:cstheme="majorBidi"/>
              <w:sz w:val="24"/>
              <w:szCs w:val="24"/>
            </w:rPr>
            <w:t>and</w:t>
          </w:r>
          <w:r w:rsidRPr="00995895">
            <w:rPr>
              <w:rFonts w:asciiTheme="majorBidi" w:eastAsia="Times New Roman" w:hAnsiTheme="majorBidi" w:cstheme="majorBidi"/>
              <w:sz w:val="24"/>
              <w:szCs w:val="24"/>
            </w:rPr>
            <w:t xml:space="preserve"> P. A. Buckley (Eds.), In Avian Genetics, A Population and Ecological Approach (pp. 1–44). Academic Press Inc.</w:t>
          </w:r>
        </w:p>
        <w:p w14:paraId="12562202" w14:textId="77777777" w:rsidR="00995895" w:rsidRPr="00995895" w:rsidRDefault="00995895" w:rsidP="00995895">
          <w:pPr>
            <w:autoSpaceDE w:val="0"/>
            <w:autoSpaceDN w:val="0"/>
            <w:spacing w:line="360" w:lineRule="auto"/>
            <w:ind w:left="630" w:hanging="540"/>
            <w:rPr>
              <w:rFonts w:asciiTheme="majorBidi" w:eastAsia="Times New Roman" w:hAnsiTheme="majorBidi" w:cstheme="majorBidi"/>
              <w:sz w:val="24"/>
              <w:szCs w:val="24"/>
            </w:rPr>
          </w:pPr>
          <w:r w:rsidRPr="00995895">
            <w:rPr>
              <w:rFonts w:asciiTheme="majorBidi" w:eastAsia="Times New Roman" w:hAnsiTheme="majorBidi" w:cstheme="majorBidi"/>
              <w:sz w:val="24"/>
              <w:szCs w:val="24"/>
            </w:rPr>
            <w:t>Delhey, K. (2019). A review of Gloger’s rule, an ecogeographical rule of colour: definitions, interpretations and evidence. Biological Reviews, 94, 1294–1316. https://doi.org/10.1111/brv.12503</w:t>
          </w:r>
        </w:p>
        <w:p w14:paraId="0D63691E" w14:textId="77777777" w:rsidR="00995895" w:rsidRPr="00995895" w:rsidRDefault="00995895" w:rsidP="00995895">
          <w:pPr>
            <w:autoSpaceDE w:val="0"/>
            <w:autoSpaceDN w:val="0"/>
            <w:spacing w:line="360" w:lineRule="auto"/>
            <w:ind w:left="630" w:hanging="540"/>
            <w:rPr>
              <w:rFonts w:asciiTheme="majorBidi" w:eastAsia="Times New Roman" w:hAnsiTheme="majorBidi" w:cstheme="majorBidi"/>
              <w:sz w:val="24"/>
              <w:szCs w:val="24"/>
            </w:rPr>
          </w:pPr>
          <w:r w:rsidRPr="00995895">
            <w:rPr>
              <w:rFonts w:asciiTheme="majorBidi" w:eastAsia="Times New Roman" w:hAnsiTheme="majorBidi" w:cstheme="majorBidi"/>
              <w:sz w:val="24"/>
              <w:szCs w:val="24"/>
            </w:rPr>
            <w:t>eBird. (2022). eBird: An online database of bird distribution and abundance. Ithaca, NY: Cornell Lab of Ornithology. http://www.ebird.org</w:t>
          </w:r>
        </w:p>
        <w:p w14:paraId="39C454D4" w14:textId="12EB340B" w:rsidR="00995895" w:rsidRPr="00995895" w:rsidRDefault="00995895" w:rsidP="00995895">
          <w:pPr>
            <w:autoSpaceDE w:val="0"/>
            <w:autoSpaceDN w:val="0"/>
            <w:spacing w:line="360" w:lineRule="auto"/>
            <w:ind w:left="630" w:hanging="540"/>
            <w:rPr>
              <w:rFonts w:asciiTheme="majorBidi" w:eastAsia="Times New Roman" w:hAnsiTheme="majorBidi" w:cstheme="majorBidi"/>
              <w:sz w:val="24"/>
              <w:szCs w:val="24"/>
            </w:rPr>
          </w:pPr>
          <w:r w:rsidRPr="00995895">
            <w:rPr>
              <w:rFonts w:asciiTheme="majorBidi" w:eastAsia="Times New Roman" w:hAnsiTheme="majorBidi" w:cstheme="majorBidi"/>
              <w:sz w:val="24"/>
              <w:szCs w:val="24"/>
            </w:rPr>
            <w:t xml:space="preserve">Etezadifar, F., </w:t>
          </w:r>
          <w:r w:rsidR="00961417">
            <w:rPr>
              <w:rFonts w:asciiTheme="majorBidi" w:eastAsia="Times New Roman" w:hAnsiTheme="majorBidi" w:cstheme="majorBidi"/>
              <w:sz w:val="24"/>
              <w:szCs w:val="24"/>
            </w:rPr>
            <w:t>and</w:t>
          </w:r>
          <w:r w:rsidRPr="00995895">
            <w:rPr>
              <w:rFonts w:asciiTheme="majorBidi" w:eastAsia="Times New Roman" w:hAnsiTheme="majorBidi" w:cstheme="majorBidi"/>
              <w:sz w:val="24"/>
              <w:szCs w:val="24"/>
            </w:rPr>
            <w:t xml:space="preserve"> Amini, H. (2010). Current status of the breeding population of the Western Reef Heron (</w:t>
          </w:r>
          <w:r w:rsidRPr="00F30012">
            <w:rPr>
              <w:rFonts w:asciiTheme="majorBidi" w:eastAsia="Times New Roman" w:hAnsiTheme="majorBidi" w:cstheme="majorBidi"/>
              <w:i/>
              <w:iCs/>
              <w:sz w:val="24"/>
              <w:szCs w:val="24"/>
            </w:rPr>
            <w:t>Egretta gularis</w:t>
          </w:r>
          <w:r w:rsidRPr="00995895">
            <w:rPr>
              <w:rFonts w:asciiTheme="majorBidi" w:eastAsia="Times New Roman" w:hAnsiTheme="majorBidi" w:cstheme="majorBidi"/>
              <w:sz w:val="24"/>
              <w:szCs w:val="24"/>
            </w:rPr>
            <w:t>) along the northern coasts of the Persian Gulf and Oman Sea, and its wintering population in the south of Iran. Heron, 5(2), 71–80.</w:t>
          </w:r>
        </w:p>
        <w:p w14:paraId="3BF713F2" w14:textId="77777777" w:rsidR="00995895" w:rsidRPr="00995895" w:rsidRDefault="00995895" w:rsidP="00995895">
          <w:pPr>
            <w:autoSpaceDE w:val="0"/>
            <w:autoSpaceDN w:val="0"/>
            <w:spacing w:line="360" w:lineRule="auto"/>
            <w:ind w:left="630" w:hanging="540"/>
            <w:rPr>
              <w:rFonts w:asciiTheme="majorBidi" w:eastAsia="Times New Roman" w:hAnsiTheme="majorBidi" w:cstheme="majorBidi"/>
              <w:sz w:val="24"/>
              <w:szCs w:val="24"/>
            </w:rPr>
          </w:pPr>
          <w:r w:rsidRPr="00995895">
            <w:rPr>
              <w:rFonts w:asciiTheme="majorBidi" w:eastAsia="Times New Roman" w:hAnsiTheme="majorBidi" w:cstheme="majorBidi"/>
              <w:sz w:val="24"/>
              <w:szCs w:val="24"/>
            </w:rPr>
            <w:t>Edwards, A. W. F. (2000). The genetical theory of natural selection. Genetics, 154(4), 1419–1426. https://doi.org/https://doi.org/10.1093/genetics/154.4.1419</w:t>
          </w:r>
        </w:p>
        <w:p w14:paraId="10C4F6F8" w14:textId="77777777" w:rsidR="00995895" w:rsidRPr="00995895" w:rsidRDefault="00995895" w:rsidP="00995895">
          <w:pPr>
            <w:autoSpaceDE w:val="0"/>
            <w:autoSpaceDN w:val="0"/>
            <w:spacing w:line="360" w:lineRule="auto"/>
            <w:ind w:left="630" w:hanging="540"/>
            <w:rPr>
              <w:rFonts w:asciiTheme="majorBidi" w:eastAsia="Times New Roman" w:hAnsiTheme="majorBidi" w:cstheme="majorBidi"/>
              <w:sz w:val="24"/>
              <w:szCs w:val="24"/>
            </w:rPr>
          </w:pPr>
          <w:r w:rsidRPr="00995895">
            <w:rPr>
              <w:rFonts w:asciiTheme="majorBidi" w:eastAsia="Times New Roman" w:hAnsiTheme="majorBidi" w:cstheme="majorBidi"/>
              <w:sz w:val="24"/>
              <w:szCs w:val="24"/>
            </w:rPr>
            <w:t>Ford, E. B. (1940). Polymorphism and taxonomy. In J. S. Huxley (Ed.), The New Systematics (pp. 493–513). Clarendon Press.</w:t>
          </w:r>
        </w:p>
        <w:p w14:paraId="6F434994" w14:textId="5D2AD629" w:rsidR="00995895" w:rsidRPr="00995895" w:rsidRDefault="00995895" w:rsidP="00995895">
          <w:pPr>
            <w:autoSpaceDE w:val="0"/>
            <w:autoSpaceDN w:val="0"/>
            <w:spacing w:line="360" w:lineRule="auto"/>
            <w:ind w:left="630" w:hanging="540"/>
            <w:rPr>
              <w:rFonts w:asciiTheme="majorBidi" w:eastAsia="Times New Roman" w:hAnsiTheme="majorBidi" w:cstheme="majorBidi"/>
              <w:sz w:val="24"/>
              <w:szCs w:val="24"/>
            </w:rPr>
          </w:pPr>
          <w:r w:rsidRPr="00995895">
            <w:rPr>
              <w:rFonts w:asciiTheme="majorBidi" w:eastAsia="Times New Roman" w:hAnsiTheme="majorBidi" w:cstheme="majorBidi"/>
              <w:sz w:val="24"/>
              <w:szCs w:val="24"/>
            </w:rPr>
            <w:t xml:space="preserve">Galeotti, P., Rubolini, D., Dunn, P. O., </w:t>
          </w:r>
          <w:r w:rsidR="00961417">
            <w:rPr>
              <w:rFonts w:asciiTheme="majorBidi" w:eastAsia="Times New Roman" w:hAnsiTheme="majorBidi" w:cstheme="majorBidi"/>
              <w:sz w:val="24"/>
              <w:szCs w:val="24"/>
            </w:rPr>
            <w:t>and</w:t>
          </w:r>
          <w:r w:rsidRPr="00995895">
            <w:rPr>
              <w:rFonts w:asciiTheme="majorBidi" w:eastAsia="Times New Roman" w:hAnsiTheme="majorBidi" w:cstheme="majorBidi"/>
              <w:sz w:val="24"/>
              <w:szCs w:val="24"/>
            </w:rPr>
            <w:t xml:space="preserve"> Fasola, M. (2003). Colour polymorphism in birds: Causes and functions. Journal of Evolutionary Biology, 16, 635–645. https://doi.org/10.1046/j.1420-9101.2003.00569.x</w:t>
          </w:r>
        </w:p>
        <w:p w14:paraId="036AA988" w14:textId="36EFA11A" w:rsidR="00995895" w:rsidRPr="00995895" w:rsidRDefault="00995895" w:rsidP="00995895">
          <w:pPr>
            <w:autoSpaceDE w:val="0"/>
            <w:autoSpaceDN w:val="0"/>
            <w:spacing w:line="360" w:lineRule="auto"/>
            <w:ind w:left="630" w:hanging="540"/>
            <w:rPr>
              <w:rFonts w:asciiTheme="majorBidi" w:eastAsia="Times New Roman" w:hAnsiTheme="majorBidi" w:cstheme="majorBidi"/>
              <w:sz w:val="24"/>
              <w:szCs w:val="24"/>
            </w:rPr>
          </w:pPr>
          <w:r w:rsidRPr="00995895">
            <w:rPr>
              <w:rFonts w:asciiTheme="majorBidi" w:eastAsia="Times New Roman" w:hAnsiTheme="majorBidi" w:cstheme="majorBidi"/>
              <w:sz w:val="24"/>
              <w:szCs w:val="24"/>
            </w:rPr>
            <w:lastRenderedPageBreak/>
            <w:t xml:space="preserve">Gray, S. M., </w:t>
          </w:r>
          <w:r w:rsidR="00961417">
            <w:rPr>
              <w:rFonts w:asciiTheme="majorBidi" w:eastAsia="Times New Roman" w:hAnsiTheme="majorBidi" w:cstheme="majorBidi"/>
              <w:sz w:val="24"/>
              <w:szCs w:val="24"/>
            </w:rPr>
            <w:t>and</w:t>
          </w:r>
          <w:r w:rsidRPr="00995895">
            <w:rPr>
              <w:rFonts w:asciiTheme="majorBidi" w:eastAsia="Times New Roman" w:hAnsiTheme="majorBidi" w:cstheme="majorBidi"/>
              <w:sz w:val="24"/>
              <w:szCs w:val="24"/>
            </w:rPr>
            <w:t xml:space="preserve"> McKinnon, J. S. (2007). Linking color polymorphism maintenance and speciation. Trends in Ecology and Evolution, 22(2), 71–79. https://doi.org/10.1016/j.tree.2006.10.005</w:t>
          </w:r>
        </w:p>
        <w:p w14:paraId="2DF67623" w14:textId="17C8CB59" w:rsidR="00995895" w:rsidRPr="00995895" w:rsidRDefault="00995895" w:rsidP="00995895">
          <w:pPr>
            <w:autoSpaceDE w:val="0"/>
            <w:autoSpaceDN w:val="0"/>
            <w:spacing w:line="360" w:lineRule="auto"/>
            <w:ind w:left="630" w:hanging="540"/>
            <w:rPr>
              <w:rFonts w:asciiTheme="majorBidi" w:eastAsia="Times New Roman" w:hAnsiTheme="majorBidi" w:cstheme="majorBidi"/>
              <w:sz w:val="24"/>
              <w:szCs w:val="24"/>
            </w:rPr>
          </w:pPr>
          <w:r w:rsidRPr="00995895">
            <w:rPr>
              <w:rFonts w:asciiTheme="majorBidi" w:eastAsia="Times New Roman" w:hAnsiTheme="majorBidi" w:cstheme="majorBidi"/>
              <w:sz w:val="24"/>
              <w:szCs w:val="24"/>
            </w:rPr>
            <w:t xml:space="preserve">Hancock, J., </w:t>
          </w:r>
          <w:r w:rsidR="00961417">
            <w:rPr>
              <w:rFonts w:asciiTheme="majorBidi" w:eastAsia="Times New Roman" w:hAnsiTheme="majorBidi" w:cstheme="majorBidi"/>
              <w:sz w:val="24"/>
              <w:szCs w:val="24"/>
            </w:rPr>
            <w:t>and</w:t>
          </w:r>
          <w:r w:rsidRPr="00995895">
            <w:rPr>
              <w:rFonts w:asciiTheme="majorBidi" w:eastAsia="Times New Roman" w:hAnsiTheme="majorBidi" w:cstheme="majorBidi"/>
              <w:sz w:val="24"/>
              <w:szCs w:val="24"/>
            </w:rPr>
            <w:t xml:space="preserve"> Kushlan, J. A. (2010). The Herons Handbook. Bloomsbury Publisher.</w:t>
          </w:r>
        </w:p>
        <w:p w14:paraId="631EEB3D" w14:textId="3415557D" w:rsidR="00995895" w:rsidRPr="00995895" w:rsidRDefault="00995895" w:rsidP="00995895">
          <w:pPr>
            <w:autoSpaceDE w:val="0"/>
            <w:autoSpaceDN w:val="0"/>
            <w:spacing w:line="360" w:lineRule="auto"/>
            <w:ind w:left="630" w:hanging="540"/>
            <w:rPr>
              <w:rFonts w:asciiTheme="majorBidi" w:eastAsia="Times New Roman" w:hAnsiTheme="majorBidi" w:cstheme="majorBidi"/>
              <w:sz w:val="24"/>
              <w:szCs w:val="24"/>
            </w:rPr>
          </w:pPr>
          <w:r w:rsidRPr="00995895">
            <w:rPr>
              <w:rFonts w:asciiTheme="majorBidi" w:eastAsia="Times New Roman" w:hAnsiTheme="majorBidi" w:cstheme="majorBidi"/>
              <w:sz w:val="24"/>
              <w:szCs w:val="24"/>
            </w:rPr>
            <w:t xml:space="preserve">Herrera, M. S., Kuhn, W. R., Lorenzo-carballa, M. O., Harding, K. M., Ankrom, N., Sherratt, T. N., Hoffman, J., Gossum, H. Van, Ware, J. L., Cordero-Rivera, A., </w:t>
          </w:r>
          <w:r w:rsidR="00961417">
            <w:rPr>
              <w:rFonts w:asciiTheme="majorBidi" w:eastAsia="Times New Roman" w:hAnsiTheme="majorBidi" w:cstheme="majorBidi"/>
              <w:sz w:val="24"/>
              <w:szCs w:val="24"/>
            </w:rPr>
            <w:t>and</w:t>
          </w:r>
          <w:r w:rsidRPr="00995895">
            <w:rPr>
              <w:rFonts w:asciiTheme="majorBidi" w:eastAsia="Times New Roman" w:hAnsiTheme="majorBidi" w:cstheme="majorBidi"/>
              <w:sz w:val="24"/>
              <w:szCs w:val="24"/>
            </w:rPr>
            <w:t xml:space="preserve"> Beatty, C. D. (2015). Mixed signals? Morphological and molecular evidence suggest a color polymorphism in some neotropical polythore damselflies. PloS One, 10(4). https://doi.org/hhtps://doi.org/10.1371/journal.pone.0125074</w:t>
          </w:r>
        </w:p>
        <w:p w14:paraId="34336AC9" w14:textId="3BBC82B4" w:rsidR="00995895" w:rsidRPr="00995895" w:rsidRDefault="00995895" w:rsidP="00995895">
          <w:pPr>
            <w:autoSpaceDE w:val="0"/>
            <w:autoSpaceDN w:val="0"/>
            <w:spacing w:line="360" w:lineRule="auto"/>
            <w:ind w:left="630" w:hanging="540"/>
            <w:rPr>
              <w:rFonts w:asciiTheme="majorBidi" w:eastAsia="Times New Roman" w:hAnsiTheme="majorBidi" w:cstheme="majorBidi"/>
              <w:sz w:val="24"/>
              <w:szCs w:val="24"/>
            </w:rPr>
          </w:pPr>
          <w:r w:rsidRPr="00995895">
            <w:rPr>
              <w:rFonts w:asciiTheme="majorBidi" w:eastAsia="Times New Roman" w:hAnsiTheme="majorBidi" w:cstheme="majorBidi"/>
              <w:sz w:val="24"/>
              <w:szCs w:val="24"/>
            </w:rPr>
            <w:t xml:space="preserve">Huxley, J. (1944). Evolution: the modern synthesis. In Allen </w:t>
          </w:r>
          <w:r w:rsidR="00961417">
            <w:rPr>
              <w:rFonts w:asciiTheme="majorBidi" w:eastAsia="Times New Roman" w:hAnsiTheme="majorBidi" w:cstheme="majorBidi"/>
              <w:sz w:val="24"/>
              <w:szCs w:val="24"/>
            </w:rPr>
            <w:t>and</w:t>
          </w:r>
          <w:r w:rsidRPr="00995895">
            <w:rPr>
              <w:rFonts w:asciiTheme="majorBidi" w:eastAsia="Times New Roman" w:hAnsiTheme="majorBidi" w:cstheme="majorBidi"/>
              <w:sz w:val="24"/>
              <w:szCs w:val="24"/>
            </w:rPr>
            <w:t xml:space="preserve"> Unvin, London. George Alien </w:t>
          </w:r>
          <w:r w:rsidR="00961417">
            <w:rPr>
              <w:rFonts w:asciiTheme="majorBidi" w:eastAsia="Times New Roman" w:hAnsiTheme="majorBidi" w:cstheme="majorBidi"/>
              <w:sz w:val="24"/>
              <w:szCs w:val="24"/>
            </w:rPr>
            <w:t>and</w:t>
          </w:r>
          <w:r w:rsidRPr="00995895">
            <w:rPr>
              <w:rFonts w:asciiTheme="majorBidi" w:eastAsia="Times New Roman" w:hAnsiTheme="majorBidi" w:cstheme="majorBidi"/>
              <w:sz w:val="24"/>
              <w:szCs w:val="24"/>
            </w:rPr>
            <w:t xml:space="preserve"> Unwin Ltd.</w:t>
          </w:r>
        </w:p>
        <w:p w14:paraId="339482E1" w14:textId="77777777" w:rsidR="00995895" w:rsidRPr="00995895" w:rsidRDefault="00995895" w:rsidP="00995895">
          <w:pPr>
            <w:autoSpaceDE w:val="0"/>
            <w:autoSpaceDN w:val="0"/>
            <w:spacing w:line="360" w:lineRule="auto"/>
            <w:ind w:left="630" w:hanging="540"/>
            <w:rPr>
              <w:rFonts w:asciiTheme="majorBidi" w:eastAsia="Times New Roman" w:hAnsiTheme="majorBidi" w:cstheme="majorBidi"/>
              <w:sz w:val="24"/>
              <w:szCs w:val="24"/>
            </w:rPr>
          </w:pPr>
          <w:r w:rsidRPr="00995895">
            <w:rPr>
              <w:rFonts w:asciiTheme="majorBidi" w:eastAsia="Times New Roman" w:hAnsiTheme="majorBidi" w:cstheme="majorBidi"/>
              <w:sz w:val="24"/>
              <w:szCs w:val="24"/>
            </w:rPr>
            <w:t>Kruschke, J. K. (2013). Bayesian estimation supersedes the t test. Journal of Experimental Psychology: General, 142(2), 573–603. https://doi.org/10.1037/a0029146</w:t>
          </w:r>
        </w:p>
        <w:p w14:paraId="636DADC1" w14:textId="71C1BA3E" w:rsidR="00995895" w:rsidRPr="00995895" w:rsidRDefault="00995895" w:rsidP="00995895">
          <w:pPr>
            <w:autoSpaceDE w:val="0"/>
            <w:autoSpaceDN w:val="0"/>
            <w:spacing w:line="360" w:lineRule="auto"/>
            <w:ind w:left="630" w:hanging="540"/>
            <w:rPr>
              <w:rFonts w:asciiTheme="majorBidi" w:eastAsia="Times New Roman" w:hAnsiTheme="majorBidi" w:cstheme="majorBidi"/>
              <w:sz w:val="24"/>
              <w:szCs w:val="24"/>
            </w:rPr>
          </w:pPr>
          <w:r w:rsidRPr="00995895">
            <w:rPr>
              <w:rFonts w:asciiTheme="majorBidi" w:eastAsia="Times New Roman" w:hAnsiTheme="majorBidi" w:cstheme="majorBidi"/>
              <w:sz w:val="24"/>
              <w:szCs w:val="24"/>
            </w:rPr>
            <w:t xml:space="preserve">Kushlan, J. A., </w:t>
          </w:r>
          <w:r w:rsidR="00961417">
            <w:rPr>
              <w:rFonts w:asciiTheme="majorBidi" w:eastAsia="Times New Roman" w:hAnsiTheme="majorBidi" w:cstheme="majorBidi"/>
              <w:sz w:val="24"/>
              <w:szCs w:val="24"/>
            </w:rPr>
            <w:t>and</w:t>
          </w:r>
          <w:r w:rsidRPr="00995895">
            <w:rPr>
              <w:rFonts w:asciiTheme="majorBidi" w:eastAsia="Times New Roman" w:hAnsiTheme="majorBidi" w:cstheme="majorBidi"/>
              <w:sz w:val="24"/>
              <w:szCs w:val="24"/>
            </w:rPr>
            <w:t xml:space="preserve"> Hancock, J. (2005). 14. The Herons: Ardeidea (Bird Families of the World). In Bird Families of the World (pp. xv–433). Oxford University Press.</w:t>
          </w:r>
        </w:p>
        <w:p w14:paraId="01AFB1EA" w14:textId="77777777" w:rsidR="00995895" w:rsidRPr="00995895" w:rsidRDefault="00995895" w:rsidP="00995895">
          <w:pPr>
            <w:autoSpaceDE w:val="0"/>
            <w:autoSpaceDN w:val="0"/>
            <w:spacing w:line="360" w:lineRule="auto"/>
            <w:ind w:left="630" w:hanging="540"/>
            <w:rPr>
              <w:rFonts w:asciiTheme="majorBidi" w:eastAsia="Times New Roman" w:hAnsiTheme="majorBidi" w:cstheme="majorBidi"/>
              <w:sz w:val="24"/>
              <w:szCs w:val="24"/>
            </w:rPr>
          </w:pPr>
          <w:r w:rsidRPr="00995895">
            <w:rPr>
              <w:rFonts w:asciiTheme="majorBidi" w:eastAsia="Times New Roman" w:hAnsiTheme="majorBidi" w:cstheme="majorBidi"/>
              <w:sz w:val="24"/>
              <w:szCs w:val="24"/>
            </w:rPr>
            <w:t>Mock, D. W. (1980). White-dark polymorphism in herons. Proceedings of the First Welder Wildlife Foundation Symposium, 1, 145–161.</w:t>
          </w:r>
        </w:p>
        <w:p w14:paraId="4C490798" w14:textId="77777777" w:rsidR="00995895" w:rsidRPr="00995895" w:rsidRDefault="00995895" w:rsidP="00995895">
          <w:pPr>
            <w:autoSpaceDE w:val="0"/>
            <w:autoSpaceDN w:val="0"/>
            <w:spacing w:line="360" w:lineRule="auto"/>
            <w:ind w:left="630" w:hanging="540"/>
            <w:rPr>
              <w:rFonts w:asciiTheme="majorBidi" w:eastAsia="Times New Roman" w:hAnsiTheme="majorBidi" w:cstheme="majorBidi"/>
              <w:sz w:val="24"/>
              <w:szCs w:val="24"/>
            </w:rPr>
          </w:pPr>
          <w:r w:rsidRPr="00995895">
            <w:rPr>
              <w:rFonts w:asciiTheme="majorBidi" w:eastAsia="Times New Roman" w:hAnsiTheme="majorBidi" w:cstheme="majorBidi"/>
              <w:sz w:val="24"/>
              <w:szCs w:val="24"/>
            </w:rPr>
            <w:t>Recher, H. F. (1972). Colour dimorphism and the ecology of herons. Ibis, 114(4), 552–555. https://doi.org/10.1111/j.1474-919X.1972.tb00859.x</w:t>
          </w:r>
        </w:p>
        <w:p w14:paraId="28B524CB" w14:textId="77777777" w:rsidR="00995895" w:rsidRPr="00995895" w:rsidRDefault="00995895" w:rsidP="00995895">
          <w:pPr>
            <w:autoSpaceDE w:val="0"/>
            <w:autoSpaceDN w:val="0"/>
            <w:spacing w:line="360" w:lineRule="auto"/>
            <w:ind w:left="630" w:hanging="540"/>
            <w:rPr>
              <w:rFonts w:asciiTheme="majorBidi" w:eastAsia="Times New Roman" w:hAnsiTheme="majorBidi" w:cstheme="majorBidi"/>
              <w:sz w:val="24"/>
              <w:szCs w:val="24"/>
            </w:rPr>
          </w:pPr>
          <w:r w:rsidRPr="00995895">
            <w:rPr>
              <w:rFonts w:asciiTheme="majorBidi" w:eastAsia="Times New Roman" w:hAnsiTheme="majorBidi" w:cstheme="majorBidi"/>
              <w:sz w:val="24"/>
              <w:szCs w:val="24"/>
            </w:rPr>
            <w:t>Roulin, A. (2004). The evolution, maintenance and adaptive function of genetic colour polymorphism in birds. Biological Reviews of the Cambridge Philosophical Society, 79(4), 815–848. http://www.ncbi.nlm.nih.gov/pubmed/15682872</w:t>
          </w:r>
        </w:p>
        <w:p w14:paraId="485150AB" w14:textId="5AAE2B27" w:rsidR="00995895" w:rsidRPr="00995895" w:rsidRDefault="00995895" w:rsidP="00995895">
          <w:pPr>
            <w:autoSpaceDE w:val="0"/>
            <w:autoSpaceDN w:val="0"/>
            <w:spacing w:line="360" w:lineRule="auto"/>
            <w:ind w:left="630" w:hanging="540"/>
            <w:rPr>
              <w:rFonts w:asciiTheme="majorBidi" w:eastAsia="Times New Roman" w:hAnsiTheme="majorBidi" w:cstheme="majorBidi"/>
              <w:sz w:val="24"/>
              <w:szCs w:val="24"/>
            </w:rPr>
          </w:pPr>
          <w:r w:rsidRPr="00995895">
            <w:rPr>
              <w:rFonts w:asciiTheme="majorBidi" w:eastAsia="Times New Roman" w:hAnsiTheme="majorBidi" w:cstheme="majorBidi"/>
              <w:sz w:val="24"/>
              <w:szCs w:val="24"/>
            </w:rPr>
            <w:t xml:space="preserve">Zimmerman, D. A., Turner, D. A., </w:t>
          </w:r>
          <w:r w:rsidR="00961417">
            <w:rPr>
              <w:rFonts w:asciiTheme="majorBidi" w:eastAsia="Times New Roman" w:hAnsiTheme="majorBidi" w:cstheme="majorBidi"/>
              <w:sz w:val="24"/>
              <w:szCs w:val="24"/>
            </w:rPr>
            <w:t>and</w:t>
          </w:r>
          <w:r w:rsidRPr="00995895">
            <w:rPr>
              <w:rFonts w:asciiTheme="majorBidi" w:eastAsia="Times New Roman" w:hAnsiTheme="majorBidi" w:cstheme="majorBidi"/>
              <w:sz w:val="24"/>
              <w:szCs w:val="24"/>
            </w:rPr>
            <w:t xml:space="preserve"> Pearson, D. J. (1996). Birds of Kenya and northern Tanzania. Princeton University Press. http://agris.fao.org/agris-search/search.do?recordID=US201300075290</w:t>
          </w:r>
        </w:p>
        <w:p w14:paraId="4A3980DF" w14:textId="7290908D" w:rsidR="0084198F" w:rsidRDefault="0084198F" w:rsidP="00995895">
          <w:pPr>
            <w:autoSpaceDE w:val="0"/>
            <w:autoSpaceDN w:val="0"/>
            <w:spacing w:line="360" w:lineRule="auto"/>
            <w:ind w:left="630" w:hanging="540"/>
            <w:rPr>
              <w:rFonts w:asciiTheme="majorBidi" w:hAnsiTheme="majorBidi" w:cstheme="majorBidi"/>
              <w:sz w:val="24"/>
              <w:szCs w:val="24"/>
            </w:rPr>
          </w:pPr>
          <w:r>
            <w:rPr>
              <w:rFonts w:eastAsia="Times New Roman"/>
            </w:rPr>
            <w:t> </w:t>
          </w:r>
        </w:p>
      </w:sdtContent>
    </w:sdt>
    <w:p w14:paraId="2530C4B1" w14:textId="5DCB5DE9" w:rsidR="00621369" w:rsidRPr="00263887" w:rsidRDefault="00621369" w:rsidP="00263887">
      <w:pPr>
        <w:rPr>
          <w:rFonts w:asciiTheme="majorBidi" w:hAnsiTheme="majorBidi" w:cstheme="majorBidi"/>
          <w:sz w:val="24"/>
          <w:szCs w:val="24"/>
        </w:rPr>
        <w:sectPr w:rsidR="00621369" w:rsidRPr="00263887" w:rsidSect="00442DA3">
          <w:footerReference w:type="default" r:id="rId10"/>
          <w:footerReference w:type="first" r:id="rId11"/>
          <w:pgSz w:w="12240" w:h="15840"/>
          <w:pgMar w:top="1440" w:right="1440" w:bottom="1440" w:left="1440" w:header="720" w:footer="720" w:gutter="0"/>
          <w:pgNumType w:fmt="lowerRoman"/>
          <w:cols w:space="720"/>
          <w:titlePg/>
          <w:docGrid w:linePitch="360"/>
        </w:sectPr>
      </w:pPr>
    </w:p>
    <w:p w14:paraId="27812512" w14:textId="5715D9D9" w:rsidR="00D17DD8" w:rsidRPr="00BA5636" w:rsidRDefault="00D17DD8" w:rsidP="00BA5636">
      <w:pPr>
        <w:pStyle w:val="Heading1"/>
        <w:spacing w:line="480" w:lineRule="auto"/>
        <w:rPr>
          <w:rFonts w:asciiTheme="majorBidi" w:hAnsiTheme="majorBidi"/>
          <w:b/>
          <w:bCs/>
          <w:sz w:val="28"/>
          <w:szCs w:val="28"/>
        </w:rPr>
      </w:pPr>
      <w:bookmarkStart w:id="4" w:name="_Toc134434221"/>
      <w:r w:rsidRPr="00BA5636">
        <w:rPr>
          <w:rFonts w:asciiTheme="majorBidi" w:hAnsiTheme="majorBidi"/>
          <w:b/>
          <w:bCs/>
          <w:sz w:val="28"/>
          <w:szCs w:val="28"/>
        </w:rPr>
        <w:lastRenderedPageBreak/>
        <w:t>Chapter 1</w:t>
      </w:r>
      <w:bookmarkEnd w:id="4"/>
    </w:p>
    <w:p w14:paraId="76462750" w14:textId="69287A4A" w:rsidR="00D17DD8" w:rsidRDefault="008D7DB0" w:rsidP="003F4FE3">
      <w:pPr>
        <w:spacing w:line="480" w:lineRule="auto"/>
        <w:rPr>
          <w:rFonts w:asciiTheme="majorBidi" w:hAnsiTheme="majorBidi" w:cstheme="majorBidi"/>
          <w:b/>
          <w:bCs/>
          <w:sz w:val="28"/>
          <w:szCs w:val="28"/>
        </w:rPr>
      </w:pPr>
      <w:r w:rsidRPr="008D7DB0">
        <w:rPr>
          <w:rFonts w:asciiTheme="majorBidi" w:hAnsiTheme="majorBidi" w:cstheme="majorBidi"/>
          <w:b/>
          <w:bCs/>
          <w:sz w:val="28"/>
          <w:szCs w:val="28"/>
        </w:rPr>
        <w:t>Linking Plumage Dimorphism and Environmental Stress</w:t>
      </w:r>
    </w:p>
    <w:p w14:paraId="01FEA4DC" w14:textId="0BCA22A2" w:rsidR="001D617D" w:rsidRDefault="00A0240B" w:rsidP="00FD4048">
      <w:pPr>
        <w:spacing w:line="480" w:lineRule="auto"/>
        <w:rPr>
          <w:rFonts w:asciiTheme="majorBidi" w:hAnsiTheme="majorBidi" w:cstheme="majorBidi"/>
          <w:sz w:val="24"/>
          <w:szCs w:val="24"/>
          <w:shd w:val="clear" w:color="auto" w:fill="FFFFFF"/>
        </w:rPr>
      </w:pPr>
      <w:r>
        <w:rPr>
          <w:rFonts w:asciiTheme="majorBidi" w:hAnsiTheme="majorBidi" w:cstheme="majorBidi"/>
          <w:sz w:val="24"/>
          <w:szCs w:val="24"/>
        </w:rPr>
        <w:t xml:space="preserve">Published in: </w:t>
      </w:r>
      <w:r w:rsidR="000F5BB0" w:rsidRPr="001D617D">
        <w:rPr>
          <w:rFonts w:asciiTheme="majorBidi" w:hAnsiTheme="majorBidi" w:cstheme="majorBidi"/>
          <w:i/>
          <w:iCs/>
          <w:sz w:val="24"/>
          <w:szCs w:val="24"/>
        </w:rPr>
        <w:t>Journal of Zoology</w:t>
      </w:r>
      <w:r w:rsidR="00072268">
        <w:rPr>
          <w:rFonts w:asciiTheme="majorBidi" w:hAnsiTheme="majorBidi" w:cstheme="majorBidi"/>
          <w:sz w:val="24"/>
          <w:szCs w:val="24"/>
        </w:rPr>
        <w:t>; 22 March 2022</w:t>
      </w:r>
      <w:r w:rsidR="00FD4048">
        <w:rPr>
          <w:rFonts w:asciiTheme="majorBidi" w:hAnsiTheme="majorBidi" w:cstheme="majorBidi"/>
          <w:sz w:val="24"/>
          <w:szCs w:val="24"/>
        </w:rPr>
        <w:t xml:space="preserve"> (</w:t>
      </w:r>
      <w:hyperlink r:id="rId12" w:history="1">
        <w:r w:rsidR="00FD4048" w:rsidRPr="00E87B21">
          <w:rPr>
            <w:rStyle w:val="Hyperlink"/>
            <w:rFonts w:asciiTheme="majorBidi" w:hAnsiTheme="majorBidi" w:cstheme="majorBidi"/>
            <w:sz w:val="24"/>
            <w:szCs w:val="24"/>
            <w:shd w:val="clear" w:color="auto" w:fill="FFFFFF"/>
          </w:rPr>
          <w:t>https://doi:10.1111/jzo.12972</w:t>
        </w:r>
      </w:hyperlink>
      <w:r w:rsidR="00FD4048">
        <w:rPr>
          <w:rFonts w:asciiTheme="majorBidi" w:hAnsiTheme="majorBidi" w:cstheme="majorBidi"/>
          <w:sz w:val="24"/>
          <w:szCs w:val="24"/>
          <w:shd w:val="clear" w:color="auto" w:fill="FFFFFF"/>
        </w:rPr>
        <w:t>)</w:t>
      </w:r>
    </w:p>
    <w:p w14:paraId="40D0B89C" w14:textId="79232EBB" w:rsidR="00FD4048" w:rsidRDefault="00C53851" w:rsidP="00FD4048">
      <w:pPr>
        <w:spacing w:line="480" w:lineRule="auto"/>
        <w:rPr>
          <w:rFonts w:asciiTheme="majorBidi" w:hAnsiTheme="majorBidi" w:cstheme="majorBidi"/>
          <w:sz w:val="24"/>
          <w:szCs w:val="24"/>
          <w:shd w:val="clear" w:color="auto" w:fill="FFFFFF"/>
        </w:rPr>
      </w:pPr>
      <w:r w:rsidRPr="00C53851">
        <w:rPr>
          <w:rFonts w:asciiTheme="majorBidi" w:hAnsiTheme="majorBidi" w:cstheme="majorBidi"/>
          <w:sz w:val="24"/>
          <w:szCs w:val="24"/>
          <w:shd w:val="clear" w:color="auto" w:fill="FFFFFF"/>
        </w:rPr>
        <w:t>Golya Shahrokhi</w:t>
      </w:r>
      <w:r>
        <w:rPr>
          <w:rFonts w:asciiTheme="majorBidi" w:hAnsiTheme="majorBidi" w:cstheme="majorBidi"/>
          <w:sz w:val="24"/>
          <w:szCs w:val="24"/>
          <w:shd w:val="clear" w:color="auto" w:fill="FFFFFF"/>
          <w:vertAlign w:val="superscript"/>
        </w:rPr>
        <w:t>1</w:t>
      </w:r>
      <w:r>
        <w:rPr>
          <w:rFonts w:asciiTheme="majorBidi" w:hAnsiTheme="majorBidi" w:cstheme="majorBidi"/>
          <w:sz w:val="24"/>
          <w:szCs w:val="24"/>
          <w:shd w:val="clear" w:color="auto" w:fill="FFFFFF"/>
        </w:rPr>
        <w:t xml:space="preserve">, </w:t>
      </w:r>
      <w:r w:rsidR="00DE66B1">
        <w:rPr>
          <w:rFonts w:asciiTheme="majorBidi" w:hAnsiTheme="majorBidi" w:cstheme="majorBidi"/>
          <w:sz w:val="24"/>
          <w:szCs w:val="24"/>
          <w:shd w:val="clear" w:color="auto" w:fill="FFFFFF"/>
        </w:rPr>
        <w:t>Michael A. Patten</w:t>
      </w:r>
      <w:r w:rsidR="00DE66B1">
        <w:rPr>
          <w:rFonts w:asciiTheme="majorBidi" w:hAnsiTheme="majorBidi" w:cstheme="majorBidi"/>
          <w:sz w:val="24"/>
          <w:szCs w:val="24"/>
          <w:shd w:val="clear" w:color="auto" w:fill="FFFFFF"/>
          <w:vertAlign w:val="superscript"/>
        </w:rPr>
        <w:t>2</w:t>
      </w:r>
    </w:p>
    <w:p w14:paraId="55C4C31A" w14:textId="214F7C82" w:rsidR="00DE66B1" w:rsidRDefault="00DE66B1" w:rsidP="00FD4048">
      <w:pPr>
        <w:spacing w:line="480" w:lineRule="auto"/>
        <w:rPr>
          <w:rFonts w:asciiTheme="majorBidi" w:hAnsiTheme="majorBidi" w:cstheme="majorBidi"/>
          <w:sz w:val="24"/>
          <w:szCs w:val="24"/>
          <w:shd w:val="clear" w:color="auto" w:fill="FFFFFF"/>
        </w:rPr>
      </w:pPr>
      <w:r>
        <w:rPr>
          <w:rFonts w:asciiTheme="majorBidi" w:hAnsiTheme="majorBidi" w:cstheme="majorBidi"/>
          <w:sz w:val="24"/>
          <w:szCs w:val="24"/>
          <w:shd w:val="clear" w:color="auto" w:fill="FFFFFF"/>
          <w:vertAlign w:val="superscript"/>
        </w:rPr>
        <w:t>1</w:t>
      </w:r>
      <w:r>
        <w:rPr>
          <w:rFonts w:asciiTheme="majorBidi" w:hAnsiTheme="majorBidi" w:cstheme="majorBidi"/>
          <w:sz w:val="24"/>
          <w:szCs w:val="24"/>
          <w:shd w:val="clear" w:color="auto" w:fill="FFFFFF"/>
        </w:rPr>
        <w:t xml:space="preserve"> Biology Department, University of Oklahoma, Norman, OK, USA</w:t>
      </w:r>
    </w:p>
    <w:p w14:paraId="0168499E" w14:textId="3DDDF648" w:rsidR="00DE66B1" w:rsidRDefault="00DE66B1" w:rsidP="00FD4048">
      <w:pPr>
        <w:spacing w:line="480" w:lineRule="auto"/>
        <w:rPr>
          <w:rFonts w:asciiTheme="majorBidi" w:hAnsiTheme="majorBidi" w:cstheme="majorBidi"/>
          <w:sz w:val="24"/>
          <w:szCs w:val="24"/>
          <w:shd w:val="clear" w:color="auto" w:fill="FFFFFF"/>
        </w:rPr>
      </w:pPr>
      <w:r>
        <w:rPr>
          <w:rFonts w:asciiTheme="majorBidi" w:hAnsiTheme="majorBidi" w:cstheme="majorBidi"/>
          <w:sz w:val="24"/>
          <w:szCs w:val="24"/>
          <w:shd w:val="clear" w:color="auto" w:fill="FFFFFF"/>
          <w:vertAlign w:val="superscript"/>
        </w:rPr>
        <w:t>2</w:t>
      </w:r>
      <w:r>
        <w:rPr>
          <w:rFonts w:asciiTheme="majorBidi" w:hAnsiTheme="majorBidi" w:cstheme="majorBidi"/>
          <w:sz w:val="24"/>
          <w:szCs w:val="24"/>
          <w:shd w:val="clear" w:color="auto" w:fill="FFFFFF"/>
        </w:rPr>
        <w:t xml:space="preserve"> Ecology Research Group, Faculty of Bio</w:t>
      </w:r>
      <w:r w:rsidR="002E7E3D">
        <w:rPr>
          <w:rFonts w:asciiTheme="majorBidi" w:hAnsiTheme="majorBidi" w:cstheme="majorBidi"/>
          <w:sz w:val="24"/>
          <w:szCs w:val="24"/>
          <w:shd w:val="clear" w:color="auto" w:fill="FFFFFF"/>
        </w:rPr>
        <w:t>sciences and Aquaculture, Nord University, Steinkjer</w:t>
      </w:r>
      <w:r w:rsidR="00CE181B">
        <w:rPr>
          <w:rFonts w:asciiTheme="majorBidi" w:hAnsiTheme="majorBidi" w:cstheme="majorBidi"/>
          <w:sz w:val="24"/>
          <w:szCs w:val="24"/>
          <w:shd w:val="clear" w:color="auto" w:fill="FFFFFF"/>
        </w:rPr>
        <w:t>, Norway</w:t>
      </w:r>
    </w:p>
    <w:p w14:paraId="073E018D" w14:textId="2441BEA4" w:rsidR="001F1FDE" w:rsidRDefault="00192B28" w:rsidP="00D834F8">
      <w:pPr>
        <w:pStyle w:val="Heading2"/>
        <w:spacing w:line="480" w:lineRule="auto"/>
        <w:rPr>
          <w:rFonts w:asciiTheme="majorBidi" w:hAnsiTheme="majorBidi"/>
          <w:b/>
          <w:bCs/>
          <w:sz w:val="24"/>
          <w:szCs w:val="24"/>
        </w:rPr>
      </w:pPr>
      <w:bookmarkStart w:id="5" w:name="_Toc134434222"/>
      <w:r w:rsidRPr="000606D6">
        <w:rPr>
          <w:rFonts w:asciiTheme="majorBidi" w:hAnsiTheme="majorBidi"/>
          <w:b/>
          <w:bCs/>
          <w:sz w:val="24"/>
          <w:szCs w:val="24"/>
        </w:rPr>
        <w:t>Abstract</w:t>
      </w:r>
      <w:bookmarkEnd w:id="5"/>
    </w:p>
    <w:p w14:paraId="6E90FBA9" w14:textId="77777777" w:rsidR="0034469E" w:rsidRPr="0018644C" w:rsidRDefault="0034469E" w:rsidP="0034469E">
      <w:pPr>
        <w:spacing w:line="480" w:lineRule="auto"/>
        <w:rPr>
          <w:rFonts w:asciiTheme="majorBidi" w:hAnsiTheme="majorBidi" w:cstheme="majorBidi"/>
          <w:sz w:val="24"/>
          <w:szCs w:val="24"/>
        </w:rPr>
      </w:pPr>
      <w:r w:rsidRPr="0018644C">
        <w:rPr>
          <w:rFonts w:asciiTheme="majorBidi" w:hAnsiTheme="majorBidi" w:cstheme="majorBidi"/>
          <w:sz w:val="24"/>
          <w:szCs w:val="24"/>
        </w:rPr>
        <w:t xml:space="preserve">Besides the </w:t>
      </w:r>
      <w:r>
        <w:rPr>
          <w:rFonts w:asciiTheme="majorBidi" w:hAnsiTheme="majorBidi" w:cstheme="majorBidi"/>
          <w:sz w:val="24"/>
          <w:szCs w:val="24"/>
        </w:rPr>
        <w:t>importance of pigmentation in species recognition</w:t>
      </w:r>
      <w:r w:rsidRPr="0018644C">
        <w:rPr>
          <w:rFonts w:asciiTheme="majorBidi" w:hAnsiTheme="majorBidi" w:cstheme="majorBidi"/>
          <w:sz w:val="24"/>
          <w:szCs w:val="24"/>
        </w:rPr>
        <w:t>, pigments protect</w:t>
      </w:r>
      <w:r>
        <w:rPr>
          <w:rFonts w:asciiTheme="majorBidi" w:hAnsiTheme="majorBidi" w:cstheme="majorBidi"/>
          <w:sz w:val="24"/>
          <w:szCs w:val="24"/>
        </w:rPr>
        <w:t xml:space="preserve"> the body</w:t>
      </w:r>
      <w:r w:rsidRPr="0018644C">
        <w:rPr>
          <w:rFonts w:asciiTheme="majorBidi" w:hAnsiTheme="majorBidi" w:cstheme="majorBidi"/>
          <w:sz w:val="24"/>
          <w:szCs w:val="24"/>
        </w:rPr>
        <w:t xml:space="preserve"> against different biotic and abiotic features</w:t>
      </w:r>
      <w:r>
        <w:rPr>
          <w:rFonts w:asciiTheme="majorBidi" w:hAnsiTheme="majorBidi" w:cstheme="majorBidi"/>
          <w:sz w:val="24"/>
          <w:szCs w:val="24"/>
        </w:rPr>
        <w:t>.</w:t>
      </w:r>
      <w:r w:rsidRPr="0018644C">
        <w:rPr>
          <w:rFonts w:asciiTheme="majorBidi" w:hAnsiTheme="majorBidi" w:cstheme="majorBidi"/>
          <w:sz w:val="24"/>
          <w:szCs w:val="24"/>
        </w:rPr>
        <w:t xml:space="preserve"> </w:t>
      </w:r>
      <w:r>
        <w:rPr>
          <w:rFonts w:asciiTheme="majorBidi" w:hAnsiTheme="majorBidi" w:cstheme="majorBidi"/>
          <w:sz w:val="24"/>
          <w:szCs w:val="24"/>
        </w:rPr>
        <w:t>Melanin</w:t>
      </w:r>
      <w:r w:rsidRPr="0018644C">
        <w:rPr>
          <w:rFonts w:asciiTheme="majorBidi" w:hAnsiTheme="majorBidi" w:cstheme="majorBidi"/>
          <w:sz w:val="24"/>
          <w:szCs w:val="24"/>
        </w:rPr>
        <w:t xml:space="preserve">, </w:t>
      </w:r>
      <w:r>
        <w:rPr>
          <w:rFonts w:asciiTheme="majorBidi" w:hAnsiTheme="majorBidi" w:cstheme="majorBidi"/>
          <w:sz w:val="24"/>
          <w:szCs w:val="24"/>
        </w:rPr>
        <w:t>the dark coloration pigments</w:t>
      </w:r>
      <w:r w:rsidRPr="0018644C">
        <w:rPr>
          <w:rFonts w:asciiTheme="majorBidi" w:hAnsiTheme="majorBidi" w:cstheme="majorBidi"/>
          <w:sz w:val="24"/>
          <w:szCs w:val="24"/>
        </w:rPr>
        <w:t xml:space="preserve"> in skin, hairs, and feathers, is necessary for </w:t>
      </w:r>
      <w:r>
        <w:rPr>
          <w:rFonts w:asciiTheme="majorBidi" w:hAnsiTheme="majorBidi" w:cstheme="majorBidi"/>
          <w:sz w:val="24"/>
          <w:szCs w:val="24"/>
        </w:rPr>
        <w:t>protecting</w:t>
      </w:r>
      <w:r w:rsidRPr="0018644C">
        <w:rPr>
          <w:rFonts w:asciiTheme="majorBidi" w:hAnsiTheme="majorBidi" w:cstheme="majorBidi"/>
          <w:sz w:val="24"/>
          <w:szCs w:val="24"/>
        </w:rPr>
        <w:t xml:space="preserve"> </w:t>
      </w:r>
      <w:r>
        <w:rPr>
          <w:rFonts w:asciiTheme="majorBidi" w:hAnsiTheme="majorBidi" w:cstheme="majorBidi"/>
          <w:sz w:val="24"/>
          <w:szCs w:val="24"/>
        </w:rPr>
        <w:t xml:space="preserve">the </w:t>
      </w:r>
      <w:r w:rsidRPr="0018644C">
        <w:rPr>
          <w:rFonts w:asciiTheme="majorBidi" w:hAnsiTheme="majorBidi" w:cstheme="majorBidi"/>
          <w:sz w:val="24"/>
          <w:szCs w:val="24"/>
        </w:rPr>
        <w:t xml:space="preserve">body from UV </w:t>
      </w:r>
      <w:r>
        <w:rPr>
          <w:rFonts w:asciiTheme="majorBidi" w:hAnsiTheme="majorBidi" w:cstheme="majorBidi"/>
          <w:sz w:val="24"/>
          <w:szCs w:val="24"/>
        </w:rPr>
        <w:t>radiation</w:t>
      </w:r>
      <w:r w:rsidRPr="0018644C">
        <w:rPr>
          <w:rFonts w:asciiTheme="majorBidi" w:hAnsiTheme="majorBidi" w:cstheme="majorBidi"/>
          <w:sz w:val="24"/>
          <w:szCs w:val="24"/>
        </w:rPr>
        <w:t xml:space="preserve">. </w:t>
      </w:r>
      <w:r>
        <w:rPr>
          <w:rFonts w:asciiTheme="majorBidi" w:hAnsiTheme="majorBidi" w:cstheme="majorBidi"/>
          <w:sz w:val="24"/>
          <w:szCs w:val="24"/>
        </w:rPr>
        <w:t xml:space="preserve">On the other hand, </w:t>
      </w:r>
      <w:r w:rsidRPr="0018644C">
        <w:rPr>
          <w:rFonts w:asciiTheme="majorBidi" w:hAnsiTheme="majorBidi" w:cstheme="majorBidi"/>
          <w:sz w:val="24"/>
          <w:szCs w:val="24"/>
        </w:rPr>
        <w:t xml:space="preserve">the lighter a surface is, the more solar radiation </w:t>
      </w:r>
      <w:r>
        <w:rPr>
          <w:rFonts w:asciiTheme="majorBidi" w:hAnsiTheme="majorBidi" w:cstheme="majorBidi"/>
          <w:sz w:val="24"/>
          <w:szCs w:val="24"/>
        </w:rPr>
        <w:t>is reflected</w:t>
      </w:r>
      <w:r w:rsidRPr="0018644C">
        <w:rPr>
          <w:rFonts w:asciiTheme="majorBidi" w:hAnsiTheme="majorBidi" w:cstheme="majorBidi"/>
          <w:sz w:val="24"/>
          <w:szCs w:val="24"/>
        </w:rPr>
        <w:t xml:space="preserve">. </w:t>
      </w:r>
      <w:r>
        <w:rPr>
          <w:rFonts w:asciiTheme="majorBidi" w:hAnsiTheme="majorBidi" w:cstheme="majorBidi"/>
          <w:sz w:val="24"/>
          <w:szCs w:val="24"/>
        </w:rPr>
        <w:t>Based on these arguments,</w:t>
      </w:r>
      <w:r w:rsidRPr="0018644C">
        <w:rPr>
          <w:rFonts w:asciiTheme="majorBidi" w:hAnsiTheme="majorBidi" w:cstheme="majorBidi"/>
          <w:sz w:val="24"/>
          <w:szCs w:val="24"/>
        </w:rPr>
        <w:t xml:space="preserve"> </w:t>
      </w:r>
      <w:r>
        <w:rPr>
          <w:rFonts w:asciiTheme="majorBidi" w:hAnsiTheme="majorBidi" w:cstheme="majorBidi"/>
          <w:sz w:val="24"/>
          <w:szCs w:val="24"/>
        </w:rPr>
        <w:t xml:space="preserve">it is possible that pigment distribution would not be the same among all body regions of a unicoloured individual due to the amount of solar exposure. </w:t>
      </w:r>
      <w:r w:rsidRPr="0018644C">
        <w:rPr>
          <w:rFonts w:asciiTheme="majorBidi" w:hAnsiTheme="majorBidi" w:cstheme="majorBidi"/>
          <w:sz w:val="24"/>
          <w:szCs w:val="24"/>
        </w:rPr>
        <w:t xml:space="preserve"> </w:t>
      </w:r>
      <w:r>
        <w:rPr>
          <w:rFonts w:asciiTheme="majorBidi" w:hAnsiTheme="majorBidi" w:cstheme="majorBidi"/>
          <w:sz w:val="24"/>
          <w:szCs w:val="24"/>
        </w:rPr>
        <w:t>Therefore</w:t>
      </w:r>
      <w:r w:rsidRPr="0018644C">
        <w:rPr>
          <w:rFonts w:asciiTheme="majorBidi" w:hAnsiTheme="majorBidi" w:cstheme="majorBidi"/>
          <w:sz w:val="24"/>
          <w:szCs w:val="24"/>
        </w:rPr>
        <w:t>, three species of</w:t>
      </w:r>
      <w:r>
        <w:rPr>
          <w:rFonts w:asciiTheme="majorBidi" w:hAnsiTheme="majorBidi" w:cstheme="majorBidi"/>
          <w:sz w:val="24"/>
          <w:szCs w:val="24"/>
        </w:rPr>
        <w:t xml:space="preserve"> the</w:t>
      </w:r>
      <w:r w:rsidRPr="0018644C">
        <w:rPr>
          <w:rFonts w:asciiTheme="majorBidi" w:hAnsiTheme="majorBidi" w:cstheme="majorBidi"/>
          <w:sz w:val="24"/>
          <w:szCs w:val="24"/>
        </w:rPr>
        <w:t xml:space="preserve"> </w:t>
      </w:r>
      <w:r w:rsidRPr="0018644C">
        <w:rPr>
          <w:rFonts w:asciiTheme="majorBidi" w:hAnsiTheme="majorBidi" w:cstheme="majorBidi"/>
          <w:i/>
          <w:iCs/>
          <w:sz w:val="24"/>
          <w:szCs w:val="24"/>
        </w:rPr>
        <w:t>Egretta</w:t>
      </w:r>
      <w:r w:rsidRPr="0018644C">
        <w:rPr>
          <w:rFonts w:asciiTheme="majorBidi" w:hAnsiTheme="majorBidi" w:cstheme="majorBidi"/>
          <w:sz w:val="24"/>
          <w:szCs w:val="24"/>
        </w:rPr>
        <w:t xml:space="preserve"> </w:t>
      </w:r>
      <w:r>
        <w:rPr>
          <w:rFonts w:asciiTheme="majorBidi" w:hAnsiTheme="majorBidi" w:cstheme="majorBidi"/>
          <w:sz w:val="24"/>
          <w:szCs w:val="24"/>
        </w:rPr>
        <w:t>genus</w:t>
      </w:r>
      <w:r w:rsidRPr="0018644C">
        <w:rPr>
          <w:rFonts w:asciiTheme="majorBidi" w:hAnsiTheme="majorBidi" w:cstheme="majorBidi"/>
          <w:sz w:val="24"/>
          <w:szCs w:val="24"/>
        </w:rPr>
        <w:t xml:space="preserve"> (</w:t>
      </w:r>
      <w:r w:rsidRPr="0018644C">
        <w:rPr>
          <w:rFonts w:asciiTheme="majorBidi" w:hAnsiTheme="majorBidi" w:cstheme="majorBidi"/>
          <w:i/>
          <w:iCs/>
          <w:sz w:val="24"/>
          <w:szCs w:val="24"/>
        </w:rPr>
        <w:t xml:space="preserve">E. dimorpha, E. gularis, </w:t>
      </w:r>
      <w:r w:rsidRPr="0018644C">
        <w:rPr>
          <w:rFonts w:asciiTheme="majorBidi" w:hAnsiTheme="majorBidi" w:cstheme="majorBidi"/>
          <w:sz w:val="24"/>
          <w:szCs w:val="24"/>
        </w:rPr>
        <w:t xml:space="preserve">and </w:t>
      </w:r>
      <w:r w:rsidRPr="0018644C">
        <w:rPr>
          <w:rFonts w:asciiTheme="majorBidi" w:hAnsiTheme="majorBidi" w:cstheme="majorBidi"/>
          <w:i/>
          <w:iCs/>
          <w:sz w:val="24"/>
          <w:szCs w:val="24"/>
        </w:rPr>
        <w:t>E. garzetta</w:t>
      </w:r>
      <w:r w:rsidRPr="0018644C">
        <w:rPr>
          <w:rFonts w:asciiTheme="majorBidi" w:hAnsiTheme="majorBidi" w:cstheme="majorBidi"/>
          <w:sz w:val="24"/>
          <w:szCs w:val="24"/>
        </w:rPr>
        <w:t>)</w:t>
      </w:r>
      <w:r>
        <w:rPr>
          <w:rFonts w:asciiTheme="majorBidi" w:hAnsiTheme="majorBidi" w:cstheme="majorBidi"/>
          <w:sz w:val="24"/>
          <w:szCs w:val="24"/>
        </w:rPr>
        <w:t>, in which all individuals are unicoloured, and two of which are dichromatic (dark grey/black and white), were selected as model studies</w:t>
      </w:r>
      <w:r w:rsidRPr="0018644C">
        <w:rPr>
          <w:rFonts w:asciiTheme="majorBidi" w:hAnsiTheme="majorBidi" w:cstheme="majorBidi"/>
          <w:sz w:val="24"/>
          <w:szCs w:val="24"/>
        </w:rPr>
        <w:t>.</w:t>
      </w:r>
      <w:r>
        <w:rPr>
          <w:rFonts w:asciiTheme="majorBidi" w:hAnsiTheme="majorBidi" w:cstheme="majorBidi"/>
          <w:sz w:val="24"/>
          <w:szCs w:val="24"/>
        </w:rPr>
        <w:t xml:space="preserve"> We </w:t>
      </w:r>
      <w:r w:rsidRPr="0018644C">
        <w:rPr>
          <w:rFonts w:asciiTheme="majorBidi" w:hAnsiTheme="majorBidi" w:cstheme="majorBidi"/>
          <w:sz w:val="24"/>
          <w:szCs w:val="24"/>
        </w:rPr>
        <w:t>hypothesized</w:t>
      </w:r>
      <w:r>
        <w:rPr>
          <w:rFonts w:asciiTheme="majorBidi" w:hAnsiTheme="majorBidi" w:cstheme="majorBidi"/>
          <w:sz w:val="24"/>
          <w:szCs w:val="24"/>
        </w:rPr>
        <w:t xml:space="preserve"> that</w:t>
      </w:r>
      <w:r w:rsidRPr="0018644C">
        <w:rPr>
          <w:rFonts w:asciiTheme="majorBidi" w:hAnsiTheme="majorBidi" w:cstheme="majorBidi"/>
          <w:sz w:val="24"/>
          <w:szCs w:val="24"/>
        </w:rPr>
        <w:t xml:space="preserve"> within </w:t>
      </w:r>
      <w:r>
        <w:rPr>
          <w:rFonts w:asciiTheme="majorBidi" w:hAnsiTheme="majorBidi" w:cstheme="majorBidi"/>
          <w:sz w:val="24"/>
          <w:szCs w:val="24"/>
        </w:rPr>
        <w:t xml:space="preserve">dark and white </w:t>
      </w:r>
      <w:r w:rsidRPr="0018644C">
        <w:rPr>
          <w:rFonts w:asciiTheme="majorBidi" w:hAnsiTheme="majorBidi" w:cstheme="majorBidi"/>
          <w:sz w:val="24"/>
          <w:szCs w:val="24"/>
        </w:rPr>
        <w:t>unicolo</w:t>
      </w:r>
      <w:r>
        <w:rPr>
          <w:rFonts w:asciiTheme="majorBidi" w:hAnsiTheme="majorBidi" w:cstheme="majorBidi"/>
          <w:sz w:val="24"/>
          <w:szCs w:val="24"/>
        </w:rPr>
        <w:t>u</w:t>
      </w:r>
      <w:r w:rsidRPr="0018644C">
        <w:rPr>
          <w:rFonts w:asciiTheme="majorBidi" w:hAnsiTheme="majorBidi" w:cstheme="majorBidi"/>
          <w:sz w:val="24"/>
          <w:szCs w:val="24"/>
        </w:rPr>
        <w:t>r</w:t>
      </w:r>
      <w:r>
        <w:rPr>
          <w:rFonts w:asciiTheme="majorBidi" w:hAnsiTheme="majorBidi" w:cstheme="majorBidi"/>
          <w:sz w:val="24"/>
          <w:szCs w:val="24"/>
        </w:rPr>
        <w:t>ed</w:t>
      </w:r>
      <w:r w:rsidRPr="0018644C">
        <w:rPr>
          <w:rFonts w:asciiTheme="majorBidi" w:hAnsiTheme="majorBidi" w:cstheme="majorBidi"/>
          <w:sz w:val="24"/>
          <w:szCs w:val="24"/>
        </w:rPr>
        <w:t xml:space="preserve"> </w:t>
      </w:r>
      <w:r>
        <w:rPr>
          <w:rFonts w:asciiTheme="majorBidi" w:hAnsiTheme="majorBidi" w:cstheme="majorBidi"/>
          <w:sz w:val="24"/>
          <w:szCs w:val="24"/>
        </w:rPr>
        <w:t xml:space="preserve">Egrets, due to </w:t>
      </w:r>
      <w:r w:rsidRPr="0018644C">
        <w:rPr>
          <w:rFonts w:asciiTheme="majorBidi" w:hAnsiTheme="majorBidi" w:cstheme="majorBidi"/>
          <w:sz w:val="24"/>
          <w:szCs w:val="24"/>
        </w:rPr>
        <w:t>forag</w:t>
      </w:r>
      <w:r>
        <w:rPr>
          <w:rFonts w:asciiTheme="majorBidi" w:hAnsiTheme="majorBidi" w:cstheme="majorBidi"/>
          <w:sz w:val="24"/>
          <w:szCs w:val="24"/>
        </w:rPr>
        <w:t>ing</w:t>
      </w:r>
      <w:r w:rsidRPr="0018644C">
        <w:rPr>
          <w:rFonts w:asciiTheme="majorBidi" w:hAnsiTheme="majorBidi" w:cstheme="majorBidi"/>
          <w:sz w:val="24"/>
          <w:szCs w:val="24"/>
        </w:rPr>
        <w:t xml:space="preserve"> and standing posture</w:t>
      </w:r>
      <w:r>
        <w:rPr>
          <w:rFonts w:asciiTheme="majorBidi" w:hAnsiTheme="majorBidi" w:cstheme="majorBidi"/>
          <w:sz w:val="24"/>
          <w:szCs w:val="24"/>
        </w:rPr>
        <w:t>s,</w:t>
      </w:r>
      <w:r w:rsidRPr="0018644C">
        <w:rPr>
          <w:rFonts w:asciiTheme="majorBidi" w:hAnsiTheme="majorBidi" w:cstheme="majorBidi"/>
          <w:sz w:val="24"/>
          <w:szCs w:val="24"/>
        </w:rPr>
        <w:t xml:space="preserve"> </w:t>
      </w:r>
      <w:r>
        <w:rPr>
          <w:rFonts w:asciiTheme="majorBidi" w:hAnsiTheme="majorBidi" w:cstheme="majorBidi"/>
          <w:sz w:val="24"/>
          <w:szCs w:val="24"/>
        </w:rPr>
        <w:t>body regions that are more exposed to the sun (like back and breast)</w:t>
      </w:r>
      <w:r w:rsidRPr="0018644C">
        <w:rPr>
          <w:rFonts w:asciiTheme="majorBidi" w:hAnsiTheme="majorBidi" w:cstheme="majorBidi"/>
          <w:sz w:val="24"/>
          <w:szCs w:val="24"/>
        </w:rPr>
        <w:t xml:space="preserve"> would be darker and whiter</w:t>
      </w:r>
      <w:r>
        <w:rPr>
          <w:rFonts w:asciiTheme="majorBidi" w:hAnsiTheme="majorBidi" w:cstheme="majorBidi"/>
          <w:sz w:val="24"/>
          <w:szCs w:val="24"/>
        </w:rPr>
        <w:t xml:space="preserve"> compared to other body regions (vent and tail), respectively.</w:t>
      </w:r>
      <w:r w:rsidRPr="0018644C">
        <w:rPr>
          <w:rFonts w:asciiTheme="majorBidi" w:hAnsiTheme="majorBidi" w:cstheme="majorBidi"/>
          <w:sz w:val="24"/>
          <w:szCs w:val="24"/>
        </w:rPr>
        <w:t xml:space="preserve"> </w:t>
      </w:r>
      <w:r>
        <w:rPr>
          <w:rFonts w:asciiTheme="majorBidi" w:hAnsiTheme="majorBidi" w:cstheme="majorBidi"/>
          <w:sz w:val="24"/>
          <w:szCs w:val="24"/>
        </w:rPr>
        <w:t>Visual wavelength</w:t>
      </w:r>
      <w:r w:rsidRPr="0018644C">
        <w:rPr>
          <w:rFonts w:asciiTheme="majorBidi" w:hAnsiTheme="majorBidi" w:cstheme="majorBidi"/>
          <w:sz w:val="24"/>
          <w:szCs w:val="24"/>
        </w:rPr>
        <w:t xml:space="preserve"> reflection</w:t>
      </w:r>
      <w:r>
        <w:rPr>
          <w:rFonts w:asciiTheme="majorBidi" w:hAnsiTheme="majorBidi" w:cstheme="majorBidi"/>
          <w:sz w:val="24"/>
          <w:szCs w:val="24"/>
        </w:rPr>
        <w:t>s</w:t>
      </w:r>
      <w:r w:rsidRPr="0018644C">
        <w:rPr>
          <w:rFonts w:asciiTheme="majorBidi" w:hAnsiTheme="majorBidi" w:cstheme="majorBidi"/>
          <w:sz w:val="24"/>
          <w:szCs w:val="24"/>
        </w:rPr>
        <w:t xml:space="preserve"> of five body regions (breast, back, belly, vent, and tail) from 186 museum specimens</w:t>
      </w:r>
      <w:r>
        <w:rPr>
          <w:rFonts w:asciiTheme="majorBidi" w:hAnsiTheme="majorBidi" w:cstheme="majorBidi"/>
          <w:sz w:val="24"/>
          <w:szCs w:val="24"/>
        </w:rPr>
        <w:t xml:space="preserve"> were measured to indicate the concentration of pigments in each body region</w:t>
      </w:r>
      <w:r w:rsidRPr="0018644C">
        <w:rPr>
          <w:rFonts w:asciiTheme="majorBidi" w:hAnsiTheme="majorBidi" w:cstheme="majorBidi"/>
          <w:sz w:val="24"/>
          <w:szCs w:val="24"/>
        </w:rPr>
        <w:t>.</w:t>
      </w:r>
      <w:r>
        <w:rPr>
          <w:rFonts w:asciiTheme="majorBidi" w:hAnsiTheme="majorBidi" w:cstheme="majorBidi"/>
          <w:sz w:val="24"/>
          <w:szCs w:val="24"/>
        </w:rPr>
        <w:t xml:space="preserve"> Reflectance among body regions was compared using</w:t>
      </w:r>
      <w:r w:rsidRPr="0018644C">
        <w:rPr>
          <w:rFonts w:asciiTheme="majorBidi" w:hAnsiTheme="majorBidi" w:cstheme="majorBidi"/>
          <w:sz w:val="24"/>
          <w:szCs w:val="24"/>
        </w:rPr>
        <w:t xml:space="preserve"> Kruschke</w:t>
      </w:r>
      <w:r>
        <w:rPr>
          <w:rFonts w:asciiTheme="majorBidi" w:hAnsiTheme="majorBidi" w:cstheme="majorBidi"/>
          <w:sz w:val="24"/>
          <w:szCs w:val="24"/>
        </w:rPr>
        <w:t>’</w:t>
      </w:r>
      <w:r w:rsidRPr="0018644C">
        <w:rPr>
          <w:rFonts w:asciiTheme="majorBidi" w:hAnsiTheme="majorBidi" w:cstheme="majorBidi"/>
          <w:sz w:val="24"/>
          <w:szCs w:val="24"/>
        </w:rPr>
        <w:t xml:space="preserve">s </w:t>
      </w:r>
      <w:r>
        <w:rPr>
          <w:rFonts w:asciiTheme="majorBidi" w:hAnsiTheme="majorBidi" w:cstheme="majorBidi"/>
          <w:sz w:val="24"/>
          <w:szCs w:val="24"/>
        </w:rPr>
        <w:t>“</w:t>
      </w:r>
      <w:r w:rsidRPr="0018644C">
        <w:rPr>
          <w:rFonts w:asciiTheme="majorBidi" w:hAnsiTheme="majorBidi" w:cstheme="majorBidi"/>
          <w:sz w:val="24"/>
          <w:szCs w:val="24"/>
        </w:rPr>
        <w:t>BEST</w:t>
      </w:r>
      <w:r>
        <w:rPr>
          <w:rFonts w:asciiTheme="majorBidi" w:hAnsiTheme="majorBidi" w:cstheme="majorBidi"/>
          <w:sz w:val="24"/>
          <w:szCs w:val="24"/>
        </w:rPr>
        <w:t>”</w:t>
      </w:r>
      <w:r w:rsidRPr="0018644C">
        <w:rPr>
          <w:rFonts w:asciiTheme="majorBidi" w:hAnsiTheme="majorBidi" w:cstheme="majorBidi"/>
          <w:sz w:val="24"/>
          <w:szCs w:val="24"/>
        </w:rPr>
        <w:t xml:space="preserve"> (Bayesian Estimation Supersedes the </w:t>
      </w:r>
      <w:r w:rsidRPr="0018644C">
        <w:rPr>
          <w:rFonts w:asciiTheme="majorBidi" w:hAnsiTheme="majorBidi" w:cstheme="majorBidi"/>
          <w:i/>
          <w:iCs/>
          <w:sz w:val="24"/>
          <w:szCs w:val="24"/>
        </w:rPr>
        <w:t>t</w:t>
      </w:r>
      <w:r w:rsidRPr="0018644C">
        <w:rPr>
          <w:rFonts w:asciiTheme="majorBidi" w:hAnsiTheme="majorBidi" w:cstheme="majorBidi"/>
          <w:sz w:val="24"/>
          <w:szCs w:val="24"/>
        </w:rPr>
        <w:t xml:space="preserve"> test) framework to </w:t>
      </w:r>
      <w:r w:rsidRPr="0018644C">
        <w:rPr>
          <w:rFonts w:asciiTheme="majorBidi" w:hAnsiTheme="majorBidi" w:cstheme="majorBidi"/>
          <w:sz w:val="24"/>
          <w:szCs w:val="24"/>
        </w:rPr>
        <w:lastRenderedPageBreak/>
        <w:t xml:space="preserve">create Bayesian </w:t>
      </w:r>
      <w:r>
        <w:rPr>
          <w:rFonts w:asciiTheme="majorBidi" w:hAnsiTheme="majorBidi" w:cstheme="majorBidi"/>
          <w:sz w:val="24"/>
          <w:szCs w:val="24"/>
        </w:rPr>
        <w:t>analogues</w:t>
      </w:r>
      <w:r w:rsidRPr="0018644C">
        <w:rPr>
          <w:rFonts w:asciiTheme="majorBidi" w:hAnsiTheme="majorBidi" w:cstheme="majorBidi"/>
          <w:sz w:val="24"/>
          <w:szCs w:val="24"/>
        </w:rPr>
        <w:t xml:space="preserve"> for </w:t>
      </w:r>
      <w:r>
        <w:rPr>
          <w:rFonts w:asciiTheme="majorBidi" w:hAnsiTheme="majorBidi" w:cstheme="majorBidi"/>
          <w:sz w:val="24"/>
          <w:szCs w:val="24"/>
        </w:rPr>
        <w:t xml:space="preserve">the </w:t>
      </w:r>
      <w:r w:rsidRPr="0018644C">
        <w:rPr>
          <w:rFonts w:asciiTheme="majorBidi" w:hAnsiTheme="majorBidi" w:cstheme="majorBidi"/>
          <w:sz w:val="24"/>
          <w:szCs w:val="24"/>
        </w:rPr>
        <w:t xml:space="preserve">paired </w:t>
      </w:r>
      <w:r w:rsidRPr="0018644C">
        <w:rPr>
          <w:rFonts w:asciiTheme="majorBidi" w:hAnsiTheme="majorBidi" w:cstheme="majorBidi"/>
          <w:i/>
          <w:iCs/>
          <w:sz w:val="24"/>
          <w:szCs w:val="24"/>
        </w:rPr>
        <w:t>t</w:t>
      </w:r>
      <w:r w:rsidRPr="0018644C">
        <w:rPr>
          <w:rFonts w:asciiTheme="majorBidi" w:hAnsiTheme="majorBidi" w:cstheme="majorBidi"/>
          <w:sz w:val="24"/>
          <w:szCs w:val="24"/>
        </w:rPr>
        <w:t xml:space="preserve">-test. </w:t>
      </w:r>
      <w:r>
        <w:rPr>
          <w:rFonts w:asciiTheme="majorBidi" w:hAnsiTheme="majorBidi" w:cstheme="majorBidi"/>
          <w:sz w:val="24"/>
          <w:szCs w:val="24"/>
        </w:rPr>
        <w:t>T</w:t>
      </w:r>
      <w:r w:rsidRPr="0018644C">
        <w:rPr>
          <w:rFonts w:asciiTheme="majorBidi" w:hAnsiTheme="majorBidi" w:cstheme="majorBidi"/>
          <w:sz w:val="24"/>
          <w:szCs w:val="24"/>
        </w:rPr>
        <w:t>he results sho</w:t>
      </w:r>
      <w:r>
        <w:rPr>
          <w:rFonts w:asciiTheme="majorBidi" w:hAnsiTheme="majorBidi" w:cstheme="majorBidi"/>
          <w:sz w:val="24"/>
          <w:szCs w:val="24"/>
        </w:rPr>
        <w:t>w, r</w:t>
      </w:r>
      <w:r w:rsidRPr="0018644C">
        <w:rPr>
          <w:rFonts w:asciiTheme="majorBidi" w:hAnsiTheme="majorBidi" w:cstheme="majorBidi"/>
          <w:sz w:val="24"/>
          <w:szCs w:val="24"/>
        </w:rPr>
        <w:t xml:space="preserve">egardless of </w:t>
      </w:r>
      <w:r>
        <w:rPr>
          <w:rFonts w:asciiTheme="majorBidi" w:hAnsiTheme="majorBidi" w:cstheme="majorBidi"/>
          <w:sz w:val="24"/>
          <w:szCs w:val="24"/>
        </w:rPr>
        <w:t xml:space="preserve">the </w:t>
      </w:r>
      <w:r w:rsidRPr="0018644C">
        <w:rPr>
          <w:rFonts w:asciiTheme="majorBidi" w:hAnsiTheme="majorBidi" w:cstheme="majorBidi"/>
          <w:sz w:val="24"/>
          <w:szCs w:val="24"/>
        </w:rPr>
        <w:t xml:space="preserve">species, </w:t>
      </w:r>
      <w:r>
        <w:rPr>
          <w:rFonts w:asciiTheme="majorBidi" w:hAnsiTheme="majorBidi" w:cstheme="majorBidi"/>
          <w:sz w:val="24"/>
          <w:szCs w:val="24"/>
        </w:rPr>
        <w:t xml:space="preserve">that </w:t>
      </w:r>
      <w:r w:rsidRPr="0018644C">
        <w:rPr>
          <w:rFonts w:asciiTheme="majorBidi" w:hAnsiTheme="majorBidi" w:cstheme="majorBidi"/>
          <w:sz w:val="24"/>
          <w:szCs w:val="24"/>
        </w:rPr>
        <w:t xml:space="preserve">the </w:t>
      </w:r>
      <w:r>
        <w:rPr>
          <w:rFonts w:asciiTheme="majorBidi" w:hAnsiTheme="majorBidi" w:cstheme="majorBidi"/>
          <w:sz w:val="24"/>
          <w:szCs w:val="24"/>
        </w:rPr>
        <w:t xml:space="preserve">more exposed body regions to the sun (back followed by breast) </w:t>
      </w:r>
      <w:r w:rsidRPr="0018644C">
        <w:rPr>
          <w:rFonts w:asciiTheme="majorBidi" w:hAnsiTheme="majorBidi" w:cstheme="majorBidi"/>
          <w:sz w:val="24"/>
          <w:szCs w:val="24"/>
        </w:rPr>
        <w:t>are darker among dark individuals and whiter among white individuals</w:t>
      </w:r>
      <w:r>
        <w:rPr>
          <w:rFonts w:asciiTheme="majorBidi" w:hAnsiTheme="majorBidi" w:cstheme="majorBidi"/>
          <w:sz w:val="24"/>
          <w:szCs w:val="24"/>
        </w:rPr>
        <w:t xml:space="preserve"> in comparison to other body regions</w:t>
      </w:r>
      <w:r w:rsidRPr="0018644C">
        <w:rPr>
          <w:rFonts w:asciiTheme="majorBidi" w:hAnsiTheme="majorBidi" w:cstheme="majorBidi"/>
          <w:sz w:val="24"/>
          <w:szCs w:val="24"/>
        </w:rPr>
        <w:t>.</w:t>
      </w:r>
      <w:r>
        <w:rPr>
          <w:rFonts w:asciiTheme="majorBidi" w:hAnsiTheme="majorBidi" w:cstheme="majorBidi"/>
          <w:sz w:val="24"/>
          <w:szCs w:val="24"/>
        </w:rPr>
        <w:t xml:space="preserve"> Therefore, our hypothesis that the concentration of pigments is not similar in all body regions of unicoloured individuals was supported. </w:t>
      </w:r>
    </w:p>
    <w:p w14:paraId="4ACA7F46" w14:textId="155DC0CE" w:rsidR="00E744CC" w:rsidRPr="00E744CC" w:rsidRDefault="00E744CC" w:rsidP="00E744CC">
      <w:pPr>
        <w:pStyle w:val="Heading2"/>
        <w:spacing w:line="480" w:lineRule="auto"/>
        <w:rPr>
          <w:rFonts w:asciiTheme="majorBidi" w:hAnsiTheme="majorBidi"/>
          <w:b/>
          <w:bCs/>
          <w:sz w:val="24"/>
          <w:szCs w:val="24"/>
        </w:rPr>
      </w:pPr>
      <w:bookmarkStart w:id="6" w:name="_Toc134434223"/>
      <w:r w:rsidRPr="00E744CC">
        <w:rPr>
          <w:rFonts w:asciiTheme="majorBidi" w:hAnsiTheme="majorBidi"/>
          <w:b/>
          <w:bCs/>
          <w:sz w:val="24"/>
          <w:szCs w:val="24"/>
        </w:rPr>
        <w:t>Introduction</w:t>
      </w:r>
      <w:bookmarkEnd w:id="6"/>
    </w:p>
    <w:p w14:paraId="24667D9D" w14:textId="78DE649A" w:rsidR="00EA62F1" w:rsidRDefault="00EA62F1" w:rsidP="00EA62F1">
      <w:pPr>
        <w:spacing w:line="480" w:lineRule="auto"/>
        <w:rPr>
          <w:rFonts w:asciiTheme="majorBidi" w:hAnsiTheme="majorBidi" w:cstheme="majorBidi"/>
          <w:sz w:val="24"/>
          <w:szCs w:val="24"/>
        </w:rPr>
      </w:pPr>
      <w:r w:rsidRPr="0018644C">
        <w:rPr>
          <w:rFonts w:asciiTheme="majorBidi" w:hAnsiTheme="majorBidi" w:cstheme="majorBidi"/>
          <w:sz w:val="24"/>
          <w:szCs w:val="24"/>
        </w:rPr>
        <w:t>Color</w:t>
      </w:r>
      <w:r>
        <w:rPr>
          <w:rFonts w:asciiTheme="majorBidi" w:hAnsiTheme="majorBidi" w:cstheme="majorBidi"/>
          <w:sz w:val="24"/>
          <w:szCs w:val="24"/>
        </w:rPr>
        <w:t>ation</w:t>
      </w:r>
      <w:r w:rsidRPr="0018644C">
        <w:rPr>
          <w:rFonts w:asciiTheme="majorBidi" w:hAnsiTheme="majorBidi" w:cstheme="majorBidi"/>
          <w:sz w:val="24"/>
          <w:szCs w:val="24"/>
        </w:rPr>
        <w:t xml:space="preserve"> plays a substantial role in</w:t>
      </w:r>
      <w:r>
        <w:rPr>
          <w:rFonts w:asciiTheme="majorBidi" w:hAnsiTheme="majorBidi" w:cstheme="majorBidi"/>
          <w:sz w:val="24"/>
          <w:szCs w:val="24"/>
        </w:rPr>
        <w:t xml:space="preserve"> </w:t>
      </w:r>
      <w:r w:rsidRPr="0018644C">
        <w:rPr>
          <w:rFonts w:asciiTheme="majorBidi" w:hAnsiTheme="majorBidi" w:cstheme="majorBidi"/>
          <w:sz w:val="24"/>
          <w:szCs w:val="24"/>
        </w:rPr>
        <w:t>species</w:t>
      </w:r>
      <w:r>
        <w:rPr>
          <w:rFonts w:asciiTheme="majorBidi" w:hAnsiTheme="majorBidi" w:cstheme="majorBidi"/>
          <w:sz w:val="24"/>
          <w:szCs w:val="24"/>
        </w:rPr>
        <w:t>’</w:t>
      </w:r>
      <w:r w:rsidRPr="0018644C">
        <w:rPr>
          <w:rFonts w:asciiTheme="majorBidi" w:hAnsiTheme="majorBidi" w:cstheme="majorBidi"/>
          <w:sz w:val="24"/>
          <w:szCs w:val="24"/>
        </w:rPr>
        <w:t xml:space="preserve"> </w:t>
      </w:r>
      <w:r>
        <w:rPr>
          <w:rFonts w:asciiTheme="majorBidi" w:hAnsiTheme="majorBidi" w:cstheme="majorBidi"/>
          <w:sz w:val="24"/>
          <w:szCs w:val="24"/>
        </w:rPr>
        <w:t xml:space="preserve">ecology and evolution </w:t>
      </w:r>
      <w:r w:rsidRPr="0018644C">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{"citationItems":[{"id":"ITEM-1","itemData":{"DOI":"10.1098/rsos.160805","ISSN":"20545703","abstract":"Understanding the mechanisms responsible for phenotypic diversification within and among species ultimately rests with linking naturally occurring mutations to functionally and ecologically significant traits. Colour polymorphisms are of great interest in this context because discrete colour patterns within a population are often controlled by just a few genes in a common environment. We investigated how and why phenotypic diversity arose and persists inthe Zosterops borbonicus white-eye of Reunion (Mascarene archipelago), a colour polymorphic songbird in which all highland populations contain individuals belonging to either a brown or a grey plumage morph. Using extensive phenotypic and genomic data, we demonstrate that this melaninbased colour polymorphism is controlled by a single locus on chromosome 1 with two large-effect alleles, which was not previously described as affecting hair or feather colour. Differences between colourmorphs appear to rely upon complex cis-regulatory variation that either prevents the synthesis of pheomelanin in grey feathers, or increases its production in brown ones. We used coalescent analyses to show that, from a ‘brown’ ancestral population, the dominant ‘grey’ allele spread quickly once it arose from a new mutation. Since colourmorphs are always found inmixture, this implies that the selected allele does not go to fixation, but instead reaches an intermediate frequency, as would be expected under balancing selection.","author":[{"dropping-particle":"","family":"Bourgeois","given":"Yann X.C.","non-dropping-particle":"","parse-names":false,"suffix":""},{"dropping-particle":"","family":"Delahaie","given":"Boris","non-dropping-particle":"","parse-names":false,"suffix":""},{"dropping-particle":"","family":"Gautier","given":"Mathieu","non-dropping-particle":"","parse-names":false,"suffix":""},{"dropping-particle":"","family":"Lhuillier","given":"Emeline","non-dropping-particle":"","parse-names":false,"suffix":""},{"dropping-particle":"","family":"Malé","given":"Pierre Jean G.","non-dropping-particle":"","parse-names":false,"suffix":""},{"dropping-particle":"","family":"Bertrand","given":"Joris A.M.","non-dropping-particle":"","parse-names":false,"suffix":""},{"dropping-particle":"","family":"Cornuault","given":"Josselin","non-dropping-particle":"","parse-names":false,"suffix":""},{"dropping-particle":"","family":"Wakamatsu","given":"Kazumasa","non-dropping-particle":"","parse-names":false,"suffix":""},{"dropping-particle":"","family":"Bouchez","given":"Olivier","non-dropping-particle":"","parse-names":false,"suffix":""},{"dropping-particle":"","family":"Mould","given":"Claire","non-dropping-particle":"","parse-names":false,"suffix":""},{"dropping-particle":"","family":"Bruxaux","given":"Jade","non-dropping-particle":"","parse-names":false,"suffix":""},{"dropping-particle":"","family":"Holota","given":"Hélène","non-dropping-particle":"","parse-names":false,"suffix":""},{"dropping-particle":"","family":"Milá","given":"Borja","non-dropping-particle":"","parse-names":false,"suffix":""},{"dropping-particle":"","family":"Thébaud","given":"Christophe","non-dropping-particle":"","parse-names":false,"suffix":""}],"container-title":"Royal Society Open Science","id":"ITEM-1","issue":"2","issued":{"date-parts":[["2017"]]},"page":"1-14","title":"A novel locus on chromosome 1 underlies the evolution of a melanic plumage polymorphism in a wild songbird","type":"article-journal","volume":"4"},"uris":["http://www.mendeley.com/documents/?uuid=4714bd40-c598-4453-9995-0384cd5eb7ff"]},{"id":"ITEM-2","itemData":{"DOI":"10.1126/sciadv.1602404","ISSN":"23752548","abstract":"Instances of recent and rapid speciation are suitable for associating phenotypes with their causal genotypes, especially if gene flow homogenizes areas of the genome that are not under divergent selection. We study a rapid radiation of nine sympatric bird species known as capuchino seedeaters, which are differentiated in sexually selected characters of male plumage and song. We sequenced the genomes of a phenotypically diverse set of species to search for differentiated genomic regions. Capuchinos show differences in a small proportion of their genomes, yet selection has acted independently on the same targets in different members of this radiation. Many divergent regions contain genes involved in the melanogenesis pathway, with the strongest signal originating from putative regulatory regions. Selection has acted on these same genomic regions in different lineages, likely shaping the evolution of cis-regulatory elements, which control how more conserved genes are expressed and thereby generate diversity in classically sexually selected traits.","author":[{"dropping-particle":"","family":"Campagna","given":"Leonardo","non-dropping-particle":"","parse-names":false,"suffix":""},{"dropping-particle":"","family":"Repenning","given":"Márcio","non-dropping-particle":"","parse-names":false,"suffix":""},{"dropping-particle":"","family":"Silveira","given":"Luís Fábio","non-dropping-particle":"","parse-names":false,"suffix":""},{"dropping-particle":"","family":"Fontana","given":"Carla Suertegaray","non-dropping-particle":"","parse-names":false,"suffix":""},{"dropping-particle":"","family":"Tubaro","given":"Pablo L.","non-dropping-particle":"","parse-names":false,"suffix":""},{"dropping-particle":"","family":"Lovette","given":"Irby J.","non-dropping-particle":"","parse-names":false,"suffix":""}],"container-title":"Science Advances","id":"ITEM-2","issue":"5","issued":{"date-parts":[["2017"]]},"page":"1-12","title":"Repeated divergent selection on pigmentation genes in a rapid finch radiation","type":"article-journal","volume":"3"},"uris":["http://www.mendeley.com/documents/?uuid=854a3554-ff5b-4ca8-8fdc-235d589e005f"]},{"id":"ITEM-3","itemData":{"DOI":"10.1126/science.1253226","ISSN":"10959203","PMID":"24948738","abstract":"The importance, extent, and mode of interspecific gene flow for the evolution of species has long been debated. Characterization of genomic differentiation in a classic example of hybridization between all-black carrion crows and gray-coated hooded crows identified genome-wide introgression extending far beyond the morphological hybrid zone. Gene expression divergence was concentrated in pigmentation genes expressed in gray versus black feather follicles. Only a small number of narrow genomic islands exhibited resistance to gene flow. One prominent genomic region (&lt;2 megabases) harbored 81 of all 82 fixed differences (of 8.4 million single-nucleotide polymorphisms in total) linking genes involved in pigmentation and in visual perception-a genomic signal reflecting color-mediated prezygotic isolation. Thus, localized genomic selection can cause marked heterogeneity in introgression landscapes while maintaining phenotypic divergence. Copyright 2014, American Association for the Advancement of Science.","author":[{"dropping-particle":"","family":"Poelstra","given":"J. W.","non-dropping-particle":"","parse-names":false,"suffix":""},{"dropping-particle":"","family":"Vijay","given":"N.","non-dropping-particle":"","parse-names":false,"suffix":""},{"dropping-particle":"","family":"Bossu","given":"C. M.","non-dropping-particle":"","parse-names":false,"suffix":""},{"dropping-particle":"","family":"Lantz","given":"H.","non-dropping-particle":"","parse-names":false,"suffix":""},{"dropping-particle":"","family":"Ryll","given":"B.","non-dropping-particle":"","parse-names":false,"suffix":""},{"dropping-particle":"","family":"Müller","given":"I.","non-dropping-particle":"","parse-names":false,"suffix":""},{"dropping-particle":"","family":"Baglione","given":"V.","non-dropping-particle":"","parse-names":false,"suffix":""},{"dropping-particle":"","family":"Unneberg","given":"P.","non-dropping-particle":"","parse-names":false,"suffix":""},{"dropping-particle":"","family":"Wikelski","given":"M.","non-dropping-particle":"","parse-names":false,"suffix":""},{"dropping-particle":"","family":"Grabherr","given":"M. G.","non-dropping-particle":"","parse-names":false,"suffix":""},{"dropping-particle":"","family":"Wolf","given":"J. B.W.","non-dropping-particle":"","parse-names":false,"suffix":""},{"dropping-particle":"","family":"Muller","given":"I.","non-dropping-particle":"","parse-names":false,"suffix":""},{"dropping-particle":"","family":"Baglione","given":"V.","non-dropping-particle":"","parse-names":false,"suffix":""},{"dropping-particle":"","family":"Unneberg","given":"P.","non-dropping-particle":"","parse-names":false,"suffix":""},{"dropping-particle":"","family":"Wikelski","given":"M.","non-dropping-particle":"","parse-names":false,"suffix":""},{"dropping-particle":"","family":"Grabherr","given":"M. G.","non-dropping-particle":"","parse-names":false,"suffix":""},{"dropping-particle":"","family":"Wolf","given":"J. B.W.","non-dropping-particle":"","parse-names":false,"suffix":""},{"dropping-particle":"","family":"Müller","given":"I.","non-dropping-particle":"","parse-names":false,"suffix":""},{"dropping-particle":"","family":"Baglione","given":"V.","non-dropping-particle":"","parse-names":false,"suffix":""},{"dropping-particle":"","family":"Unneberg","given":"P.","non-dropping-particle":"","parse-names":false,"suffix":""},{"dropping-particle":"","family":"Wikelski","given":"M.","non-dropping-particle":"","parse-names":false,"suffix":""},{"dropping-particle":"","family":"Grabherr","given":"M. G.","non-dropping-particle":"","parse-names":false,"suffix":""},{"dropping-particle":"","family":"Wolf","given":"J. B.W.","non-dropping-particle":"","parse-names":false,"suffix":""}],"container-title":"Science","id":"ITEM-3","issue":"6190","issued":{"date-parts":[["2014"]]},"page":"1410-1414","title":"The genomic landscape underlying phenotypic integrity in the face of gene flow in crows.","type":"article-journal","volume":"344"},"uris":["http://www.mendeley.com/documents/?uuid=7b5d4bf1-92f4-4dfb-a683-622fa94fa297"]},{"id":"ITEM-4","itemData":{"DOI":"10.1111/mec.13353","ISSN":"1365294X","abstract":"Animal coloration is one of the most conspicuous phenotypic traits in natural populations and has important implications for adaptation and speciation. Changes in coloration can occur over surprisingly short evolutionary timescales, while recurrence of similar colour patterns across large phylogenetic distances is also common. Even though the genetic basis of pigment production is well understood, little is known about the mechanisms regulating colour patterning. In this study, we shed light on the molecular elements regulating regional pigment production in two genetically near-identical crow taxa with striking differences in a eumelanin-based phenotype: black carrion and grey-coated hooded crows. We produced a high-quality genome annotation and analysed transcriptome data from a 2 × 2 design of active melanogenic feather follicles from head (black in both taxa) and torso (black in carrion and grey in hooded crow). Extensive, parallel expression differences between body regions in both taxa, enriched for melanogenesis genes (e.g. ASIP, CORIN, and ALDH6), indicated the presence of cryptic prepatterning also in all-black carrion crows. Meanwhile, colour-specific expression (grey vs. black) was limited to a small number of melanogenesis genes in close association with the central transcription factor MITF (most notably HPGDS, NDP and RASGRF1). We conclude that colour pattern differences between the taxa likely result from an interaction between divergence in upstream elements of the melanogenesis pathway and genes that provide an underlying prepattern across the body through positional information. A model of evolutionary stable prepatterns that can be exposed and masked through simple regulatory changes may explain the phylogenetically independent recurrence of colour patterns that is observed across corvids and many other vertebrate groups.","author":[{"dropping-particle":"","family":"Poelstra","given":"J. W.","non-dropping-particle":"","parse-names":false,"suffix":""},{"dropping-particle":"","family":"Vijay","given":"N.","non-dropping-particle":"","parse-names":false,"suffix":""},{"dropping-particle":"","family":"Hoeppner","given":"M. P.","non-dropping-particle":"","parse-names":false,"suffix":""},{"dropping-particle":"","family":"Wolf","given":"J. B.W.","non-dropping-particle":"","parse-names":false,"suffix":""}],"container-title":"Molecular Ecology","id":"ITEM-4","issue":"18","issued":{"date-parts":[["2015"]]},"page":"4617-4628","title":"Transcriptomics of colour patterning and coloration shifts in crows","type":"article-journal","volume":"24"},"uris":["http://www.mendeley.com/documents/?uuid=d4f9be4b-e8e4-42ef-9b7f-69711998acd5"]}],"mendeley":{"formattedCitation":"(Poelstra &lt;i&gt;et al.&lt;/i&gt;, 2014, 2015; Bourgeois &lt;i&gt;et al.&lt;/i&gt;, 2017; Campagna &lt;i&gt;et al.&lt;/i&gt;, 2017)","manualFormatting":"(Poelstra et al., 2014, 2015; Bourgeois et al., 2017; Campagna et al., 2017)","plainTextFormattedCitation":"(Poelstra et al., 2014, 2015; Bourgeois et al., 2017; Campagna et al., 2017)","previouslyFormattedCitation":"(Poelstra &lt;i&gt;et al.&lt;/i&gt;, 2014, 2015; Bourgeois &lt;i&gt;et al.&lt;/i&gt;, 2017; Campagna &lt;i&gt;et al.&lt;/i&gt;, 2017)"},"properties":{"noteIndex":0},"schema":"https://github.com/citation-style-language/schema/raw/master/csl-citation.json"}</w:instrText>
      </w:r>
      <w:r w:rsidRPr="0018644C">
        <w:rPr>
          <w:rFonts w:asciiTheme="majorBidi" w:hAnsiTheme="majorBidi" w:cstheme="majorBidi"/>
          <w:sz w:val="24"/>
          <w:szCs w:val="24"/>
        </w:rPr>
        <w:fldChar w:fldCharType="separate"/>
      </w:r>
      <w:r w:rsidRPr="0018644C">
        <w:rPr>
          <w:rFonts w:asciiTheme="majorBidi" w:hAnsiTheme="majorBidi" w:cstheme="majorBidi"/>
          <w:noProof/>
          <w:sz w:val="24"/>
          <w:szCs w:val="24"/>
        </w:rPr>
        <w:t xml:space="preserve">(Poelstra </w:t>
      </w:r>
      <w:r w:rsidRPr="006345DF">
        <w:rPr>
          <w:rFonts w:asciiTheme="majorBidi" w:hAnsiTheme="majorBidi" w:cstheme="majorBidi"/>
          <w:i/>
          <w:iCs/>
          <w:noProof/>
          <w:sz w:val="24"/>
          <w:szCs w:val="24"/>
        </w:rPr>
        <w:t>et al</w:t>
      </w:r>
      <w:r w:rsidRPr="0018644C">
        <w:rPr>
          <w:rFonts w:asciiTheme="majorBidi" w:hAnsiTheme="majorBidi" w:cstheme="majorBidi"/>
          <w:noProof/>
          <w:sz w:val="24"/>
          <w:szCs w:val="24"/>
        </w:rPr>
        <w:t>.</w:t>
      </w:r>
      <w:r>
        <w:rPr>
          <w:rFonts w:asciiTheme="majorBidi" w:hAnsiTheme="majorBidi" w:cstheme="majorBidi"/>
          <w:noProof/>
          <w:sz w:val="24"/>
          <w:szCs w:val="24"/>
        </w:rPr>
        <w:t>,</w:t>
      </w:r>
      <w:r w:rsidRPr="0018644C">
        <w:rPr>
          <w:rFonts w:asciiTheme="majorBidi" w:hAnsiTheme="majorBidi" w:cstheme="majorBidi"/>
          <w:noProof/>
          <w:sz w:val="24"/>
          <w:szCs w:val="24"/>
        </w:rPr>
        <w:t xml:space="preserve"> 2014, 2015; Bourgeois </w:t>
      </w:r>
      <w:r w:rsidRPr="006345DF">
        <w:rPr>
          <w:rFonts w:asciiTheme="majorBidi" w:hAnsiTheme="majorBidi" w:cstheme="majorBidi"/>
          <w:i/>
          <w:iCs/>
          <w:noProof/>
          <w:sz w:val="24"/>
          <w:szCs w:val="24"/>
        </w:rPr>
        <w:t>et al</w:t>
      </w:r>
      <w:r w:rsidRPr="0018644C">
        <w:rPr>
          <w:rFonts w:asciiTheme="majorBidi" w:hAnsiTheme="majorBidi" w:cstheme="majorBidi"/>
          <w:noProof/>
          <w:sz w:val="24"/>
          <w:szCs w:val="24"/>
        </w:rPr>
        <w:t>.</w:t>
      </w:r>
      <w:r>
        <w:rPr>
          <w:rFonts w:asciiTheme="majorBidi" w:hAnsiTheme="majorBidi" w:cstheme="majorBidi"/>
          <w:noProof/>
          <w:sz w:val="24"/>
          <w:szCs w:val="24"/>
        </w:rPr>
        <w:t>,</w:t>
      </w:r>
      <w:r w:rsidRPr="0018644C">
        <w:rPr>
          <w:rFonts w:asciiTheme="majorBidi" w:hAnsiTheme="majorBidi" w:cstheme="majorBidi"/>
          <w:noProof/>
          <w:sz w:val="24"/>
          <w:szCs w:val="24"/>
        </w:rPr>
        <w:t xml:space="preserve"> 2017</w:t>
      </w:r>
      <w:r>
        <w:rPr>
          <w:rFonts w:asciiTheme="majorBidi" w:hAnsiTheme="majorBidi" w:cstheme="majorBidi"/>
          <w:noProof/>
          <w:sz w:val="24"/>
          <w:szCs w:val="24"/>
        </w:rPr>
        <w:t>;</w:t>
      </w:r>
      <w:r w:rsidRPr="0018644C">
        <w:rPr>
          <w:rFonts w:asciiTheme="majorBidi" w:hAnsiTheme="majorBidi" w:cstheme="majorBidi"/>
          <w:noProof/>
          <w:sz w:val="24"/>
          <w:szCs w:val="24"/>
        </w:rPr>
        <w:t xml:space="preserve"> Campagna </w:t>
      </w:r>
      <w:r w:rsidRPr="006345DF">
        <w:rPr>
          <w:rFonts w:asciiTheme="majorBidi" w:hAnsiTheme="majorBidi" w:cstheme="majorBidi"/>
          <w:i/>
          <w:iCs/>
          <w:noProof/>
          <w:sz w:val="24"/>
          <w:szCs w:val="24"/>
        </w:rPr>
        <w:t>et al</w:t>
      </w:r>
      <w:r w:rsidRPr="0018644C">
        <w:rPr>
          <w:rFonts w:asciiTheme="majorBidi" w:hAnsiTheme="majorBidi" w:cstheme="majorBidi"/>
          <w:noProof/>
          <w:sz w:val="24"/>
          <w:szCs w:val="24"/>
        </w:rPr>
        <w:t>.</w:t>
      </w:r>
      <w:r>
        <w:rPr>
          <w:rFonts w:asciiTheme="majorBidi" w:hAnsiTheme="majorBidi" w:cstheme="majorBidi"/>
          <w:noProof/>
          <w:sz w:val="24"/>
          <w:szCs w:val="24"/>
        </w:rPr>
        <w:t>,</w:t>
      </w:r>
      <w:r w:rsidRPr="0018644C">
        <w:rPr>
          <w:rFonts w:asciiTheme="majorBidi" w:hAnsiTheme="majorBidi" w:cstheme="majorBidi"/>
          <w:noProof/>
          <w:sz w:val="24"/>
          <w:szCs w:val="24"/>
        </w:rPr>
        <w:t xml:space="preserve"> 2017)</w:t>
      </w:r>
      <w:r w:rsidRPr="0018644C">
        <w:rPr>
          <w:rFonts w:asciiTheme="majorBidi" w:hAnsiTheme="majorBidi" w:cstheme="majorBidi"/>
          <w:sz w:val="24"/>
          <w:szCs w:val="24"/>
        </w:rPr>
        <w:fldChar w:fldCharType="end"/>
      </w:r>
      <w:r w:rsidRPr="0018644C">
        <w:rPr>
          <w:rFonts w:asciiTheme="majorBidi" w:hAnsiTheme="majorBidi" w:cstheme="majorBidi"/>
          <w:sz w:val="24"/>
          <w:szCs w:val="24"/>
        </w:rPr>
        <w:t>. Variation in colo</w:t>
      </w:r>
      <w:r>
        <w:rPr>
          <w:rFonts w:asciiTheme="majorBidi" w:hAnsiTheme="majorBidi" w:cstheme="majorBidi"/>
          <w:sz w:val="24"/>
          <w:szCs w:val="24"/>
        </w:rPr>
        <w:t>u</w:t>
      </w:r>
      <w:r w:rsidRPr="0018644C">
        <w:rPr>
          <w:rFonts w:asciiTheme="majorBidi" w:hAnsiTheme="majorBidi" w:cstheme="majorBidi"/>
          <w:sz w:val="24"/>
          <w:szCs w:val="24"/>
        </w:rPr>
        <w:t xml:space="preserve">r, from saturation to hue to patchiness, results from a balance among evolutionary forces such as crypsis, sexual selection, and environmental response, including local adaptation. For crypsis, coloration reduces detectability by background matching  </w:t>
      </w:r>
      <w:r w:rsidRPr="0018644C">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{"citationItems":[{"id":"ITEM-1","itemData":{"DOI":"10.1007/978-1-4615-6956-5_5","author":[{"dropping-particle":"","family":"Endler","given":"John A.","non-dropping-particle":"","parse-names":false,"suffix":""}],"container-title":"Evolutionary Biology","id":"ITEM-1","issued":{"date-parts":[["1978"]]},"page":"319-364","title":"A Predator’s View of Animal Color Patterns","type":"article-journal","volume":"11"},"uris":["http://www.mendeley.com/documents/?uuid=6688bf99-641c-4f5c-a9ee-9a654ac99d17"]},{"id":"ITEM-2","itemData":{"DOI":"10.1111/j.1095-8312.1984.tb01677.x","ISSN":"10958312","abstract":"A method is presented for quantitative estimation of the degree of crypsis of species seen by visual predators against known backgrounds. It is based upon a comparison between transects taken across animal and background colour patterns. The method was applied to day‐resting moths in deciduous forest in New Jersey. Each species is found for two to four weeks at characteristic dates, and there is a constant turnover of species. In both moths and backgrounds there is a regular change in the colour pattern parameters from winter through spring to early summer. Moths are on average more cryptic at their normal dates than they would be if present earlier or later in the year. Species with known resting sites are on average more cryptic on their resting sites than other background habitats. Species that rest on more than one background habitat are less cryptic on their preferred habitats than are specialists. Species that rest under leaves and are not visible from above are not very cryptic. Specific v. general resemblance, disruptive coloration, and factors affecting ‘aspect diversity’ are discussed. The new method of estimating crypsis is useful for studies of crypsis as well as in sexual selection. It is necessary to know much about the resting sites and behaviour of moths, as well as other functions of colour patterns, to understand colour pattern evolution. Copyright © 1984, Wiley Blackwell. All rights reserved","author":[{"dropping-particle":"","family":"Endler","given":"John A.","non-dropping-particle":"","parse-names":false,"suffix":""}],"container-title":"Biological Journal of the Linnean Society","id":"ITEM-2","issued":{"date-parts":[["1984"]]},"page":"187-231","title":"Progressive background in moths, and a quantitative measure of crypsis","type":"article-journal","volume":"22"},"uris":["http://www.mendeley.com/documents/?uuid=22b791a6-ed01-4405-925d-8df1d6af58e0"]}],"mendeley":{"formattedCitation":"(Endler, 1978, 1984)","manualFormatting":"(Endler, 1978, 1984)","plainTextFormattedCitation":"(Endler, 1978, 1984)","previouslyFormattedCitation":"(Endler, 1978, 1984)"},"properties":{"noteIndex":0},"schema":"https://github.com/citation-style-language/schema/raw/master/csl-citation.json"}</w:instrText>
      </w:r>
      <w:r w:rsidRPr="0018644C">
        <w:rPr>
          <w:rFonts w:asciiTheme="majorBidi" w:hAnsiTheme="majorBidi" w:cstheme="majorBidi"/>
          <w:sz w:val="24"/>
          <w:szCs w:val="24"/>
        </w:rPr>
        <w:fldChar w:fldCharType="separate"/>
      </w:r>
      <w:r w:rsidRPr="0018644C">
        <w:rPr>
          <w:rFonts w:asciiTheme="majorBidi" w:hAnsiTheme="majorBidi" w:cstheme="majorBidi"/>
          <w:noProof/>
          <w:sz w:val="24"/>
          <w:szCs w:val="24"/>
        </w:rPr>
        <w:t>(Endler</w:t>
      </w:r>
      <w:r>
        <w:rPr>
          <w:rFonts w:asciiTheme="majorBidi" w:hAnsiTheme="majorBidi" w:cstheme="majorBidi"/>
          <w:noProof/>
          <w:sz w:val="24"/>
          <w:szCs w:val="24"/>
        </w:rPr>
        <w:t>,</w:t>
      </w:r>
      <w:r w:rsidRPr="0018644C">
        <w:rPr>
          <w:rFonts w:asciiTheme="majorBidi" w:hAnsiTheme="majorBidi" w:cstheme="majorBidi"/>
          <w:noProof/>
          <w:sz w:val="24"/>
          <w:szCs w:val="24"/>
        </w:rPr>
        <w:t xml:space="preserve"> 1978, 1984)</w:t>
      </w:r>
      <w:r w:rsidRPr="0018644C">
        <w:rPr>
          <w:rFonts w:asciiTheme="majorBidi" w:hAnsiTheme="majorBidi" w:cstheme="majorBidi"/>
          <w:sz w:val="24"/>
          <w:szCs w:val="24"/>
        </w:rPr>
        <w:fldChar w:fldCharType="end"/>
      </w:r>
      <w:r w:rsidRPr="0018644C">
        <w:rPr>
          <w:rFonts w:asciiTheme="majorBidi" w:hAnsiTheme="majorBidi" w:cstheme="majorBidi"/>
          <w:sz w:val="24"/>
          <w:szCs w:val="24"/>
        </w:rPr>
        <w:t>. Sexual selection, by contrast, favo</w:t>
      </w:r>
      <w:r>
        <w:rPr>
          <w:rFonts w:asciiTheme="majorBidi" w:hAnsiTheme="majorBidi" w:cstheme="majorBidi"/>
          <w:sz w:val="24"/>
          <w:szCs w:val="24"/>
        </w:rPr>
        <w:t>u</w:t>
      </w:r>
      <w:r w:rsidRPr="0018644C">
        <w:rPr>
          <w:rFonts w:asciiTheme="majorBidi" w:hAnsiTheme="majorBidi" w:cstheme="majorBidi"/>
          <w:sz w:val="24"/>
          <w:szCs w:val="24"/>
        </w:rPr>
        <w:t xml:space="preserve">rs patches with maximal contrast </w:t>
      </w:r>
      <w:r w:rsidRPr="0018644C">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{"citationItems":[{"id":"ITEM-1","itemData":{"DOI":"10.1086/510138","ISSN":"00030147","abstract":"Understanding how animals achieve simultaneous conspicuousness to intended receivers and crypsis to unintended receivers requires investigating the distribution, size, and spectral characteristics of color patches. Here we characterize plumage patterns of 40 rainforest bird species living in understory or canopy. Visual signals maximizing (or minimizing) detection are expected to differ between these contrasted light habitats, making rainforests appropriate to test hypotheses of color signal evolution. Using spectrometry and comparative analyses, we show that canopy and understory act as distinct selective regimes that strongly influence bird coloration. Birds reduce detectability by displaying countershaded patterns, by matching background color and contrast, and by reducing in size the most conspicuous patches. More intense on males than on females, selection for conspicuousness acts on large patches by increasing contrast on ventral parts likely to be seen by conspecifics. It also operates on small patches by focusing visual contrast on chest, head, and tail in understory and on wing and tail in canopy, by increasing local brightness contrast compared to general contrast in canopy, and by exploiting different wavelengths for contrast (short in canopy and long in understory). These results are of general interest to understanding the evolution of color patterns for all organisms living in contrasted light environments. © 2007 by The University of Chicago.","author":[{"dropping-particle":"","family":"Gomez","given":"Doris","non-dropping-particle":"","parse-names":false,"suffix":""},{"dropping-particle":"","family":"Théry","given":"Marc","non-dropping-particle":"","parse-names":false,"suffix":""}],"container-title":"American Naturalist","id":"ITEM-1","issue":"S1","issued":{"date-parts":[["2007"]]},"page":"S42-S61","title":"Simultaneous crypsis and conspicuousness in color patterns: Comparative analysis of a neotropical rainforest bird community","type":"article-journal","volume":"169"},"uris":["http://www.mendeley.com/documents/?uuid=4b4ac5d1-ac42-4160-967a-d2daa0f48fa5"]}],"mendeley":{"formattedCitation":"(Gomez &amp; Théry, 2007)","manualFormatting":"(Gomez &amp; Théry, 2007)","plainTextFormattedCitation":"(Gomez &amp; Théry, 2007)","previouslyFormattedCitation":"(Gomez &amp; Théry, 2007)"},"properties":{"noteIndex":0},"schema":"https://github.com/citation-style-language/schema/raw/master/csl-citation.json"}</w:instrText>
      </w:r>
      <w:r w:rsidRPr="0018644C">
        <w:rPr>
          <w:rFonts w:asciiTheme="majorBidi" w:hAnsiTheme="majorBidi" w:cstheme="majorBidi"/>
          <w:sz w:val="24"/>
          <w:szCs w:val="24"/>
        </w:rPr>
        <w:fldChar w:fldCharType="separate"/>
      </w:r>
      <w:r w:rsidRPr="0018644C">
        <w:rPr>
          <w:rFonts w:asciiTheme="majorBidi" w:hAnsiTheme="majorBidi" w:cstheme="majorBidi"/>
          <w:noProof/>
          <w:sz w:val="24"/>
          <w:szCs w:val="24"/>
        </w:rPr>
        <w:t xml:space="preserve">(Gomez </w:t>
      </w:r>
      <w:r w:rsidR="00961417">
        <w:rPr>
          <w:rFonts w:asciiTheme="majorBidi" w:hAnsiTheme="majorBidi" w:cstheme="majorBidi"/>
          <w:noProof/>
          <w:sz w:val="24"/>
          <w:szCs w:val="24"/>
        </w:rPr>
        <w:t>and</w:t>
      </w:r>
      <w:r w:rsidRPr="0018644C">
        <w:rPr>
          <w:rFonts w:asciiTheme="majorBidi" w:hAnsiTheme="majorBidi" w:cstheme="majorBidi"/>
          <w:noProof/>
          <w:sz w:val="24"/>
          <w:szCs w:val="24"/>
        </w:rPr>
        <w:t xml:space="preserve"> Théry</w:t>
      </w:r>
      <w:r>
        <w:rPr>
          <w:rFonts w:asciiTheme="majorBidi" w:hAnsiTheme="majorBidi" w:cstheme="majorBidi"/>
          <w:noProof/>
          <w:sz w:val="24"/>
          <w:szCs w:val="24"/>
        </w:rPr>
        <w:t>,</w:t>
      </w:r>
      <w:r w:rsidRPr="0018644C">
        <w:rPr>
          <w:rFonts w:asciiTheme="majorBidi" w:hAnsiTheme="majorBidi" w:cstheme="majorBidi"/>
          <w:noProof/>
          <w:sz w:val="24"/>
          <w:szCs w:val="24"/>
        </w:rPr>
        <w:t xml:space="preserve"> 2007)</w:t>
      </w:r>
      <w:r w:rsidRPr="0018644C">
        <w:rPr>
          <w:rFonts w:asciiTheme="majorBidi" w:hAnsiTheme="majorBidi" w:cstheme="majorBidi"/>
          <w:sz w:val="24"/>
          <w:szCs w:val="24"/>
        </w:rPr>
        <w:fldChar w:fldCharType="end"/>
      </w:r>
      <w:r w:rsidRPr="0018644C">
        <w:rPr>
          <w:rFonts w:asciiTheme="majorBidi" w:hAnsiTheme="majorBidi" w:cstheme="majorBidi"/>
          <w:sz w:val="24"/>
          <w:szCs w:val="24"/>
        </w:rPr>
        <w:t>.</w:t>
      </w:r>
      <w:r>
        <w:rPr>
          <w:rFonts w:asciiTheme="majorBidi" w:hAnsiTheme="majorBidi" w:cstheme="majorBidi"/>
          <w:sz w:val="24"/>
          <w:szCs w:val="24"/>
        </w:rPr>
        <w:t xml:space="preserve"> </w:t>
      </w:r>
      <w:r w:rsidDel="00180D44">
        <w:rPr>
          <w:rFonts w:asciiTheme="majorBidi" w:hAnsiTheme="majorBidi" w:cstheme="majorBidi"/>
          <w:sz w:val="24"/>
          <w:szCs w:val="24"/>
        </w:rPr>
        <w:t xml:space="preserve">These two forces may respond to local conditions </w:t>
      </w:r>
      <w:r w:rsidDel="00180D44">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{"citationItems":[{"id":"ITEM-1","itemData":{"DOI":"10.1086/510138","ISSN":"00030147","abstract":"Understanding how animals achieve simultaneous conspicuousness to intended receivers and crypsis to unintended receivers requires investigating the distribution, size, and spectral characteristics of color patches. Here we characterize plumage patterns of 40 rainforest bird species living in understory or canopy. Visual signals maximizing (or minimizing) detection are expected to differ between these contrasted light habitats, making rainforests appropriate to test hypotheses of color signal evolution. Using spectrometry and comparative analyses, we show that canopy and understory act as distinct selective regimes that strongly influence bird coloration. Birds reduce detectability by displaying countershaded patterns, by matching background color and contrast, and by reducing in size the most conspicuous patches. More intense on males than on females, selection for conspicuousness acts on large patches by increasing contrast on ventral parts likely to be seen by conspecifics. It also operates on small patches by focusing visual contrast on chest, head, and tail in understory and on wing and tail in canopy, by increasing local brightness contrast compared to general contrast in canopy, and by exploiting different wavelengths for contrast (short in canopy and long in understory). These results are of general interest to understanding the evolution of color patterns for all organisms living in contrasted light environments. © 2007 by The University of Chicago.","author":[{"dropping-particle":"","family":"Gomez","given":"Doris","non-dropping-particle":"","parse-names":false,"suffix":""},{"dropping-particle":"","family":"Théry","given":"Marc","non-dropping-particle":"","parse-names":false,"suffix":""}],"container-title":"American Naturalist","id":"ITEM-1","issue":"S1","issued":{"date-parts":[["2007"]]},"page":"S42-S61","title":"Simultaneous crypsis and conspicuousness in color patterns: Comparative analysis of a neotropical rainforest bird community","type":"article-journal","volume":"169"},"uris":["http://www.mendeley.com/documents/?uuid=4b4ac5d1-ac42-4160-967a-d2daa0f48fa5"]},{"id":"ITEM-2","itemData":{"DOI":"10.1016/j.surfcoat.2012.11.052","ISSN":"02578972","abstract":"The local stress associated with the presence and growth of irregular thermally grown oxide (TGO) layer between bond coat (BC) and top coat (TC) may induce micro-cracks and morphological instability in thermal barrier coating system (TBCs). This work is aimed to investigate the local stress evolution during isothermal growth of an irregular TGO layer. TGO convex portion and its vicinity are focused due to commonly observed cracks there. An analytical model based on spherical symmetry is proposed first, which incorporates TGO inward thickening, time-dependent oxide growth strains in both through-thickness and lateral directions, and creep behaviour of TGO and TC layers. Then, a modified finite difference method is formulated to numerically solve the problem. The roles of different growth strains in stress evolution are identified, and the effects of TGO thickening and coatings creep are ascertained. The implication of TC and TGO stress state in crack initiation is consistent with experimental observation. In general, the local stress keeps increasing before creep relaxation overwhelms the consequences of growth strains, and there are two distinctive regimes separated by an extreme point corresponding to the maximum stress value and transition time in the stress variation curve. According to the prediction, TC layer is always subjected to radial compression and hoop tension. However, near TGO/BC and TGO/TC interfaces, TGO stress is affected by the competition between two kinds of growth strains as well as creep in different coating layers, leading to the sensitivity of stress evolution to the related parameters. The parameter sensitivity of maximum stress and transition time of TC hoop stress is also evaluated quantitatively. © 2012 Elsevier B.V.","author":[{"dropping-particle":"","family":"Sun","given":"Yongle","non-dropping-particle":"","parse-names":false,"suffix":""},{"dropping-particle":"","family":"Li","given":"Jianguo","non-dropping-particle":"","parse-names":false,"suffix":""},{"dropping-particle":"","family":"Zhang","given":"Weixu","non-dropping-particle":"","parse-names":false,"suffix":""},{"dropping-particle":"","family":"Wang","given":"T. J.","non-dropping-particle":"","parse-names":false,"suffix":""}],"container-title":"Surface and Coatings Technology","id":"ITEM-2","issued":{"date-parts":[["2013"]]},"page":"237-250","title":"Local stress evolution in thermal barrier coating system during isothermal growth of irregular oxide layer","type":"article-journal","volume":"216"},"uris":["http://www.mendeley.com/documents/?uuid=e221642e-de2f-47b8-8184-4eb971726171"]}],"mendeley":{"formattedCitation":"(Gomez &amp; Théry, 2007; Sun &lt;i&gt;et al.&lt;/i&gt;, 2013)","manualFormatting":"(Gomez &amp; Théry, 2007; Sun et al., 2013)","plainTextFormattedCitation":"(Gomez &amp; Théry, 2007; Sun et al., 2013)","previouslyFormattedCitation":"(Gomez &amp; Théry, 2007; Sun &lt;i&gt;et al.&lt;/i&gt;, 2013)"},"properties":{"noteIndex":0},"schema":"https://github.com/citation-style-language/schema/raw/master/csl-citation.json"}</w:instrText>
      </w:r>
      <w:r w:rsidDel="00180D44">
        <w:rPr>
          <w:rFonts w:asciiTheme="majorBidi" w:hAnsiTheme="majorBidi" w:cstheme="majorBidi"/>
          <w:sz w:val="24"/>
          <w:szCs w:val="24"/>
        </w:rPr>
        <w:fldChar w:fldCharType="separate"/>
      </w:r>
      <w:r w:rsidRPr="00614701" w:rsidDel="00180D44">
        <w:rPr>
          <w:rFonts w:asciiTheme="majorBidi" w:hAnsiTheme="majorBidi" w:cstheme="majorBidi"/>
          <w:noProof/>
          <w:sz w:val="24"/>
          <w:szCs w:val="24"/>
        </w:rPr>
        <w:t xml:space="preserve">(Gomez </w:t>
      </w:r>
      <w:r w:rsidR="00961417">
        <w:rPr>
          <w:rFonts w:asciiTheme="majorBidi" w:hAnsiTheme="majorBidi" w:cstheme="majorBidi"/>
          <w:noProof/>
          <w:sz w:val="24"/>
          <w:szCs w:val="24"/>
        </w:rPr>
        <w:t>and</w:t>
      </w:r>
      <w:r w:rsidRPr="00614701" w:rsidDel="00180D44">
        <w:rPr>
          <w:rFonts w:asciiTheme="majorBidi" w:hAnsiTheme="majorBidi" w:cstheme="majorBidi"/>
          <w:noProof/>
          <w:sz w:val="24"/>
          <w:szCs w:val="24"/>
        </w:rPr>
        <w:t xml:space="preserve"> Théry</w:t>
      </w:r>
      <w:r w:rsidDel="00180D44">
        <w:rPr>
          <w:rFonts w:asciiTheme="majorBidi" w:hAnsiTheme="majorBidi" w:cstheme="majorBidi"/>
          <w:noProof/>
          <w:sz w:val="24"/>
          <w:szCs w:val="24"/>
        </w:rPr>
        <w:t>,</w:t>
      </w:r>
      <w:r w:rsidRPr="00614701" w:rsidDel="00180D44">
        <w:rPr>
          <w:rFonts w:asciiTheme="majorBidi" w:hAnsiTheme="majorBidi" w:cstheme="majorBidi"/>
          <w:noProof/>
          <w:sz w:val="24"/>
          <w:szCs w:val="24"/>
        </w:rPr>
        <w:t xml:space="preserve"> 2007</w:t>
      </w:r>
      <w:r w:rsidDel="00180D44">
        <w:rPr>
          <w:rFonts w:asciiTheme="majorBidi" w:hAnsiTheme="majorBidi" w:cstheme="majorBidi"/>
          <w:noProof/>
          <w:sz w:val="24"/>
          <w:szCs w:val="24"/>
        </w:rPr>
        <w:t>;</w:t>
      </w:r>
      <w:r w:rsidRPr="00614701" w:rsidDel="00180D44">
        <w:rPr>
          <w:rFonts w:asciiTheme="majorBidi" w:hAnsiTheme="majorBidi" w:cstheme="majorBidi"/>
          <w:noProof/>
          <w:sz w:val="24"/>
          <w:szCs w:val="24"/>
        </w:rPr>
        <w:t xml:space="preserve"> Sun </w:t>
      </w:r>
      <w:r w:rsidRPr="006345DF" w:rsidDel="00180D44">
        <w:rPr>
          <w:rFonts w:asciiTheme="majorBidi" w:hAnsiTheme="majorBidi" w:cstheme="majorBidi"/>
          <w:i/>
          <w:iCs/>
          <w:noProof/>
          <w:sz w:val="24"/>
          <w:szCs w:val="24"/>
        </w:rPr>
        <w:t>et al</w:t>
      </w:r>
      <w:r w:rsidRPr="00614701" w:rsidDel="00180D44">
        <w:rPr>
          <w:rFonts w:asciiTheme="majorBidi" w:hAnsiTheme="majorBidi" w:cstheme="majorBidi"/>
          <w:noProof/>
          <w:sz w:val="24"/>
          <w:szCs w:val="24"/>
        </w:rPr>
        <w:t>.</w:t>
      </w:r>
      <w:r w:rsidDel="00180D44">
        <w:rPr>
          <w:rFonts w:asciiTheme="majorBidi" w:hAnsiTheme="majorBidi" w:cstheme="majorBidi"/>
          <w:noProof/>
          <w:sz w:val="24"/>
          <w:szCs w:val="24"/>
        </w:rPr>
        <w:t>,</w:t>
      </w:r>
      <w:r w:rsidRPr="00614701" w:rsidDel="00180D44">
        <w:rPr>
          <w:rFonts w:asciiTheme="majorBidi" w:hAnsiTheme="majorBidi" w:cstheme="majorBidi"/>
          <w:noProof/>
          <w:sz w:val="24"/>
          <w:szCs w:val="24"/>
        </w:rPr>
        <w:t xml:space="preserve"> 2013)</w:t>
      </w:r>
      <w:r w:rsidDel="00180D44">
        <w:rPr>
          <w:rFonts w:asciiTheme="majorBidi" w:hAnsiTheme="majorBidi" w:cstheme="majorBidi"/>
          <w:sz w:val="24"/>
          <w:szCs w:val="24"/>
        </w:rPr>
        <w:fldChar w:fldCharType="end"/>
      </w:r>
      <w:r w:rsidDel="00180D44">
        <w:rPr>
          <w:rFonts w:asciiTheme="majorBidi" w:hAnsiTheme="majorBidi" w:cstheme="majorBidi"/>
          <w:sz w:val="24"/>
          <w:szCs w:val="24"/>
        </w:rPr>
        <w:t>, such that the strength or direction of selection varies with environment.</w:t>
      </w:r>
      <w:r w:rsidRPr="0018644C" w:rsidDel="00180D44">
        <w:rPr>
          <w:rFonts w:asciiTheme="majorBidi" w:hAnsiTheme="majorBidi" w:cstheme="majorBidi"/>
          <w:sz w:val="24"/>
          <w:szCs w:val="24"/>
        </w:rPr>
        <w:t xml:space="preserve"> </w:t>
      </w:r>
      <w:r w:rsidRPr="0018644C">
        <w:rPr>
          <w:rFonts w:asciiTheme="majorBidi" w:hAnsiTheme="majorBidi" w:cstheme="majorBidi"/>
          <w:sz w:val="24"/>
          <w:szCs w:val="24"/>
        </w:rPr>
        <w:t>Within a given system, such as birds of the rainforest understor</w:t>
      </w:r>
      <w:r>
        <w:rPr>
          <w:rFonts w:asciiTheme="majorBidi" w:hAnsiTheme="majorBidi" w:cstheme="majorBidi"/>
          <w:sz w:val="24"/>
          <w:szCs w:val="24"/>
        </w:rPr>
        <w:t>y</w:t>
      </w:r>
      <w:r w:rsidRPr="0018644C">
        <w:rPr>
          <w:rFonts w:asciiTheme="majorBidi" w:hAnsiTheme="majorBidi" w:cstheme="majorBidi"/>
          <w:sz w:val="24"/>
          <w:szCs w:val="24"/>
        </w:rPr>
        <w:t>, these forces counterbalance</w:t>
      </w:r>
      <w:r>
        <w:rPr>
          <w:rFonts w:asciiTheme="majorBidi" w:hAnsiTheme="majorBidi" w:cstheme="majorBidi"/>
          <w:sz w:val="24"/>
          <w:szCs w:val="24"/>
        </w:rPr>
        <w:t>; for example,</w:t>
      </w:r>
      <w:r w:rsidRPr="0018644C">
        <w:rPr>
          <w:rFonts w:asciiTheme="majorBidi" w:hAnsiTheme="majorBidi" w:cstheme="majorBidi"/>
          <w:sz w:val="24"/>
          <w:szCs w:val="24"/>
        </w:rPr>
        <w:t xml:space="preserve"> small, distinctive patches, usually with maximum conspicuousness, aim to attract </w:t>
      </w:r>
      <w:r>
        <w:rPr>
          <w:rFonts w:asciiTheme="majorBidi" w:hAnsiTheme="majorBidi" w:cstheme="majorBidi"/>
          <w:sz w:val="24"/>
          <w:szCs w:val="24"/>
        </w:rPr>
        <w:t xml:space="preserve">the </w:t>
      </w:r>
      <w:r w:rsidRPr="0018644C">
        <w:rPr>
          <w:rFonts w:asciiTheme="majorBidi" w:hAnsiTheme="majorBidi" w:cstheme="majorBidi"/>
          <w:sz w:val="24"/>
          <w:szCs w:val="24"/>
        </w:rPr>
        <w:t xml:space="preserve">opposite sex (sexual selection) </w:t>
      </w:r>
      <w:r w:rsidRPr="0018644C">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{"citationItems":[{"id":"ITEM-1","itemData":{"abstract":"Competition over mates takes many forms and has far-reaching consequences for many organisms. Recent work suggests that relative reproductive rates of males and females, sperm competition and quality variation among mates affect the strength of sexual selection. Song, other display, body size, visual ornaments and material resource offerings are often sexually selected. There is much empirical evidence of mate choice, and its evolution is clarified by mathematical models. Recent advances in theory also consider costs of choice, effects of deleterious mutations, fast and slow evolution of preferences and preferred traits, and simultaneous preferences for several traits. Contests over mates are important; so is sperm competition, scrambles, endurance rivalry, and coercion. The latter mechanisms have received less attention than mate choice. Sexual selection may explain puzzling aspects of plant pollination biology.","author":[{"dropping-particle":"","family":"Andersson","given":"M.","non-dropping-particle":"","parse-names":false,"suffix":""},{"dropping-particle":"","family":"Iwasa","given":"Y.","non-dropping-particle":"","parse-names":false,"suffix":""}],"container-title":"Trends in Ecology &amp; Evolution","id":"ITEM-1","issue":"2","issued":{"date-parts":[["1996"]]},"page":"53-58","title":"Sexual Selection","type":"article-journal","volume":"11"},"uris":["http://www.mendeley.com/documents/?uuid=26156c4d-8dca-40b6-a478-4917fe9a1702"]}],"mendeley":{"formattedCitation":"(Andersson &amp; Iwasa, 1996)","manualFormatting":"(Andersson, 1994)","plainTextFormattedCitation":"(Andersson &amp; Iwasa, 1996)","previouslyFormattedCitation":"(Andersson &amp; Iwasa, 1996)"},"properties":{"noteIndex":0},"schema":"https://github.com/citation-style-language/schema/raw/master/csl-citation.json"}</w:instrText>
      </w:r>
      <w:r w:rsidRPr="0018644C">
        <w:rPr>
          <w:rFonts w:asciiTheme="majorBidi" w:hAnsiTheme="majorBidi" w:cstheme="majorBidi"/>
          <w:sz w:val="24"/>
          <w:szCs w:val="24"/>
        </w:rPr>
        <w:fldChar w:fldCharType="separate"/>
      </w:r>
      <w:r w:rsidRPr="0018644C">
        <w:rPr>
          <w:rFonts w:asciiTheme="majorBidi" w:hAnsiTheme="majorBidi" w:cstheme="majorBidi"/>
          <w:noProof/>
          <w:sz w:val="24"/>
          <w:szCs w:val="24"/>
        </w:rPr>
        <w:t>(Andersson</w:t>
      </w:r>
      <w:r>
        <w:rPr>
          <w:rFonts w:asciiTheme="majorBidi" w:hAnsiTheme="majorBidi" w:cstheme="majorBidi"/>
          <w:noProof/>
          <w:sz w:val="24"/>
          <w:szCs w:val="24"/>
        </w:rPr>
        <w:t>,</w:t>
      </w:r>
      <w:r w:rsidRPr="0018644C">
        <w:rPr>
          <w:rFonts w:asciiTheme="majorBidi" w:hAnsiTheme="majorBidi" w:cstheme="majorBidi"/>
          <w:noProof/>
          <w:sz w:val="24"/>
          <w:szCs w:val="24"/>
        </w:rPr>
        <w:t xml:space="preserve"> 199</w:t>
      </w:r>
      <w:r>
        <w:rPr>
          <w:rFonts w:asciiTheme="majorBidi" w:hAnsiTheme="majorBidi" w:cstheme="majorBidi"/>
          <w:noProof/>
          <w:sz w:val="24"/>
          <w:szCs w:val="24"/>
        </w:rPr>
        <w:t>4</w:t>
      </w:r>
      <w:r w:rsidRPr="0018644C">
        <w:rPr>
          <w:rFonts w:asciiTheme="majorBidi" w:hAnsiTheme="majorBidi" w:cstheme="majorBidi"/>
          <w:noProof/>
          <w:sz w:val="24"/>
          <w:szCs w:val="24"/>
        </w:rPr>
        <w:t>)</w:t>
      </w:r>
      <w:r w:rsidRPr="0018644C">
        <w:rPr>
          <w:rFonts w:asciiTheme="majorBidi" w:hAnsiTheme="majorBidi" w:cstheme="majorBidi"/>
          <w:sz w:val="24"/>
          <w:szCs w:val="24"/>
        </w:rPr>
        <w:fldChar w:fldCharType="end"/>
      </w:r>
      <w:r w:rsidRPr="0018644C">
        <w:rPr>
          <w:rFonts w:asciiTheme="majorBidi" w:hAnsiTheme="majorBidi" w:cstheme="majorBidi"/>
          <w:sz w:val="24"/>
          <w:szCs w:val="24"/>
        </w:rPr>
        <w:t xml:space="preserve">, while overall coloration is dark to avoid detection (crypsis selection) </w:t>
      </w:r>
      <w:r w:rsidRPr="0018644C">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{"citationItems":[{"id":"ITEM-1","itemData":{"DOI":"10.1111/j.0014-3820.2005.tb01827.x","ISSN":"00143820","abstract":"Animal color pattern phenotypes evolve rapidly. What influences their evolution? Because color patterns are used in communication, selection for signal efficacy, relative to the intended receiver's visual system, may explain and predict the direction of evolution. We investigated this in bowerbirds, whose color patterns consist of plumage, bower structure, and ornaments and whose visual displays are presented under predictable visual conditions. We used data on avian vision, environmental conditions, color pattern properties, and an estimate of the bowerbird phylogeny to test hypotheses about evolutionary effects of visual processing. Different components of the color pattern evolve differently. Plumage sexual dimorphism increased and then decreased, while overall (plumage plus bower) visual contrast increased. The use of bowers allows relative crypsis of the bird but increased efficacy of the signal as a whole. Ornaments do not elaborate existing plumage features hut instead are innovations (new color schemes) that increase signal efficacy. Isolation between species could be facilitated by plumage hut not ornaments, because we observed character displacement only in plumage. Bowerhird color pattern evolution is at least partially predictable from the function of the visual system and from knowledge of different functions of different components of the color patterns. This provides clues to how more constrained visual signaling systems may evolve. © 2005 The Society for the Study of Evolution. All rights reserved.","author":[{"dropping-particle":"","family":"Endler","given":"John A.","non-dropping-particle":"","parse-names":false,"suffix":""},{"dropping-particle":"","family":"Westcott","given":"David A.","non-dropping-particle":"","parse-names":false,"suffix":""},{"dropping-particle":"","family":"Madden","given":"Joah R.","non-dropping-particle":"","parse-names":false,"suffix":""},{"dropping-particle":"","family":"Robson","given":"Tim","non-dropping-particle":"","parse-names":false,"suffix":""}],"container-title":"Evolution","id":"ITEM-1","issue":"8","issued":{"date-parts":[["2005"]]},"page":"1795-1818","title":"Animal visual systems and the evolution of color patterns: Sensory processing illuminates signal evolution","type":"article-journal","volume":"59"},"uris":["http://www.mendeley.com/documents/?uuid=e97b9b5b-cb4b-4256-9e3e-c75670f76ba7"]}],"mendeley":{"formattedCitation":"(Endler &lt;i&gt;et al.&lt;/i&gt;, 2005)","manualFormatting":"(Endler et al., 2005)","plainTextFormattedCitation":"(Endler et al., 2005)","previouslyFormattedCitation":"(Endler &lt;i&gt;et al.&lt;/i&gt;, 2005)"},"properties":{"noteIndex":0},"schema":"https://github.com/citation-style-language/schema/raw/master/csl-citation.json"}</w:instrText>
      </w:r>
      <w:r w:rsidRPr="0018644C">
        <w:rPr>
          <w:rFonts w:asciiTheme="majorBidi" w:hAnsiTheme="majorBidi" w:cstheme="majorBidi"/>
          <w:sz w:val="24"/>
          <w:szCs w:val="24"/>
        </w:rPr>
        <w:fldChar w:fldCharType="separate"/>
      </w:r>
      <w:r w:rsidRPr="0018644C">
        <w:rPr>
          <w:rFonts w:asciiTheme="majorBidi" w:hAnsiTheme="majorBidi" w:cstheme="majorBidi"/>
          <w:noProof/>
          <w:sz w:val="24"/>
          <w:szCs w:val="24"/>
        </w:rPr>
        <w:t xml:space="preserve">(Endler </w:t>
      </w:r>
      <w:r w:rsidRPr="006345DF">
        <w:rPr>
          <w:rFonts w:asciiTheme="majorBidi" w:hAnsiTheme="majorBidi" w:cstheme="majorBidi"/>
          <w:i/>
          <w:iCs/>
          <w:noProof/>
          <w:sz w:val="24"/>
          <w:szCs w:val="24"/>
        </w:rPr>
        <w:t>et al</w:t>
      </w:r>
      <w:r w:rsidRPr="0018644C">
        <w:rPr>
          <w:rFonts w:asciiTheme="majorBidi" w:hAnsiTheme="majorBidi" w:cstheme="majorBidi"/>
          <w:noProof/>
          <w:sz w:val="24"/>
          <w:szCs w:val="24"/>
        </w:rPr>
        <w:t>.</w:t>
      </w:r>
      <w:r>
        <w:rPr>
          <w:rFonts w:asciiTheme="majorBidi" w:hAnsiTheme="majorBidi" w:cstheme="majorBidi"/>
          <w:noProof/>
          <w:sz w:val="24"/>
          <w:szCs w:val="24"/>
        </w:rPr>
        <w:t>,</w:t>
      </w:r>
      <w:r w:rsidRPr="0018644C">
        <w:rPr>
          <w:rFonts w:asciiTheme="majorBidi" w:hAnsiTheme="majorBidi" w:cstheme="majorBidi"/>
          <w:noProof/>
          <w:sz w:val="24"/>
          <w:szCs w:val="24"/>
        </w:rPr>
        <w:t xml:space="preserve"> 2005)</w:t>
      </w:r>
      <w:r w:rsidRPr="0018644C">
        <w:rPr>
          <w:rFonts w:asciiTheme="majorBidi" w:hAnsiTheme="majorBidi" w:cstheme="majorBidi"/>
          <w:sz w:val="24"/>
          <w:szCs w:val="24"/>
        </w:rPr>
        <w:fldChar w:fldCharType="end"/>
      </w:r>
      <w:r w:rsidRPr="0018644C">
        <w:rPr>
          <w:rFonts w:asciiTheme="majorBidi" w:hAnsiTheme="majorBidi" w:cstheme="majorBidi"/>
          <w:sz w:val="24"/>
          <w:szCs w:val="24"/>
        </w:rPr>
        <w:t xml:space="preserve">. Even if </w:t>
      </w:r>
      <w:r>
        <w:rPr>
          <w:rFonts w:asciiTheme="majorBidi" w:hAnsiTheme="majorBidi" w:cstheme="majorBidi"/>
          <w:sz w:val="24"/>
          <w:szCs w:val="24"/>
        </w:rPr>
        <w:t>an individual</w:t>
      </w:r>
      <w:r w:rsidRPr="0018644C">
        <w:rPr>
          <w:rFonts w:asciiTheme="majorBidi" w:hAnsiTheme="majorBidi" w:cstheme="majorBidi"/>
          <w:sz w:val="24"/>
          <w:szCs w:val="24"/>
        </w:rPr>
        <w:t xml:space="preserve"> is patch</w:t>
      </w:r>
      <w:r>
        <w:rPr>
          <w:rFonts w:asciiTheme="majorBidi" w:hAnsiTheme="majorBidi" w:cstheme="majorBidi"/>
          <w:sz w:val="24"/>
          <w:szCs w:val="24"/>
        </w:rPr>
        <w:t>il</w:t>
      </w:r>
      <w:r w:rsidRPr="0018644C">
        <w:rPr>
          <w:rFonts w:asciiTheme="majorBidi" w:hAnsiTheme="majorBidi" w:cstheme="majorBidi"/>
          <w:sz w:val="24"/>
          <w:szCs w:val="24"/>
        </w:rPr>
        <w:t>y</w:t>
      </w:r>
      <w:r>
        <w:rPr>
          <w:rFonts w:asciiTheme="majorBidi" w:hAnsiTheme="majorBidi" w:cstheme="majorBidi"/>
          <w:sz w:val="24"/>
          <w:szCs w:val="24"/>
        </w:rPr>
        <w:t xml:space="preserve"> coloured</w:t>
      </w:r>
      <w:r w:rsidRPr="0018644C">
        <w:rPr>
          <w:rFonts w:asciiTheme="majorBidi" w:hAnsiTheme="majorBidi" w:cstheme="majorBidi"/>
          <w:sz w:val="24"/>
          <w:szCs w:val="24"/>
        </w:rPr>
        <w:t>, an</w:t>
      </w:r>
      <w:r>
        <w:rPr>
          <w:rFonts w:asciiTheme="majorBidi" w:hAnsiTheme="majorBidi" w:cstheme="majorBidi"/>
          <w:sz w:val="24"/>
          <w:szCs w:val="24"/>
        </w:rPr>
        <w:t>other individual</w:t>
      </w:r>
      <w:r w:rsidRPr="0018644C">
        <w:rPr>
          <w:rFonts w:asciiTheme="majorBidi" w:hAnsiTheme="majorBidi" w:cstheme="majorBidi"/>
          <w:sz w:val="24"/>
          <w:szCs w:val="24"/>
        </w:rPr>
        <w:t xml:space="preserve"> typically see</w:t>
      </w:r>
      <w:r>
        <w:rPr>
          <w:rFonts w:asciiTheme="majorBidi" w:hAnsiTheme="majorBidi" w:cstheme="majorBidi"/>
          <w:sz w:val="24"/>
          <w:szCs w:val="24"/>
        </w:rPr>
        <w:t>s it</w:t>
      </w:r>
      <w:r w:rsidRPr="0018644C">
        <w:rPr>
          <w:rFonts w:asciiTheme="majorBidi" w:hAnsiTheme="majorBidi" w:cstheme="majorBidi"/>
          <w:sz w:val="24"/>
          <w:szCs w:val="24"/>
        </w:rPr>
        <w:t xml:space="preserve"> as an average of </w:t>
      </w:r>
      <w:r>
        <w:rPr>
          <w:rFonts w:asciiTheme="majorBidi" w:hAnsiTheme="majorBidi" w:cstheme="majorBidi"/>
          <w:sz w:val="24"/>
          <w:szCs w:val="24"/>
        </w:rPr>
        <w:t>all different colours</w:t>
      </w:r>
      <w:r w:rsidRPr="0018644C">
        <w:rPr>
          <w:rFonts w:asciiTheme="majorBidi" w:hAnsiTheme="majorBidi" w:cstheme="majorBidi"/>
          <w:sz w:val="24"/>
          <w:szCs w:val="24"/>
        </w:rPr>
        <w:t xml:space="preserve"> </w:t>
      </w:r>
      <w:r w:rsidRPr="0018644C">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{"citationItems":[{"id":"ITEM-1","itemData":{"DOI":"10.1086/510138","ISSN":"00030147","abstract":"Understanding how animals achieve simultaneous conspicuousness to intended receivers and crypsis to unintended receivers requires investigating the distribution, size, and spectral characteristics of color patches. Here we characterize plumage patterns of 40 rainforest bird species living in understory or canopy. Visual signals maximizing (or minimizing) detection are expected to differ between these contrasted light habitats, making rainforests appropriate to test hypotheses of color signal evolution. Using spectrometry and comparative analyses, we show that canopy and understory act as distinct selective regimes that strongly influence bird coloration. Birds reduce detectability by displaying countershaded patterns, by matching background color and contrast, and by reducing in size the most conspicuous patches. More intense on males than on females, selection for conspicuousness acts on large patches by increasing contrast on ventral parts likely to be seen by conspecifics. It also operates on small patches by focusing visual contrast on chest, head, and tail in understory and on wing and tail in canopy, by increasing local brightness contrast compared to general contrast in canopy, and by exploiting different wavelengths for contrast (short in canopy and long in understory). These results are of general interest to understanding the evolution of color patterns for all organisms living in contrasted light environments. © 2007 by The University of Chicago.","author":[{"dropping-particle":"","family":"Gomez","given":"Doris","non-dropping-particle":"","parse-names":false,"suffix":""},{"dropping-particle":"","family":"Théry","given":"Marc","non-dropping-particle":"","parse-names":false,"suffix":""}],"container-title":"American Naturalist","id":"ITEM-1","issue":"S1","issued":{"date-parts":[["2007"]]},"page":"S42-S61","title":"Simultaneous crypsis and conspicuousness in color patterns: Comparative analysis of a neotropical rainforest bird community","type":"article-journal","volume":"169"},"uris":["http://www.mendeley.com/documents/?uuid=4b4ac5d1-ac42-4160-967a-d2daa0f48fa5"]},{"id":"ITEM-2","itemData":{"DOI":"10.2307/40166782","ISSN":"00786594","abstract":"Page 1. AN ANALYSIS OF PHYSICAL , PHYSIOLOGICAL , AND OPTICAL ASPECTS OF AVIAN COLORATION WITH EMPHASIS ON WOOD - WARBLERS BY EDWARD H. BURTT, JR. Department of Zoology Ohio Wesleyan University Delaware, Ohio 43015 ...","author":[{"dropping-particle":"","family":"Burtt,","given":"Edward H.","non-dropping-particle":"","parse-names":false,"suffix":""}],"container-title":"Ornithological Monographs","id":"ITEM-2","issued":{"date-parts":[["1986"]]},"page":"iii - 126","title":"An Analysis of Physical, Physiological, and Optical Aspects of Avian Coloration with Emphasis on Wood-Warblers","type":"article-journal","volume":"38"},"uris":["http://www.mendeley.com/documents/?uuid=cb603a2e-1f83-4538-b526-849aab2e4339"]}],"mendeley":{"formattedCitation":"(Burtt, 1986; Gomez &amp; Théry, 2007)","manualFormatting":"(Burtt, 1986; Gomez &amp; Théry, 2007)","plainTextFormattedCitation":"(Burtt, 1986; Gomez &amp; Théry, 2007)","previouslyFormattedCitation":"(Burtt, 1986; Gomez &amp; Théry, 2007)"},"properties":{"noteIndex":0},"schema":"https://github.com/citation-style-language/schema/raw/master/csl-citation.json"}</w:instrText>
      </w:r>
      <w:r w:rsidRPr="0018644C">
        <w:rPr>
          <w:rFonts w:asciiTheme="majorBidi" w:hAnsiTheme="majorBidi" w:cstheme="majorBidi"/>
          <w:sz w:val="24"/>
          <w:szCs w:val="24"/>
        </w:rPr>
        <w:fldChar w:fldCharType="separate"/>
      </w:r>
      <w:r w:rsidRPr="00E4600F">
        <w:rPr>
          <w:rFonts w:asciiTheme="majorBidi" w:hAnsiTheme="majorBidi" w:cstheme="majorBidi"/>
          <w:noProof/>
          <w:sz w:val="24"/>
          <w:szCs w:val="24"/>
        </w:rPr>
        <w:t>(Burtt, 1986</w:t>
      </w:r>
      <w:r>
        <w:rPr>
          <w:rFonts w:asciiTheme="majorBidi" w:hAnsiTheme="majorBidi" w:cstheme="majorBidi"/>
          <w:noProof/>
          <w:sz w:val="24"/>
          <w:szCs w:val="24"/>
        </w:rPr>
        <w:t>;</w:t>
      </w:r>
      <w:r w:rsidRPr="00E4600F">
        <w:rPr>
          <w:rFonts w:asciiTheme="majorBidi" w:hAnsiTheme="majorBidi" w:cstheme="majorBidi"/>
          <w:noProof/>
          <w:sz w:val="24"/>
          <w:szCs w:val="24"/>
        </w:rPr>
        <w:t xml:space="preserve"> Gomez </w:t>
      </w:r>
      <w:r w:rsidR="00961417">
        <w:rPr>
          <w:rFonts w:asciiTheme="majorBidi" w:hAnsiTheme="majorBidi" w:cstheme="majorBidi"/>
          <w:noProof/>
          <w:sz w:val="24"/>
          <w:szCs w:val="24"/>
        </w:rPr>
        <w:t>and</w:t>
      </w:r>
      <w:r w:rsidRPr="00E4600F">
        <w:rPr>
          <w:rFonts w:asciiTheme="majorBidi" w:hAnsiTheme="majorBidi" w:cstheme="majorBidi"/>
          <w:noProof/>
          <w:sz w:val="24"/>
          <w:szCs w:val="24"/>
        </w:rPr>
        <w:t xml:space="preserve"> Théry</w:t>
      </w:r>
      <w:r>
        <w:rPr>
          <w:rFonts w:asciiTheme="majorBidi" w:hAnsiTheme="majorBidi" w:cstheme="majorBidi"/>
          <w:noProof/>
          <w:sz w:val="24"/>
          <w:szCs w:val="24"/>
        </w:rPr>
        <w:t>,</w:t>
      </w:r>
      <w:r w:rsidRPr="00E4600F">
        <w:rPr>
          <w:rFonts w:asciiTheme="majorBidi" w:hAnsiTheme="majorBidi" w:cstheme="majorBidi"/>
          <w:noProof/>
          <w:sz w:val="24"/>
          <w:szCs w:val="24"/>
        </w:rPr>
        <w:t xml:space="preserve"> 2007)</w:t>
      </w:r>
      <w:r w:rsidRPr="0018644C">
        <w:rPr>
          <w:rFonts w:asciiTheme="majorBidi" w:hAnsiTheme="majorBidi" w:cstheme="majorBidi"/>
          <w:sz w:val="24"/>
          <w:szCs w:val="24"/>
        </w:rPr>
        <w:fldChar w:fldCharType="end"/>
      </w:r>
      <w:r>
        <w:rPr>
          <w:rFonts w:asciiTheme="majorBidi" w:hAnsiTheme="majorBidi" w:cstheme="majorBidi"/>
          <w:sz w:val="24"/>
          <w:szCs w:val="24"/>
        </w:rPr>
        <w:t xml:space="preserve"> even</w:t>
      </w:r>
      <w:r w:rsidRPr="0018644C">
        <w:rPr>
          <w:rFonts w:asciiTheme="majorBidi" w:hAnsiTheme="majorBidi" w:cstheme="majorBidi"/>
          <w:sz w:val="24"/>
          <w:szCs w:val="24"/>
        </w:rPr>
        <w:t xml:space="preserve"> though each patch is distinguishable </w:t>
      </w:r>
      <w:r>
        <w:rPr>
          <w:rFonts w:asciiTheme="majorBidi" w:hAnsiTheme="majorBidi" w:cstheme="majorBidi"/>
          <w:sz w:val="24"/>
          <w:szCs w:val="24"/>
        </w:rPr>
        <w:t>by itself</w:t>
      </w:r>
      <w:r w:rsidRPr="0018644C">
        <w:rPr>
          <w:rFonts w:asciiTheme="majorBidi" w:hAnsiTheme="majorBidi" w:cstheme="majorBidi"/>
          <w:sz w:val="24"/>
          <w:szCs w:val="24"/>
        </w:rPr>
        <w:t xml:space="preserve"> </w:t>
      </w:r>
      <w:r w:rsidRPr="0018644C">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{"citationItems":[{"id":"ITEM-1","itemData":{"DOI":"10.1086/285934","ISSN":"0003-0147","abstract":"Forests exhibit a mosaic of different spectral environments that arise from forest geometry and weather. If visual signals are used in mate choice, then forest geometry and weather will affect reproductive behavior because the appearance of a visual signal depends on the joint effects of ambient light and the animal's reflectance spectra. We investigated three lekking birds at Nourages field station, French Guiana: Rupicola rupicola, Corapipo gutturalis, and Lepidothrix serena. Conspicuousness is a function of ambient light spectra during displays and the reflectance spectra of color pattern elements of the birds and their visual backgrounds. Each species places its lek and performs its lek displays in only one or two of the available light environments, and some may specialize in the more extreme spectra even within each light environment. The color patterns and behavior of each species maximize its visual contrast during its display and reduce it off the lek or on the lek but not displaying. Each specie...","author":[{"dropping-particle":"","family":"Endler","given":"John A.","non-dropping-particle":"","parse-names":false,"suffix":""},{"dropping-particle":"","family":"Thery","given":"Marc","non-dropping-particle":"","parse-names":false,"suffix":""}],"container-title":"The American Naturalist","id":"ITEM-1","issue":"3","issued":{"date-parts":[["1996"]]},"page":"421-452","title":"Interacting Effects of Lek Placement, Display Behavior, Ambient Light, and Color Patterns in Three Neotropical Forest-Dwelling Birds","type":"article-journal","volume":"148"},"uris":["http://www.mendeley.com/documents/?uuid=ed4301e0-d3a2-41fb-b9e7-c828eaa7e6a5"]}],"mendeley":{"formattedCitation":"(Endler &amp; Thery, 1996)","manualFormatting":"(Endler &amp; Théry, 2002)","plainTextFormattedCitation":"(Endler &amp; Thery, 1996)","previouslyFormattedCitation":"(Endler &amp; Thery, 1996)"},"properties":{"noteIndex":0},"schema":"https://github.com/citation-style-language/schema/raw/master/csl-citation.json"}</w:instrText>
      </w:r>
      <w:r w:rsidRPr="0018644C">
        <w:rPr>
          <w:rFonts w:asciiTheme="majorBidi" w:hAnsiTheme="majorBidi" w:cstheme="majorBidi"/>
          <w:sz w:val="24"/>
          <w:szCs w:val="24"/>
        </w:rPr>
        <w:fldChar w:fldCharType="separate"/>
      </w:r>
      <w:r w:rsidRPr="0018644C">
        <w:rPr>
          <w:rFonts w:asciiTheme="majorBidi" w:hAnsiTheme="majorBidi" w:cstheme="majorBidi"/>
          <w:noProof/>
          <w:sz w:val="24"/>
          <w:szCs w:val="24"/>
        </w:rPr>
        <w:t xml:space="preserve">(Endler </w:t>
      </w:r>
      <w:r w:rsidR="00961417">
        <w:rPr>
          <w:rFonts w:asciiTheme="majorBidi" w:hAnsiTheme="majorBidi" w:cstheme="majorBidi"/>
          <w:noProof/>
          <w:sz w:val="24"/>
          <w:szCs w:val="24"/>
        </w:rPr>
        <w:t>and</w:t>
      </w:r>
      <w:r w:rsidRPr="0018644C">
        <w:rPr>
          <w:rFonts w:asciiTheme="majorBidi" w:hAnsiTheme="majorBidi" w:cstheme="majorBidi"/>
          <w:noProof/>
          <w:sz w:val="24"/>
          <w:szCs w:val="24"/>
        </w:rPr>
        <w:t xml:space="preserve"> Théry</w:t>
      </w:r>
      <w:r>
        <w:rPr>
          <w:rFonts w:asciiTheme="majorBidi" w:hAnsiTheme="majorBidi" w:cstheme="majorBidi"/>
          <w:noProof/>
          <w:sz w:val="24"/>
          <w:szCs w:val="24"/>
        </w:rPr>
        <w:t>,</w:t>
      </w:r>
      <w:r w:rsidRPr="0018644C">
        <w:rPr>
          <w:rFonts w:asciiTheme="majorBidi" w:hAnsiTheme="majorBidi" w:cstheme="majorBidi"/>
          <w:noProof/>
          <w:sz w:val="24"/>
          <w:szCs w:val="24"/>
        </w:rPr>
        <w:t xml:space="preserve"> 2002)</w:t>
      </w:r>
      <w:r w:rsidRPr="0018644C">
        <w:rPr>
          <w:rFonts w:asciiTheme="majorBidi" w:hAnsiTheme="majorBidi" w:cstheme="majorBidi"/>
          <w:sz w:val="24"/>
          <w:szCs w:val="24"/>
        </w:rPr>
        <w:fldChar w:fldCharType="end"/>
      </w:r>
      <w:r w:rsidRPr="0018644C">
        <w:rPr>
          <w:rFonts w:asciiTheme="majorBidi" w:hAnsiTheme="majorBidi" w:cstheme="majorBidi"/>
          <w:sz w:val="24"/>
          <w:szCs w:val="24"/>
        </w:rPr>
        <w:t>.</w:t>
      </w:r>
      <w:r>
        <w:rPr>
          <w:rFonts w:asciiTheme="majorBidi" w:hAnsiTheme="majorBidi" w:cstheme="majorBidi"/>
          <w:sz w:val="24"/>
          <w:szCs w:val="24"/>
        </w:rPr>
        <w:t xml:space="preserve"> In contrast to rainforest understory birds, animals that live in deserts are mostly dark in coloration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{"citationItems":[{"id":"ITEM-1","itemData":{"ISSN":"03732266","abstract":"Since Buxton's (1923) observation that many animals inhabiting desert environments exhibit black pelage, various hypotheses have been proposed to explain the evolutionary origins of this phenomenon. In this review, these hypotheses are examined for species of desert-inhabiting birds. Possibly, since dark feathers are more resistant to abrasion, they protect the inner organs from damage by ultraviolet radiation. Another physiological hypothesis states that radiative heat load at skin level and the risk of heat stress can be reduced in dark-coloured species. This could be modified by behavioural adjustments. Alternatively, dark plumage may facilitate social signalling. Black provides maximum contrast against the pale desert substrate during daylight, and may provide camouflage at night. These hypotheses are not mutually exclusive. However, we cannot exclude the possibility that dark plumage traits persist in desert species simply because of shared ancestry rather than adaptation. To disentangle the alternative hypotheses, and better understand the relative importance of different selection pressures in the evolution of dark coloration in desert birds, we suggest there is a need for further studies, including comparative studies that control for phylogeny.","author":[{"dropping-particle":"","family":"Ward","given":"Jennifer M.","non-dropping-particle":"","parse-names":false,"suffix":""},{"dropping-particle":"","family":"Blount","given":"Jonathan D.","non-dropping-particle":"","parse-names":false,"suffix":""},{"dropping-particle":"","family":"Ruxton","given":"Graeme D.","non-dropping-particle":"","parse-names":false,"suffix":""},{"dropping-particle":"","family":"Houston","given":"David C.","non-dropping-particle":"","parse-names":false,"suffix":""}],"container-title":"Ardea","id":"ITEM-1","issue":"2","issued":{"date-parts":[["2002"]]},"page":"311-323","title":"The adaptive significance of dark plumage for birds in desert environments","type":"article-journal","volume":"90"},"uris":["http://www.mendeley.com/documents/?uuid=a829946f-cfe1-4bc0-b6a2-8bc2c2405938"]}],"mendeley":{"formattedCitation":"(Ward &lt;i&gt;et al.&lt;/i&gt;, 2002)","plainTextFormattedCitation":"(Ward et al., 2002)","previouslyFormattedCitation":"(Ward &lt;i&gt;et al.&lt;/i&gt;, 2002)"},"properties":{"noteIndex":0},"schema":"https://github.com/citation-style-language/schema/raw/master/csl-citation.json"}</w:instrText>
      </w:r>
      <w:r>
        <w:rPr>
          <w:rFonts w:asciiTheme="majorBidi" w:hAnsiTheme="majorBidi" w:cstheme="majorBidi"/>
          <w:sz w:val="24"/>
          <w:szCs w:val="24"/>
        </w:rPr>
        <w:fldChar w:fldCharType="separate"/>
      </w:r>
      <w:r w:rsidRPr="00322800">
        <w:rPr>
          <w:rFonts w:asciiTheme="majorBidi" w:hAnsiTheme="majorBidi" w:cstheme="majorBidi"/>
          <w:noProof/>
          <w:sz w:val="24"/>
          <w:szCs w:val="24"/>
        </w:rPr>
        <w:t xml:space="preserve">(Ward </w:t>
      </w:r>
      <w:r w:rsidRPr="00322800">
        <w:rPr>
          <w:rFonts w:asciiTheme="majorBidi" w:hAnsiTheme="majorBidi" w:cstheme="majorBidi"/>
          <w:i/>
          <w:noProof/>
          <w:sz w:val="24"/>
          <w:szCs w:val="24"/>
        </w:rPr>
        <w:t>et al.</w:t>
      </w:r>
      <w:r w:rsidRPr="00322800">
        <w:rPr>
          <w:rFonts w:asciiTheme="majorBidi" w:hAnsiTheme="majorBidi" w:cstheme="majorBidi"/>
          <w:noProof/>
          <w:sz w:val="24"/>
          <w:szCs w:val="24"/>
        </w:rPr>
        <w:t>, 2002)</w:t>
      </w:r>
      <w:r>
        <w:rPr>
          <w:rFonts w:asciiTheme="majorBidi" w:hAnsiTheme="majorBidi" w:cstheme="majorBidi"/>
          <w:sz w:val="24"/>
          <w:szCs w:val="24"/>
        </w:rPr>
        <w:fldChar w:fldCharType="end"/>
      </w:r>
      <w:r>
        <w:rPr>
          <w:rFonts w:asciiTheme="majorBidi" w:hAnsiTheme="majorBidi" w:cstheme="majorBidi"/>
          <w:sz w:val="24"/>
          <w:szCs w:val="24"/>
        </w:rPr>
        <w:t xml:space="preserve">. Thermoregulation is one of the reasons. Dark coloration help animals to save energy by using the heat from solar radiation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{"citationItems":[{"id":"ITEM-1","itemData":{"DOI":"10.1007/BF00688930","ISSN":"03407616","abstract":"Thermal resistance and heat gain from simulated solar radiation were measured over a range of wind velocities in black and white pigeon plumages. Plumage thermal resistance averaged 39% (feathers depressed) or 16% (feathers erected) of that of an equivalent depth of still air. Feather erection increased plumage depth four-fold and increased plumage thermal resistance about 56%. At low wind speeds, black plumages acquired much greater radiative heat loads than did white plumages. However, associated with the greater penetration of radiation into light than dark plumages, the radiative heating of white plumages is affected less by convective cooling than is that of black plumages. Thus, the heat loads of black and white plumages converge as wind speed is increased. This effect is most prominent in erected plumages, where at wind speeds greater than 3 ms-1 black plumages acquire lower radiative heat loads than do white plumages. These results suggest that animals with dark-colored coats may acquire lower heat loads under ecologically realistic conditions than those forms with light-colored coats. Thus, the dark coat colors of a number of desert species and the white coat color of polar forms may be thermally advantageous. These results are used to test a new general model that accounts for effects of radiation penetration into a fur or feather coat upon an animal's heat budget. Even using simplifying assumptions, this model's predictions closely match measured values for plumages with feathers depressed (the typical state). Predictions using simplifying assumptions are less accurate for erected plumages. However, the model closely predicts empirical data for erected white plumages if one assumption is obviated by additional measurements. Data are not sufficient to judge whether this is also the case for erected black plumages. © 1978 Springer-Verlag.","author":[{"dropping-particle":"","family":"Walsberg","given":"G. E.","non-dropping-particle":"","parse-names":false,"suffix":""},{"dropping-particle":"","family":"Campbell","given":"G. S.","non-dropping-particle":"","parse-names":false,"suffix":""},{"dropping-particle":"","family":"King","given":"J. R.","non-dropping-particle":"","parse-names":false,"suffix":""}],"container-title":"Journal of Comparative Physiology □ B","id":"ITEM-1","issue":"3","issued":{"date-parts":[["1978"]]},"page":"211-222","title":"Animal coat color and radiative heat gain: A re-evaluation","type":"article-journal","volume":"126"},"uris":["http://www.mendeley.com/documents/?uuid=440f1726-1fc3-3b61-9570-3828dfdc42fa"]}],"mendeley":{"formattedCitation":"(Walsberg, Campbell &amp; King, 1978)","plainTextFormattedCitation":"(Walsberg, Campbell &amp; King, 1978)","previouslyFormattedCitation":"(Walsberg, Campbell &amp; King, 1978)"},"properties":{"noteIndex":0},"schema":"https://github.com/citation-style-language/schema/raw/master/csl-citation.json"}</w:instrText>
      </w:r>
      <w:r>
        <w:rPr>
          <w:rFonts w:asciiTheme="majorBidi" w:hAnsiTheme="majorBidi" w:cstheme="majorBidi"/>
          <w:sz w:val="24"/>
          <w:szCs w:val="24"/>
        </w:rPr>
        <w:fldChar w:fldCharType="separate"/>
      </w:r>
      <w:r w:rsidRPr="00322800">
        <w:rPr>
          <w:rFonts w:asciiTheme="majorBidi" w:hAnsiTheme="majorBidi" w:cstheme="majorBidi"/>
          <w:noProof/>
          <w:sz w:val="24"/>
          <w:szCs w:val="24"/>
        </w:rPr>
        <w:t xml:space="preserve">(Walsberg, Campbell </w:t>
      </w:r>
      <w:r w:rsidR="00961417">
        <w:rPr>
          <w:rFonts w:asciiTheme="majorBidi" w:hAnsiTheme="majorBidi" w:cstheme="majorBidi"/>
          <w:noProof/>
          <w:sz w:val="24"/>
          <w:szCs w:val="24"/>
        </w:rPr>
        <w:t>and</w:t>
      </w:r>
      <w:r w:rsidRPr="00322800">
        <w:rPr>
          <w:rFonts w:asciiTheme="majorBidi" w:hAnsiTheme="majorBidi" w:cstheme="majorBidi"/>
          <w:noProof/>
          <w:sz w:val="24"/>
          <w:szCs w:val="24"/>
        </w:rPr>
        <w:t xml:space="preserve"> King, 1978)</w:t>
      </w:r>
      <w:r>
        <w:rPr>
          <w:rFonts w:asciiTheme="majorBidi" w:hAnsiTheme="majorBidi" w:cstheme="majorBidi"/>
          <w:sz w:val="24"/>
          <w:szCs w:val="24"/>
        </w:rPr>
        <w:fldChar w:fldCharType="end"/>
      </w:r>
      <w:r>
        <w:rPr>
          <w:rFonts w:asciiTheme="majorBidi" w:hAnsiTheme="majorBidi" w:cstheme="majorBidi"/>
          <w:sz w:val="24"/>
          <w:szCs w:val="24"/>
        </w:rPr>
        <w:t xml:space="preserve">. Another explanation is that dark coloration </w:t>
      </w:r>
      <w:r>
        <w:rPr>
          <w:rFonts w:asciiTheme="majorBidi" w:hAnsiTheme="majorBidi" w:cstheme="majorBidi"/>
          <w:sz w:val="24"/>
          <w:szCs w:val="24"/>
        </w:rPr>
        <w:lastRenderedPageBreak/>
        <w:t xml:space="preserve">reduces heat stress by absorbing excessive heat from solar radiation in, say, a feather layer and thus keeping skin cooler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{"citationItems":[{"id":"ITEM-1","itemData":{"ISSN":"03732266","abstract":"Since Buxton's (1923) observation that many animals inhabiting desert environments exhibit black pelage, various hypotheses have been proposed to explain the evolutionary origins of this phenomenon. In this review, these hypotheses are examined for species of desert-inhabiting birds. Possibly, since dark feathers are more resistant to abrasion, they protect the inner organs from damage by ultraviolet radiation. Another physiological hypothesis states that radiative heat load at skin level and the risk of heat stress can be reduced in dark-coloured species. This could be modified by behavioural adjustments. Alternatively, dark plumage may facilitate social signalling. Black provides maximum contrast against the pale desert substrate during daylight, and may provide camouflage at night. These hypotheses are not mutually exclusive. However, we cannot exclude the possibility that dark plumage traits persist in desert species simply because of shared ancestry rather than adaptation. To disentangle the alternative hypotheses, and better understand the relative importance of different selection pressures in the evolution of dark coloration in desert birds, we suggest there is a need for further studies, including comparative studies that control for phylogeny.","author":[{"dropping-particle":"","family":"Ward","given":"Jennifer M.","non-dropping-particle":"","parse-names":false,"suffix":""},{"dropping-particle":"","family":"Blount","given":"Jonathan D.","non-dropping-particle":"","parse-names":false,"suffix":""},{"dropping-particle":"","family":"Ruxton","given":"Graeme D.","non-dropping-particle":"","parse-names":false,"suffix":""},{"dropping-particle":"","family":"Houston","given":"David C.","non-dropping-particle":"","parse-names":false,"suffix":""}],"container-title":"Ardea","id":"ITEM-1","issue":"2","issued":{"date-parts":[["2002"]]},"page":"311-323","title":"The adaptive significance of dark plumage for birds in desert environments","type":"article-journal","volume":"90"},"uris":["http://www.mendeley.com/documents/?uuid=a829946f-cfe1-4bc0-b6a2-8bc2c2405938"]}],"mendeley":{"formattedCitation":"(Ward &lt;i&gt;et al.&lt;/i&gt;, 2002)","plainTextFormattedCitation":"(Ward et al., 2002)","previouslyFormattedCitation":"(Ward &lt;i&gt;et al.&lt;/i&gt;, 2002)"},"properties":{"noteIndex":0},"schema":"https://github.com/citation-style-language/schema/raw/master/csl-citation.json"}</w:instrText>
      </w:r>
      <w:r>
        <w:rPr>
          <w:rFonts w:asciiTheme="majorBidi" w:hAnsiTheme="majorBidi" w:cstheme="majorBidi"/>
          <w:sz w:val="24"/>
          <w:szCs w:val="24"/>
        </w:rPr>
        <w:fldChar w:fldCharType="separate"/>
      </w:r>
      <w:r w:rsidRPr="00322800">
        <w:rPr>
          <w:rFonts w:asciiTheme="majorBidi" w:hAnsiTheme="majorBidi" w:cstheme="majorBidi"/>
          <w:noProof/>
          <w:sz w:val="24"/>
          <w:szCs w:val="24"/>
        </w:rPr>
        <w:t xml:space="preserve">(Ward </w:t>
      </w:r>
      <w:r w:rsidRPr="00322800">
        <w:rPr>
          <w:rFonts w:asciiTheme="majorBidi" w:hAnsiTheme="majorBidi" w:cstheme="majorBidi"/>
          <w:i/>
          <w:noProof/>
          <w:sz w:val="24"/>
          <w:szCs w:val="24"/>
        </w:rPr>
        <w:t>et al.</w:t>
      </w:r>
      <w:r w:rsidRPr="00322800">
        <w:rPr>
          <w:rFonts w:asciiTheme="majorBidi" w:hAnsiTheme="majorBidi" w:cstheme="majorBidi"/>
          <w:noProof/>
          <w:sz w:val="24"/>
          <w:szCs w:val="24"/>
        </w:rPr>
        <w:t>, 2002)</w:t>
      </w:r>
      <w:r>
        <w:rPr>
          <w:rFonts w:asciiTheme="majorBidi" w:hAnsiTheme="majorBidi" w:cstheme="majorBidi"/>
          <w:sz w:val="24"/>
          <w:szCs w:val="24"/>
        </w:rPr>
        <w:fldChar w:fldCharType="end"/>
      </w:r>
      <w:r>
        <w:rPr>
          <w:rFonts w:asciiTheme="majorBidi" w:hAnsiTheme="majorBidi" w:cstheme="majorBidi"/>
          <w:sz w:val="24"/>
          <w:szCs w:val="24"/>
        </w:rPr>
        <w:t>.</w:t>
      </w:r>
    </w:p>
    <w:p w14:paraId="0AEDA922" w14:textId="77777777" w:rsidR="00EA62F1" w:rsidRDefault="00EA62F1" w:rsidP="00EA62F1">
      <w:pPr>
        <w:spacing w:line="480" w:lineRule="auto"/>
        <w:rPr>
          <w:rFonts w:asciiTheme="majorBidi" w:hAnsiTheme="majorBidi" w:cstheme="majorBidi"/>
          <w:sz w:val="24"/>
          <w:szCs w:val="24"/>
        </w:rPr>
      </w:pPr>
      <w:r>
        <w:rPr>
          <w:rFonts w:asciiTheme="majorBidi" w:hAnsiTheme="majorBidi" w:cstheme="majorBidi"/>
          <w:sz w:val="24"/>
          <w:szCs w:val="24"/>
        </w:rPr>
        <w:t xml:space="preserve">Most research has been done on multicoloured or patchily coloured individuals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{"citationItems":[{"id":"ITEM-1","itemData":{"DOI":"10.1016/j.cbpa.2007.10.017","ISSN":"15314332","PMID":"18060818","abstract":"We document a case of intraspecific variation in plumage colouration in Bearded Vultures that may have arisen as a functional response to climate conditions. Two subspecies, Gypaetus barbatus barbatus (Eurasia and North Africa populations) and Gypaetus barbatus meridionalis (Eastern and Southern Africa), have been described on the basis of plumage colour differences. The plumage of G. b. barbatus tends to be darker in comparison with that of G. b. meridionalis. The plumage of the two subspecies differ in the feathering of the tarsi (more abundant in G. b. barbatus) and presence/absence of dark ear tufts (only present in G. b. barbatus, and this being the most useful character to distinguish adult specimens of both subspecies). When exposing skins under the sun or to electric bulbs in a cold room, temperature increases were significantly higher in the black ear tufts than in the frontal region of the head, suggesting that the melanized ear patch of G. b. barbatus serves, at least, to heat up the air entering the ear channel and perhaps also the underlying skin. In addition, G. b. barbatus, which inhabits mountainous regions with harsh and long winters, would benefit more from feathered tarsi to prevent heat loss through the legs. © 2007 Elsevier Inc. All rights reserved.","author":[{"dropping-particle":"","family":"Margalida","given":"Antoni","non-dropping-particle":"","parse-names":false,"suffix":""},{"dropping-particle":"","family":"Negro","given":"Juan José","non-dropping-particle":"","parse-names":false,"suffix":""},{"dropping-particle":"","family":"Galván","given":"Ismael","non-dropping-particle":"","parse-names":false,"suffix":""}],"container-title":"Comparative Biochemistry and Physiology - A Molecular and Integrative Physiology","id":"ITEM-1","issue":"1","issued":{"date-parts":[["2008"]]},"page":"87-91","title":"Melanin-based color variation in the Bearded Vulture suggests a thermoregulatory function","type":"article-journal","volume":"149"},"uris":["http://www.mendeley.com/documents/?uuid=f06d4953-3cda-48d6-a7c6-63212ab26236"]}],"mendeley":{"formattedCitation":"(Margalida, Negro &amp; Galván, 2008)","manualFormatting":"(i.e., Margalida et al. 2008)","plainTextFormattedCitation":"(Margalida, Negro &amp; Galván, 2008)","previouslyFormattedCitation":"(Margalida, Negro &amp; Galván, 2008)"},"properties":{"noteIndex":0},"schema":"https://github.com/citation-style-language/schema/raw/master/csl-citation.json"}</w:instrText>
      </w:r>
      <w:r>
        <w:rPr>
          <w:rFonts w:asciiTheme="majorBidi" w:hAnsiTheme="majorBidi" w:cstheme="majorBidi"/>
          <w:sz w:val="24"/>
          <w:szCs w:val="24"/>
        </w:rPr>
        <w:fldChar w:fldCharType="separate"/>
      </w:r>
      <w:r w:rsidRPr="00B053ED">
        <w:rPr>
          <w:rFonts w:asciiTheme="majorBidi" w:hAnsiTheme="majorBidi" w:cstheme="majorBidi"/>
          <w:noProof/>
          <w:sz w:val="24"/>
          <w:szCs w:val="24"/>
        </w:rPr>
        <w:t>(</w:t>
      </w:r>
      <w:r>
        <w:rPr>
          <w:rFonts w:asciiTheme="majorBidi" w:hAnsiTheme="majorBidi" w:cstheme="majorBidi"/>
          <w:noProof/>
          <w:sz w:val="24"/>
          <w:szCs w:val="24"/>
        </w:rPr>
        <w:t xml:space="preserve">i.e., </w:t>
      </w:r>
      <w:r w:rsidRPr="00B053ED">
        <w:rPr>
          <w:rFonts w:asciiTheme="majorBidi" w:hAnsiTheme="majorBidi" w:cstheme="majorBidi"/>
          <w:noProof/>
          <w:sz w:val="24"/>
          <w:szCs w:val="24"/>
        </w:rPr>
        <w:t>Margalida et al. 2008)</w:t>
      </w:r>
      <w:r>
        <w:rPr>
          <w:rFonts w:asciiTheme="majorBidi" w:hAnsiTheme="majorBidi" w:cstheme="majorBidi"/>
          <w:sz w:val="24"/>
          <w:szCs w:val="24"/>
        </w:rPr>
        <w:fldChar w:fldCharType="end"/>
      </w:r>
      <w:r>
        <w:rPr>
          <w:rFonts w:asciiTheme="majorBidi" w:hAnsiTheme="majorBidi" w:cstheme="majorBidi"/>
          <w:sz w:val="24"/>
          <w:szCs w:val="24"/>
        </w:rPr>
        <w:t xml:space="preserve">; there are few data on selective forces experienced by unicoloured individuals. </w:t>
      </w:r>
      <w:r w:rsidRPr="0018644C">
        <w:rPr>
          <w:rFonts w:asciiTheme="majorBidi" w:hAnsiTheme="majorBidi" w:cstheme="majorBidi"/>
          <w:sz w:val="24"/>
          <w:szCs w:val="24"/>
        </w:rPr>
        <w:t xml:space="preserve"> Among unicolo</w:t>
      </w:r>
      <w:r>
        <w:rPr>
          <w:rFonts w:asciiTheme="majorBidi" w:hAnsiTheme="majorBidi" w:cstheme="majorBidi"/>
          <w:sz w:val="24"/>
          <w:szCs w:val="24"/>
        </w:rPr>
        <w:t>u</w:t>
      </w:r>
      <w:r w:rsidRPr="0018644C">
        <w:rPr>
          <w:rFonts w:asciiTheme="majorBidi" w:hAnsiTheme="majorBidi" w:cstheme="majorBidi"/>
          <w:sz w:val="24"/>
          <w:szCs w:val="24"/>
        </w:rPr>
        <w:t>red species, evolutionary forces may affect the concentration of pigments in different body regions in a subtle but predictable manner.</w:t>
      </w:r>
      <w:r>
        <w:rPr>
          <w:rFonts w:asciiTheme="majorBidi" w:hAnsiTheme="majorBidi" w:cstheme="majorBidi"/>
          <w:sz w:val="24"/>
          <w:szCs w:val="24"/>
        </w:rPr>
        <w:t xml:space="preserve"> I</w:t>
      </w:r>
      <w:r w:rsidRPr="0018644C">
        <w:rPr>
          <w:rFonts w:asciiTheme="majorBidi" w:hAnsiTheme="majorBidi" w:cstheme="majorBidi"/>
          <w:sz w:val="24"/>
          <w:szCs w:val="24"/>
        </w:rPr>
        <w:t xml:space="preserve">t is possible </w:t>
      </w:r>
      <w:r>
        <w:rPr>
          <w:rFonts w:asciiTheme="majorBidi" w:hAnsiTheme="majorBidi" w:cstheme="majorBidi"/>
          <w:sz w:val="24"/>
          <w:szCs w:val="24"/>
        </w:rPr>
        <w:t xml:space="preserve">that </w:t>
      </w:r>
      <w:r w:rsidRPr="0018644C">
        <w:rPr>
          <w:rFonts w:asciiTheme="majorBidi" w:hAnsiTheme="majorBidi" w:cstheme="majorBidi"/>
          <w:sz w:val="24"/>
          <w:szCs w:val="24"/>
        </w:rPr>
        <w:t>pigmentation</w:t>
      </w:r>
      <w:r>
        <w:rPr>
          <w:rFonts w:asciiTheme="majorBidi" w:hAnsiTheme="majorBidi" w:cstheme="majorBidi"/>
          <w:sz w:val="24"/>
          <w:szCs w:val="24"/>
        </w:rPr>
        <w:t xml:space="preserve"> also</w:t>
      </w:r>
      <w:r w:rsidRPr="0018644C">
        <w:rPr>
          <w:rFonts w:asciiTheme="majorBidi" w:hAnsiTheme="majorBidi" w:cstheme="majorBidi"/>
          <w:sz w:val="24"/>
          <w:szCs w:val="24"/>
        </w:rPr>
        <w:t xml:space="preserve"> varies </w:t>
      </w:r>
      <w:r>
        <w:rPr>
          <w:rFonts w:asciiTheme="majorBidi" w:hAnsiTheme="majorBidi" w:cstheme="majorBidi"/>
          <w:sz w:val="24"/>
          <w:szCs w:val="24"/>
        </w:rPr>
        <w:t>subtly</w:t>
      </w:r>
      <w:r w:rsidRPr="0018644C">
        <w:rPr>
          <w:rFonts w:asciiTheme="majorBidi" w:hAnsiTheme="majorBidi" w:cstheme="majorBidi"/>
          <w:sz w:val="24"/>
          <w:szCs w:val="24"/>
        </w:rPr>
        <w:t xml:space="preserve"> in different </w:t>
      </w:r>
      <w:r>
        <w:rPr>
          <w:rFonts w:asciiTheme="majorBidi" w:hAnsiTheme="majorBidi" w:cstheme="majorBidi"/>
          <w:sz w:val="24"/>
          <w:szCs w:val="24"/>
        </w:rPr>
        <w:t>regions</w:t>
      </w:r>
      <w:r w:rsidRPr="0018644C">
        <w:rPr>
          <w:rFonts w:asciiTheme="majorBidi" w:hAnsiTheme="majorBidi" w:cstheme="majorBidi"/>
          <w:sz w:val="24"/>
          <w:szCs w:val="24"/>
        </w:rPr>
        <w:t xml:space="preserve"> of the body</w:t>
      </w:r>
      <w:r>
        <w:rPr>
          <w:rFonts w:asciiTheme="majorBidi" w:hAnsiTheme="majorBidi" w:cstheme="majorBidi"/>
          <w:sz w:val="24"/>
          <w:szCs w:val="24"/>
        </w:rPr>
        <w:t xml:space="preserve"> in response to local adaptation, such as sunlight exposure.</w:t>
      </w:r>
      <w:r w:rsidRPr="0018644C">
        <w:rPr>
          <w:rFonts w:asciiTheme="majorBidi" w:hAnsiTheme="majorBidi" w:cstheme="majorBidi"/>
          <w:sz w:val="24"/>
          <w:szCs w:val="24"/>
        </w:rPr>
        <w:t xml:space="preserve"> </w:t>
      </w:r>
      <w:r>
        <w:rPr>
          <w:rFonts w:asciiTheme="majorBidi" w:hAnsiTheme="majorBidi" w:cstheme="majorBidi"/>
          <w:sz w:val="24"/>
          <w:szCs w:val="24"/>
        </w:rPr>
        <w:t>T</w:t>
      </w:r>
      <w:r w:rsidRPr="0018644C">
        <w:rPr>
          <w:rFonts w:asciiTheme="majorBidi" w:hAnsiTheme="majorBidi" w:cstheme="majorBidi"/>
          <w:sz w:val="24"/>
          <w:szCs w:val="24"/>
        </w:rPr>
        <w:t>his possibility has not been explored.</w:t>
      </w:r>
      <w:r>
        <w:rPr>
          <w:rFonts w:asciiTheme="majorBidi" w:hAnsiTheme="majorBidi" w:cstheme="majorBidi"/>
          <w:sz w:val="24"/>
          <w:szCs w:val="24"/>
        </w:rPr>
        <w:t xml:space="preserve"> </w:t>
      </w:r>
    </w:p>
    <w:p w14:paraId="5A7E4090" w14:textId="77777777" w:rsidR="00EA62F1" w:rsidRDefault="00EA62F1" w:rsidP="00EA62F1">
      <w:pPr>
        <w:spacing w:line="480" w:lineRule="auto"/>
        <w:rPr>
          <w:rFonts w:asciiTheme="majorBidi" w:hAnsiTheme="majorBidi" w:cstheme="majorBidi"/>
          <w:sz w:val="24"/>
          <w:szCs w:val="24"/>
        </w:rPr>
      </w:pPr>
      <w:r>
        <w:rPr>
          <w:rFonts w:asciiTheme="majorBidi" w:hAnsiTheme="majorBidi" w:cstheme="majorBidi"/>
          <w:sz w:val="24"/>
          <w:szCs w:val="24"/>
        </w:rPr>
        <w:t xml:space="preserve">Ultraviolet radiation is part of the sun’s radiation with a wavelength between 100 to 400 nm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{"citationItems":[{"id":"ITEM-1","itemData":{"DOI":"10.1016/j.freeradbiomed.2017.01.029","ISSN":"18734596","PMID":"28109890","abstract":"The routine and often unavoidable exposure to solar ultraviolet (UV) radiation makes it one of the most significant environmental DNA-damaging agents to which humans are exposed. Sunlight, specifically UVB and UVA, triggers various types of DNA damage. Although sunlight, mainly UVB, is necessary for the production of vitamin D, which is necessary for human health, DNA damage may have several deleterious consequences, such as cell death, mutagenesis, photoaging and cancer. UVA and UVB photons can be directly absorbed not only by DNA, which results in lesions, but also by the chromophores that are present in skin cells. This process leads to the formation of reactive oxygen species, which may indirectly cause DNA damage. Despite many decades of investigation, the discrimination among the consequences of these different types of lesions is not clear. However, human cells have complex systems to avoid the deleterious effects of the reactive species produced by sunlight. These systems include antioxidants, that protect DNA, and mechanisms of DNA damage repair and tolerance. Genetic defects in these mechanisms that have clear harmful effects in the exposed skin are found in several human syndromes. The best known of these is xeroderma pigmentosum (XP), whose patients are defective in the nucleotide excision repair (NER) and translesion synthesis (TLS) pathways. These patients are mainly affected due to UV-induced pyrimidine dimers, but there is growing evidence that XP cells are also defective in the protection against other types of lesions, including oxidized DNA bases. This raises a question regarding the relative roles of the various forms of sunlight-induced DNA damage on skin carcinogenesis and photoaging. Therefore, knowledge of what occurs in XP patients may still bring important contributions to the understanding of the biological impact of sunlight-induced deleterious effects on the skin cells.","author":[{"dropping-particle":"","family":"Schuch","given":"André Passaglia","non-dropping-particle":"","parse-names":false,"suffix":""},{"dropping-particle":"","family":"Moreno","given":"Natália Cestari","non-dropping-particle":"","parse-names":false,"suffix":""},{"dropping-particle":"","family":"Schuch","given":"Natielen Jacques","non-dropping-particle":"","parse-names":false,"suffix":""},{"dropping-particle":"","family":"Menck","given":"Carlos Frederico Martins","non-dropping-particle":"","parse-names":false,"suffix":""},{"dropping-particle":"","family":"Garcia","given":"Camila Carrião Machado","non-dropping-particle":"","parse-names":false,"suffix":""}],"container-title":"Free Radical Biology and Medicine","id":"ITEM-1","issue":"January","issued":{"date-parts":[["2017"]]},"page":"110-124","publisher":"Elsevier B.V.","title":"Sunlight damage to cellular DNA: Focus on oxidatively generated lesions","type":"article-journal","volume":"107"},"uris":["http://www.mendeley.com/documents/?uuid=0d6f5bd0-dd2f-4d61-aef2-33c6eacabf75"]}],"mendeley":{"formattedCitation":"(Schuch &lt;i&gt;et al.&lt;/i&gt;, 2017)","manualFormatting":"(Schuch et al., 2017)","plainTextFormattedCitation":"(Schuch et al., 2017)","previouslyFormattedCitation":"(Schuch &lt;i&gt;et al.&lt;/i&gt;, 2017)"},"properties":{"noteIndex":0},"schema":"https://github.com/citation-style-language/schema/raw/master/csl-citation.json"}</w:instrText>
      </w:r>
      <w:r>
        <w:rPr>
          <w:rFonts w:asciiTheme="majorBidi" w:hAnsiTheme="majorBidi" w:cstheme="majorBidi"/>
          <w:sz w:val="24"/>
          <w:szCs w:val="24"/>
        </w:rPr>
        <w:fldChar w:fldCharType="separate"/>
      </w:r>
      <w:r w:rsidRPr="00FA6669">
        <w:rPr>
          <w:rFonts w:asciiTheme="majorBidi" w:hAnsiTheme="majorBidi" w:cstheme="majorBidi"/>
          <w:noProof/>
          <w:sz w:val="24"/>
          <w:szCs w:val="24"/>
        </w:rPr>
        <w:t xml:space="preserve">(Schuch </w:t>
      </w:r>
      <w:r w:rsidRPr="009C3989">
        <w:rPr>
          <w:rFonts w:asciiTheme="majorBidi" w:hAnsiTheme="majorBidi" w:cstheme="majorBidi"/>
          <w:i/>
          <w:iCs/>
          <w:noProof/>
          <w:sz w:val="24"/>
          <w:szCs w:val="24"/>
        </w:rPr>
        <w:t>et al</w:t>
      </w:r>
      <w:r w:rsidRPr="00FA6669">
        <w:rPr>
          <w:rFonts w:asciiTheme="majorBidi" w:hAnsiTheme="majorBidi" w:cstheme="majorBidi"/>
          <w:noProof/>
          <w:sz w:val="24"/>
          <w:szCs w:val="24"/>
        </w:rPr>
        <w:t>.</w:t>
      </w:r>
      <w:r>
        <w:rPr>
          <w:rFonts w:asciiTheme="majorBidi" w:hAnsiTheme="majorBidi" w:cstheme="majorBidi"/>
          <w:noProof/>
          <w:sz w:val="24"/>
          <w:szCs w:val="24"/>
        </w:rPr>
        <w:t>,</w:t>
      </w:r>
      <w:r w:rsidRPr="00FA6669">
        <w:rPr>
          <w:rFonts w:asciiTheme="majorBidi" w:hAnsiTheme="majorBidi" w:cstheme="majorBidi"/>
          <w:noProof/>
          <w:sz w:val="24"/>
          <w:szCs w:val="24"/>
        </w:rPr>
        <w:t xml:space="preserve"> 2017)</w:t>
      </w:r>
      <w:r>
        <w:rPr>
          <w:rFonts w:asciiTheme="majorBidi" w:hAnsiTheme="majorBidi" w:cstheme="majorBidi"/>
          <w:sz w:val="24"/>
          <w:szCs w:val="24"/>
        </w:rPr>
        <w:fldChar w:fldCharType="end"/>
      </w:r>
      <w:r>
        <w:rPr>
          <w:rFonts w:asciiTheme="majorBidi" w:hAnsiTheme="majorBidi" w:cstheme="majorBidi"/>
          <w:sz w:val="24"/>
          <w:szCs w:val="24"/>
        </w:rPr>
        <w:t xml:space="preserve">. It contains three kinds: UVC with 100–280 nm range, UVB with 280-315 nm, and UVA with 315-400 nm range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{"citationItems":[{"id":"ITEM-1","itemData":{"DOI":"10.1016/j.freeradbiomed.2017.01.029","ISSN":"18734596","PMID":"28109890","abstract":"The routine and often unavoidable exposure to solar ultraviolet (UV) radiation makes it one of the most significant environmental DNA-damaging agents to which humans are exposed. Sunlight, specifically UVB and UVA, triggers various types of DNA damage. Although sunlight, mainly UVB, is necessary for the production of vitamin D, which is necessary for human health, DNA damage may have several deleterious consequences, such as cell death, mutagenesis, photoaging and cancer. UVA and UVB photons can be directly absorbed not only by DNA, which results in lesions, but also by the chromophores that are present in skin cells. This process leads to the formation of reactive oxygen species, which may indirectly cause DNA damage. Despite many decades of investigation, the discrimination among the consequences of these different types of lesions is not clear. However, human cells have complex systems to avoid the deleterious effects of the reactive species produced by sunlight. These systems include antioxidants, that protect DNA, and mechanisms of DNA damage repair and tolerance. Genetic defects in these mechanisms that have clear harmful effects in the exposed skin are found in several human syndromes. The best known of these is xeroderma pigmentosum (XP), whose patients are defective in the nucleotide excision repair (NER) and translesion synthesis (TLS) pathways. These patients are mainly affected due to UV-induced pyrimidine dimers, but there is growing evidence that XP cells are also defective in the protection against other types of lesions, including oxidized DNA bases. This raises a question regarding the relative roles of the various forms of sunlight-induced DNA damage on skin carcinogenesis and photoaging. Therefore, knowledge of what occurs in XP patients may still bring important contributions to the understanding of the biological impact of sunlight-induced deleterious effects on the skin cells.","author":[{"dropping-particle":"","family":"Schuch","given":"André Passaglia","non-dropping-particle":"","parse-names":false,"suffix":""},{"dropping-particle":"","family":"Moreno","given":"Natália Cestari","non-dropping-particle":"","parse-names":false,"suffix":""},{"dropping-particle":"","family":"Schuch","given":"Natielen Jacques","non-dropping-particle":"","parse-names":false,"suffix":""},{"dropping-particle":"","family":"Menck","given":"Carlos Frederico Martins","non-dropping-particle":"","parse-names":false,"suffix":""},{"dropping-particle":"","family":"Garcia","given":"Camila Carrião Machado","non-dropping-particle":"","parse-names":false,"suffix":""}],"container-title":"Free Radical Biology and Medicine","id":"ITEM-1","issue":"January","issued":{"date-parts":[["2017"]]},"page":"110-124","publisher":"Elsevier B.V.","title":"Sunlight damage to cellular DNA: Focus on oxidatively generated lesions","type":"article-journal","volume":"107"},"uris":["http://www.mendeley.com/documents/?uuid=0d6f5bd0-dd2f-4d61-aef2-33c6eacabf75"]}],"mendeley":{"formattedCitation":"(Schuch &lt;i&gt;et al.&lt;/i&gt;, 2017)","manualFormatting":"(Schuch et al., 2017)","plainTextFormattedCitation":"(Schuch et al., 2017)","previouslyFormattedCitation":"(Schuch &lt;i&gt;et al.&lt;/i&gt;, 2017)"},"properties":{"noteIndex":0},"schema":"https://github.com/citation-style-language/schema/raw/master/csl-citation.json"}</w:instrText>
      </w:r>
      <w:r>
        <w:rPr>
          <w:rFonts w:asciiTheme="majorBidi" w:hAnsiTheme="majorBidi" w:cstheme="majorBidi"/>
          <w:sz w:val="24"/>
          <w:szCs w:val="24"/>
        </w:rPr>
        <w:fldChar w:fldCharType="separate"/>
      </w:r>
      <w:r w:rsidRPr="00FA6669">
        <w:rPr>
          <w:rFonts w:asciiTheme="majorBidi" w:hAnsiTheme="majorBidi" w:cstheme="majorBidi"/>
          <w:noProof/>
          <w:sz w:val="24"/>
          <w:szCs w:val="24"/>
        </w:rPr>
        <w:t xml:space="preserve">(Schuch </w:t>
      </w:r>
      <w:r w:rsidRPr="009C3989">
        <w:rPr>
          <w:rFonts w:asciiTheme="majorBidi" w:hAnsiTheme="majorBidi" w:cstheme="majorBidi"/>
          <w:i/>
          <w:iCs/>
          <w:noProof/>
          <w:sz w:val="24"/>
          <w:szCs w:val="24"/>
        </w:rPr>
        <w:t>et al</w:t>
      </w:r>
      <w:r w:rsidRPr="00FA6669">
        <w:rPr>
          <w:rFonts w:asciiTheme="majorBidi" w:hAnsiTheme="majorBidi" w:cstheme="majorBidi"/>
          <w:noProof/>
          <w:sz w:val="24"/>
          <w:szCs w:val="24"/>
        </w:rPr>
        <w:t>.</w:t>
      </w:r>
      <w:r>
        <w:rPr>
          <w:rFonts w:asciiTheme="majorBidi" w:hAnsiTheme="majorBidi" w:cstheme="majorBidi"/>
          <w:noProof/>
          <w:sz w:val="24"/>
          <w:szCs w:val="24"/>
        </w:rPr>
        <w:t>,</w:t>
      </w:r>
      <w:r w:rsidRPr="00FA6669">
        <w:rPr>
          <w:rFonts w:asciiTheme="majorBidi" w:hAnsiTheme="majorBidi" w:cstheme="majorBidi"/>
          <w:noProof/>
          <w:sz w:val="24"/>
          <w:szCs w:val="24"/>
        </w:rPr>
        <w:t xml:space="preserve"> 2017)</w:t>
      </w:r>
      <w:r>
        <w:rPr>
          <w:rFonts w:asciiTheme="majorBidi" w:hAnsiTheme="majorBidi" w:cstheme="majorBidi"/>
          <w:sz w:val="24"/>
          <w:szCs w:val="24"/>
        </w:rPr>
        <w:fldChar w:fldCharType="end"/>
      </w:r>
      <w:r>
        <w:rPr>
          <w:rFonts w:asciiTheme="majorBidi" w:hAnsiTheme="majorBidi" w:cstheme="majorBidi"/>
          <w:sz w:val="24"/>
          <w:szCs w:val="24"/>
        </w:rPr>
        <w:t xml:space="preserve">. The UVC wavelength and most of the UVB are usually absorbed by the oxygen and ozone in the atmosphere. Therefore, the UV radiation which reaches the earth is mostly UVA and partially UVB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{"citationItems":[{"id":"ITEM-1","itemData":{"DOI":"10.1039/c3pp00004d","ISSN":"14749092","PMID":"23525255","abstract":"Solar ultraviolet (UV) radiation is widely known as an environmental genotoxic agent that affects ecosystems and the human population, generating concerns and motivating worldwide scientific efforts to better understand the role of sunlight in the induction of DNA damage, cell death, mutagenesis, and ultimately, carcinogenesis. In this review, general aspects of UV radiation at the Earth's surface are reported, considering measurements by physical and biological sensors that monitor solar UV radiation under different environmental conditions. The formation of DNA photoproducts and other types of DNA damage by different UV wavelengths are compared with the present information on their roles in inducing biological effects. Moreover, the use of DNA-based biological dosimeters is presented as a feasible molecular and cellular tool that is focused on the evaluation of DNA lesions induced by natural sunlight. Clearly, direct environmental measurements demonstrate the biological impact of sunlight in different locations worldwide and reveal how this affects the DNA damage profile at different latitudes. These tools are also valuable for the quantification of photoprotection provided by commercial sunscreens against the induction of DNA damage and cell death, employing DNA repair-deficient cells that are hypersensitive to sunlight. Collectively, the data demonstrate the applicability of DNA-based biosensors as alternative, complementary, and reliable methods for registering variations in the genotoxic impact of solar UV radiation and for determining the level of photoprotection sunscreens provided at the level of DNA damage and cell death. © 2013 The Royal Society of Chemistry and Owner Societies.","author":[{"dropping-particle":"","family":"Schuch","given":"André Passaglia","non-dropping-particle":"","parse-names":false,"suffix":""},{"dropping-particle":"","family":"Garcia","given":"Camila Carrião Machado","non-dropping-particle":"","parse-names":false,"suffix":""},{"dropping-particle":"","family":"Makita","given":"Kazuo","non-dropping-particle":"","parse-names":false,"suffix":""},{"dropping-particle":"","family":"Menck","given":"Carlos Frederico Martins","non-dropping-particle":"","parse-names":false,"suffix":""}],"container-title":"Photochemical and Photobiological Sciences","id":"ITEM-1","issue":"8","issued":{"date-parts":[["2013"]]},"page":"1259-1272","title":"DNA damage as a biological sensor for environmental sunlight","type":"article-journal","volume":"12"},"uris":["http://www.mendeley.com/documents/?uuid=2bde720b-58d9-4eb3-85dc-5784bf2e0b1d"]}],"mendeley":{"formattedCitation":"(Schuch &lt;i&gt;et al.&lt;/i&gt;, 2013)","manualFormatting":"(Schuch et al., 2013)","plainTextFormattedCitation":"(Schuch et al., 2013)","previouslyFormattedCitation":"(Schuch &lt;i&gt;et al.&lt;/i&gt;, 2013)"},"properties":{"noteIndex":0},"schema":"https://github.com/citation-style-language/schema/raw/master/csl-citation.json"}</w:instrText>
      </w:r>
      <w:r>
        <w:rPr>
          <w:rFonts w:asciiTheme="majorBidi" w:hAnsiTheme="majorBidi" w:cstheme="majorBidi"/>
          <w:sz w:val="24"/>
          <w:szCs w:val="24"/>
        </w:rPr>
        <w:fldChar w:fldCharType="separate"/>
      </w:r>
      <w:r w:rsidRPr="009935F3">
        <w:rPr>
          <w:rFonts w:asciiTheme="majorBidi" w:hAnsiTheme="majorBidi" w:cstheme="majorBidi"/>
          <w:noProof/>
          <w:sz w:val="24"/>
          <w:szCs w:val="24"/>
        </w:rPr>
        <w:t xml:space="preserve">(Schuch </w:t>
      </w:r>
      <w:r w:rsidRPr="00A75202">
        <w:rPr>
          <w:rFonts w:asciiTheme="majorBidi" w:hAnsiTheme="majorBidi" w:cstheme="majorBidi"/>
          <w:i/>
          <w:iCs/>
          <w:noProof/>
          <w:sz w:val="24"/>
          <w:szCs w:val="24"/>
        </w:rPr>
        <w:t>et al</w:t>
      </w:r>
      <w:r w:rsidRPr="009935F3">
        <w:rPr>
          <w:rFonts w:asciiTheme="majorBidi" w:hAnsiTheme="majorBidi" w:cstheme="majorBidi"/>
          <w:noProof/>
          <w:sz w:val="24"/>
          <w:szCs w:val="24"/>
        </w:rPr>
        <w:t>.</w:t>
      </w:r>
      <w:r>
        <w:rPr>
          <w:rFonts w:asciiTheme="majorBidi" w:hAnsiTheme="majorBidi" w:cstheme="majorBidi"/>
          <w:noProof/>
          <w:sz w:val="24"/>
          <w:szCs w:val="24"/>
        </w:rPr>
        <w:t>,</w:t>
      </w:r>
      <w:r w:rsidRPr="009935F3">
        <w:rPr>
          <w:rFonts w:asciiTheme="majorBidi" w:hAnsiTheme="majorBidi" w:cstheme="majorBidi"/>
          <w:noProof/>
          <w:sz w:val="24"/>
          <w:szCs w:val="24"/>
        </w:rPr>
        <w:t xml:space="preserve"> 2013)</w:t>
      </w:r>
      <w:r>
        <w:rPr>
          <w:rFonts w:asciiTheme="majorBidi" w:hAnsiTheme="majorBidi" w:cstheme="majorBidi"/>
          <w:sz w:val="24"/>
          <w:szCs w:val="24"/>
        </w:rPr>
        <w:fldChar w:fldCharType="end"/>
      </w:r>
      <w:r>
        <w:rPr>
          <w:rFonts w:asciiTheme="majorBidi" w:hAnsiTheme="majorBidi" w:cstheme="majorBidi"/>
          <w:sz w:val="24"/>
          <w:szCs w:val="24"/>
        </w:rPr>
        <w:t xml:space="preserve">. Although being exposed to UV has physiological benefits, such as providing vitamin D (Holick 2007), a high dosage can be harmful. The excessive amount of UV radiation exposure, chronic or prolonged, is well-known as an environmental genotoxic driver of sunlight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{"citationItems":[{"id":"ITEM-1","itemData":{"DOI":"10.1039/c3pp00004d","ISSN":"14749092","PMID":"23525255","abstract":"Solar ultraviolet (UV) radiation is widely known as an environmental genotoxic agent that affects ecosystems and the human population, generating concerns and motivating worldwide scientific efforts to better understand the role of sunlight in the induction of DNA damage, cell death, mutagenesis, and ultimately, carcinogenesis. In this review, general aspects of UV radiation at the Earth's surface are reported, considering measurements by physical and biological sensors that monitor solar UV radiation under different environmental conditions. The formation of DNA photoproducts and other types of DNA damage by different UV wavelengths are compared with the present information on their roles in inducing biological effects. Moreover, the use of DNA-based biological dosimeters is presented as a feasible molecular and cellular tool that is focused on the evaluation of DNA lesions induced by natural sunlight. Clearly, direct environmental measurements demonstrate the biological impact of sunlight in different locations worldwide and reveal how this affects the DNA damage profile at different latitudes. These tools are also valuable for the quantification of photoprotection provided by commercial sunscreens against the induction of DNA damage and cell death, employing DNA repair-deficient cells that are hypersensitive to sunlight. Collectively, the data demonstrate the applicability of DNA-based biosensors as alternative, complementary, and reliable methods for registering variations in the genotoxic impact of solar UV radiation and for determining the level of photoprotection sunscreens provided at the level of DNA damage and cell death. © 2013 The Royal Society of Chemistry and Owner Societies.","author":[{"dropping-particle":"","family":"Schuch","given":"André Passaglia","non-dropping-particle":"","parse-names":false,"suffix":""},{"dropping-particle":"","family":"Garcia","given":"Camila Carrião Machado","non-dropping-particle":"","parse-names":false,"suffix":""},{"dropping-particle":"","family":"Makita","given":"Kazuo","non-dropping-particle":"","parse-names":false,"suffix":""},{"dropping-particle":"","family":"Menck","given":"Carlos Frederico Martins","non-dropping-particle":"","parse-names":false,"suffix":""}],"container-title":"Photochemical and Photobiological Sciences","id":"ITEM-1","issue":"8","issued":{"date-parts":[["2013"]]},"page":"1259-1272","title":"DNA damage as a biological sensor for environmental sunlight","type":"article-journal","volume":"12"},"uris":["http://www.mendeley.com/documents/?uuid=2bde720b-58d9-4eb3-85dc-5784bf2e0b1d"]}],"mendeley":{"formattedCitation":"(Schuch &lt;i&gt;et al.&lt;/i&gt;, 2013)","manualFormatting":"(Schuch et al., 2013)","plainTextFormattedCitation":"(Schuch et al., 2013)","previouslyFormattedCitation":"(Schuch &lt;i&gt;et al.&lt;/i&gt;, 2013)"},"properties":{"noteIndex":0},"schema":"https://github.com/citation-style-language/schema/raw/master/csl-citation.json"}</w:instrText>
      </w:r>
      <w:r>
        <w:rPr>
          <w:rFonts w:asciiTheme="majorBidi" w:hAnsiTheme="majorBidi" w:cstheme="majorBidi"/>
          <w:sz w:val="24"/>
          <w:szCs w:val="24"/>
        </w:rPr>
        <w:fldChar w:fldCharType="separate"/>
      </w:r>
      <w:r w:rsidRPr="00EC686B">
        <w:rPr>
          <w:rFonts w:asciiTheme="majorBidi" w:hAnsiTheme="majorBidi" w:cstheme="majorBidi"/>
          <w:noProof/>
          <w:sz w:val="24"/>
          <w:szCs w:val="24"/>
        </w:rPr>
        <w:t xml:space="preserve">(Schuch </w:t>
      </w:r>
      <w:r w:rsidRPr="00A75202">
        <w:rPr>
          <w:rFonts w:asciiTheme="majorBidi" w:hAnsiTheme="majorBidi" w:cstheme="majorBidi"/>
          <w:i/>
          <w:iCs/>
          <w:noProof/>
          <w:sz w:val="24"/>
          <w:szCs w:val="24"/>
        </w:rPr>
        <w:t>et al</w:t>
      </w:r>
      <w:r w:rsidRPr="00EC686B">
        <w:rPr>
          <w:rFonts w:asciiTheme="majorBidi" w:hAnsiTheme="majorBidi" w:cstheme="majorBidi"/>
          <w:noProof/>
          <w:sz w:val="24"/>
          <w:szCs w:val="24"/>
        </w:rPr>
        <w:t>.</w:t>
      </w:r>
      <w:r>
        <w:rPr>
          <w:rFonts w:asciiTheme="majorBidi" w:hAnsiTheme="majorBidi" w:cstheme="majorBidi"/>
          <w:noProof/>
          <w:sz w:val="24"/>
          <w:szCs w:val="24"/>
        </w:rPr>
        <w:t>,</w:t>
      </w:r>
      <w:r w:rsidRPr="00EC686B">
        <w:rPr>
          <w:rFonts w:asciiTheme="majorBidi" w:hAnsiTheme="majorBidi" w:cstheme="majorBidi"/>
          <w:noProof/>
          <w:sz w:val="24"/>
          <w:szCs w:val="24"/>
        </w:rPr>
        <w:t xml:space="preserve"> 2013)</w:t>
      </w:r>
      <w:r>
        <w:rPr>
          <w:rFonts w:asciiTheme="majorBidi" w:hAnsiTheme="majorBidi" w:cstheme="majorBidi"/>
          <w:sz w:val="24"/>
          <w:szCs w:val="24"/>
        </w:rPr>
        <w:fldChar w:fldCharType="end"/>
      </w:r>
      <w:r>
        <w:rPr>
          <w:rFonts w:asciiTheme="majorBidi" w:hAnsiTheme="majorBidi" w:cstheme="majorBidi"/>
          <w:sz w:val="24"/>
          <w:szCs w:val="24"/>
        </w:rPr>
        <w:t xml:space="preserve">. Extra UV exposure can generate DNA damage, cell death, mutagenesis, and, eventually, carcinogenesis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{"citationItems":[{"id":"ITEM-1","itemData":{"DOI":"10.1016/j.tplants.2012.09.003","ISSN":"13601385","PMID":"23084465","abstract":"Ultraviolet-B (UV-B) radiation has long been perceived as a stressor. However, a conceptual U-turn has taken place, and UV-B damage is now considered rare. We question whether UV-stress and UV-B-induced reactive oxygen species (ROS) are still relevant concepts, and if ROS-mediated signaling contributes to UV-B acclimation. Measurements of antioxidants and of antioxidant genes show that both low and high UV-B doses alter ROS metabolism. Yet, there is no evidence that ROS control gene expression under low UV-B. Instead, expression of antioxidant genes is linked to the UV RESISTANCE LOCUS 8 pathway. We hypothesize that low UV-B doses cause 'eustress' (good stress) and that stimuli-specific signaling pathways pre-dispose plants to a state of low alert that includes activation of antioxidant defenses. © 2012 Elsevier Ltd.","author":[{"dropping-particle":"","family":"Hideg","given":"Éva","non-dropping-particle":"","parse-names":false,"suffix":""},{"dropping-particle":"","family":"Jansen","given":"Marcel A.K.","non-dropping-particle":"","parse-names":false,"suffix":""},{"dropping-particle":"","family":"Strid","given":"Åke","non-dropping-particle":"","parse-names":false,"suffix":""}],"container-title":"Trends in Plant Science","id":"ITEM-1","issue":"2","issued":{"date-parts":[["2013"]]},"page":"107-115","title":"UV-B exposure, ROS, and stress: Inseparable companions or loosely linked associates?","type":"article-journal","volume":"18"},"uris":["http://www.mendeley.com/documents/?uuid=13899971-8aa1-428e-992f-9b4d6020f105"]}],"mendeley":{"formattedCitation":"(Hideg, Jansen &amp; Strid, 2013)","manualFormatting":"(Hideg et al., 2013)","plainTextFormattedCitation":"(Hideg, Jansen &amp; Strid, 2013)","previouslyFormattedCitation":"(Hideg, Jansen &amp; Strid, 2013)"},"properties":{"noteIndex":0},"schema":"https://github.com/citation-style-language/schema/raw/master/csl-citation.json"}</w:instrText>
      </w:r>
      <w:r>
        <w:rPr>
          <w:rFonts w:asciiTheme="majorBidi" w:hAnsiTheme="majorBidi" w:cstheme="majorBidi"/>
          <w:sz w:val="24"/>
          <w:szCs w:val="24"/>
        </w:rPr>
        <w:fldChar w:fldCharType="separate"/>
      </w:r>
      <w:r w:rsidRPr="00EC686B">
        <w:rPr>
          <w:rFonts w:asciiTheme="majorBidi" w:hAnsiTheme="majorBidi" w:cstheme="majorBidi"/>
          <w:noProof/>
          <w:sz w:val="24"/>
          <w:szCs w:val="24"/>
        </w:rPr>
        <w:t xml:space="preserve">(Hideg </w:t>
      </w:r>
      <w:r w:rsidRPr="00070DE3">
        <w:rPr>
          <w:rFonts w:asciiTheme="majorBidi" w:hAnsiTheme="majorBidi" w:cstheme="majorBidi"/>
          <w:i/>
          <w:iCs/>
          <w:noProof/>
          <w:sz w:val="24"/>
          <w:szCs w:val="24"/>
        </w:rPr>
        <w:t>et al</w:t>
      </w:r>
      <w:r w:rsidRPr="00EC686B">
        <w:rPr>
          <w:rFonts w:asciiTheme="majorBidi" w:hAnsiTheme="majorBidi" w:cstheme="majorBidi"/>
          <w:noProof/>
          <w:sz w:val="24"/>
          <w:szCs w:val="24"/>
        </w:rPr>
        <w:t>.</w:t>
      </w:r>
      <w:r>
        <w:rPr>
          <w:rFonts w:asciiTheme="majorBidi" w:hAnsiTheme="majorBidi" w:cstheme="majorBidi"/>
          <w:noProof/>
          <w:sz w:val="24"/>
          <w:szCs w:val="24"/>
        </w:rPr>
        <w:t>,</w:t>
      </w:r>
      <w:r w:rsidRPr="00EC686B">
        <w:rPr>
          <w:rFonts w:asciiTheme="majorBidi" w:hAnsiTheme="majorBidi" w:cstheme="majorBidi"/>
          <w:noProof/>
          <w:sz w:val="24"/>
          <w:szCs w:val="24"/>
        </w:rPr>
        <w:t xml:space="preserve"> 2013)</w:t>
      </w:r>
      <w:r>
        <w:rPr>
          <w:rFonts w:asciiTheme="majorBidi" w:hAnsiTheme="majorBidi" w:cstheme="majorBidi"/>
          <w:sz w:val="24"/>
          <w:szCs w:val="24"/>
        </w:rPr>
        <w:fldChar w:fldCharType="end"/>
      </w:r>
      <w:r>
        <w:rPr>
          <w:rFonts w:asciiTheme="majorBidi" w:hAnsiTheme="majorBidi" w:cstheme="majorBidi"/>
          <w:sz w:val="24"/>
          <w:szCs w:val="24"/>
        </w:rPr>
        <w:t xml:space="preserve">. Thus, the amount of received UV radiation is important for the survivorship of any terrestrial and aquatic species </w:t>
      </w:r>
      <w:r>
        <w:rPr>
          <w:rFonts w:asciiTheme="majorBidi" w:hAnsiTheme="majorBidi" w:cstheme="majorBidi"/>
          <w:sz w:val="24"/>
          <w:szCs w:val="24"/>
        </w:rPr>
        <w:fldChar w:fldCharType="begin" w:fldLock="1"/>
      </w:r>
      <w:r>
        <w:rPr>
          <w:rFonts w:asciiTheme="majorBidi" w:hAnsiTheme="majorBidi" w:cstheme="majorBidi"/>
          <w:sz w:val="24"/>
          <w:szCs w:val="24"/>
        </w:rPr>
        <w:instrText xml:space="preserve">ADDIN CSL_CITATION {"citationItems":[{"id":"ITEM-1","itemData":{"DOI":"10.1039/c0pp90034f","ISSN":"14749092","abstract":"The Montreal Protocol is working, but it will take several decades for ozone to return to 1980 levels. The atmospheric concentrations of ozone depleting substances are decreasing, and ozone column amounts are no longer decreasing. Mid-latitude ozone is expected to return to 1980 levels before mid-century, slightly earlier than predicted previously. However, the recovery rate will be slower at high latitudes. Springtime ozone depletion is expected to continue to occur at polar latitudes, especially in Antarctica, in the next few decades. Because of the success of the Protocol, increases in UV-B radiation have been small outside regions affected by the Antarctic ozone hole, and have been difficult to detect. There is a large variability in UV-B radiation due to factors other than ozone, such as clouds and aerosols. There are few long-term measurements available to confirm the increases that would have occurred as a result of ozone depletion. At mid-latitudes UV-B irradiances are currently only slightly greater than in 1980 (increases less than </w:instrText>
      </w:r>
      <w:r>
        <w:rPr>
          <w:rFonts w:ascii="Cambria Math" w:hAnsi="Cambria Math" w:cs="Cambria Math"/>
          <w:sz w:val="24"/>
          <w:szCs w:val="24"/>
        </w:rPr>
        <w:instrText>∼</w:instrText>
      </w:r>
      <w:r>
        <w:rPr>
          <w:rFonts w:asciiTheme="majorBidi" w:hAnsiTheme="majorBidi" w:cstheme="majorBidi"/>
          <w:sz w:val="24"/>
          <w:szCs w:val="24"/>
        </w:rPr>
        <w:instrText>5%), but increases have been substantial at high and polar latitudes where ozone depletion has been larger. Without the Montreal Protocol, peak values of sunburning UV radiation could have been tripled by 2065 at mid-northern latitudes. This would have had serious consequences for the environment and for human health. There are strong interactions between ozone depletion and changes in climate induced by increasing greenhouse gases (GHGs). Ozone depletion affects climate, and climate change affects ozone. The successful implementation of the Montreal Protocol has had a marked effect on climate change. The calculated reduction in radiative forcing due to the phase-out of chlorofluorocarbons (CFCs) far exceeds that from the measures taken under the Kyoto protocol for the reduction of GHGs. Thus the phase-out of CFCs is currently tending to counteract the increases in surface temperature due to increased GHGs. The amount of stratospheric ozone can also be affected by the increases in the concentration of GHGs, which lead to decreased temperatures in the stratosphere and accelerated circulation patterns. These changes tend to decrease total ozone in the tropics and increase total ozone at mid and high latitudes. Changes in circulation induced by changes in ozone can also affect patterns of surface wind and rainfall. The projected changes in ozone and clouds may lead to large decreases in UV at high latitudes, where UV …","author":[{"dropping-particle":"","family":"McKenzie","given":"R. L.","non-dropping-particle":"","parse-names":false,"suffix":""},{"dropping-particle":"","family":"Aucamp","given":"P. J.","non-dropping-particle":"","parse-names":false,"suffix":""},{"dropping-particle":"","family":"Bais","given":"A. F.","non-dropping-particle":"","parse-names":false,"suffix":""},{"dropping-particle":"","family":"Björn","given":"L. O.","non-dropping-particle":"","parse-names":false,"suffix":""},{"dropping-particle":"","family":"Ilyas","given":"M.","non-dropping-particle":"","parse-names":false,"suffix":""},{"dropping-particle":"","family":"Madronich","given":"S.","non-dropping-particle":"","parse-names":false,"suffix":""}],"container-title":"Photochemical and Photobiological Sciences","id":"ITEM-1","issue":"2","issued":{"date-parts":[["2011"]]},"page":"182-198","title":"Ozone depletion and climate change: Impacts on UV radiation","type":"article-journal","volume":"10"},"uris":["http://www.mendeley.com/documents/?uuid=f7741aff-a1cd-3f3f-a17c-e37b2669c662"]}],"mendeley":{"formattedCitation":"(McKenzie &lt;i&gt;et al.&lt;/i&gt;, 2011)","manualFormatting":"(McKenzie et al., 2011)","plainTextFormattedCitation":"(McKenzie et al., 2011)","previouslyFormattedCitation":"(McKenzie &lt;i&gt;et al.&lt;/i&gt;, 2011)"},"properties":{"noteIndex":0},"schema":"https://github.com/citation-style-language/schema/raw/master/csl-citation.json"}</w:instrText>
      </w:r>
      <w:r>
        <w:rPr>
          <w:rFonts w:asciiTheme="majorBidi" w:hAnsiTheme="majorBidi" w:cstheme="majorBidi"/>
          <w:sz w:val="24"/>
          <w:szCs w:val="24"/>
        </w:rPr>
        <w:fldChar w:fldCharType="separate"/>
      </w:r>
      <w:r w:rsidRPr="000F0B6B">
        <w:rPr>
          <w:rFonts w:asciiTheme="majorBidi" w:hAnsiTheme="majorBidi" w:cstheme="majorBidi"/>
          <w:noProof/>
          <w:sz w:val="24"/>
          <w:szCs w:val="24"/>
        </w:rPr>
        <w:t xml:space="preserve">(McKenzie </w:t>
      </w:r>
      <w:r w:rsidRPr="00070DE3">
        <w:rPr>
          <w:rFonts w:asciiTheme="majorBidi" w:hAnsiTheme="majorBidi" w:cstheme="majorBidi"/>
          <w:i/>
          <w:iCs/>
          <w:noProof/>
          <w:sz w:val="24"/>
          <w:szCs w:val="24"/>
        </w:rPr>
        <w:t>et al</w:t>
      </w:r>
      <w:r w:rsidRPr="000F0B6B">
        <w:rPr>
          <w:rFonts w:asciiTheme="majorBidi" w:hAnsiTheme="majorBidi" w:cstheme="majorBidi"/>
          <w:noProof/>
          <w:sz w:val="24"/>
          <w:szCs w:val="24"/>
        </w:rPr>
        <w:t>.</w:t>
      </w:r>
      <w:r>
        <w:rPr>
          <w:rFonts w:asciiTheme="majorBidi" w:hAnsiTheme="majorBidi" w:cstheme="majorBidi"/>
          <w:noProof/>
          <w:sz w:val="24"/>
          <w:szCs w:val="24"/>
        </w:rPr>
        <w:t>,</w:t>
      </w:r>
      <w:r w:rsidRPr="000F0B6B">
        <w:rPr>
          <w:rFonts w:asciiTheme="majorBidi" w:hAnsiTheme="majorBidi" w:cstheme="majorBidi"/>
          <w:noProof/>
          <w:sz w:val="24"/>
          <w:szCs w:val="24"/>
        </w:rPr>
        <w:t xml:space="preserve"> 2011)</w:t>
      </w:r>
      <w:r>
        <w:rPr>
          <w:rFonts w:asciiTheme="majorBidi" w:hAnsiTheme="majorBidi" w:cstheme="majorBidi"/>
          <w:sz w:val="24"/>
          <w:szCs w:val="24"/>
        </w:rPr>
        <w:fldChar w:fldCharType="end"/>
      </w:r>
      <w:r>
        <w:rPr>
          <w:rFonts w:asciiTheme="majorBidi" w:hAnsiTheme="majorBidi" w:cstheme="majorBidi"/>
          <w:sz w:val="24"/>
          <w:szCs w:val="24"/>
        </w:rPr>
        <w:t>.</w:t>
      </w:r>
    </w:p>
    <w:p w14:paraId="387FAB88" w14:textId="014651A2" w:rsidR="00EA62F1" w:rsidRDefault="00EA62F1" w:rsidP="00EA62F1">
      <w:pPr>
        <w:spacing w:line="480" w:lineRule="auto"/>
        <w:rPr>
          <w:rFonts w:asciiTheme="majorBidi" w:hAnsiTheme="majorBidi" w:cstheme="majorBidi"/>
          <w:sz w:val="24"/>
          <w:szCs w:val="24"/>
        </w:rPr>
      </w:pPr>
      <w:r>
        <w:rPr>
          <w:rFonts w:asciiTheme="majorBidi" w:hAnsiTheme="majorBidi" w:cstheme="majorBidi"/>
          <w:sz w:val="24"/>
          <w:szCs w:val="24"/>
        </w:rPr>
        <w:t xml:space="preserve">Different organisms have taken different evolutionary paths for protection against biotic and abiotic conditions. One of the most common protections is pigmentation, specifically melanin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{"citationItems":[{"id":"ITEM-1","itemData":{"DOI":"10.1111/1365-2435.13094","ISSN":"13652435","abstract":"Animal pigmentation has evolved because of several adaptive functions. In the case of pigmentation produced by melanins, the most common pigments in animals, the main function is protection against UV radiation. However, pigmentation also affects animal surface's ability to absorb solar radiation and gain heat, which may represent a thermal constraint for endotherms due to their relatively high and constant body temperatures. As darker colours absorb more radiation than lighter colours, dark-pigmented endotherm animals may exhibit limited performance under high ambient temperatures and thus be constrained at occupying hot environments. While the influence of pigmentation on the determination of the thermal niches of ectotherms, particularly reptiles, has been the focus of several studies, this remains an unexplored issue for endotherm animals. Here, we made a detailed quantification of the expression of pigmentation phenotypes produced by melanins in 96 species of birds inhabiting the Spanish sector of the Iberian Peninsula and estimated their climate niche position by calculating the effects of ambient temperature, insolation and precipitation on bird occurrence at a fine 10 × 10 km spatial scale. After controlling for the body size and the nocturnal condition of species, and for phylogenetic and spatial effects, we found a positive association between plumage reflectance and the functional response of bird distribution to spring–summer ambient temperature and insolation but not to precipitation. Thus, bird species preferentially occupying the hotter and sunnier areas of Spain exhibit lighter plumage pigmentation. Our findings suggest that darker birds are limited from occupying environments with high temperatures, unveiling a constraint in endotherms imposed by their pigmentation phenotype. A plain language summary is available for this article.","author":[{"dropping-particle":"","family":"Galván","given":"Ismael","non-dropping-particle":"","parse-names":false,"suffix":""},{"dropping-particle":"","family":"Rodríguez-Martínez","given":"Sol","non-dropping-particle":"","parse-names":false,"suffix":""},{"dropping-particle":"","family":"Carrascal","given":"Luis M.","non-dropping-particle":"","parse-names":false,"suffix":""}],"container-title":"Functional Ecology","id":"ITEM-1","issue":"6","issued":{"date-parts":[["2018"]]},"note":"-look at the blue highlights. Good packages and method\n-they found out that the darker plumage birds avoid high thermal environmens because of limitations in stoping from over heating -&amp;gt; only those dark spieces that have evolved particular adaptations that favour heat dissiption","page":"1531-1540","title":"Dark pigmentation limits thermal niche position in birds","type":"article-journal","volume":"32"},"uris":["http://www.mendeley.com/documents/?uuid=a4f7cb79-e1a3-4f9b-98c8-92b947c318e9"]}],"mendeley":{"formattedCitation":"(Galván, Rodríguez-Martínez &amp; Carrascal, 2018b)","manualFormatting":"(Galván et al., 2018b)","plainTextFormattedCitation":"(Galván, Rodríguez-Martínez &amp; Carrascal, 2018b)","previouslyFormattedCitation":"(Galván, Rodríguez-Martínez &amp; Carrascal, 2018b)"},"properties":{"noteIndex":0},"schema":"https://github.com/citation-style-language/schema/raw/master/csl-citation.json"}</w:instrText>
      </w:r>
      <w:r>
        <w:rPr>
          <w:rFonts w:asciiTheme="majorBidi" w:hAnsiTheme="majorBidi" w:cstheme="majorBidi"/>
          <w:sz w:val="24"/>
          <w:szCs w:val="24"/>
        </w:rPr>
        <w:fldChar w:fldCharType="separate"/>
      </w:r>
      <w:r w:rsidRPr="00E617EB">
        <w:rPr>
          <w:rFonts w:asciiTheme="majorBidi" w:hAnsiTheme="majorBidi" w:cstheme="majorBidi"/>
          <w:noProof/>
          <w:sz w:val="24"/>
          <w:szCs w:val="24"/>
        </w:rPr>
        <w:t xml:space="preserve">(Galván </w:t>
      </w:r>
      <w:r w:rsidRPr="003513A8">
        <w:rPr>
          <w:rFonts w:asciiTheme="majorBidi" w:hAnsiTheme="majorBidi" w:cstheme="majorBidi"/>
          <w:i/>
          <w:iCs/>
          <w:noProof/>
          <w:sz w:val="24"/>
          <w:szCs w:val="24"/>
        </w:rPr>
        <w:t>et al</w:t>
      </w:r>
      <w:r w:rsidRPr="00E617EB">
        <w:rPr>
          <w:rFonts w:asciiTheme="majorBidi" w:hAnsiTheme="majorBidi" w:cstheme="majorBidi"/>
          <w:noProof/>
          <w:sz w:val="24"/>
          <w:szCs w:val="24"/>
        </w:rPr>
        <w:t>.</w:t>
      </w:r>
      <w:r>
        <w:rPr>
          <w:rFonts w:asciiTheme="majorBidi" w:hAnsiTheme="majorBidi" w:cstheme="majorBidi"/>
          <w:noProof/>
          <w:sz w:val="24"/>
          <w:szCs w:val="24"/>
        </w:rPr>
        <w:t>,</w:t>
      </w:r>
      <w:r w:rsidRPr="00E617EB">
        <w:rPr>
          <w:rFonts w:asciiTheme="majorBidi" w:hAnsiTheme="majorBidi" w:cstheme="majorBidi"/>
          <w:noProof/>
          <w:sz w:val="24"/>
          <w:szCs w:val="24"/>
        </w:rPr>
        <w:t xml:space="preserve"> 2018b)</w:t>
      </w:r>
      <w:r>
        <w:rPr>
          <w:rFonts w:asciiTheme="majorBidi" w:hAnsiTheme="majorBidi" w:cstheme="majorBidi"/>
          <w:sz w:val="24"/>
          <w:szCs w:val="24"/>
        </w:rPr>
        <w:fldChar w:fldCharType="end"/>
      </w:r>
      <w:r>
        <w:rPr>
          <w:rFonts w:asciiTheme="majorBidi" w:hAnsiTheme="majorBidi" w:cstheme="majorBidi"/>
          <w:sz w:val="24"/>
          <w:szCs w:val="24"/>
        </w:rPr>
        <w:t>.</w:t>
      </w:r>
      <w:r w:rsidRPr="00AC5EC8">
        <w:rPr>
          <w:rFonts w:asciiTheme="majorBidi" w:hAnsiTheme="majorBidi" w:cstheme="majorBidi"/>
          <w:sz w:val="24"/>
          <w:szCs w:val="24"/>
        </w:rPr>
        <w:t xml:space="preserve"> </w:t>
      </w:r>
      <w:r>
        <w:rPr>
          <w:rFonts w:asciiTheme="majorBidi" w:hAnsiTheme="majorBidi" w:cstheme="majorBidi"/>
          <w:sz w:val="24"/>
          <w:szCs w:val="24"/>
        </w:rPr>
        <w:t xml:space="preserve">Melanin is responsible for pigmentation in many animal and plant species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{"citationItems":[{"id":"ITEM-1","itemData":{"DOI":"10.1111/1365-2435.13094","ISSN":"13652435","abstract":"Animal pigmentation has evolved because of several adaptive functions. In the case of pigmentation produced by melanins, the most common pigments in animals, the main function is protection against UV radiation. However, pigmentation also affects animal surface's ability to absorb solar radiation and gain heat, which may represent a thermal constraint for endotherms due to their relatively high and constant body temperatures. As darker colours absorb more radiation than lighter colours, dark-pigmented endotherm animals may exhibit limited performance under high ambient temperatures and thus be constrained at occupying hot environments. While the influence of pigmentation on the determination of the thermal niches of ectotherms, particularly reptiles, has been the focus of several studies, this remains an unexplored issue for endotherm animals. Here, we made a detailed quantification of the expression of pigmentation phenotypes produced by melanins in 96 species of birds inhabiting the Spanish sector of the Iberian Peninsula and estimated their climate niche position by calculating the effects of ambient temperature, insolation and precipitation on bird occurrence at a fine 10 × 10 km spatial scale. After controlling for the body size and the nocturnal condition of species, and for phylogenetic and spatial effects, we found a positive association between plumage reflectance and the functional response of bird distribution to spring–summer ambient temperature and insolation but not to precipitation. Thus, bird species preferentially occupying the hotter and sunnier areas of Spain exhibit lighter plumage pigmentation. Our findings suggest that darker birds are limited from occupying environments with high temperatures, unveiling a constraint in endotherms imposed by their pigmentation phenotype. A plain language summary is available for this article.","author":[{"dropping-particle":"","family":"Galván","given":"Ismael","non-dropping-particle":"","parse-names":false,"suffix":""},{"dropping-particle":"","family":"Rodríguez-Martínez","given":"Sol","non-dropping-particle":"","parse-names":false,"suffix":""},{"dropping-particle":"","family":"Carrascal","given":"Luis M.","non-dropping-particle":"","parse-names":false,"suffix":""}],"container-title":"Functional Ecology","id":"ITEM-1","issue":"6","issued":{"date-parts":[["2018"]]},"note":"-look at the blue highlights. Good packages and method\n-they found out that the darker plumage birds avoid high thermal environmens because of limitations in stoping from over heating -&amp;gt; only those dark spieces that have evolved particular adaptations that favour heat dissiption","page":"1531-1540","title":"Dark pigmentation limits thermal niche position in birds","type":"article-journal","volume":"32"},"uris":["http://www.mendeley.com/documents/?uuid=a4f7cb79-e1a3-4f9b-98c8-92b947c318e9"]}],"mendeley":{"formattedCitation":"(Galván &lt;i&gt;et al.&lt;/i&gt;, 2018b)","manualFormatting":"(Galván et al., 2018b)","plainTextFormattedCitation":"(Galván et al., 2018b)","previouslyFormattedCitation":"(Galván &lt;i&gt;et al.&lt;/i&gt;, 2018b)"},"properties":{"noteIndex":0},"schema":"https://github.com/citation-style-language/schema/raw/master/csl-citation.json"}</w:instrText>
      </w:r>
      <w:r>
        <w:rPr>
          <w:rFonts w:asciiTheme="majorBidi" w:hAnsiTheme="majorBidi" w:cstheme="majorBidi"/>
          <w:sz w:val="24"/>
          <w:szCs w:val="24"/>
        </w:rPr>
        <w:fldChar w:fldCharType="separate"/>
      </w:r>
      <w:r w:rsidRPr="00DC210E">
        <w:rPr>
          <w:rFonts w:asciiTheme="majorBidi" w:hAnsiTheme="majorBidi" w:cstheme="majorBidi"/>
          <w:noProof/>
          <w:sz w:val="24"/>
          <w:szCs w:val="24"/>
        </w:rPr>
        <w:t xml:space="preserve">(Galván </w:t>
      </w:r>
      <w:r w:rsidRPr="00CA0CD0">
        <w:rPr>
          <w:rFonts w:asciiTheme="majorBidi" w:hAnsiTheme="majorBidi" w:cstheme="majorBidi"/>
          <w:i/>
          <w:iCs/>
          <w:noProof/>
          <w:sz w:val="24"/>
          <w:szCs w:val="24"/>
        </w:rPr>
        <w:t>et al</w:t>
      </w:r>
      <w:r w:rsidRPr="00DC210E">
        <w:rPr>
          <w:rFonts w:asciiTheme="majorBidi" w:hAnsiTheme="majorBidi" w:cstheme="majorBidi"/>
          <w:noProof/>
          <w:sz w:val="24"/>
          <w:szCs w:val="24"/>
        </w:rPr>
        <w:t>.</w:t>
      </w:r>
      <w:r>
        <w:rPr>
          <w:rFonts w:asciiTheme="majorBidi" w:hAnsiTheme="majorBidi" w:cstheme="majorBidi"/>
          <w:noProof/>
          <w:sz w:val="24"/>
          <w:szCs w:val="24"/>
        </w:rPr>
        <w:t>,</w:t>
      </w:r>
      <w:r w:rsidRPr="00DC210E">
        <w:rPr>
          <w:rFonts w:asciiTheme="majorBidi" w:hAnsiTheme="majorBidi" w:cstheme="majorBidi"/>
          <w:noProof/>
          <w:sz w:val="24"/>
          <w:szCs w:val="24"/>
        </w:rPr>
        <w:t xml:space="preserve"> 2018b)</w:t>
      </w:r>
      <w:r>
        <w:rPr>
          <w:rFonts w:asciiTheme="majorBidi" w:hAnsiTheme="majorBidi" w:cstheme="majorBidi"/>
          <w:sz w:val="24"/>
          <w:szCs w:val="24"/>
        </w:rPr>
        <w:fldChar w:fldCharType="end"/>
      </w:r>
      <w:r>
        <w:rPr>
          <w:rFonts w:asciiTheme="majorBidi" w:hAnsiTheme="majorBidi" w:cstheme="majorBidi"/>
          <w:sz w:val="24"/>
          <w:szCs w:val="24"/>
        </w:rPr>
        <w:t xml:space="preserve">. Melanin </w:t>
      </w:r>
      <w:r w:rsidRPr="00AC5EC8">
        <w:rPr>
          <w:rFonts w:asciiTheme="majorBidi" w:hAnsiTheme="majorBidi" w:cstheme="majorBidi"/>
          <w:sz w:val="24"/>
          <w:szCs w:val="24"/>
        </w:rPr>
        <w:t>function</w:t>
      </w:r>
      <w:r>
        <w:rPr>
          <w:rFonts w:asciiTheme="majorBidi" w:hAnsiTheme="majorBidi" w:cstheme="majorBidi"/>
          <w:sz w:val="24"/>
          <w:szCs w:val="24"/>
        </w:rPr>
        <w:t>s</w:t>
      </w:r>
      <w:r w:rsidRPr="00AC5EC8">
        <w:rPr>
          <w:rFonts w:asciiTheme="majorBidi" w:hAnsiTheme="majorBidi" w:cstheme="majorBidi"/>
          <w:sz w:val="24"/>
          <w:szCs w:val="24"/>
        </w:rPr>
        <w:t xml:space="preserve"> in signaling, as an antioxidant, free radical scavenger, </w:t>
      </w:r>
      <w:r w:rsidRPr="00AC5EC8">
        <w:rPr>
          <w:rFonts w:asciiTheme="majorBidi" w:hAnsiTheme="majorBidi" w:cstheme="majorBidi"/>
          <w:sz w:val="24"/>
          <w:szCs w:val="24"/>
        </w:rPr>
        <w:lastRenderedPageBreak/>
        <w:t xml:space="preserve">and charge transport facilitator (Herrling </w:t>
      </w:r>
      <w:r w:rsidRPr="00CA0CD0">
        <w:rPr>
          <w:rFonts w:asciiTheme="majorBidi" w:hAnsiTheme="majorBidi" w:cstheme="majorBidi"/>
          <w:i/>
          <w:iCs/>
          <w:sz w:val="24"/>
          <w:szCs w:val="24"/>
        </w:rPr>
        <w:t>et al</w:t>
      </w:r>
      <w:r w:rsidRPr="00AC5EC8">
        <w:rPr>
          <w:rFonts w:asciiTheme="majorBidi" w:hAnsiTheme="majorBidi" w:cstheme="majorBidi"/>
          <w:sz w:val="24"/>
          <w:szCs w:val="24"/>
        </w:rPr>
        <w:t>.</w:t>
      </w:r>
      <w:r>
        <w:rPr>
          <w:rFonts w:asciiTheme="majorBidi" w:hAnsiTheme="majorBidi" w:cstheme="majorBidi"/>
          <w:sz w:val="24"/>
          <w:szCs w:val="24"/>
        </w:rPr>
        <w:t>,</w:t>
      </w:r>
      <w:r w:rsidRPr="00AC5EC8">
        <w:rPr>
          <w:rFonts w:asciiTheme="majorBidi" w:hAnsiTheme="majorBidi" w:cstheme="majorBidi"/>
          <w:sz w:val="24"/>
          <w:szCs w:val="24"/>
        </w:rPr>
        <w:t xml:space="preserve"> 2008)</w:t>
      </w:r>
      <w:r>
        <w:rPr>
          <w:rFonts w:asciiTheme="majorBidi" w:hAnsiTheme="majorBidi" w:cstheme="majorBidi"/>
          <w:sz w:val="24"/>
          <w:szCs w:val="24"/>
        </w:rPr>
        <w:t xml:space="preserve">, but a key role is photoprotection.   Individuals absorb more wavelengths of the sunlight, even those in the ultraviolet (UV) spectrum, with increasing darkness of coloration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{"citationItems":[{"id":"ITEM-1","itemData":{"DOI":"10.1016/S0065-3454(08)60105-9","ISSN":"00653454","abstract":"Birds can see ultraviolet (UV) light because, unlike humans, their lenses and other ocular media transmit UV, and they possess a class of photoreceptor, which is maximally sensitive to violet or UV light, depending on the species. Birds have a tetrachromatic color space, as compared to the trichromacy of humans. Birds, along with some reptiles and fish, also possess double cones in large numbers and a cone class. This chapter discusses a range of behavioral experiments, from several species, which show that UV information is utilized in behavioral decisions, notably in foraging and signaling. Removal of UV wavelengths affects mate choice even in species that are colorful to humans. These studies emphasize that avian and human color perceptions are different and that the use of human color standards, and even artificial lighting, may produce misleading results. However, genuinely objective measures of color are available, as are, importantly, models for mapping the measured spectra into an avian color space.","author":[{"dropping-particle":"","family":"Cuthill","given":"Innes C.","non-dropping-particle":"","parse-names":false,"suffix":""},{"dropping-particle":"","family":"Partridge","given":"Julian C.","non-dropping-particle":"","parse-names":false,"suffix":""},{"dropping-particle":"","family":"Bennett","given":"Andrew T.D.","non-dropping-particle":"","parse-names":false,"suffix":""},{"dropping-particle":"","family":"Church","given":"Stuart C.","non-dropping-particle":"","parse-names":false,"suffix":""},{"dropping-particle":"","family":"Hart","given":"Nathan S.","non-dropping-particle":"","parse-names":false,"suffix":""},{"dropping-particle":"","family":"Hunt","given":"Sarah","non-dropping-particle":"","parse-names":false,"suffix":""}],"container-title":"Advances in the Study of Behavior","id":"ITEM-1","issue":"C","issued":{"date-parts":[["2000"]]},"page":"159-214","title":"Ultraviolet Vision in Birds","type":"article-journal","volume":"29"},"uris":["http://www.mendeley.com/documents/?uuid=a682ebfe-0444-4eb7-b546-208cf307c605"]},{"id":"ITEM-2","itemData":{"DOI":"10.1098/rspb.2002.2200","ISSN":"14712970","abstract":"Recent behavioural experiments have shown that birds use ultraviolet (UV)-reflective and fluorescent plumage as cues in mate choice. It remains controversial, however, whether such UV signals play a special role in sexual communication, or whether they are part of general plumage coloration. We use a comparative approach to test for a general association between sexual signalling and either UV-reflective or fluorescent plumage. Among the species surveyed, 72% have UV colours and there is a significant positive association between UV reflectance and courtship displays. Among parrots (Psittaciformes), 68% of surveyed species have fluorescent plumage, and again there is a strong positive association between courtship displays and fluorescence. These associations are not artefacts of the plumage used in courtship displays, being generally more 'colourful' because there is no association between display and colours lacking UV reflectance or fluorescence. Equally, these associations are not phylogenetic artefacts because all results remain unchanged when families or genera, rather than species, are used as independent data points. We also find that, in parrots, fluorescent plumage is usually found adjacent to UV-reflective plumage. Using a simple visual model to examine one parrot, the budgerigar Melopsittacus undulatus, we show that the juxtaposition of UV-reflective and fluorescent plumage leads to a 25-fold increase in chromatic contrast to the budgerigar's visual system. Taken together, these results suggest that signals based on UV contrast are of special importance in the context of active sexual displays. We review briefly six hypotheses on why this may be the case: suitability for short-range signalling; high contrast with backgrounds; invisibility to predators; exploitation of pre-existing sensory biases; advertisement of feather structure; and amplification of behavioural signals.","author":[{"dropping-particle":"","family":"Hausmann","given":"Franziska","non-dropping-particle":"","parse-names":false,"suffix":""},{"dropping-particle":"","family":"Arnold","given":"Kathryn E.","non-dropping-particle":"","parse-names":false,"suffix":""},{"dropping-particle":"","family":"Marshall","given":"N. Justin","non-dropping-particle":"","parse-names":false,"suffix":""},{"dropping-particle":"","family":"Owens","given":"Ian P.F.","non-dropping-particle":"","parse-names":false,"suffix":""}],"container-title":"Proceedings of the Royal Society B: Biological Sciences","id":"ITEM-2","issue":"1510","issued":{"date-parts":[["2003"]]},"page":"61-67","title":"Ultraviolet signals in birds are special","type":"article-journal","volume":"270"},"uris":["http://www.mendeley.com/documents/?uuid=1889b289-3e07-394f-a1bf-fdaa4fde5189"]},{"id":"ITEM-3","itemData":{"DOI":"10.1098/rspb.2003.2431","ISSN":"14712970","abstract":"Although several bird species have been shown to reflect ultraviolet (UV) light from their plumages, the incidence of UV reflectance, and therefore the potential for UV or UV-enhanced signals, across the avian tree of life is not known. In this study, we collected reflectance data from the plumages of 312 bird species representing 142 families. Our results demonstrate that all avian families possess plumages that reflect significant amounts of UV light. The ubiquity of UV reflectance indicates that all studies of avian behaviour, ecology and evolution involving plumage coloration would benefit from consideration of plumage reflectance in the UV portion of the electromagnetic spectrum. Additionally, we demonstrate the existence of cryptic UV plumage patches and cryptic dimorphism among birds.","author":[{"dropping-particle":"","family":"Eaton","given":"Muir D.","non-dropping-particle":"","parse-names":false,"suffix":""},{"dropping-particle":"","family":"Lanyon","given":"Scott M.","non-dropping-particle":"","parse-names":false,"suffix":""}],"container-title":"Proceedings of the Royal Society B: Biological Sciences","id":"ITEM-3","issue":"1525","issued":{"date-parts":[["2003"]]},"page":"1721-1726","title":"The ubiquity of avian ultraviolet plumage reflectance","type":"article-journal","volume":"270"},"uris":["http://www.mendeley.com/documents/?uuid=40792ec1-eefe-3d3c-8c7c-2142d57de347"]}],"mendeley":{"formattedCitation":"(Cuthill &lt;i&gt;et al.&lt;/i&gt;, 2000; Eaton &amp; Lanyon, 2003; Hausmann &lt;i&gt;et al.&lt;/i&gt;, 2003)","manualFormatting":"(Cuthill et al., 2000; Eaton &amp; Lanyon, 2003; Hausmann et al., 2003)","plainTextFormattedCitation":"(Cuthill et al., 2000; Eaton &amp; Lanyon, 2003; Hausmann et al., 2003)","previouslyFormattedCitation":"(Cuthill &lt;i&gt;et al.&lt;/i&gt;, 2000; Eaton &amp; Lanyon, 2003; Hausmann &lt;i&gt;et al.&lt;/i&gt;, 2003)"},"properties":{"noteIndex":0},"schema":"https://github.com/citation-style-language/schema/raw/master/csl-citation.json"}</w:instrText>
      </w:r>
      <w:r>
        <w:rPr>
          <w:rFonts w:asciiTheme="majorBidi" w:hAnsiTheme="majorBidi" w:cstheme="majorBidi"/>
          <w:sz w:val="24"/>
          <w:szCs w:val="24"/>
        </w:rPr>
        <w:fldChar w:fldCharType="separate"/>
      </w:r>
      <w:r w:rsidRPr="002B5D4A">
        <w:rPr>
          <w:rFonts w:asciiTheme="majorBidi" w:hAnsiTheme="majorBidi" w:cstheme="majorBidi"/>
          <w:noProof/>
          <w:sz w:val="24"/>
          <w:szCs w:val="24"/>
        </w:rPr>
        <w:t xml:space="preserve">(Cuthill </w:t>
      </w:r>
      <w:r w:rsidRPr="00CA0CD0">
        <w:rPr>
          <w:rFonts w:asciiTheme="majorBidi" w:hAnsiTheme="majorBidi" w:cstheme="majorBidi"/>
          <w:i/>
          <w:iCs/>
          <w:noProof/>
          <w:sz w:val="24"/>
          <w:szCs w:val="24"/>
        </w:rPr>
        <w:t>et al</w:t>
      </w:r>
      <w:r w:rsidRPr="002B5D4A">
        <w:rPr>
          <w:rFonts w:asciiTheme="majorBidi" w:hAnsiTheme="majorBidi" w:cstheme="majorBidi"/>
          <w:noProof/>
          <w:sz w:val="24"/>
          <w:szCs w:val="24"/>
        </w:rPr>
        <w:t>.</w:t>
      </w:r>
      <w:r>
        <w:rPr>
          <w:rFonts w:asciiTheme="majorBidi" w:hAnsiTheme="majorBidi" w:cstheme="majorBidi"/>
          <w:noProof/>
          <w:sz w:val="24"/>
          <w:szCs w:val="24"/>
        </w:rPr>
        <w:t>,</w:t>
      </w:r>
      <w:r w:rsidRPr="002B5D4A">
        <w:rPr>
          <w:rFonts w:asciiTheme="majorBidi" w:hAnsiTheme="majorBidi" w:cstheme="majorBidi"/>
          <w:noProof/>
          <w:sz w:val="24"/>
          <w:szCs w:val="24"/>
        </w:rPr>
        <w:t xml:space="preserve"> 2000</w:t>
      </w:r>
      <w:r>
        <w:rPr>
          <w:rFonts w:asciiTheme="majorBidi" w:hAnsiTheme="majorBidi" w:cstheme="majorBidi"/>
          <w:noProof/>
          <w:sz w:val="24"/>
          <w:szCs w:val="24"/>
        </w:rPr>
        <w:t>;</w:t>
      </w:r>
      <w:r w:rsidRPr="002B5D4A">
        <w:rPr>
          <w:rFonts w:asciiTheme="majorBidi" w:hAnsiTheme="majorBidi" w:cstheme="majorBidi"/>
          <w:noProof/>
          <w:sz w:val="24"/>
          <w:szCs w:val="24"/>
        </w:rPr>
        <w:t xml:space="preserve"> Eaton </w:t>
      </w:r>
      <w:r w:rsidR="00961417">
        <w:rPr>
          <w:rFonts w:asciiTheme="majorBidi" w:hAnsiTheme="majorBidi" w:cstheme="majorBidi"/>
          <w:noProof/>
          <w:sz w:val="24"/>
          <w:szCs w:val="24"/>
        </w:rPr>
        <w:t>and</w:t>
      </w:r>
      <w:r w:rsidRPr="002B5D4A">
        <w:rPr>
          <w:rFonts w:asciiTheme="majorBidi" w:hAnsiTheme="majorBidi" w:cstheme="majorBidi"/>
          <w:noProof/>
          <w:sz w:val="24"/>
          <w:szCs w:val="24"/>
        </w:rPr>
        <w:t xml:space="preserve"> Lanyon</w:t>
      </w:r>
      <w:r>
        <w:rPr>
          <w:rFonts w:asciiTheme="majorBidi" w:hAnsiTheme="majorBidi" w:cstheme="majorBidi"/>
          <w:noProof/>
          <w:sz w:val="24"/>
          <w:szCs w:val="24"/>
        </w:rPr>
        <w:t>,</w:t>
      </w:r>
      <w:r w:rsidRPr="002B5D4A">
        <w:rPr>
          <w:rFonts w:asciiTheme="majorBidi" w:hAnsiTheme="majorBidi" w:cstheme="majorBidi"/>
          <w:noProof/>
          <w:sz w:val="24"/>
          <w:szCs w:val="24"/>
        </w:rPr>
        <w:t xml:space="preserve"> 2003</w:t>
      </w:r>
      <w:r>
        <w:rPr>
          <w:rFonts w:asciiTheme="majorBidi" w:hAnsiTheme="majorBidi" w:cstheme="majorBidi"/>
          <w:noProof/>
          <w:sz w:val="24"/>
          <w:szCs w:val="24"/>
        </w:rPr>
        <w:t>;</w:t>
      </w:r>
      <w:r w:rsidRPr="002B5D4A">
        <w:rPr>
          <w:rFonts w:asciiTheme="majorBidi" w:hAnsiTheme="majorBidi" w:cstheme="majorBidi"/>
          <w:noProof/>
          <w:sz w:val="24"/>
          <w:szCs w:val="24"/>
        </w:rPr>
        <w:t xml:space="preserve"> Hausmann </w:t>
      </w:r>
      <w:r w:rsidRPr="00145CDA">
        <w:rPr>
          <w:rFonts w:asciiTheme="majorBidi" w:hAnsiTheme="majorBidi" w:cstheme="majorBidi"/>
          <w:i/>
          <w:iCs/>
          <w:noProof/>
          <w:sz w:val="24"/>
          <w:szCs w:val="24"/>
        </w:rPr>
        <w:t>et al</w:t>
      </w:r>
      <w:r w:rsidRPr="002B5D4A">
        <w:rPr>
          <w:rFonts w:asciiTheme="majorBidi" w:hAnsiTheme="majorBidi" w:cstheme="majorBidi"/>
          <w:noProof/>
          <w:sz w:val="24"/>
          <w:szCs w:val="24"/>
        </w:rPr>
        <w:t>.</w:t>
      </w:r>
      <w:r>
        <w:rPr>
          <w:rFonts w:asciiTheme="majorBidi" w:hAnsiTheme="majorBidi" w:cstheme="majorBidi"/>
          <w:noProof/>
          <w:sz w:val="24"/>
          <w:szCs w:val="24"/>
        </w:rPr>
        <w:t>,</w:t>
      </w:r>
      <w:r w:rsidRPr="002B5D4A">
        <w:rPr>
          <w:rFonts w:asciiTheme="majorBidi" w:hAnsiTheme="majorBidi" w:cstheme="majorBidi"/>
          <w:noProof/>
          <w:sz w:val="24"/>
          <w:szCs w:val="24"/>
        </w:rPr>
        <w:t xml:space="preserve"> 2003)</w:t>
      </w:r>
      <w:r>
        <w:rPr>
          <w:rFonts w:asciiTheme="majorBidi" w:hAnsiTheme="majorBidi" w:cstheme="majorBidi"/>
          <w:sz w:val="24"/>
          <w:szCs w:val="24"/>
        </w:rPr>
        <w:fldChar w:fldCharType="end"/>
      </w:r>
      <w:r>
        <w:rPr>
          <w:rFonts w:asciiTheme="majorBidi" w:hAnsiTheme="majorBidi" w:cstheme="majorBidi"/>
          <w:sz w:val="24"/>
          <w:szCs w:val="24"/>
        </w:rPr>
        <w:t xml:space="preserve">. </w:t>
      </w:r>
    </w:p>
    <w:p w14:paraId="14E4445F" w14:textId="5B3C53F7" w:rsidR="00EA62F1" w:rsidRDefault="00EA62F1" w:rsidP="00EA62F1">
      <w:pPr>
        <w:spacing w:line="480" w:lineRule="auto"/>
        <w:rPr>
          <w:rFonts w:asciiTheme="majorBidi" w:hAnsiTheme="majorBidi" w:cstheme="majorBidi"/>
          <w:sz w:val="24"/>
          <w:szCs w:val="24"/>
        </w:rPr>
      </w:pPr>
      <w:r w:rsidRPr="0046722F">
        <w:rPr>
          <w:rFonts w:asciiTheme="majorBidi" w:hAnsiTheme="majorBidi" w:cstheme="majorBidi"/>
          <w:sz w:val="24"/>
          <w:szCs w:val="24"/>
        </w:rPr>
        <w:t>The other approach</w:t>
      </w:r>
      <w:r>
        <w:rPr>
          <w:rFonts w:asciiTheme="majorBidi" w:hAnsiTheme="majorBidi" w:cstheme="majorBidi"/>
          <w:sz w:val="24"/>
          <w:szCs w:val="24"/>
        </w:rPr>
        <w:t xml:space="preserve"> to protect from UV radiation is absence of pigmentation, in other words, increasing albedo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{"citationItems":[{"id":"ITEM-1","itemData":{"DOI":"10.1111/j.1474-919X.2007.00736.x","ISSN":"00191019","abstract":"Nine hundred and sixty-eight bird species, covering all orders, were studied in search of distinctive ultraviolet reflections. All species in the following orders were completely surveyed: Struthioniformes, Tinamiformes, Craciformes, Turniciformes, Galbuliformes, Upupiformes, Coliiformes, Apodiformes and Musophagiformes. The coloured plumage regions in particular exhibited high proportions of UV-reflecting feathers. Bird orders with species which are believed to possess VS (violet-sensitive) cone types mostly had their UV maxima between 380 and 399 nm while orders with species which are assumed to have UVS (ultraviolet-sensitive) cone types contained significantly species which had their UV maxima between 300 and 379 nm. With an emphasis on non-passerine birds the present study provides evidence that birds of many more groups may see UV light than have been studied to date. Ecological aspects related to UV reflection and perception, as well as sexual dimorphism visible only in the UV, are discussed. © 2007 The Authors.","author":[{"dropping-particle":"","family":"Mullen","given":"Peter","non-dropping-particle":"","parse-names":false,"suffix":""},{"dropping-particle":"","family":"Pohland","given":"Georg","non-dropping-particle":"","parse-names":false,"suffix":""}],"container-title":"Ibis","id":"ITEM-1","issue":"1","issued":{"date-parts":[["2008"]]},"page":"59-68","title":"Studies on UV reflection in feathers of some 1000 bird species: Are UV peaks in feathers correlated with violet-sensitive and ultraviolet-sensitive cones?","type":"article-journal","volume":"150"},"uris":["http://www.mendeley.com/documents/?uuid=594f1c01-37bb-4b6c-a28f-4595330cb420"]}],"mendeley":{"formattedCitation":"(Mullen &amp; Pohland, 2008)","manualFormatting":"(Mullen &amp; Pohland, 2008)","plainTextFormattedCitation":"(Mullen &amp; Pohland, 2008)","previouslyFormattedCitation":"(Mullen &amp; Pohland, 2008)"},"properties":{"noteIndex":0},"schema":"https://github.com/citation-style-language/schema/raw/master/csl-citation.json"}</w:instrText>
      </w:r>
      <w:r>
        <w:rPr>
          <w:rFonts w:asciiTheme="majorBidi" w:hAnsiTheme="majorBidi" w:cstheme="majorBidi"/>
          <w:sz w:val="24"/>
          <w:szCs w:val="24"/>
        </w:rPr>
        <w:fldChar w:fldCharType="separate"/>
      </w:r>
      <w:r w:rsidRPr="003604C6">
        <w:rPr>
          <w:rFonts w:asciiTheme="majorBidi" w:hAnsiTheme="majorBidi" w:cstheme="majorBidi"/>
          <w:noProof/>
          <w:sz w:val="24"/>
          <w:szCs w:val="24"/>
        </w:rPr>
        <w:t xml:space="preserve">(Mullen </w:t>
      </w:r>
      <w:r w:rsidR="00961417">
        <w:rPr>
          <w:rFonts w:asciiTheme="majorBidi" w:hAnsiTheme="majorBidi" w:cstheme="majorBidi"/>
          <w:noProof/>
          <w:sz w:val="24"/>
          <w:szCs w:val="24"/>
        </w:rPr>
        <w:t>and</w:t>
      </w:r>
      <w:r w:rsidRPr="003604C6">
        <w:rPr>
          <w:rFonts w:asciiTheme="majorBidi" w:hAnsiTheme="majorBidi" w:cstheme="majorBidi"/>
          <w:noProof/>
          <w:sz w:val="24"/>
          <w:szCs w:val="24"/>
        </w:rPr>
        <w:t xml:space="preserve"> Pohland</w:t>
      </w:r>
      <w:r>
        <w:rPr>
          <w:rFonts w:asciiTheme="majorBidi" w:hAnsiTheme="majorBidi" w:cstheme="majorBidi"/>
          <w:noProof/>
          <w:sz w:val="24"/>
          <w:szCs w:val="24"/>
        </w:rPr>
        <w:t>,</w:t>
      </w:r>
      <w:r w:rsidRPr="003604C6">
        <w:rPr>
          <w:rFonts w:asciiTheme="majorBidi" w:hAnsiTheme="majorBidi" w:cstheme="majorBidi"/>
          <w:noProof/>
          <w:sz w:val="24"/>
          <w:szCs w:val="24"/>
        </w:rPr>
        <w:t xml:space="preserve"> 2008)</w:t>
      </w:r>
      <w:r>
        <w:rPr>
          <w:rFonts w:asciiTheme="majorBidi" w:hAnsiTheme="majorBidi" w:cstheme="majorBidi"/>
          <w:sz w:val="24"/>
          <w:szCs w:val="24"/>
        </w:rPr>
        <w:fldChar w:fldCharType="end"/>
      </w:r>
      <w:r>
        <w:rPr>
          <w:rFonts w:asciiTheme="majorBidi" w:hAnsiTheme="majorBidi" w:cstheme="majorBidi"/>
          <w:sz w:val="24"/>
          <w:szCs w:val="24"/>
        </w:rPr>
        <w:t xml:space="preserve">. The colour of any object is the reflection of that colour wavelength from the visual sunlight to eye receptors. A white surface means that all the visual wavelengths have been reflected, absorbing nothing. This phenomenon is valid for the UV wavelengths too. For example, in a study on 312 bird species, all-white feathers reflect considerable UV rays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{"citationItems":[{"id":"ITEM-1","itemData":{"DOI":"10.1098/rspb.2003.2431","ISSN":"14712970","abstract":"Although several bird species have been shown to reflect ultraviolet (UV) light from their plumages, the incidence of UV reflectance, and therefore the potential for UV or UV-enhanced signals, across the avian tree of life is not known. In this study, we collected reflectance data from the plumages of 312 bird species representing 142 families. Our results demonstrate that all avian families possess plumages that reflect significant amounts of UV light. The ubiquity of UV reflectance indicates that all studies of avian behaviour, ecology and evolution involving plumage coloration would benefit from consideration of plumage reflectance in the UV portion of the electromagnetic spectrum. Additionally, we demonstrate the existence of cryptic UV plumage patches and cryptic dimorphism among birds.","author":[{"dropping-particle":"","family":"Eaton","given":"Muir D.","non-dropping-particle":"","parse-names":false,"suffix":""},{"dropping-particle":"","family":"Lanyon","given":"Scott M.","non-dropping-particle":"","parse-names":false,"suffix":""}],"container-title":"Proceedings of the Royal Society B: Biological Sciences","id":"ITEM-1","issue":"1525","issued":{"date-parts":[["2003"]]},"page":"1721-1726","title":"The ubiquity of avian ultraviolet plumage reflectance","type":"article-journal","volume":"270"},"uris":["http://www.mendeley.com/documents/?uuid=40792ec1-eefe-3d3c-8c7c-2142d57de347"]}],"mendeley":{"formattedCitation":"(Eaton &amp; Lanyon, 2003)","manualFormatting":"(Eaton &amp; Lanyon, 2003)","plainTextFormattedCitation":"(Eaton &amp; Lanyon, 2003)","previouslyFormattedCitation":"(Eaton &amp; Lanyon, 2003)"},"properties":{"noteIndex":0},"schema":"https://github.com/citation-style-language/schema/raw/master/csl-citation.json"}</w:instrText>
      </w:r>
      <w:r>
        <w:rPr>
          <w:rFonts w:asciiTheme="majorBidi" w:hAnsiTheme="majorBidi" w:cstheme="majorBidi"/>
          <w:sz w:val="24"/>
          <w:szCs w:val="24"/>
        </w:rPr>
        <w:fldChar w:fldCharType="separate"/>
      </w:r>
      <w:r w:rsidRPr="00466040">
        <w:rPr>
          <w:rFonts w:asciiTheme="majorBidi" w:hAnsiTheme="majorBidi" w:cstheme="majorBidi"/>
          <w:noProof/>
          <w:sz w:val="24"/>
          <w:szCs w:val="24"/>
        </w:rPr>
        <w:t xml:space="preserve">(Eaton </w:t>
      </w:r>
      <w:r w:rsidR="00961417">
        <w:rPr>
          <w:rFonts w:asciiTheme="majorBidi" w:hAnsiTheme="majorBidi" w:cstheme="majorBidi"/>
          <w:noProof/>
          <w:sz w:val="24"/>
          <w:szCs w:val="24"/>
        </w:rPr>
        <w:t>and</w:t>
      </w:r>
      <w:r w:rsidRPr="00466040">
        <w:rPr>
          <w:rFonts w:asciiTheme="majorBidi" w:hAnsiTheme="majorBidi" w:cstheme="majorBidi"/>
          <w:noProof/>
          <w:sz w:val="24"/>
          <w:szCs w:val="24"/>
        </w:rPr>
        <w:t xml:space="preserve"> Lanyon</w:t>
      </w:r>
      <w:r>
        <w:rPr>
          <w:rFonts w:asciiTheme="majorBidi" w:hAnsiTheme="majorBidi" w:cstheme="majorBidi"/>
          <w:noProof/>
          <w:sz w:val="24"/>
          <w:szCs w:val="24"/>
        </w:rPr>
        <w:t>,</w:t>
      </w:r>
      <w:r w:rsidRPr="00466040">
        <w:rPr>
          <w:rFonts w:asciiTheme="majorBidi" w:hAnsiTheme="majorBidi" w:cstheme="majorBidi"/>
          <w:noProof/>
          <w:sz w:val="24"/>
          <w:szCs w:val="24"/>
        </w:rPr>
        <w:t xml:space="preserve"> 2003)</w:t>
      </w:r>
      <w:r>
        <w:rPr>
          <w:rFonts w:asciiTheme="majorBidi" w:hAnsiTheme="majorBidi" w:cstheme="majorBidi"/>
          <w:sz w:val="24"/>
          <w:szCs w:val="24"/>
        </w:rPr>
        <w:fldChar w:fldCharType="end"/>
      </w:r>
      <w:r>
        <w:rPr>
          <w:rFonts w:asciiTheme="majorBidi" w:hAnsiTheme="majorBidi" w:cstheme="majorBidi"/>
          <w:sz w:val="24"/>
          <w:szCs w:val="24"/>
        </w:rPr>
        <w:t xml:space="preserve">. Many other studies on measuring UV reflection of bird feathers have indicated higher reflection of UV from white feathers compared to other colorations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{"citationItems":[{"id":"ITEM-1","itemData":{"DOI":"10.1098/rspb.2003.2431","ISSN":"14712970","abstract":"Although several bird species have been shown to reflect ultraviolet (UV) light from their plumages, the incidence of UV reflectance, and therefore the potential for UV or UV-enhanced signals, across the avian tree of life is not known. In this study, we collected reflectance data from the plumages of 312 bird species representing 142 families. Our results demonstrate that all avian families possess plumages that reflect significant amounts of UV light. The ubiquity of UV reflectance indicates that all studies of avian behaviour, ecology and evolution involving plumage coloration would benefit from consideration of plumage reflectance in the UV portion of the electromagnetic spectrum. Additionally, we demonstrate the existence of cryptic UV plumage patches and cryptic dimorphism among birds.","author":[{"dropping-particle":"","family":"Eaton","given":"Muir D.","non-dropping-particle":"","parse-names":false,"suffix":""},{"dropping-particle":"","family":"Lanyon","given":"Scott M.","non-dropping-particle":"","parse-names":false,"suffix":""}],"container-title":"Proceedings of the Royal Society B: Biological Sciences","id":"ITEM-1","issue":"1525","issued":{"date-parts":[["2003"]]},"page":"1721-1726","title":"The ubiquity of avian ultraviolet plumage reflectance","type":"article-journal","volume":"270"},"uris":["http://www.mendeley.com/documents/?uuid=40792ec1-eefe-3d3c-8c7c-2142d57de347"]},{"id":"ITEM-2","itemData":{"DOI":"10.1098/rspb.2002.2200","ISSN":"14712970","abstract":"Recent behavioural experiments have shown that birds use ultraviolet (UV)-reflective and fluorescent plumage as cues in mate choice. It remains controversial, however, whether such UV signals play a special role in sexual communication, or whether they are part of general plumage coloration. We use a comparative approach to test for a general association between sexual signalling and either UV-reflective or fluorescent plumage. Among the species surveyed, 72% have UV colours and there is a significant positive association between UV reflectance and courtship displays. Among parrots (Psittaciformes), 68% of surveyed species have fluorescent plumage, and again there is a strong positive association between courtship displays and fluorescence. These associations are not artefacts of the plumage used in courtship displays, being generally more 'colourful' because there is no association between display and colours lacking UV reflectance or fluorescence. Equally, these associations are not phylogenetic artefacts because all results remain unchanged when families or genera, rather than species, are used as independent data points. We also find that, in parrots, fluorescent plumage is usually found adjacent to UV-reflective plumage. Using a simple visual model to examine one parrot, the budgerigar Melopsittacus undulatus, we show that the juxtaposition of UV-reflective and fluorescent plumage leads to a 25-fold increase in chromatic contrast to the budgerigar's visual system. Taken together, these results suggest that signals based on UV contrast are of special importance in the context of active sexual displays. We review briefly six hypotheses on why this may be the case: suitability for short-range signalling; high contrast with backgrounds; invisibility to predators; exploitation of pre-existing sensory biases; advertisement of feather structure; and amplification of behavioural signals.","author":[{"dropping-particle":"","family":"Hausmann","given":"Franziska","non-dropping-particle":"","parse-names":false,"suffix":""},{"dropping-particle":"","family":"Arnold","given":"Kathryn E.","non-dropping-particle":"","parse-names":false,"suffix":""},{"dropping-particle":"","family":"Marshall","given":"N. Justin","non-dropping-particle":"","parse-names":false,"suffix":""},{"dropping-particle":"","family":"Owens","given":"Ian P.F.","non-dropping-particle":"","parse-names":false,"suffix":""}],"container-title":"Proceedings of the Royal Society B: Biological Sciences","id":"ITEM-2","issue":"1510","issued":{"date-parts":[["2003"]]},"page":"61-67","title":"Ultraviolet signals in birds are special","type":"article-journal","volume":"270"},"uris":["http://www.mendeley.com/documents/?uuid=1889b289-3e07-394f-a1bf-fdaa4fde5189"]},{"id":"ITEM-3","itemData":{"DOI":"10.1650/0010-5422(2007)109[482:bcvmam]2.0.co;2","ISSN":"0010-5422","author":[{"dropping-particle":"","family":"Cuthill","given":"Innes C.","non-dropping-particle":"","parse-names":false,"suffix":""}],"chapter-number":"1","container-title":"Bird Coloration. Volume I: Mechanisms And Measurements","editor":[{"dropping-particle":"","family":"Hill","given":"Geoffery E.","non-dropping-particle":"","parse-names":false,"suffix":""},{"dropping-particle":"","family":"McGraw, Kevin","given":"J.","non-dropping-particle":"","parse-names":false,"suffix":""}],"id":"ITEM-3","issued":{"date-parts":[["2006"]]},"page":"3-40","publisher":"Harvard University Press","title":"Perception and Measurements","type":"chapter"},"uris":["http://www.mendeley.com/documents/?uuid=f79f53de-3ab9-4821-8f35-4bc2adc4fdd2"]}],"mendeley":{"formattedCitation":"(Eaton &amp; Lanyon, 2003; Hausmann &lt;i&gt;et al.&lt;/i&gt;, 2003; Cuthill, 2006)","manualFormatting":"(Hausmann et al., 2003; Cuthill et al., 2006)","plainTextFormattedCitation":"(Eaton &amp; Lanyon, 2003; Hausmann et al., 2003; Cuthill, 2006)","previouslyFormattedCitation":"(Eaton &amp; Lanyon, 2003; Hausmann &lt;i&gt;et al.&lt;/i&gt;, 2003; Cuthill, 2006)"},"properties":{"noteIndex":0},"schema":"https://github.com/citation-style-language/schema/raw/master/csl-citation.json"}</w:instrText>
      </w:r>
      <w:r>
        <w:rPr>
          <w:rFonts w:asciiTheme="majorBidi" w:hAnsiTheme="majorBidi" w:cstheme="majorBidi"/>
          <w:sz w:val="24"/>
          <w:szCs w:val="24"/>
        </w:rPr>
        <w:fldChar w:fldCharType="separate"/>
      </w:r>
      <w:r w:rsidRPr="00BC60DD">
        <w:rPr>
          <w:rFonts w:asciiTheme="majorBidi" w:hAnsiTheme="majorBidi" w:cstheme="majorBidi"/>
          <w:noProof/>
          <w:sz w:val="24"/>
          <w:szCs w:val="24"/>
        </w:rPr>
        <w:t xml:space="preserve">(Hausmann </w:t>
      </w:r>
      <w:r w:rsidRPr="00EB65EA">
        <w:rPr>
          <w:rFonts w:asciiTheme="majorBidi" w:hAnsiTheme="majorBidi" w:cstheme="majorBidi"/>
          <w:i/>
          <w:iCs/>
          <w:noProof/>
          <w:sz w:val="24"/>
          <w:szCs w:val="24"/>
        </w:rPr>
        <w:t>et al</w:t>
      </w:r>
      <w:r w:rsidRPr="00BC60DD">
        <w:rPr>
          <w:rFonts w:asciiTheme="majorBidi" w:hAnsiTheme="majorBidi" w:cstheme="majorBidi"/>
          <w:noProof/>
          <w:sz w:val="24"/>
          <w:szCs w:val="24"/>
        </w:rPr>
        <w:t>.</w:t>
      </w:r>
      <w:r>
        <w:rPr>
          <w:rFonts w:asciiTheme="majorBidi" w:hAnsiTheme="majorBidi" w:cstheme="majorBidi"/>
          <w:noProof/>
          <w:sz w:val="24"/>
          <w:szCs w:val="24"/>
        </w:rPr>
        <w:t>,</w:t>
      </w:r>
      <w:r w:rsidRPr="00BC60DD">
        <w:rPr>
          <w:rFonts w:asciiTheme="majorBidi" w:hAnsiTheme="majorBidi" w:cstheme="majorBidi"/>
          <w:noProof/>
          <w:sz w:val="24"/>
          <w:szCs w:val="24"/>
        </w:rPr>
        <w:t xml:space="preserve"> 2003</w:t>
      </w:r>
      <w:r>
        <w:rPr>
          <w:rFonts w:asciiTheme="majorBidi" w:hAnsiTheme="majorBidi" w:cstheme="majorBidi"/>
          <w:noProof/>
          <w:sz w:val="24"/>
          <w:szCs w:val="24"/>
        </w:rPr>
        <w:t>;</w:t>
      </w:r>
      <w:r w:rsidRPr="00BC60DD">
        <w:rPr>
          <w:rFonts w:asciiTheme="majorBidi" w:hAnsiTheme="majorBidi" w:cstheme="majorBidi"/>
          <w:noProof/>
          <w:sz w:val="24"/>
          <w:szCs w:val="24"/>
        </w:rPr>
        <w:t xml:space="preserve"> Cuthill </w:t>
      </w:r>
      <w:r w:rsidRPr="00EB65EA">
        <w:rPr>
          <w:rFonts w:asciiTheme="majorBidi" w:hAnsiTheme="majorBidi" w:cstheme="majorBidi"/>
          <w:i/>
          <w:iCs/>
          <w:noProof/>
          <w:sz w:val="24"/>
          <w:szCs w:val="24"/>
        </w:rPr>
        <w:t>et al</w:t>
      </w:r>
      <w:r w:rsidRPr="00BC60DD">
        <w:rPr>
          <w:rFonts w:asciiTheme="majorBidi" w:hAnsiTheme="majorBidi" w:cstheme="majorBidi"/>
          <w:noProof/>
          <w:sz w:val="24"/>
          <w:szCs w:val="24"/>
        </w:rPr>
        <w:t>.</w:t>
      </w:r>
      <w:r>
        <w:rPr>
          <w:rFonts w:asciiTheme="majorBidi" w:hAnsiTheme="majorBidi" w:cstheme="majorBidi"/>
          <w:noProof/>
          <w:sz w:val="24"/>
          <w:szCs w:val="24"/>
        </w:rPr>
        <w:t>,</w:t>
      </w:r>
      <w:r w:rsidRPr="00BC60DD">
        <w:rPr>
          <w:rFonts w:asciiTheme="majorBidi" w:hAnsiTheme="majorBidi" w:cstheme="majorBidi"/>
          <w:noProof/>
          <w:sz w:val="24"/>
          <w:szCs w:val="24"/>
        </w:rPr>
        <w:t xml:space="preserve"> 2006)</w:t>
      </w:r>
      <w:r>
        <w:rPr>
          <w:rFonts w:asciiTheme="majorBidi" w:hAnsiTheme="majorBidi" w:cstheme="majorBidi"/>
          <w:sz w:val="24"/>
          <w:szCs w:val="24"/>
        </w:rPr>
        <w:fldChar w:fldCharType="end"/>
      </w:r>
      <w:r>
        <w:rPr>
          <w:rFonts w:asciiTheme="majorBidi" w:hAnsiTheme="majorBidi" w:cstheme="majorBidi"/>
          <w:sz w:val="24"/>
          <w:szCs w:val="24"/>
        </w:rPr>
        <w:t>.</w:t>
      </w:r>
    </w:p>
    <w:p w14:paraId="141F9A53" w14:textId="292745AB" w:rsidR="00EA62F1" w:rsidRPr="00466040" w:rsidRDefault="00EA62F1" w:rsidP="00EA62F1">
      <w:pPr>
        <w:spacing w:line="480" w:lineRule="auto"/>
        <w:rPr>
          <w:rFonts w:asciiTheme="majorBidi" w:hAnsiTheme="majorBidi" w:cstheme="majorBidi"/>
          <w:sz w:val="24"/>
          <w:szCs w:val="24"/>
        </w:rPr>
      </w:pPr>
      <w:r>
        <w:rPr>
          <w:rFonts w:asciiTheme="majorBidi" w:hAnsiTheme="majorBidi" w:cstheme="majorBidi"/>
          <w:sz w:val="24"/>
          <w:szCs w:val="24"/>
        </w:rPr>
        <w:t xml:space="preserve">To answer the question about variation in pigmentation among different body parts of unicoloured species, </w:t>
      </w:r>
      <w:r w:rsidRPr="0018644C">
        <w:rPr>
          <w:rFonts w:asciiTheme="majorBidi" w:hAnsiTheme="majorBidi" w:cstheme="majorBidi"/>
          <w:sz w:val="24"/>
          <w:szCs w:val="24"/>
        </w:rPr>
        <w:t>we examined colo</w:t>
      </w:r>
      <w:r>
        <w:rPr>
          <w:rFonts w:asciiTheme="majorBidi" w:hAnsiTheme="majorBidi" w:cstheme="majorBidi"/>
          <w:sz w:val="24"/>
          <w:szCs w:val="24"/>
        </w:rPr>
        <w:t>u</w:t>
      </w:r>
      <w:r w:rsidRPr="0018644C">
        <w:rPr>
          <w:rFonts w:asciiTheme="majorBidi" w:hAnsiTheme="majorBidi" w:cstheme="majorBidi"/>
          <w:sz w:val="24"/>
          <w:szCs w:val="24"/>
        </w:rPr>
        <w:t>r variation</w:t>
      </w:r>
      <w:r>
        <w:rPr>
          <w:rFonts w:asciiTheme="majorBidi" w:hAnsiTheme="majorBidi" w:cstheme="majorBidi"/>
          <w:sz w:val="24"/>
          <w:szCs w:val="24"/>
        </w:rPr>
        <w:t xml:space="preserve"> among different body regions within individuals of</w:t>
      </w:r>
      <w:r w:rsidRPr="0018644C">
        <w:rPr>
          <w:rFonts w:asciiTheme="majorBidi" w:hAnsiTheme="majorBidi" w:cstheme="majorBidi"/>
          <w:sz w:val="24"/>
          <w:szCs w:val="24"/>
        </w:rPr>
        <w:t xml:space="preserve"> three unicolo</w:t>
      </w:r>
      <w:r>
        <w:rPr>
          <w:rFonts w:asciiTheme="majorBidi" w:hAnsiTheme="majorBidi" w:cstheme="majorBidi"/>
          <w:sz w:val="24"/>
          <w:szCs w:val="24"/>
        </w:rPr>
        <w:t>u</w:t>
      </w:r>
      <w:r w:rsidRPr="0018644C">
        <w:rPr>
          <w:rFonts w:asciiTheme="majorBidi" w:hAnsiTheme="majorBidi" w:cstheme="majorBidi"/>
          <w:sz w:val="24"/>
          <w:szCs w:val="24"/>
        </w:rPr>
        <w:t>red bird species</w:t>
      </w:r>
      <w:r>
        <w:rPr>
          <w:rFonts w:asciiTheme="majorBidi" w:hAnsiTheme="majorBidi" w:cstheme="majorBidi"/>
          <w:sz w:val="24"/>
          <w:szCs w:val="24"/>
        </w:rPr>
        <w:t>:</w:t>
      </w:r>
      <w:r w:rsidRPr="0018644C">
        <w:rPr>
          <w:rFonts w:asciiTheme="majorBidi" w:hAnsiTheme="majorBidi" w:cstheme="majorBidi"/>
          <w:sz w:val="24"/>
          <w:szCs w:val="24"/>
        </w:rPr>
        <w:t xml:space="preserve"> the Little Egret (</w:t>
      </w:r>
      <w:r w:rsidRPr="0018644C">
        <w:rPr>
          <w:rFonts w:asciiTheme="majorBidi" w:hAnsiTheme="majorBidi" w:cstheme="majorBidi"/>
          <w:i/>
          <w:iCs/>
          <w:sz w:val="24"/>
          <w:szCs w:val="24"/>
        </w:rPr>
        <w:t>Egretta garzetta)</w:t>
      </w:r>
      <w:r w:rsidRPr="0018644C">
        <w:rPr>
          <w:rFonts w:asciiTheme="majorBidi" w:hAnsiTheme="majorBidi" w:cstheme="majorBidi"/>
          <w:sz w:val="24"/>
          <w:szCs w:val="24"/>
        </w:rPr>
        <w:t>,</w:t>
      </w:r>
      <w:r>
        <w:rPr>
          <w:rFonts w:asciiTheme="majorBidi" w:hAnsiTheme="majorBidi" w:cstheme="majorBidi"/>
          <w:sz w:val="24"/>
          <w:szCs w:val="24"/>
        </w:rPr>
        <w:t xml:space="preserve"> which is entirely white,</w:t>
      </w:r>
      <w:r w:rsidRPr="0018644C">
        <w:rPr>
          <w:rFonts w:asciiTheme="majorBidi" w:hAnsiTheme="majorBidi" w:cstheme="majorBidi"/>
          <w:sz w:val="24"/>
          <w:szCs w:val="24"/>
        </w:rPr>
        <w:t xml:space="preserve"> Dimorphic Egret (</w:t>
      </w:r>
      <w:r w:rsidRPr="0018644C">
        <w:rPr>
          <w:rFonts w:asciiTheme="majorBidi" w:hAnsiTheme="majorBidi" w:cstheme="majorBidi"/>
          <w:i/>
          <w:iCs/>
          <w:sz w:val="24"/>
          <w:szCs w:val="24"/>
        </w:rPr>
        <w:t>E. dimorpha</w:t>
      </w:r>
      <w:r w:rsidRPr="0018644C">
        <w:rPr>
          <w:rFonts w:asciiTheme="majorBidi" w:hAnsiTheme="majorBidi" w:cstheme="majorBidi"/>
          <w:sz w:val="24"/>
          <w:szCs w:val="24"/>
        </w:rPr>
        <w:t>), and Western Reef Heron (</w:t>
      </w:r>
      <w:r w:rsidRPr="0018644C">
        <w:rPr>
          <w:rFonts w:asciiTheme="majorBidi" w:hAnsiTheme="majorBidi" w:cstheme="majorBidi"/>
          <w:i/>
          <w:iCs/>
          <w:sz w:val="24"/>
          <w:szCs w:val="24"/>
        </w:rPr>
        <w:t xml:space="preserve">E. </w:t>
      </w:r>
      <w:r>
        <w:rPr>
          <w:rFonts w:asciiTheme="majorBidi" w:hAnsiTheme="majorBidi" w:cstheme="majorBidi"/>
          <w:i/>
          <w:iCs/>
          <w:sz w:val="24"/>
          <w:szCs w:val="24"/>
        </w:rPr>
        <w:t>gularis</w:t>
      </w:r>
      <w:r w:rsidRPr="0018644C">
        <w:rPr>
          <w:rFonts w:asciiTheme="majorBidi" w:hAnsiTheme="majorBidi" w:cstheme="majorBidi"/>
          <w:sz w:val="24"/>
          <w:szCs w:val="24"/>
        </w:rPr>
        <w:t>)</w:t>
      </w:r>
      <w:r>
        <w:rPr>
          <w:rFonts w:asciiTheme="majorBidi" w:hAnsiTheme="majorBidi" w:cstheme="majorBidi"/>
          <w:sz w:val="24"/>
          <w:szCs w:val="24"/>
        </w:rPr>
        <w:t>, which are dichromatic species with completely white or dark colorations</w:t>
      </w:r>
      <w:r w:rsidRPr="0018644C">
        <w:rPr>
          <w:rFonts w:asciiTheme="majorBidi" w:hAnsiTheme="majorBidi" w:cstheme="majorBidi"/>
          <w:sz w:val="24"/>
          <w:szCs w:val="24"/>
        </w:rPr>
        <w:t>.</w:t>
      </w:r>
      <w:r>
        <w:rPr>
          <w:rFonts w:asciiTheme="majorBidi" w:hAnsiTheme="majorBidi" w:cstheme="majorBidi"/>
          <w:sz w:val="24"/>
          <w:szCs w:val="24"/>
        </w:rPr>
        <w:t xml:space="preserve"> T</w:t>
      </w:r>
      <w:r w:rsidRPr="0018644C">
        <w:rPr>
          <w:rFonts w:asciiTheme="majorBidi" w:hAnsiTheme="majorBidi" w:cstheme="majorBidi"/>
          <w:sz w:val="24"/>
          <w:szCs w:val="24"/>
        </w:rPr>
        <w:t>he way</w:t>
      </w:r>
      <w:r>
        <w:rPr>
          <w:rFonts w:asciiTheme="majorBidi" w:hAnsiTheme="majorBidi" w:cstheme="majorBidi"/>
          <w:sz w:val="24"/>
          <w:szCs w:val="24"/>
        </w:rPr>
        <w:t xml:space="preserve"> that</w:t>
      </w:r>
      <w:r w:rsidRPr="0018644C">
        <w:rPr>
          <w:rFonts w:asciiTheme="majorBidi" w:hAnsiTheme="majorBidi" w:cstheme="majorBidi"/>
          <w:sz w:val="24"/>
          <w:szCs w:val="24"/>
        </w:rPr>
        <w:t xml:space="preserve"> egrets perch or forage</w:t>
      </w:r>
      <w:r>
        <w:rPr>
          <w:rFonts w:asciiTheme="majorBidi" w:hAnsiTheme="majorBidi" w:cstheme="majorBidi"/>
          <w:sz w:val="24"/>
          <w:szCs w:val="24"/>
        </w:rPr>
        <w:t xml:space="preserve"> makes their back and breast more exposed to sunlight and UV</w:t>
      </w:r>
      <w:r w:rsidRPr="0018644C">
        <w:rPr>
          <w:rFonts w:asciiTheme="majorBidi" w:hAnsiTheme="majorBidi" w:cstheme="majorBidi"/>
          <w:sz w:val="24"/>
          <w:szCs w:val="24"/>
        </w:rPr>
        <w:t xml:space="preserve">. Their posture dictates that the belly, vent, and tail are tracts least exposed to the </w:t>
      </w:r>
      <w:r>
        <w:rPr>
          <w:rFonts w:asciiTheme="majorBidi" w:hAnsiTheme="majorBidi" w:cstheme="majorBidi"/>
          <w:sz w:val="24"/>
          <w:szCs w:val="24"/>
        </w:rPr>
        <w:t>s</w:t>
      </w:r>
      <w:r w:rsidRPr="0018644C">
        <w:rPr>
          <w:rFonts w:asciiTheme="majorBidi" w:hAnsiTheme="majorBidi" w:cstheme="majorBidi"/>
          <w:sz w:val="24"/>
          <w:szCs w:val="24"/>
        </w:rPr>
        <w:t>un</w:t>
      </w:r>
      <w:r>
        <w:rPr>
          <w:rFonts w:asciiTheme="majorBidi" w:hAnsiTheme="majorBidi" w:cstheme="majorBidi"/>
          <w:sz w:val="24"/>
          <w:szCs w:val="24"/>
        </w:rPr>
        <w:t xml:space="preserve">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{"citationItems":[{"id":"ITEM-1","itemData":{"author":[{"dropping-particle":"","family":"Hancock","given":"James","non-dropping-particle":"","parse-names":false,"suffix":""},{"dropping-particle":"","family":"Kushlan","given":"James A.","non-dropping-particle":"","parse-names":false,"suffix":""}],"id":"ITEM-1","issued":{"date-parts":[["1984"]]},"publisher":"Croom and Helm.","publisher-place":"London","title":"The Herons Handbook","type":"book"},"uris":["http://www.mendeley.com/documents/?uuid=7fff3f18-3484-342f-90b6-22f8646ab392"]},{"id":"ITEM-2","itemData":{"author":[{"dropping-particle":"","family":"Kushlan","given":"J. A.","non-dropping-particle":"","parse-names":false,"suffix":""},{"dropping-particle":"","family":"Hancock","given":"J.","non-dropping-particle":"","parse-names":false,"suffix":""}],"container-title":"Bird Families of the World","id":"ITEM-2","issued":{"date-parts":[["2005"]]},"page":"xv-433","publisher":"Oxford University Press","publisher-place":"New York","title":"14. The Herons: Ardeidea (Bird Families of the World)","type":"chapter"},"uris":["http://www.mendeley.com/documents/?uuid=6b542501-e597-45d0-9401-486636fa68ae"]}],"mendeley":{"formattedCitation":"(Hancock &amp; Kushlan, 1984; Kushlan &amp; Hancock, 2005)","manualFormatting":"(Hancock &amp; Kushlan, 1984; Kushlan &amp; Hancock, 2006)","plainTextFormattedCitation":"(Hancock &amp; Kushlan, 1984; Kushlan &amp; Hancock, 2005)","previouslyFormattedCitation":"(Hancock &amp; Kushlan, 1984; Kushlan &amp; Hancock, 2005)"},"properties":{"noteIndex":0},"schema":"https://github.com/citation-style-language/schema/raw/master/csl-citation.json"}</w:instrText>
      </w:r>
      <w:r>
        <w:rPr>
          <w:rFonts w:asciiTheme="majorBidi" w:hAnsiTheme="majorBidi" w:cstheme="majorBidi"/>
          <w:sz w:val="24"/>
          <w:szCs w:val="24"/>
        </w:rPr>
        <w:fldChar w:fldCharType="separate"/>
      </w:r>
      <w:r w:rsidRPr="00F7732F">
        <w:rPr>
          <w:rFonts w:asciiTheme="majorBidi" w:hAnsiTheme="majorBidi" w:cstheme="majorBidi"/>
          <w:noProof/>
          <w:sz w:val="24"/>
          <w:szCs w:val="24"/>
        </w:rPr>
        <w:t xml:space="preserve">(Hancock </w:t>
      </w:r>
      <w:r w:rsidR="00961417">
        <w:rPr>
          <w:rFonts w:asciiTheme="majorBidi" w:hAnsiTheme="majorBidi" w:cstheme="majorBidi"/>
          <w:noProof/>
          <w:sz w:val="24"/>
          <w:szCs w:val="24"/>
        </w:rPr>
        <w:t>and</w:t>
      </w:r>
      <w:r w:rsidRPr="00F7732F">
        <w:rPr>
          <w:rFonts w:asciiTheme="majorBidi" w:hAnsiTheme="majorBidi" w:cstheme="majorBidi"/>
          <w:noProof/>
          <w:sz w:val="24"/>
          <w:szCs w:val="24"/>
        </w:rPr>
        <w:t xml:space="preserve"> Kushlan</w:t>
      </w:r>
      <w:r>
        <w:rPr>
          <w:rFonts w:asciiTheme="majorBidi" w:hAnsiTheme="majorBidi" w:cstheme="majorBidi"/>
          <w:noProof/>
          <w:sz w:val="24"/>
          <w:szCs w:val="24"/>
        </w:rPr>
        <w:t>,</w:t>
      </w:r>
      <w:r w:rsidRPr="00F7732F">
        <w:rPr>
          <w:rFonts w:asciiTheme="majorBidi" w:hAnsiTheme="majorBidi" w:cstheme="majorBidi"/>
          <w:noProof/>
          <w:sz w:val="24"/>
          <w:szCs w:val="24"/>
        </w:rPr>
        <w:t xml:space="preserve"> 1984</w:t>
      </w:r>
      <w:r>
        <w:rPr>
          <w:rFonts w:asciiTheme="majorBidi" w:hAnsiTheme="majorBidi" w:cstheme="majorBidi"/>
          <w:noProof/>
          <w:sz w:val="24"/>
          <w:szCs w:val="24"/>
        </w:rPr>
        <w:t>;</w:t>
      </w:r>
      <w:r w:rsidRPr="00F7732F">
        <w:rPr>
          <w:rFonts w:asciiTheme="majorBidi" w:hAnsiTheme="majorBidi" w:cstheme="majorBidi"/>
          <w:noProof/>
          <w:sz w:val="24"/>
          <w:szCs w:val="24"/>
        </w:rPr>
        <w:t xml:space="preserve"> Kushlan </w:t>
      </w:r>
      <w:r w:rsidR="00961417">
        <w:rPr>
          <w:rFonts w:asciiTheme="majorBidi" w:hAnsiTheme="majorBidi" w:cstheme="majorBidi"/>
          <w:noProof/>
          <w:sz w:val="24"/>
          <w:szCs w:val="24"/>
        </w:rPr>
        <w:t>and</w:t>
      </w:r>
      <w:r w:rsidRPr="00F7732F">
        <w:rPr>
          <w:rFonts w:asciiTheme="majorBidi" w:hAnsiTheme="majorBidi" w:cstheme="majorBidi"/>
          <w:noProof/>
          <w:sz w:val="24"/>
          <w:szCs w:val="24"/>
        </w:rPr>
        <w:t xml:space="preserve"> Hancock</w:t>
      </w:r>
      <w:r>
        <w:rPr>
          <w:rFonts w:asciiTheme="majorBidi" w:hAnsiTheme="majorBidi" w:cstheme="majorBidi"/>
          <w:noProof/>
          <w:sz w:val="24"/>
          <w:szCs w:val="24"/>
        </w:rPr>
        <w:t>,</w:t>
      </w:r>
      <w:r w:rsidRPr="00F7732F">
        <w:rPr>
          <w:rFonts w:asciiTheme="majorBidi" w:hAnsiTheme="majorBidi" w:cstheme="majorBidi"/>
          <w:noProof/>
          <w:sz w:val="24"/>
          <w:szCs w:val="24"/>
        </w:rPr>
        <w:t xml:space="preserve"> 2006)</w:t>
      </w:r>
      <w:r>
        <w:rPr>
          <w:rFonts w:asciiTheme="majorBidi" w:hAnsiTheme="majorBidi" w:cstheme="majorBidi"/>
          <w:sz w:val="24"/>
          <w:szCs w:val="24"/>
        </w:rPr>
        <w:fldChar w:fldCharType="end"/>
      </w:r>
      <w:r w:rsidRPr="0018644C">
        <w:rPr>
          <w:rFonts w:asciiTheme="majorBidi" w:hAnsiTheme="majorBidi" w:cstheme="majorBidi"/>
          <w:sz w:val="24"/>
          <w:szCs w:val="24"/>
        </w:rPr>
        <w:t xml:space="preserve">. </w:t>
      </w:r>
      <w:r>
        <w:rPr>
          <w:rFonts w:asciiTheme="majorBidi" w:hAnsiTheme="majorBidi" w:cstheme="majorBidi"/>
          <w:sz w:val="24"/>
          <w:szCs w:val="24"/>
        </w:rPr>
        <w:t>Therefore, as a defen</w:t>
      </w:r>
      <w:r w:rsidR="00B46559">
        <w:rPr>
          <w:rFonts w:asciiTheme="majorBidi" w:hAnsiTheme="majorBidi" w:cstheme="majorBidi"/>
          <w:sz w:val="24"/>
          <w:szCs w:val="24"/>
        </w:rPr>
        <w:t>s</w:t>
      </w:r>
      <w:r>
        <w:rPr>
          <w:rFonts w:asciiTheme="majorBidi" w:hAnsiTheme="majorBidi" w:cstheme="majorBidi"/>
          <w:sz w:val="24"/>
          <w:szCs w:val="24"/>
        </w:rPr>
        <w:t>e mechanism and as a barrier to absorb UV wavelengths, the tracts with more sunlight exposure (back and breast) will be darker and whiter among dark and white individuals, respectively (Fig</w:t>
      </w:r>
      <w:r w:rsidR="008605FA">
        <w:rPr>
          <w:rFonts w:asciiTheme="majorBidi" w:hAnsiTheme="majorBidi" w:cstheme="majorBidi"/>
          <w:sz w:val="24"/>
          <w:szCs w:val="24"/>
        </w:rPr>
        <w:t>ure 1</w:t>
      </w:r>
      <w:r>
        <w:rPr>
          <w:rFonts w:asciiTheme="majorBidi" w:hAnsiTheme="majorBidi" w:cstheme="majorBidi"/>
          <w:sz w:val="24"/>
          <w:szCs w:val="24"/>
        </w:rPr>
        <w:t>. 1).</w:t>
      </w:r>
    </w:p>
    <w:p w14:paraId="1B702345" w14:textId="77777777" w:rsidR="00EA62F1" w:rsidRPr="0018644C" w:rsidRDefault="00EA62F1" w:rsidP="00EA62F1">
      <w:pPr>
        <w:spacing w:line="480" w:lineRule="auto"/>
        <w:rPr>
          <w:rFonts w:asciiTheme="majorBidi" w:hAnsiTheme="majorBidi" w:cstheme="majorBidi"/>
          <w:sz w:val="24"/>
          <w:szCs w:val="24"/>
        </w:rPr>
      </w:pPr>
      <w:r>
        <w:rPr>
          <w:rFonts w:asciiTheme="majorBidi" w:hAnsiTheme="majorBidi" w:cstheme="majorBidi"/>
          <w:sz w:val="24"/>
          <w:szCs w:val="24"/>
        </w:rPr>
        <w:lastRenderedPageBreak/>
        <w:t>We hypothesized that body regions more exposed to sunlight would be darker for unicoloured individuals with dark coloration</w:t>
      </w:r>
      <w:r w:rsidRPr="0018644C">
        <w:rPr>
          <w:rFonts w:asciiTheme="majorBidi" w:hAnsiTheme="majorBidi" w:cstheme="majorBidi"/>
          <w:sz w:val="24"/>
          <w:szCs w:val="24"/>
        </w:rPr>
        <w:t xml:space="preserve">. </w:t>
      </w:r>
      <w:r>
        <w:rPr>
          <w:rFonts w:asciiTheme="majorBidi" w:hAnsiTheme="majorBidi" w:cstheme="majorBidi"/>
          <w:sz w:val="24"/>
          <w:szCs w:val="24"/>
        </w:rPr>
        <w:t>In contrast, a uniformly</w:t>
      </w:r>
      <w:r w:rsidRPr="0018644C">
        <w:rPr>
          <w:rFonts w:asciiTheme="majorBidi" w:hAnsiTheme="majorBidi" w:cstheme="majorBidi"/>
          <w:sz w:val="24"/>
          <w:szCs w:val="24"/>
        </w:rPr>
        <w:t xml:space="preserve"> pale organism </w:t>
      </w:r>
      <w:r>
        <w:rPr>
          <w:rFonts w:asciiTheme="majorBidi" w:hAnsiTheme="majorBidi" w:cstheme="majorBidi"/>
          <w:sz w:val="24"/>
          <w:szCs w:val="24"/>
        </w:rPr>
        <w:t xml:space="preserve">may </w:t>
      </w:r>
      <w:r w:rsidRPr="0018644C">
        <w:rPr>
          <w:rFonts w:asciiTheme="majorBidi" w:hAnsiTheme="majorBidi" w:cstheme="majorBidi"/>
          <w:sz w:val="24"/>
          <w:szCs w:val="24"/>
        </w:rPr>
        <w:t>increase albedo</w:t>
      </w:r>
      <w:r>
        <w:rPr>
          <w:rFonts w:asciiTheme="majorBidi" w:hAnsiTheme="majorBidi" w:cstheme="majorBidi"/>
          <w:sz w:val="24"/>
          <w:szCs w:val="24"/>
        </w:rPr>
        <w:t xml:space="preserve"> in body parts with more sun exposure than less exposed regions to increase sunlight reflection</w:t>
      </w:r>
      <w:r w:rsidRPr="0018644C">
        <w:rPr>
          <w:rFonts w:asciiTheme="majorBidi" w:hAnsiTheme="majorBidi" w:cstheme="majorBidi"/>
          <w:sz w:val="24"/>
          <w:szCs w:val="24"/>
        </w:rPr>
        <w:t>. In short, we predict</w:t>
      </w:r>
      <w:r>
        <w:rPr>
          <w:rFonts w:asciiTheme="majorBidi" w:hAnsiTheme="majorBidi" w:cstheme="majorBidi"/>
          <w:sz w:val="24"/>
          <w:szCs w:val="24"/>
        </w:rPr>
        <w:t>ed</w:t>
      </w:r>
      <w:r w:rsidRPr="0018644C">
        <w:rPr>
          <w:rFonts w:asciiTheme="majorBidi" w:hAnsiTheme="majorBidi" w:cstheme="majorBidi"/>
          <w:sz w:val="24"/>
          <w:szCs w:val="24"/>
        </w:rPr>
        <w:t xml:space="preserve"> higher and lower</w:t>
      </w:r>
      <w:r>
        <w:rPr>
          <w:rFonts w:asciiTheme="majorBidi" w:hAnsiTheme="majorBidi" w:cstheme="majorBidi"/>
          <w:sz w:val="24"/>
          <w:szCs w:val="24"/>
        </w:rPr>
        <w:t xml:space="preserve"> visual wavelength</w:t>
      </w:r>
      <w:r w:rsidRPr="0018644C">
        <w:rPr>
          <w:rFonts w:asciiTheme="majorBidi" w:hAnsiTheme="majorBidi" w:cstheme="majorBidi"/>
          <w:sz w:val="24"/>
          <w:szCs w:val="24"/>
        </w:rPr>
        <w:t xml:space="preserve"> reflectance</w:t>
      </w:r>
      <w:r>
        <w:rPr>
          <w:rFonts w:asciiTheme="majorBidi" w:hAnsiTheme="majorBidi" w:cstheme="majorBidi"/>
          <w:sz w:val="24"/>
          <w:szCs w:val="24"/>
        </w:rPr>
        <w:t xml:space="preserve"> </w:t>
      </w:r>
      <w:r w:rsidRPr="0018644C">
        <w:rPr>
          <w:rFonts w:asciiTheme="majorBidi" w:hAnsiTheme="majorBidi" w:cstheme="majorBidi"/>
          <w:sz w:val="24"/>
          <w:szCs w:val="24"/>
        </w:rPr>
        <w:t>in more exposed body regions of white and dark</w:t>
      </w:r>
      <w:r>
        <w:rPr>
          <w:rFonts w:asciiTheme="majorBidi" w:hAnsiTheme="majorBidi" w:cstheme="majorBidi"/>
          <w:sz w:val="24"/>
          <w:szCs w:val="24"/>
        </w:rPr>
        <w:t xml:space="preserve"> unicoloured</w:t>
      </w:r>
      <w:r w:rsidRPr="0018644C">
        <w:rPr>
          <w:rFonts w:asciiTheme="majorBidi" w:hAnsiTheme="majorBidi" w:cstheme="majorBidi"/>
          <w:sz w:val="24"/>
          <w:szCs w:val="24"/>
        </w:rPr>
        <w:t xml:space="preserve"> individuals, respectively, compared to other body </w:t>
      </w:r>
      <w:r>
        <w:rPr>
          <w:rFonts w:asciiTheme="majorBidi" w:hAnsiTheme="majorBidi" w:cstheme="majorBidi"/>
          <w:sz w:val="24"/>
          <w:szCs w:val="24"/>
        </w:rPr>
        <w:t xml:space="preserve">regions. </w:t>
      </w:r>
    </w:p>
    <w:p w14:paraId="6CFA8D86" w14:textId="63E35BB3" w:rsidR="009E27A6" w:rsidRPr="009E27A6" w:rsidRDefault="009E27A6" w:rsidP="009E27A6">
      <w:pPr>
        <w:pStyle w:val="Heading2"/>
        <w:spacing w:line="480" w:lineRule="auto"/>
        <w:rPr>
          <w:rFonts w:asciiTheme="majorBidi" w:hAnsiTheme="majorBidi"/>
          <w:b/>
          <w:bCs/>
          <w:sz w:val="24"/>
          <w:szCs w:val="24"/>
        </w:rPr>
      </w:pPr>
      <w:bookmarkStart w:id="7" w:name="_Toc134434224"/>
      <w:r w:rsidRPr="009E27A6">
        <w:rPr>
          <w:rFonts w:asciiTheme="majorBidi" w:hAnsiTheme="majorBidi"/>
          <w:b/>
          <w:bCs/>
          <w:sz w:val="24"/>
          <w:szCs w:val="24"/>
        </w:rPr>
        <w:t>Methods</w:t>
      </w:r>
      <w:bookmarkEnd w:id="7"/>
    </w:p>
    <w:p w14:paraId="2E87C53E" w14:textId="67AC9BD6" w:rsidR="009E27A6" w:rsidRPr="009E27A6" w:rsidRDefault="009E27A6" w:rsidP="009E27A6">
      <w:pPr>
        <w:pStyle w:val="Heading3"/>
        <w:spacing w:line="480" w:lineRule="auto"/>
        <w:rPr>
          <w:rFonts w:asciiTheme="majorBidi" w:hAnsiTheme="majorBidi"/>
          <w:b/>
          <w:bCs/>
        </w:rPr>
      </w:pPr>
      <w:bookmarkStart w:id="8" w:name="_Toc134434225"/>
      <w:r w:rsidRPr="009E27A6">
        <w:rPr>
          <w:rFonts w:asciiTheme="majorBidi" w:hAnsiTheme="majorBidi"/>
          <w:b/>
          <w:bCs/>
        </w:rPr>
        <w:t>Model Organism</w:t>
      </w:r>
      <w:bookmarkEnd w:id="8"/>
    </w:p>
    <w:p w14:paraId="2EDD272A" w14:textId="10B589D8" w:rsidR="004A0595" w:rsidRDefault="009E27A6" w:rsidP="004A0595">
      <w:pPr>
        <w:spacing w:line="480" w:lineRule="auto"/>
        <w:rPr>
          <w:rFonts w:asciiTheme="majorBidi" w:hAnsiTheme="majorBidi" w:cstheme="majorBidi"/>
          <w:sz w:val="24"/>
          <w:szCs w:val="24"/>
        </w:rPr>
      </w:pPr>
      <w:r>
        <w:rPr>
          <w:rFonts w:asciiTheme="majorBidi" w:hAnsiTheme="majorBidi" w:cstheme="majorBidi"/>
          <w:sz w:val="24"/>
          <w:szCs w:val="24"/>
        </w:rPr>
        <w:t xml:space="preserve"> </w:t>
      </w:r>
      <w:r w:rsidR="004A0595" w:rsidRPr="004A0595">
        <w:rPr>
          <w:rFonts w:asciiTheme="majorBidi" w:hAnsiTheme="majorBidi" w:cstheme="majorBidi"/>
          <w:sz w:val="24"/>
          <w:szCs w:val="24"/>
        </w:rPr>
        <w:t xml:space="preserve">The Little Egret is always white and is distributed year-round in most of the Old World (Mock, 1980). The Dimorphic Egret is either entirely white or completely dark grey to black, and populations of both colour morphs are roughly evenly distributed throughout its range, which extends from eastern Kenya to Madagascar and nearby islands (Zimmerman et al., 1996). The Western Reef Heron is typically dark grey, yet there are a few populations of completely white individuals in west and northeast of Africa; these birds are distributed coastally in the northern half of Africa and around the Red Sea and Persian Gulf (Mock, 1980; Etezadifar </w:t>
      </w:r>
      <w:r w:rsidR="00961417">
        <w:rPr>
          <w:rFonts w:asciiTheme="majorBidi" w:hAnsiTheme="majorBidi" w:cstheme="majorBidi"/>
          <w:sz w:val="24"/>
          <w:szCs w:val="24"/>
        </w:rPr>
        <w:t>and</w:t>
      </w:r>
      <w:r w:rsidR="004A0595" w:rsidRPr="004A0595">
        <w:rPr>
          <w:rFonts w:asciiTheme="majorBidi" w:hAnsiTheme="majorBidi" w:cstheme="majorBidi"/>
          <w:sz w:val="24"/>
          <w:szCs w:val="24"/>
        </w:rPr>
        <w:t xml:space="preserve"> Amini, 2010). </w:t>
      </w:r>
    </w:p>
    <w:p w14:paraId="62801EAF" w14:textId="1CC25E69" w:rsidR="000D47BB" w:rsidRPr="000A4A68" w:rsidRDefault="000D47BB" w:rsidP="000A4A68">
      <w:pPr>
        <w:pStyle w:val="Heading3"/>
        <w:spacing w:line="480" w:lineRule="auto"/>
        <w:rPr>
          <w:rFonts w:asciiTheme="majorBidi" w:hAnsiTheme="majorBidi"/>
          <w:b/>
          <w:bCs/>
        </w:rPr>
      </w:pPr>
      <w:bookmarkStart w:id="9" w:name="_Toc134434226"/>
      <w:r w:rsidRPr="000A4A68">
        <w:rPr>
          <w:rFonts w:asciiTheme="majorBidi" w:hAnsiTheme="majorBidi"/>
          <w:b/>
          <w:bCs/>
        </w:rPr>
        <w:t>Data Collection</w:t>
      </w:r>
      <w:bookmarkEnd w:id="9"/>
    </w:p>
    <w:p w14:paraId="7258BD22" w14:textId="09619575" w:rsidR="003815F6" w:rsidRPr="0018644C" w:rsidRDefault="003815F6" w:rsidP="003815F6">
      <w:pPr>
        <w:spacing w:line="480" w:lineRule="auto"/>
        <w:rPr>
          <w:rFonts w:asciiTheme="majorBidi" w:hAnsiTheme="majorBidi" w:cstheme="majorBidi"/>
          <w:sz w:val="24"/>
          <w:szCs w:val="24"/>
        </w:rPr>
      </w:pPr>
      <w:r w:rsidRPr="0018644C">
        <w:rPr>
          <w:rFonts w:asciiTheme="majorBidi" w:hAnsiTheme="majorBidi" w:cstheme="majorBidi"/>
          <w:sz w:val="24"/>
          <w:szCs w:val="24"/>
        </w:rPr>
        <w:t xml:space="preserve">All measurements for this study </w:t>
      </w:r>
      <w:r>
        <w:rPr>
          <w:rFonts w:asciiTheme="majorBidi" w:hAnsiTheme="majorBidi" w:cstheme="majorBidi"/>
          <w:sz w:val="24"/>
          <w:szCs w:val="24"/>
        </w:rPr>
        <w:t>were</w:t>
      </w:r>
      <w:r w:rsidRPr="0018644C">
        <w:rPr>
          <w:rFonts w:asciiTheme="majorBidi" w:hAnsiTheme="majorBidi" w:cstheme="majorBidi"/>
          <w:sz w:val="24"/>
          <w:szCs w:val="24"/>
        </w:rPr>
        <w:t xml:space="preserve"> collected from specimens</w:t>
      </w:r>
      <w:r>
        <w:rPr>
          <w:rFonts w:asciiTheme="majorBidi" w:hAnsiTheme="majorBidi" w:cstheme="majorBidi"/>
          <w:sz w:val="24"/>
          <w:szCs w:val="24"/>
        </w:rPr>
        <w:t xml:space="preserve"> in the</w:t>
      </w:r>
      <w:r w:rsidRPr="0018644C">
        <w:rPr>
          <w:rFonts w:asciiTheme="majorBidi" w:hAnsiTheme="majorBidi" w:cstheme="majorBidi"/>
          <w:sz w:val="24"/>
          <w:szCs w:val="24"/>
        </w:rPr>
        <w:t xml:space="preserve"> American Museum </w:t>
      </w:r>
      <w:r>
        <w:rPr>
          <w:rFonts w:asciiTheme="majorBidi" w:hAnsiTheme="majorBidi" w:cstheme="majorBidi"/>
          <w:sz w:val="24"/>
          <w:szCs w:val="24"/>
        </w:rPr>
        <w:t xml:space="preserve">of </w:t>
      </w:r>
      <w:r w:rsidRPr="0018644C">
        <w:rPr>
          <w:rFonts w:asciiTheme="majorBidi" w:hAnsiTheme="majorBidi" w:cstheme="majorBidi"/>
          <w:sz w:val="24"/>
          <w:szCs w:val="24"/>
        </w:rPr>
        <w:t>Natural History in New York City, NY, USA. Five body regions (back, tail, vent, belly, and breast) of 186 museum specimens (</w:t>
      </w:r>
      <w:r w:rsidRPr="0018644C">
        <w:rPr>
          <w:rFonts w:asciiTheme="majorBidi" w:hAnsiTheme="majorBidi" w:cstheme="majorBidi"/>
          <w:i/>
          <w:iCs/>
          <w:sz w:val="24"/>
          <w:szCs w:val="24"/>
        </w:rPr>
        <w:t>E. garzetta</w:t>
      </w:r>
      <w:r w:rsidRPr="0018644C">
        <w:rPr>
          <w:rFonts w:asciiTheme="majorBidi" w:hAnsiTheme="majorBidi" w:cstheme="majorBidi"/>
          <w:sz w:val="24"/>
          <w:szCs w:val="24"/>
        </w:rPr>
        <w:t xml:space="preserve">: 112 white morphs; </w:t>
      </w:r>
      <w:r w:rsidRPr="0018644C">
        <w:rPr>
          <w:rFonts w:asciiTheme="majorBidi" w:hAnsiTheme="majorBidi" w:cstheme="majorBidi"/>
          <w:i/>
          <w:iCs/>
          <w:sz w:val="24"/>
          <w:szCs w:val="24"/>
        </w:rPr>
        <w:t>E. gularis</w:t>
      </w:r>
      <w:r w:rsidRPr="0018644C">
        <w:rPr>
          <w:rFonts w:asciiTheme="majorBidi" w:hAnsiTheme="majorBidi" w:cstheme="majorBidi"/>
          <w:sz w:val="24"/>
          <w:szCs w:val="24"/>
        </w:rPr>
        <w:t xml:space="preserve">: 23 dark and 11 white morphs; </w:t>
      </w:r>
      <w:r w:rsidRPr="0018644C">
        <w:rPr>
          <w:rFonts w:asciiTheme="majorBidi" w:hAnsiTheme="majorBidi" w:cstheme="majorBidi"/>
          <w:i/>
          <w:iCs/>
          <w:sz w:val="24"/>
          <w:szCs w:val="24"/>
        </w:rPr>
        <w:t>E. dimorpha</w:t>
      </w:r>
      <w:r w:rsidRPr="0018644C">
        <w:rPr>
          <w:rFonts w:asciiTheme="majorBidi" w:hAnsiTheme="majorBidi" w:cstheme="majorBidi"/>
          <w:sz w:val="24"/>
          <w:szCs w:val="24"/>
        </w:rPr>
        <w:t>: 24 dark and 16 white morphs</w:t>
      </w:r>
      <w:r>
        <w:rPr>
          <w:rFonts w:asciiTheme="majorBidi" w:hAnsiTheme="majorBidi" w:cstheme="majorBidi"/>
          <w:sz w:val="24"/>
          <w:szCs w:val="24"/>
        </w:rPr>
        <w:t>; in total 139 white unicoloured individuals and 47 unicolour dark individuals</w:t>
      </w:r>
      <w:r w:rsidRPr="0018644C">
        <w:rPr>
          <w:rFonts w:asciiTheme="majorBidi" w:hAnsiTheme="majorBidi" w:cstheme="majorBidi"/>
          <w:sz w:val="24"/>
          <w:szCs w:val="24"/>
        </w:rPr>
        <w:t>)</w:t>
      </w:r>
      <w:r>
        <w:rPr>
          <w:rFonts w:asciiTheme="majorBidi" w:hAnsiTheme="majorBidi" w:cstheme="majorBidi"/>
          <w:sz w:val="24"/>
          <w:szCs w:val="24"/>
        </w:rPr>
        <w:t>. We did not measure head feathers because they include ornamental plumes in the breeding season, which complicates assessment. Each of the body regions of each specimen</w:t>
      </w:r>
      <w:r w:rsidRPr="0018644C">
        <w:rPr>
          <w:rFonts w:asciiTheme="majorBidi" w:hAnsiTheme="majorBidi" w:cstheme="majorBidi"/>
          <w:sz w:val="24"/>
          <w:szCs w:val="24"/>
        </w:rPr>
        <w:t xml:space="preserve"> w</w:t>
      </w:r>
      <w:r>
        <w:rPr>
          <w:rFonts w:asciiTheme="majorBidi" w:hAnsiTheme="majorBidi" w:cstheme="majorBidi"/>
          <w:sz w:val="24"/>
          <w:szCs w:val="24"/>
        </w:rPr>
        <w:t>as</w:t>
      </w:r>
      <w:r w:rsidRPr="0018644C">
        <w:rPr>
          <w:rFonts w:asciiTheme="majorBidi" w:hAnsiTheme="majorBidi" w:cstheme="majorBidi"/>
          <w:sz w:val="24"/>
          <w:szCs w:val="24"/>
        </w:rPr>
        <w:t xml:space="preserve"> measured three times with a Konica-Minolta </w:t>
      </w:r>
      <w:r w:rsidRPr="00C12BE7">
        <w:rPr>
          <w:rFonts w:asciiTheme="majorBidi" w:hAnsiTheme="majorBidi" w:cstheme="majorBidi"/>
          <w:sz w:val="24"/>
          <w:szCs w:val="24"/>
        </w:rPr>
        <w:t xml:space="preserve">CR-400 </w:t>
      </w:r>
      <w:r w:rsidRPr="0018644C">
        <w:rPr>
          <w:rFonts w:asciiTheme="majorBidi" w:hAnsiTheme="majorBidi" w:cstheme="majorBidi"/>
          <w:sz w:val="24"/>
          <w:szCs w:val="24"/>
        </w:rPr>
        <w:lastRenderedPageBreak/>
        <w:t>Spectrophotometer</w:t>
      </w:r>
      <w:r>
        <w:rPr>
          <w:rFonts w:asciiTheme="majorBidi" w:hAnsiTheme="majorBidi" w:cstheme="majorBidi"/>
          <w:sz w:val="24"/>
          <w:szCs w:val="24"/>
        </w:rPr>
        <w:t>. The</w:t>
      </w:r>
      <w:r w:rsidRPr="0018644C">
        <w:rPr>
          <w:rFonts w:asciiTheme="majorBidi" w:hAnsiTheme="majorBidi" w:cstheme="majorBidi"/>
          <w:sz w:val="24"/>
          <w:szCs w:val="24"/>
        </w:rPr>
        <w:t xml:space="preserve"> mean of the three measurements was used</w:t>
      </w:r>
      <w:r>
        <w:rPr>
          <w:rFonts w:asciiTheme="majorBidi" w:hAnsiTheme="majorBidi" w:cstheme="majorBidi"/>
          <w:sz w:val="24"/>
          <w:szCs w:val="24"/>
        </w:rPr>
        <w:t xml:space="preserve"> for subsequent</w:t>
      </w:r>
      <w:r w:rsidRPr="0018644C">
        <w:rPr>
          <w:rFonts w:asciiTheme="majorBidi" w:hAnsiTheme="majorBidi" w:cstheme="majorBidi"/>
          <w:sz w:val="24"/>
          <w:szCs w:val="24"/>
        </w:rPr>
        <w:t xml:space="preserve"> analyses</w:t>
      </w:r>
      <w:r w:rsidRPr="0018644C">
        <w:rPr>
          <w:rFonts w:asciiTheme="majorBidi" w:hAnsiTheme="majorBidi" w:cstheme="majorBidi"/>
          <w:noProof/>
          <w:sz w:val="24"/>
          <w:szCs w:val="24"/>
        </w:rPr>
        <w:t xml:space="preserve">. The </w:t>
      </w:r>
      <w:r>
        <w:rPr>
          <w:rFonts w:asciiTheme="majorBidi" w:hAnsiTheme="majorBidi" w:cstheme="majorBidi"/>
          <w:noProof/>
          <w:sz w:val="24"/>
          <w:szCs w:val="24"/>
        </w:rPr>
        <w:t>spectrophotometer</w:t>
      </w:r>
      <w:r w:rsidRPr="0018644C">
        <w:rPr>
          <w:rFonts w:asciiTheme="majorBidi" w:hAnsiTheme="majorBidi" w:cstheme="majorBidi"/>
          <w:noProof/>
          <w:sz w:val="24"/>
          <w:szCs w:val="24"/>
        </w:rPr>
        <w:t xml:space="preserve"> was standardized between each measurement. The wavelength reflection was recorded in </w:t>
      </w:r>
      <w:r w:rsidRPr="0018644C">
        <w:rPr>
          <w:rFonts w:asciiTheme="majorBidi" w:hAnsiTheme="majorBidi" w:cstheme="majorBidi"/>
          <w:sz w:val="24"/>
          <w:szCs w:val="24"/>
        </w:rPr>
        <w:t>Commission International d</w:t>
      </w:r>
      <w:r>
        <w:rPr>
          <w:rFonts w:asciiTheme="majorBidi" w:hAnsiTheme="majorBidi" w:cstheme="majorBidi"/>
          <w:sz w:val="24"/>
          <w:szCs w:val="24"/>
        </w:rPr>
        <w:t>’</w:t>
      </w:r>
      <w:r w:rsidRPr="0018644C">
        <w:rPr>
          <w:rFonts w:asciiTheme="majorBidi" w:hAnsiTheme="majorBidi" w:cstheme="majorBidi"/>
          <w:sz w:val="24"/>
          <w:szCs w:val="24"/>
        </w:rPr>
        <w:t xml:space="preserve">Edairage LAB </w:t>
      </w:r>
      <w:r w:rsidRPr="0018644C">
        <w:rPr>
          <w:rFonts w:asciiTheme="majorBidi" w:hAnsiTheme="majorBidi" w:cstheme="majorBidi"/>
          <w:noProof/>
          <w:sz w:val="24"/>
          <w:szCs w:val="24"/>
        </w:rPr>
        <w:t xml:space="preserve">(CIELAB, also known as LAB) measurement system </w:t>
      </w:r>
      <w:r w:rsidRPr="0018644C">
        <w:rPr>
          <w:rFonts w:asciiTheme="majorBidi" w:hAnsiTheme="majorBidi" w:cstheme="majorBidi"/>
          <w:noProof/>
          <w:sz w:val="24"/>
          <w:szCs w:val="24"/>
        </w:rPr>
        <w:fldChar w:fldCharType="begin" w:fldLock="1"/>
      </w:r>
      <w:r>
        <w:rPr>
          <w:rFonts w:asciiTheme="majorBidi" w:hAnsiTheme="majorBidi" w:cstheme="majorBidi"/>
          <w:noProof/>
          <w:sz w:val="24"/>
          <w:szCs w:val="24"/>
        </w:rPr>
        <w:instrText>ADDIN CSL_CITATION {"citationItems":[{"id":"ITEM-1","itemData":{"DOI":"10.1002/9780470175637","ISBN":"9780470049044","abstract":"Colorimetry: Understanding the CIE System summarizes and explains the standards of CIE colorimetry in one comprehensive source. Presents the material in a tutorial form, for easy understanding by students and engineers dealing with colorimetry. Provides an overview of the area of CIE colorimetry, including colorimetric principles, the historical background of colorimetric measurements, uncertainty analysis, open problems of colorimetry and their possible solutions, etc. Includes several appendices, which provide a listing of CIE colorimetric tables as well as an annotated list of CIE publications. Commemorates the 75th anniversary of the CIE's System of Colorimetry. © 2007 John Wiley &amp; Sons, Inc.","author":[{"dropping-particle":"","family":"Schanda","given":"János","non-dropping-particle":"","parse-names":false,"suffix":""}],"container-title":"John Wiley &amp; Sons","id":"ITEM-1","issued":{"date-parts":[["2007"]]},"title":"Colorimetry: Understanding the CIE System","type":"book"},"uris":["http://www.mendeley.com/documents/?uuid=80f391c5-1cd9-4b54-89b4-eeb6b14922d2"]},{"id":"ITEM-2","itemData":{"DOI":"10.1128/AEM.02997-13","ISBN":"5411498252","abstract":"The a* and b* values, respectively indicative of redness and yellowness, were generally consistent with the sample visual color appearance. The a* and b* values, respectively indicative of redness and yellowness, were generally consistent with the sample visual color appearance.","author":[{"dropping-particle":"","family":"Hunter Associates Laboratory","given":"Inc.","non-dropping-particle":"","parse-names":false,"suffix":""}],"container-title":"Volumen 8","id":"ITEM-2","issued":{"date-parts":[["2008"]]},"title":"CIE L* a* b* Color Scale","type":"article-journal"},"uris":["http://www.mendeley.com/documents/?uuid=1d5cf700-2336-4692-be0c-5d43d16651fd"]}],"mendeley":{"formattedCitation":"(Schanda, 2007; Hunter Associates Laboratory, 2008)","manualFormatting":"(Schanda, 2007; Hunter Associates Laboratory, 2008)","plainTextFormattedCitation":"(Schanda, 2007; Hunter Associates Laboratory, 2008)","previouslyFormattedCitation":"(Schanda, 2007; Hunter Associates Laboratory, 2008)"},"properties":{"noteIndex":0},"schema":"https://github.com/citation-style-language/schema/raw/master/csl-citation.json"}</w:instrText>
      </w:r>
      <w:r w:rsidRPr="0018644C">
        <w:rPr>
          <w:rFonts w:asciiTheme="majorBidi" w:hAnsiTheme="majorBidi" w:cstheme="majorBidi"/>
          <w:noProof/>
          <w:sz w:val="24"/>
          <w:szCs w:val="24"/>
        </w:rPr>
        <w:fldChar w:fldCharType="separate"/>
      </w:r>
      <w:r w:rsidRPr="0018644C">
        <w:rPr>
          <w:rFonts w:asciiTheme="majorBidi" w:hAnsiTheme="majorBidi" w:cstheme="majorBidi"/>
          <w:noProof/>
          <w:sz w:val="24"/>
          <w:szCs w:val="24"/>
        </w:rPr>
        <w:t>(Schanda</w:t>
      </w:r>
      <w:r>
        <w:rPr>
          <w:rFonts w:asciiTheme="majorBidi" w:hAnsiTheme="majorBidi" w:cstheme="majorBidi"/>
          <w:noProof/>
          <w:sz w:val="24"/>
          <w:szCs w:val="24"/>
        </w:rPr>
        <w:t>,</w:t>
      </w:r>
      <w:r w:rsidRPr="0018644C">
        <w:rPr>
          <w:rFonts w:asciiTheme="majorBidi" w:hAnsiTheme="majorBidi" w:cstheme="majorBidi"/>
          <w:noProof/>
          <w:sz w:val="24"/>
          <w:szCs w:val="24"/>
        </w:rPr>
        <w:t xml:space="preserve"> 2007</w:t>
      </w:r>
      <w:r>
        <w:rPr>
          <w:rFonts w:asciiTheme="majorBidi" w:hAnsiTheme="majorBidi" w:cstheme="majorBidi"/>
          <w:noProof/>
          <w:sz w:val="24"/>
          <w:szCs w:val="24"/>
        </w:rPr>
        <w:t>;</w:t>
      </w:r>
      <w:r w:rsidRPr="0018644C">
        <w:rPr>
          <w:rFonts w:asciiTheme="majorBidi" w:hAnsiTheme="majorBidi" w:cstheme="majorBidi"/>
          <w:noProof/>
          <w:sz w:val="24"/>
          <w:szCs w:val="24"/>
        </w:rPr>
        <w:t xml:space="preserve"> Hunter Associates Laboratory</w:t>
      </w:r>
      <w:r>
        <w:rPr>
          <w:rFonts w:asciiTheme="majorBidi" w:hAnsiTheme="majorBidi" w:cstheme="majorBidi"/>
          <w:noProof/>
          <w:sz w:val="24"/>
          <w:szCs w:val="24"/>
        </w:rPr>
        <w:t>,</w:t>
      </w:r>
      <w:r w:rsidRPr="0018644C">
        <w:rPr>
          <w:rFonts w:asciiTheme="majorBidi" w:hAnsiTheme="majorBidi" w:cstheme="majorBidi"/>
          <w:noProof/>
          <w:sz w:val="24"/>
          <w:szCs w:val="24"/>
        </w:rPr>
        <w:t xml:space="preserve"> 2008)</w:t>
      </w:r>
      <w:r w:rsidRPr="0018644C">
        <w:rPr>
          <w:rFonts w:asciiTheme="majorBidi" w:hAnsiTheme="majorBidi" w:cstheme="majorBidi"/>
          <w:noProof/>
          <w:sz w:val="24"/>
          <w:szCs w:val="24"/>
        </w:rPr>
        <w:fldChar w:fldCharType="end"/>
      </w:r>
      <w:r w:rsidRPr="0018644C">
        <w:rPr>
          <w:rFonts w:asciiTheme="majorBidi" w:hAnsiTheme="majorBidi" w:cstheme="majorBidi"/>
          <w:noProof/>
          <w:sz w:val="24"/>
          <w:szCs w:val="24"/>
        </w:rPr>
        <w:t xml:space="preserve">. </w:t>
      </w:r>
      <w:r w:rsidRPr="0018644C">
        <w:rPr>
          <w:rFonts w:asciiTheme="majorBidi" w:hAnsiTheme="majorBidi" w:cstheme="majorBidi"/>
          <w:sz w:val="24"/>
          <w:szCs w:val="24"/>
        </w:rPr>
        <w:t>In this method, the colo</w:t>
      </w:r>
      <w:r>
        <w:rPr>
          <w:rFonts w:asciiTheme="majorBidi" w:hAnsiTheme="majorBidi" w:cstheme="majorBidi"/>
          <w:sz w:val="24"/>
          <w:szCs w:val="24"/>
        </w:rPr>
        <w:t>u</w:t>
      </w:r>
      <w:r w:rsidRPr="0018644C">
        <w:rPr>
          <w:rFonts w:asciiTheme="majorBidi" w:hAnsiTheme="majorBidi" w:cstheme="majorBidi"/>
          <w:sz w:val="24"/>
          <w:szCs w:val="24"/>
        </w:rPr>
        <w:t xml:space="preserve">r of the </w:t>
      </w:r>
      <w:r>
        <w:rPr>
          <w:rFonts w:asciiTheme="majorBidi" w:hAnsiTheme="majorBidi" w:cstheme="majorBidi"/>
          <w:sz w:val="24"/>
          <w:szCs w:val="24"/>
        </w:rPr>
        <w:t xml:space="preserve">measured </w:t>
      </w:r>
      <w:r w:rsidRPr="0018644C">
        <w:rPr>
          <w:rFonts w:asciiTheme="majorBidi" w:hAnsiTheme="majorBidi" w:cstheme="majorBidi"/>
          <w:sz w:val="24"/>
          <w:szCs w:val="24"/>
        </w:rPr>
        <w:t xml:space="preserve">area is expressed in three dimensions, L*, a*, and b*. L* ranges from </w:t>
      </w:r>
      <w:r>
        <w:rPr>
          <w:rFonts w:asciiTheme="majorBidi" w:hAnsiTheme="majorBidi" w:cstheme="majorBidi"/>
          <w:sz w:val="24"/>
          <w:szCs w:val="24"/>
        </w:rPr>
        <w:t>0</w:t>
      </w:r>
      <w:r w:rsidRPr="0018644C">
        <w:rPr>
          <w:rFonts w:asciiTheme="majorBidi" w:hAnsiTheme="majorBidi" w:cstheme="majorBidi"/>
          <w:sz w:val="24"/>
          <w:szCs w:val="24"/>
        </w:rPr>
        <w:t xml:space="preserve"> (</w:t>
      </w:r>
      <w:r>
        <w:rPr>
          <w:rFonts w:asciiTheme="majorBidi" w:hAnsiTheme="majorBidi" w:cstheme="majorBidi"/>
          <w:sz w:val="24"/>
          <w:szCs w:val="24"/>
        </w:rPr>
        <w:t>black</w:t>
      </w:r>
      <w:r w:rsidRPr="0018644C">
        <w:rPr>
          <w:rFonts w:asciiTheme="majorBidi" w:hAnsiTheme="majorBidi" w:cstheme="majorBidi"/>
          <w:sz w:val="24"/>
          <w:szCs w:val="24"/>
        </w:rPr>
        <w:t>) to 100 (</w:t>
      </w:r>
      <w:r>
        <w:rPr>
          <w:rFonts w:asciiTheme="majorBidi" w:hAnsiTheme="majorBidi" w:cstheme="majorBidi"/>
          <w:sz w:val="24"/>
          <w:szCs w:val="24"/>
        </w:rPr>
        <w:t>white</w:t>
      </w:r>
      <w:r w:rsidRPr="0018644C">
        <w:rPr>
          <w:rFonts w:asciiTheme="majorBidi" w:hAnsiTheme="majorBidi" w:cstheme="majorBidi"/>
          <w:sz w:val="24"/>
          <w:szCs w:val="24"/>
        </w:rPr>
        <w:t>)</w:t>
      </w:r>
      <w:r>
        <w:rPr>
          <w:rFonts w:asciiTheme="majorBidi" w:hAnsiTheme="majorBidi" w:cstheme="majorBidi"/>
          <w:sz w:val="24"/>
          <w:szCs w:val="24"/>
        </w:rPr>
        <w:t xml:space="preserve"> and shows how dark a scanned surface is. W</w:t>
      </w:r>
      <w:r w:rsidRPr="0018644C">
        <w:rPr>
          <w:rFonts w:asciiTheme="majorBidi" w:hAnsiTheme="majorBidi" w:cstheme="majorBidi"/>
          <w:sz w:val="24"/>
          <w:szCs w:val="24"/>
        </w:rPr>
        <w:t xml:space="preserve">hereas a* and b* </w:t>
      </w:r>
      <w:r w:rsidRPr="0018644C">
        <w:rPr>
          <w:rFonts w:asciiTheme="majorBidi" w:hAnsiTheme="majorBidi" w:cstheme="majorBidi"/>
          <w:noProof/>
          <w:sz w:val="24"/>
          <w:szCs w:val="24"/>
        </w:rPr>
        <w:t>range</w:t>
      </w:r>
      <w:r w:rsidRPr="0018644C">
        <w:rPr>
          <w:rFonts w:asciiTheme="majorBidi" w:hAnsiTheme="majorBidi" w:cstheme="majorBidi"/>
          <w:sz w:val="24"/>
          <w:szCs w:val="24"/>
        </w:rPr>
        <w:t xml:space="preserve"> from -100 to +100 and represent </w:t>
      </w:r>
      <w:r>
        <w:rPr>
          <w:rFonts w:asciiTheme="majorBidi" w:hAnsiTheme="majorBidi" w:cstheme="majorBidi"/>
          <w:sz w:val="24"/>
          <w:szCs w:val="24"/>
        </w:rPr>
        <w:t>how</w:t>
      </w:r>
      <w:r w:rsidRPr="0018644C">
        <w:rPr>
          <w:rFonts w:asciiTheme="majorBidi" w:hAnsiTheme="majorBidi" w:cstheme="majorBidi"/>
          <w:sz w:val="24"/>
          <w:szCs w:val="24"/>
        </w:rPr>
        <w:t xml:space="preserve"> green/red and blue/yellow, </w:t>
      </w:r>
      <w:r>
        <w:rPr>
          <w:rFonts w:asciiTheme="majorBidi" w:hAnsiTheme="majorBidi" w:cstheme="majorBidi"/>
          <w:sz w:val="24"/>
          <w:szCs w:val="24"/>
        </w:rPr>
        <w:t xml:space="preserve">the scanned surface is, </w:t>
      </w:r>
      <w:r w:rsidRPr="0018644C">
        <w:rPr>
          <w:rFonts w:asciiTheme="majorBidi" w:hAnsiTheme="majorBidi" w:cstheme="majorBidi"/>
          <w:sz w:val="24"/>
          <w:szCs w:val="24"/>
        </w:rPr>
        <w:t>respectively. Because the egrets are either white or dark grey, a* was excluded from analyses, and b*</w:t>
      </w:r>
      <w:r>
        <w:rPr>
          <w:rFonts w:asciiTheme="majorBidi" w:hAnsiTheme="majorBidi" w:cstheme="majorBidi"/>
          <w:sz w:val="24"/>
          <w:szCs w:val="24"/>
        </w:rPr>
        <w:t xml:space="preserve"> (the blueness)</w:t>
      </w:r>
      <w:r w:rsidRPr="0018644C">
        <w:rPr>
          <w:rFonts w:asciiTheme="majorBidi" w:hAnsiTheme="majorBidi" w:cstheme="majorBidi"/>
          <w:sz w:val="24"/>
          <w:szCs w:val="24"/>
        </w:rPr>
        <w:t xml:space="preserve"> was used solely for dark-morph individuals</w:t>
      </w:r>
      <w:r>
        <w:rPr>
          <w:rFonts w:asciiTheme="majorBidi" w:hAnsiTheme="majorBidi" w:cstheme="majorBidi"/>
          <w:sz w:val="24"/>
          <w:szCs w:val="24"/>
        </w:rPr>
        <w:t xml:space="preserve"> as a second criterion for dark pigmentation (Shahrokhi </w:t>
      </w:r>
      <w:r w:rsidR="00961417">
        <w:rPr>
          <w:rFonts w:asciiTheme="majorBidi" w:hAnsiTheme="majorBidi" w:cstheme="majorBidi"/>
          <w:sz w:val="24"/>
          <w:szCs w:val="24"/>
        </w:rPr>
        <w:t>and</w:t>
      </w:r>
      <w:r>
        <w:rPr>
          <w:rFonts w:asciiTheme="majorBidi" w:hAnsiTheme="majorBidi" w:cstheme="majorBidi"/>
          <w:sz w:val="24"/>
          <w:szCs w:val="24"/>
        </w:rPr>
        <w:t xml:space="preserve"> Patten, 2022).</w:t>
      </w:r>
    </w:p>
    <w:p w14:paraId="515CB710" w14:textId="26975EF2" w:rsidR="003815F6" w:rsidRPr="0018644C" w:rsidRDefault="003815F6" w:rsidP="003815F6">
      <w:pPr>
        <w:spacing w:line="480" w:lineRule="auto"/>
        <w:rPr>
          <w:rFonts w:asciiTheme="majorBidi" w:hAnsiTheme="majorBidi" w:cstheme="majorBidi"/>
          <w:sz w:val="24"/>
          <w:szCs w:val="24"/>
        </w:rPr>
      </w:pPr>
      <w:r w:rsidRPr="0018644C">
        <w:rPr>
          <w:rFonts w:asciiTheme="majorBidi" w:hAnsiTheme="majorBidi" w:cstheme="majorBidi"/>
          <w:sz w:val="24"/>
          <w:szCs w:val="24"/>
        </w:rPr>
        <w:t>Chemicals used to preserve museum specimens or failure to remove subcutaneous fat discolored feathers of many of our samples; they had turned yellow or brownish. To avoid discoloration bias, we fit</w:t>
      </w:r>
      <w:r>
        <w:rPr>
          <w:rFonts w:asciiTheme="majorBidi" w:hAnsiTheme="majorBidi" w:cstheme="majorBidi"/>
          <w:sz w:val="24"/>
          <w:szCs w:val="24"/>
        </w:rPr>
        <w:t>ted</w:t>
      </w:r>
      <w:r w:rsidRPr="0018644C">
        <w:rPr>
          <w:rFonts w:asciiTheme="majorBidi" w:hAnsiTheme="majorBidi" w:cstheme="majorBidi"/>
          <w:sz w:val="24"/>
          <w:szCs w:val="24"/>
        </w:rPr>
        <w:t xml:space="preserve"> a linear regression to mean yellowness (b*) and mean whiteness (L*) </w:t>
      </w:r>
      <w:r>
        <w:rPr>
          <w:rFonts w:asciiTheme="majorBidi" w:hAnsiTheme="majorBidi" w:cstheme="majorBidi"/>
          <w:sz w:val="24"/>
          <w:szCs w:val="24"/>
        </w:rPr>
        <w:t>for</w:t>
      </w:r>
      <w:r w:rsidRPr="0018644C">
        <w:rPr>
          <w:rFonts w:asciiTheme="majorBidi" w:hAnsiTheme="majorBidi" w:cstheme="majorBidi"/>
          <w:sz w:val="24"/>
          <w:szCs w:val="24"/>
        </w:rPr>
        <w:t xml:space="preserve"> </w:t>
      </w:r>
      <w:r>
        <w:rPr>
          <w:rFonts w:asciiTheme="majorBidi" w:hAnsiTheme="majorBidi" w:cstheme="majorBidi"/>
          <w:sz w:val="24"/>
          <w:szCs w:val="24"/>
        </w:rPr>
        <w:t>a given</w:t>
      </w:r>
      <w:r w:rsidRPr="0018644C">
        <w:rPr>
          <w:rFonts w:asciiTheme="majorBidi" w:hAnsiTheme="majorBidi" w:cstheme="majorBidi"/>
          <w:sz w:val="24"/>
          <w:szCs w:val="24"/>
        </w:rPr>
        <w:t xml:space="preserve"> </w:t>
      </w:r>
      <w:r>
        <w:rPr>
          <w:rFonts w:asciiTheme="majorBidi" w:hAnsiTheme="majorBidi" w:cstheme="majorBidi"/>
          <w:sz w:val="24"/>
          <w:szCs w:val="24"/>
        </w:rPr>
        <w:t>feather tract</w:t>
      </w:r>
      <w:r w:rsidRPr="0018644C">
        <w:rPr>
          <w:rFonts w:asciiTheme="majorBidi" w:hAnsiTheme="majorBidi" w:cstheme="majorBidi"/>
          <w:sz w:val="24"/>
          <w:szCs w:val="24"/>
        </w:rPr>
        <w:t xml:space="preserve"> and used resultant residuals </w:t>
      </w:r>
      <w:r>
        <w:rPr>
          <w:rFonts w:asciiTheme="majorBidi" w:hAnsiTheme="majorBidi" w:cstheme="majorBidi"/>
          <w:sz w:val="24"/>
          <w:szCs w:val="24"/>
        </w:rPr>
        <w:t>as a new response variable (i.e., the tract with discoloration regressed out). For all tracts</w:t>
      </w:r>
      <w:r w:rsidRPr="0018644C">
        <w:rPr>
          <w:rFonts w:asciiTheme="majorBidi" w:hAnsiTheme="majorBidi" w:cstheme="majorBidi"/>
          <w:sz w:val="24"/>
          <w:szCs w:val="24"/>
        </w:rPr>
        <w:t xml:space="preserve"> observed data and bias-corrected data gave similar results</w:t>
      </w:r>
      <w:r>
        <w:rPr>
          <w:rFonts w:asciiTheme="majorBidi" w:hAnsiTheme="majorBidi" w:cstheme="majorBidi"/>
          <w:sz w:val="24"/>
          <w:szCs w:val="24"/>
        </w:rPr>
        <w:t xml:space="preserve"> (S</w:t>
      </w:r>
      <w:r w:rsidR="00C30983">
        <w:rPr>
          <w:rFonts w:asciiTheme="majorBidi" w:hAnsiTheme="majorBidi" w:cstheme="majorBidi"/>
          <w:sz w:val="24"/>
          <w:szCs w:val="24"/>
        </w:rPr>
        <w:t xml:space="preserve"> 1.</w:t>
      </w:r>
      <w:r w:rsidR="006C5C2B">
        <w:rPr>
          <w:rFonts w:asciiTheme="majorBidi" w:hAnsiTheme="majorBidi" w:cstheme="majorBidi"/>
          <w:sz w:val="24"/>
          <w:szCs w:val="24"/>
        </w:rPr>
        <w:t xml:space="preserve"> </w:t>
      </w:r>
      <w:r>
        <w:rPr>
          <w:rFonts w:asciiTheme="majorBidi" w:hAnsiTheme="majorBidi" w:cstheme="majorBidi"/>
          <w:sz w:val="24"/>
          <w:szCs w:val="24"/>
        </w:rPr>
        <w:t>1).</w:t>
      </w:r>
      <w:r w:rsidRPr="0018644C">
        <w:rPr>
          <w:rFonts w:asciiTheme="majorBidi" w:hAnsiTheme="majorBidi" w:cstheme="majorBidi"/>
          <w:sz w:val="24"/>
          <w:szCs w:val="24"/>
        </w:rPr>
        <w:t xml:space="preserve"> </w:t>
      </w:r>
      <w:r>
        <w:rPr>
          <w:rFonts w:asciiTheme="majorBidi" w:hAnsiTheme="majorBidi" w:cstheme="majorBidi"/>
          <w:sz w:val="24"/>
          <w:szCs w:val="24"/>
        </w:rPr>
        <w:t>Therefore, hereafter we present</w:t>
      </w:r>
      <w:r w:rsidRPr="0018644C">
        <w:rPr>
          <w:rFonts w:asciiTheme="majorBidi" w:hAnsiTheme="majorBidi" w:cstheme="majorBidi"/>
          <w:sz w:val="24"/>
          <w:szCs w:val="24"/>
        </w:rPr>
        <w:t xml:space="preserve"> the observed data.</w:t>
      </w:r>
    </w:p>
    <w:p w14:paraId="54137D6E" w14:textId="3C0EBF01" w:rsidR="000D47BB" w:rsidRPr="00716EE6" w:rsidRDefault="00716EE6" w:rsidP="00716EE6">
      <w:pPr>
        <w:pStyle w:val="Heading3"/>
        <w:spacing w:line="480" w:lineRule="auto"/>
        <w:rPr>
          <w:rFonts w:asciiTheme="majorBidi" w:hAnsiTheme="majorBidi"/>
          <w:b/>
          <w:bCs/>
        </w:rPr>
      </w:pPr>
      <w:bookmarkStart w:id="10" w:name="_Toc134434227"/>
      <w:r w:rsidRPr="00716EE6">
        <w:rPr>
          <w:rFonts w:asciiTheme="majorBidi" w:hAnsiTheme="majorBidi"/>
          <w:b/>
          <w:bCs/>
        </w:rPr>
        <w:t>Statistical Analyses</w:t>
      </w:r>
      <w:bookmarkEnd w:id="10"/>
    </w:p>
    <w:p w14:paraId="50DE355F" w14:textId="5F1033DF" w:rsidR="000C5EFF" w:rsidRPr="0018644C" w:rsidRDefault="000C5EFF" w:rsidP="000C5EFF">
      <w:pPr>
        <w:autoSpaceDE w:val="0"/>
        <w:autoSpaceDN w:val="0"/>
        <w:adjustRightInd w:val="0"/>
        <w:spacing w:after="0" w:line="480" w:lineRule="auto"/>
        <w:rPr>
          <w:rFonts w:asciiTheme="majorBidi" w:hAnsiTheme="majorBidi" w:cstheme="majorBidi"/>
          <w:color w:val="131413"/>
          <w:sz w:val="24"/>
          <w:szCs w:val="24"/>
        </w:rPr>
      </w:pPr>
      <w:r w:rsidRPr="0018644C">
        <w:rPr>
          <w:rFonts w:asciiTheme="majorBidi" w:hAnsiTheme="majorBidi" w:cstheme="majorBidi"/>
          <w:sz w:val="24"/>
          <w:szCs w:val="24"/>
        </w:rPr>
        <w:t>We adopted Kruschke</w:t>
      </w:r>
      <w:r>
        <w:rPr>
          <w:rFonts w:asciiTheme="majorBidi" w:hAnsiTheme="majorBidi" w:cstheme="majorBidi"/>
          <w:sz w:val="24"/>
          <w:szCs w:val="24"/>
        </w:rPr>
        <w:t>’</w:t>
      </w:r>
      <w:r w:rsidRPr="0018644C">
        <w:rPr>
          <w:rFonts w:asciiTheme="majorBidi" w:hAnsiTheme="majorBidi" w:cstheme="majorBidi"/>
          <w:sz w:val="24"/>
          <w:szCs w:val="24"/>
        </w:rPr>
        <w:t xml:space="preserve">s </w:t>
      </w:r>
      <w:r w:rsidRPr="0018644C">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{"citationItems":[{"id":"ITEM-1","itemData":{"DOI":"10.1037/a0029146","ISSN":"0096-3445","PMID":"22774788","abstract":"Bayesian estimation for 2 groups provides complete distributions of credible values for the effect size, group means and their difference, standard deviations and their difference, and the normality of the data. The method handles outliers. The decision rule can accept the null value (unlike traditional t tests) when certainty in the estimate is high (unlike Bayesian model comparison using Bayes factors). The method also yields precise estimates of statistical power for various research goals. The software and programs are free and run on Macintosh, Windows, and Linux platforms.","author":[{"dropping-particle":"","family":"Kruschke","given":"John K.","non-dropping-particle":"","parse-names":false,"suffix":""}],"container-title":"Journal of Experimental Psychology: General","id":"ITEM-1","issue":"2","issued":{"date-parts":[["2013"]]},"page":"573-603","title":"Bayesian estimation supersedes the t test.","type":"article-journal","volume":"142"},"uris":["http://www.mendeley.com/documents/?uuid=00a3a096-9167-493e-8b75-66810e390d5c"]}],"mendeley":{"formattedCitation":"(Kruschke, 2013)","manualFormatting":"(2013)","plainTextFormattedCitation":"(Kruschke, 2013)","previouslyFormattedCitation":"(Kruschke, 2013)"},"properties":{"noteIndex":0},"schema":"https://github.com/citation-style-language/schema/raw/master/csl-citation.json"}</w:instrText>
      </w:r>
      <w:r w:rsidRPr="0018644C">
        <w:rPr>
          <w:rFonts w:asciiTheme="majorBidi" w:hAnsiTheme="majorBidi" w:cstheme="majorBidi"/>
          <w:sz w:val="24"/>
          <w:szCs w:val="24"/>
        </w:rPr>
        <w:fldChar w:fldCharType="separate"/>
      </w:r>
      <w:r w:rsidRPr="0018644C">
        <w:rPr>
          <w:rFonts w:asciiTheme="majorBidi" w:hAnsiTheme="majorBidi" w:cstheme="majorBidi"/>
          <w:noProof/>
          <w:sz w:val="24"/>
          <w:szCs w:val="24"/>
        </w:rPr>
        <w:t>(2013)</w:t>
      </w:r>
      <w:r w:rsidRPr="0018644C">
        <w:rPr>
          <w:rFonts w:asciiTheme="majorBidi" w:hAnsiTheme="majorBidi" w:cstheme="majorBidi"/>
          <w:sz w:val="24"/>
          <w:szCs w:val="24"/>
        </w:rPr>
        <w:fldChar w:fldCharType="end"/>
      </w:r>
      <w:r w:rsidRPr="0018644C">
        <w:rPr>
          <w:rFonts w:asciiTheme="majorBidi" w:hAnsiTheme="majorBidi" w:cstheme="majorBidi"/>
          <w:sz w:val="24"/>
          <w:szCs w:val="24"/>
        </w:rPr>
        <w:t xml:space="preserve"> </w:t>
      </w:r>
      <w:r>
        <w:rPr>
          <w:rFonts w:asciiTheme="majorBidi" w:hAnsiTheme="majorBidi" w:cstheme="majorBidi"/>
          <w:sz w:val="24"/>
          <w:szCs w:val="24"/>
        </w:rPr>
        <w:t>“</w:t>
      </w:r>
      <w:r w:rsidRPr="0018644C">
        <w:rPr>
          <w:rFonts w:asciiTheme="majorBidi" w:hAnsiTheme="majorBidi" w:cstheme="majorBidi"/>
          <w:sz w:val="24"/>
          <w:szCs w:val="24"/>
        </w:rPr>
        <w:t>BEST</w:t>
      </w:r>
      <w:r>
        <w:rPr>
          <w:rFonts w:asciiTheme="majorBidi" w:hAnsiTheme="majorBidi" w:cstheme="majorBidi"/>
          <w:sz w:val="24"/>
          <w:szCs w:val="24"/>
        </w:rPr>
        <w:t>”</w:t>
      </w:r>
      <w:r w:rsidRPr="0018644C">
        <w:rPr>
          <w:rFonts w:asciiTheme="majorBidi" w:hAnsiTheme="majorBidi" w:cstheme="majorBidi"/>
          <w:sz w:val="24"/>
          <w:szCs w:val="24"/>
        </w:rPr>
        <w:t xml:space="preserve"> (Bayesian Estimation Supersedes the </w:t>
      </w:r>
      <w:r w:rsidRPr="0018644C">
        <w:rPr>
          <w:rFonts w:asciiTheme="majorBidi" w:hAnsiTheme="majorBidi" w:cstheme="majorBidi"/>
          <w:i/>
          <w:iCs/>
          <w:sz w:val="24"/>
          <w:szCs w:val="24"/>
        </w:rPr>
        <w:t>t</w:t>
      </w:r>
      <w:r w:rsidRPr="0018644C">
        <w:rPr>
          <w:rFonts w:asciiTheme="majorBidi" w:hAnsiTheme="majorBidi" w:cstheme="majorBidi"/>
          <w:sz w:val="24"/>
          <w:szCs w:val="24"/>
        </w:rPr>
        <w:t xml:space="preserve"> test) framework to create </w:t>
      </w:r>
      <w:r>
        <w:rPr>
          <w:rFonts w:asciiTheme="majorBidi" w:hAnsiTheme="majorBidi" w:cstheme="majorBidi"/>
          <w:sz w:val="24"/>
          <w:szCs w:val="24"/>
        </w:rPr>
        <w:t xml:space="preserve">a </w:t>
      </w:r>
      <w:r w:rsidRPr="0018644C">
        <w:rPr>
          <w:rFonts w:asciiTheme="majorBidi" w:hAnsiTheme="majorBidi" w:cstheme="majorBidi"/>
          <w:sz w:val="24"/>
          <w:szCs w:val="24"/>
        </w:rPr>
        <w:t>Bayesian analog</w:t>
      </w:r>
      <w:r>
        <w:rPr>
          <w:rFonts w:asciiTheme="majorBidi" w:hAnsiTheme="majorBidi" w:cstheme="majorBidi"/>
          <w:sz w:val="24"/>
          <w:szCs w:val="24"/>
        </w:rPr>
        <w:t>ue</w:t>
      </w:r>
      <w:r w:rsidRPr="0018644C">
        <w:rPr>
          <w:rFonts w:asciiTheme="majorBidi" w:hAnsiTheme="majorBidi" w:cstheme="majorBidi"/>
          <w:sz w:val="24"/>
          <w:szCs w:val="24"/>
        </w:rPr>
        <w:t xml:space="preserve"> </w:t>
      </w:r>
      <w:r>
        <w:rPr>
          <w:rFonts w:asciiTheme="majorBidi" w:hAnsiTheme="majorBidi" w:cstheme="majorBidi"/>
          <w:sz w:val="24"/>
          <w:szCs w:val="24"/>
        </w:rPr>
        <w:t>to</w:t>
      </w:r>
      <w:r w:rsidRPr="0018644C">
        <w:rPr>
          <w:rFonts w:asciiTheme="majorBidi" w:hAnsiTheme="majorBidi" w:cstheme="majorBidi"/>
          <w:sz w:val="24"/>
          <w:szCs w:val="24"/>
        </w:rPr>
        <w:t xml:space="preserve"> </w:t>
      </w:r>
      <w:r>
        <w:rPr>
          <w:rFonts w:asciiTheme="majorBidi" w:hAnsiTheme="majorBidi" w:cstheme="majorBidi"/>
          <w:sz w:val="24"/>
          <w:szCs w:val="24"/>
        </w:rPr>
        <w:t xml:space="preserve">the </w:t>
      </w:r>
      <w:r w:rsidRPr="0018644C">
        <w:rPr>
          <w:rFonts w:asciiTheme="majorBidi" w:hAnsiTheme="majorBidi" w:cstheme="majorBidi"/>
          <w:sz w:val="24"/>
          <w:szCs w:val="24"/>
        </w:rPr>
        <w:t xml:space="preserve">paired </w:t>
      </w:r>
      <w:r w:rsidRPr="0018644C">
        <w:rPr>
          <w:rFonts w:asciiTheme="majorBidi" w:hAnsiTheme="majorBidi" w:cstheme="majorBidi"/>
          <w:i/>
          <w:iCs/>
          <w:sz w:val="24"/>
          <w:szCs w:val="24"/>
        </w:rPr>
        <w:t>t</w:t>
      </w:r>
      <w:r w:rsidRPr="0018644C">
        <w:rPr>
          <w:rFonts w:asciiTheme="majorBidi" w:hAnsiTheme="majorBidi" w:cstheme="majorBidi"/>
          <w:sz w:val="24"/>
          <w:szCs w:val="24"/>
        </w:rPr>
        <w:t>-test</w:t>
      </w:r>
      <w:r>
        <w:rPr>
          <w:rFonts w:asciiTheme="majorBidi" w:hAnsiTheme="majorBidi" w:cstheme="majorBidi"/>
          <w:sz w:val="24"/>
          <w:szCs w:val="24"/>
        </w:rPr>
        <w:t xml:space="preserve"> for comparison among tracts within individuals of a species</w:t>
      </w:r>
      <w:r w:rsidRPr="0018644C">
        <w:rPr>
          <w:rFonts w:asciiTheme="majorBidi" w:hAnsiTheme="majorBidi" w:cstheme="majorBidi"/>
          <w:sz w:val="24"/>
          <w:szCs w:val="24"/>
        </w:rPr>
        <w:t>.</w:t>
      </w:r>
      <w:r>
        <w:rPr>
          <w:rFonts w:asciiTheme="majorBidi" w:hAnsiTheme="majorBidi" w:cstheme="majorBidi"/>
          <w:sz w:val="24"/>
          <w:szCs w:val="24"/>
        </w:rPr>
        <w:t xml:space="preserve"> The reasons for choosing this method are: first, the distribution of data is flexible (we modeled with a </w:t>
      </w:r>
      <w:r w:rsidRPr="00CA2F14">
        <w:rPr>
          <w:rFonts w:asciiTheme="majorBidi" w:hAnsiTheme="majorBidi" w:cstheme="majorBidi"/>
          <w:i/>
          <w:iCs/>
          <w:sz w:val="24"/>
          <w:szCs w:val="24"/>
        </w:rPr>
        <w:t>t</w:t>
      </w:r>
      <w:r>
        <w:rPr>
          <w:rFonts w:asciiTheme="majorBidi" w:hAnsiTheme="majorBidi" w:cstheme="majorBidi"/>
          <w:sz w:val="24"/>
          <w:szCs w:val="24"/>
        </w:rPr>
        <w:t>-distribution but could have used alternatives, such as Ί); second, output is a distribution of estimates rather than a single point estimate; and, third, pairing controlled for multiple tracts being measured within the same individual specimen.</w:t>
      </w:r>
      <w:r w:rsidRPr="0018644C">
        <w:rPr>
          <w:rFonts w:asciiTheme="majorBidi" w:hAnsiTheme="majorBidi" w:cstheme="majorBidi"/>
          <w:sz w:val="24"/>
          <w:szCs w:val="24"/>
        </w:rPr>
        <w:t xml:space="preserve"> </w:t>
      </w:r>
      <w:r>
        <w:rPr>
          <w:rFonts w:asciiTheme="majorBidi" w:hAnsiTheme="majorBidi" w:cstheme="majorBidi"/>
          <w:sz w:val="24"/>
          <w:szCs w:val="24"/>
        </w:rPr>
        <w:t xml:space="preserve">Comparisons of a given </w:t>
      </w:r>
      <w:r>
        <w:rPr>
          <w:rFonts w:asciiTheme="majorBidi" w:hAnsiTheme="majorBidi" w:cstheme="majorBidi"/>
          <w:sz w:val="24"/>
          <w:szCs w:val="24"/>
        </w:rPr>
        <w:lastRenderedPageBreak/>
        <w:t xml:space="preserve">feather tract among species were analyzed similarly but with a Bayesian analogue to the two-sample </w:t>
      </w:r>
      <w:r w:rsidRPr="00C424BA">
        <w:rPr>
          <w:rFonts w:asciiTheme="majorBidi" w:hAnsiTheme="majorBidi" w:cstheme="majorBidi"/>
          <w:i/>
          <w:iCs/>
          <w:sz w:val="24"/>
          <w:szCs w:val="24"/>
        </w:rPr>
        <w:t>t</w:t>
      </w:r>
      <w:r>
        <w:rPr>
          <w:rFonts w:asciiTheme="majorBidi" w:hAnsiTheme="majorBidi" w:cstheme="majorBidi"/>
          <w:sz w:val="24"/>
          <w:szCs w:val="24"/>
        </w:rPr>
        <w:t>-test. Both m</w:t>
      </w:r>
      <w:r w:rsidRPr="0018644C">
        <w:rPr>
          <w:rFonts w:asciiTheme="majorBidi" w:hAnsiTheme="majorBidi" w:cstheme="majorBidi"/>
          <w:sz w:val="24"/>
          <w:szCs w:val="24"/>
        </w:rPr>
        <w:t>odels were built in JAGS and run via R</w:t>
      </w:r>
      <w:r>
        <w:rPr>
          <w:rFonts w:asciiTheme="majorBidi" w:hAnsiTheme="majorBidi" w:cstheme="majorBidi"/>
          <w:sz w:val="24"/>
          <w:szCs w:val="24"/>
        </w:rPr>
        <w:t xml:space="preserve"> 4.0</w:t>
      </w:r>
      <w:r w:rsidRPr="0018644C">
        <w:rPr>
          <w:rFonts w:asciiTheme="majorBidi" w:hAnsiTheme="majorBidi" w:cstheme="majorBidi"/>
          <w:sz w:val="24"/>
          <w:szCs w:val="24"/>
        </w:rPr>
        <w:t xml:space="preserve"> using the package </w:t>
      </w:r>
      <w:r>
        <w:rPr>
          <w:rFonts w:asciiTheme="majorBidi" w:hAnsiTheme="majorBidi" w:cstheme="majorBidi"/>
          <w:sz w:val="24"/>
          <w:szCs w:val="24"/>
        </w:rPr>
        <w:t>‘</w:t>
      </w:r>
      <w:r w:rsidRPr="0018644C">
        <w:rPr>
          <w:rFonts w:asciiTheme="majorBidi" w:hAnsiTheme="majorBidi" w:cstheme="majorBidi"/>
          <w:sz w:val="24"/>
          <w:szCs w:val="24"/>
        </w:rPr>
        <w:t>rjags</w:t>
      </w:r>
      <w:r>
        <w:rPr>
          <w:rFonts w:asciiTheme="majorBidi" w:hAnsiTheme="majorBidi" w:cstheme="majorBidi"/>
          <w:sz w:val="24"/>
          <w:szCs w:val="24"/>
        </w:rPr>
        <w:t>’</w:t>
      </w:r>
      <w:r w:rsidRPr="0018644C">
        <w:rPr>
          <w:rFonts w:asciiTheme="majorBidi" w:hAnsiTheme="majorBidi" w:cstheme="majorBidi"/>
          <w:sz w:val="24"/>
          <w:szCs w:val="24"/>
        </w:rPr>
        <w:t xml:space="preserve"> </w:t>
      </w:r>
      <w:r w:rsidRPr="0018644C">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{"citationItems":[{"id":"ITEM-1","itemData":{"DOI":"http://cran.r-project.org/package=rjags","abstract":"JAGS is a clone of BUGS (Bayesian analysis Using Gibbs Sampling). See Lunn et al (2009) for a history of the BUGS project. Note that the rjags package does not include a copy of the JAGS library: you must install this separately. For instructions on downloading JAGS, see ...","author":[{"dropping-particle":"","family":"Plummer","given":"Martyn","non-dropping-particle":"","parse-names":false,"suffix":""}],"container-title":"R package version 3-13","id":"ITEM-1","issued":{"date-parts":[["2016"]]},"title":"rjags: Bayesian graphical models using MCMC","type":"article"},"uris":["http://www.mendeley.com/documents/?uuid=4044893c-fbb1-4610-803c-07e16a50e88f"]}],"mendeley":{"formattedCitation":"(Plummer, 2016)","manualFormatting":"(Plummer, 2016)","plainTextFormattedCitation":"(Plummer, 2016)","previouslyFormattedCitation":"(Plummer, 2016)"},"properties":{"noteIndex":0},"schema":"https://github.com/citation-style-language/schema/raw/master/csl-citation.json"}</w:instrText>
      </w:r>
      <w:r w:rsidRPr="0018644C">
        <w:rPr>
          <w:rFonts w:asciiTheme="majorBidi" w:hAnsiTheme="majorBidi" w:cstheme="majorBidi"/>
          <w:sz w:val="24"/>
          <w:szCs w:val="24"/>
        </w:rPr>
        <w:fldChar w:fldCharType="separate"/>
      </w:r>
      <w:r w:rsidRPr="0018644C">
        <w:rPr>
          <w:rFonts w:asciiTheme="majorBidi" w:hAnsiTheme="majorBidi" w:cstheme="majorBidi"/>
          <w:noProof/>
          <w:sz w:val="24"/>
          <w:szCs w:val="24"/>
        </w:rPr>
        <w:t>(Plummer</w:t>
      </w:r>
      <w:r>
        <w:rPr>
          <w:rFonts w:asciiTheme="majorBidi" w:hAnsiTheme="majorBidi" w:cstheme="majorBidi"/>
          <w:noProof/>
          <w:sz w:val="24"/>
          <w:szCs w:val="24"/>
        </w:rPr>
        <w:t>,</w:t>
      </w:r>
      <w:r w:rsidRPr="0018644C">
        <w:rPr>
          <w:rFonts w:asciiTheme="majorBidi" w:hAnsiTheme="majorBidi" w:cstheme="majorBidi"/>
          <w:noProof/>
          <w:sz w:val="24"/>
          <w:szCs w:val="24"/>
        </w:rPr>
        <w:t xml:space="preserve"> 2016)</w:t>
      </w:r>
      <w:r w:rsidRPr="0018644C">
        <w:rPr>
          <w:rFonts w:asciiTheme="majorBidi" w:hAnsiTheme="majorBidi" w:cstheme="majorBidi"/>
          <w:sz w:val="24"/>
          <w:szCs w:val="24"/>
        </w:rPr>
        <w:fldChar w:fldCharType="end"/>
      </w:r>
      <w:r w:rsidRPr="0018644C">
        <w:rPr>
          <w:rFonts w:asciiTheme="majorBidi" w:hAnsiTheme="majorBidi" w:cstheme="majorBidi"/>
          <w:sz w:val="24"/>
          <w:szCs w:val="24"/>
        </w:rPr>
        <w:t xml:space="preserve">. </w:t>
      </w:r>
      <w:r w:rsidRPr="0018644C">
        <w:rPr>
          <w:rFonts w:asciiTheme="majorBidi" w:hAnsiTheme="majorBidi" w:cstheme="majorBidi"/>
          <w:color w:val="131413"/>
          <w:sz w:val="24"/>
          <w:szCs w:val="24"/>
        </w:rPr>
        <w:t>We estimated these parameters via three chains in standard Markov chain Monte Carlo</w:t>
      </w:r>
      <w:r>
        <w:rPr>
          <w:rFonts w:asciiTheme="majorBidi" w:hAnsiTheme="majorBidi" w:cstheme="majorBidi"/>
          <w:color w:val="131413"/>
          <w:sz w:val="24"/>
          <w:szCs w:val="24"/>
        </w:rPr>
        <w:t xml:space="preserve"> ran for</w:t>
      </w:r>
      <w:r w:rsidRPr="0018644C">
        <w:rPr>
          <w:rFonts w:asciiTheme="majorBidi" w:hAnsiTheme="majorBidi" w:cstheme="majorBidi"/>
          <w:color w:val="131413"/>
          <w:sz w:val="24"/>
          <w:szCs w:val="24"/>
        </w:rPr>
        <w:t xml:space="preserve"> 10,000 iterations</w:t>
      </w:r>
      <w:r>
        <w:rPr>
          <w:rFonts w:asciiTheme="majorBidi" w:hAnsiTheme="majorBidi" w:cstheme="majorBidi"/>
          <w:color w:val="131413"/>
          <w:sz w:val="24"/>
          <w:szCs w:val="24"/>
        </w:rPr>
        <w:t xml:space="preserve"> with a 1,000 burn-in. Priors were flat, and no thinning was required. Model convergence was checked with standard trace plots. </w:t>
      </w:r>
      <w:r w:rsidRPr="00202929">
        <w:rPr>
          <w:rFonts w:asciiTheme="majorBidi" w:hAnsiTheme="majorBidi" w:cstheme="majorBidi"/>
          <w:color w:val="131413"/>
          <w:sz w:val="24"/>
          <w:szCs w:val="24"/>
        </w:rPr>
        <w:t xml:space="preserve">Differences are marked if &gt; 0.90 of the posterior distribution of the parameter of interest was positive or negative; anything less is too uncertain. Moreover, meaningful differences are those for which magnitude of mean effect size (η)—essentially a Cohen’s </w:t>
      </w:r>
      <w:r w:rsidRPr="00202929">
        <w:rPr>
          <w:rFonts w:asciiTheme="majorBidi" w:hAnsiTheme="majorBidi" w:cstheme="majorBidi"/>
          <w:i/>
          <w:iCs/>
          <w:color w:val="131413"/>
          <w:sz w:val="24"/>
          <w:szCs w:val="24"/>
        </w:rPr>
        <w:t>d</w:t>
      </w:r>
      <w:r w:rsidRPr="00202929">
        <w:rPr>
          <w:rFonts w:asciiTheme="majorBidi" w:hAnsiTheme="majorBidi" w:cstheme="majorBidi"/>
          <w:color w:val="131413"/>
          <w:sz w:val="24"/>
          <w:szCs w:val="24"/>
        </w:rPr>
        <w:t>—exceeded 0.40, the low end of a moderate effect.</w:t>
      </w:r>
    </w:p>
    <w:p w14:paraId="6273EBBC" w14:textId="6FEEED33" w:rsidR="00716EE6" w:rsidRPr="006331AF" w:rsidRDefault="006331AF" w:rsidP="006331AF">
      <w:pPr>
        <w:pStyle w:val="Heading2"/>
        <w:spacing w:line="480" w:lineRule="auto"/>
        <w:rPr>
          <w:rFonts w:asciiTheme="majorBidi" w:hAnsiTheme="majorBidi"/>
          <w:b/>
          <w:bCs/>
          <w:sz w:val="24"/>
          <w:szCs w:val="24"/>
        </w:rPr>
      </w:pPr>
      <w:bookmarkStart w:id="11" w:name="_Toc134434228"/>
      <w:r w:rsidRPr="006331AF">
        <w:rPr>
          <w:rFonts w:asciiTheme="majorBidi" w:hAnsiTheme="majorBidi"/>
          <w:b/>
          <w:bCs/>
          <w:sz w:val="24"/>
          <w:szCs w:val="24"/>
        </w:rPr>
        <w:t>Results</w:t>
      </w:r>
      <w:bookmarkEnd w:id="11"/>
    </w:p>
    <w:p w14:paraId="6EC4B411" w14:textId="0CB268FA" w:rsidR="00272232" w:rsidRDefault="00272232" w:rsidP="00027375">
      <w:pPr>
        <w:spacing w:line="480" w:lineRule="auto"/>
        <w:rPr>
          <w:rFonts w:asciiTheme="majorBidi" w:hAnsiTheme="majorBidi" w:cstheme="majorBidi"/>
          <w:sz w:val="24"/>
          <w:szCs w:val="24"/>
          <w:lang w:bidi="fa-IR"/>
        </w:rPr>
      </w:pPr>
      <w:r>
        <w:rPr>
          <w:rFonts w:asciiTheme="majorBidi" w:hAnsiTheme="majorBidi" w:cstheme="majorBidi"/>
          <w:sz w:val="24"/>
          <w:szCs w:val="24"/>
        </w:rPr>
        <w:t>R</w:t>
      </w:r>
      <w:r w:rsidRPr="0018644C">
        <w:rPr>
          <w:rFonts w:asciiTheme="majorBidi" w:hAnsiTheme="majorBidi" w:cstheme="majorBidi"/>
          <w:sz w:val="24"/>
          <w:szCs w:val="24"/>
        </w:rPr>
        <w:t xml:space="preserve">egardless of species, </w:t>
      </w:r>
      <w:r w:rsidRPr="0018644C">
        <w:rPr>
          <w:rFonts w:asciiTheme="majorBidi" w:hAnsiTheme="majorBidi" w:cstheme="majorBidi"/>
          <w:sz w:val="24"/>
          <w:szCs w:val="24"/>
          <w:lang w:bidi="fa-IR"/>
        </w:rPr>
        <w:t xml:space="preserve">the back feathers </w:t>
      </w:r>
      <w:r>
        <w:rPr>
          <w:rFonts w:asciiTheme="majorBidi" w:hAnsiTheme="majorBidi" w:cstheme="majorBidi"/>
          <w:sz w:val="24"/>
          <w:szCs w:val="24"/>
          <w:lang w:bidi="fa-IR"/>
        </w:rPr>
        <w:t>we</w:t>
      </w:r>
      <w:r w:rsidRPr="0018644C">
        <w:rPr>
          <w:rFonts w:asciiTheme="majorBidi" w:hAnsiTheme="majorBidi" w:cstheme="majorBidi"/>
          <w:sz w:val="24"/>
          <w:szCs w:val="24"/>
          <w:lang w:bidi="fa-IR"/>
        </w:rPr>
        <w:t xml:space="preserve">re </w:t>
      </w:r>
      <w:r>
        <w:rPr>
          <w:rFonts w:asciiTheme="majorBidi" w:hAnsiTheme="majorBidi" w:cstheme="majorBidi"/>
          <w:sz w:val="24"/>
          <w:szCs w:val="24"/>
          <w:lang w:bidi="fa-IR"/>
        </w:rPr>
        <w:t xml:space="preserve">the </w:t>
      </w:r>
      <w:r w:rsidRPr="0018644C">
        <w:rPr>
          <w:rFonts w:asciiTheme="majorBidi" w:hAnsiTheme="majorBidi" w:cstheme="majorBidi"/>
          <w:sz w:val="24"/>
          <w:szCs w:val="24"/>
          <w:lang w:bidi="fa-IR"/>
        </w:rPr>
        <w:t xml:space="preserve">darkest </w:t>
      </w:r>
      <w:r>
        <w:rPr>
          <w:rFonts w:asciiTheme="majorBidi" w:hAnsiTheme="majorBidi" w:cstheme="majorBidi"/>
          <w:sz w:val="24"/>
          <w:szCs w:val="24"/>
          <w:lang w:bidi="fa-IR"/>
        </w:rPr>
        <w:t xml:space="preserve">tract </w:t>
      </w:r>
      <w:r w:rsidRPr="0018644C">
        <w:rPr>
          <w:rFonts w:asciiTheme="majorBidi" w:hAnsiTheme="majorBidi" w:cstheme="majorBidi"/>
          <w:sz w:val="24"/>
          <w:szCs w:val="24"/>
          <w:lang w:bidi="fa-IR"/>
        </w:rPr>
        <w:t xml:space="preserve">on dark morphs and whitest </w:t>
      </w:r>
      <w:r>
        <w:rPr>
          <w:rFonts w:asciiTheme="majorBidi" w:hAnsiTheme="majorBidi" w:cstheme="majorBidi"/>
          <w:sz w:val="24"/>
          <w:szCs w:val="24"/>
          <w:lang w:bidi="fa-IR"/>
        </w:rPr>
        <w:t xml:space="preserve">tract </w:t>
      </w:r>
      <w:r w:rsidRPr="0018644C">
        <w:rPr>
          <w:rFonts w:asciiTheme="majorBidi" w:hAnsiTheme="majorBidi" w:cstheme="majorBidi"/>
          <w:sz w:val="24"/>
          <w:szCs w:val="24"/>
          <w:lang w:bidi="fa-IR"/>
        </w:rPr>
        <w:t>on white morphs</w:t>
      </w:r>
      <w:r>
        <w:rPr>
          <w:rFonts w:asciiTheme="majorBidi" w:hAnsiTheme="majorBidi" w:cstheme="majorBidi"/>
          <w:sz w:val="24"/>
          <w:szCs w:val="24"/>
          <w:lang w:bidi="fa-IR"/>
        </w:rPr>
        <w:t xml:space="preserve"> (Fig</w:t>
      </w:r>
      <w:r w:rsidR="008605FA">
        <w:rPr>
          <w:rFonts w:asciiTheme="majorBidi" w:hAnsiTheme="majorBidi" w:cstheme="majorBidi"/>
          <w:sz w:val="24"/>
          <w:szCs w:val="24"/>
          <w:lang w:bidi="fa-IR"/>
        </w:rPr>
        <w:t>ure 1</w:t>
      </w:r>
      <w:r>
        <w:rPr>
          <w:rFonts w:asciiTheme="majorBidi" w:hAnsiTheme="majorBidi" w:cstheme="majorBidi"/>
          <w:sz w:val="24"/>
          <w:szCs w:val="24"/>
          <w:lang w:bidi="fa-IR"/>
        </w:rPr>
        <w:t xml:space="preserve">. 2). </w:t>
      </w:r>
      <w:r w:rsidRPr="00521863">
        <w:rPr>
          <w:rFonts w:asciiTheme="majorBidi" w:hAnsiTheme="majorBidi" w:cstheme="majorBidi"/>
          <w:sz w:val="24"/>
          <w:szCs w:val="24"/>
          <w:lang w:bidi="fa-IR"/>
        </w:rPr>
        <w:t>Among all pairwise comparisons between every two body tracts, most differences were relative to back feathers.</w:t>
      </w:r>
      <w:r>
        <w:rPr>
          <w:rFonts w:asciiTheme="majorBidi" w:hAnsiTheme="majorBidi" w:cstheme="majorBidi"/>
          <w:sz w:val="24"/>
          <w:szCs w:val="24"/>
          <w:lang w:bidi="fa-IR"/>
        </w:rPr>
        <w:t xml:space="preserve"> This pattern held between back and any other tracts in all measurements for both morphs (Fig</w:t>
      </w:r>
      <w:r w:rsidR="008605FA">
        <w:rPr>
          <w:rFonts w:asciiTheme="majorBidi" w:hAnsiTheme="majorBidi" w:cstheme="majorBidi"/>
          <w:sz w:val="24"/>
          <w:szCs w:val="24"/>
          <w:lang w:bidi="fa-IR"/>
        </w:rPr>
        <w:t>ure 1</w:t>
      </w:r>
      <w:r>
        <w:rPr>
          <w:rFonts w:asciiTheme="majorBidi" w:hAnsiTheme="majorBidi" w:cstheme="majorBidi"/>
          <w:sz w:val="24"/>
          <w:szCs w:val="24"/>
          <w:lang w:bidi="fa-IR"/>
        </w:rPr>
        <w:t xml:space="preserve">. 3, for </w:t>
      </w:r>
      <w:r>
        <w:rPr>
          <w:rFonts w:asciiTheme="majorBidi" w:hAnsiTheme="majorBidi" w:cstheme="majorBidi"/>
          <w:i/>
          <w:iCs/>
          <w:sz w:val="24"/>
          <w:szCs w:val="24"/>
          <w:lang w:bidi="fa-IR"/>
        </w:rPr>
        <w:t>E. gularis</w:t>
      </w:r>
      <w:r w:rsidRPr="00E45F03">
        <w:rPr>
          <w:rFonts w:asciiTheme="majorBidi" w:hAnsiTheme="majorBidi" w:cstheme="majorBidi"/>
          <w:sz w:val="24"/>
          <w:szCs w:val="24"/>
          <w:lang w:bidi="fa-IR"/>
        </w:rPr>
        <w:t xml:space="preserve">). Since the </w:t>
      </w:r>
      <w:r w:rsidRPr="00E45F03">
        <w:rPr>
          <w:rFonts w:asciiTheme="majorBidi" w:hAnsiTheme="majorBidi" w:cstheme="majorBidi"/>
          <w:sz w:val="24"/>
          <w:szCs w:val="24"/>
        </w:rPr>
        <w:t>patterns for the two other species (</w:t>
      </w:r>
      <w:r w:rsidRPr="00E45F03">
        <w:rPr>
          <w:rFonts w:asciiTheme="majorBidi" w:hAnsiTheme="majorBidi" w:cstheme="majorBidi"/>
          <w:i/>
          <w:iCs/>
          <w:sz w:val="24"/>
          <w:szCs w:val="24"/>
        </w:rPr>
        <w:t>E. garzetta</w:t>
      </w:r>
      <w:r w:rsidRPr="00E45F03">
        <w:rPr>
          <w:rFonts w:asciiTheme="majorBidi" w:hAnsiTheme="majorBidi" w:cstheme="majorBidi"/>
          <w:sz w:val="24"/>
          <w:szCs w:val="24"/>
        </w:rPr>
        <w:t xml:space="preserve"> and </w:t>
      </w:r>
      <w:r w:rsidRPr="00E45F03">
        <w:rPr>
          <w:rFonts w:asciiTheme="majorBidi" w:hAnsiTheme="majorBidi" w:cstheme="majorBidi"/>
          <w:i/>
          <w:iCs/>
          <w:sz w:val="24"/>
          <w:szCs w:val="24"/>
        </w:rPr>
        <w:t>E. dimorpha</w:t>
      </w:r>
      <w:r w:rsidRPr="00E45F03">
        <w:rPr>
          <w:rFonts w:asciiTheme="majorBidi" w:hAnsiTheme="majorBidi" w:cstheme="majorBidi"/>
          <w:sz w:val="24"/>
          <w:szCs w:val="24"/>
        </w:rPr>
        <w:t>) were similar; the graphs for those species can be</w:t>
      </w:r>
      <w:r>
        <w:rPr>
          <w:rFonts w:asciiTheme="majorBidi" w:hAnsiTheme="majorBidi" w:cstheme="majorBidi"/>
          <w:sz w:val="24"/>
          <w:szCs w:val="24"/>
        </w:rPr>
        <w:t xml:space="preserve"> </w:t>
      </w:r>
      <w:r w:rsidRPr="00E45F03">
        <w:rPr>
          <w:rFonts w:asciiTheme="majorBidi" w:hAnsiTheme="majorBidi" w:cstheme="majorBidi"/>
          <w:sz w:val="24"/>
          <w:szCs w:val="24"/>
        </w:rPr>
        <w:t>found in</w:t>
      </w:r>
      <w:r>
        <w:rPr>
          <w:rFonts w:asciiTheme="majorBidi" w:hAnsiTheme="majorBidi" w:cstheme="majorBidi"/>
          <w:sz w:val="24"/>
          <w:szCs w:val="24"/>
        </w:rPr>
        <w:t xml:space="preserve"> </w:t>
      </w:r>
      <w:r w:rsidRPr="00E45F03">
        <w:rPr>
          <w:rFonts w:asciiTheme="majorBidi" w:hAnsiTheme="majorBidi" w:cstheme="majorBidi"/>
          <w:sz w:val="24"/>
          <w:szCs w:val="24"/>
        </w:rPr>
        <w:t>the Supplementary Information</w:t>
      </w:r>
      <w:r w:rsidRPr="0018644C">
        <w:rPr>
          <w:rFonts w:asciiTheme="majorBidi" w:hAnsiTheme="majorBidi" w:cstheme="majorBidi"/>
          <w:sz w:val="24"/>
          <w:szCs w:val="24"/>
        </w:rPr>
        <w:t xml:space="preserve"> </w:t>
      </w:r>
      <w:r w:rsidRPr="00CC7260">
        <w:rPr>
          <w:rFonts w:asciiTheme="majorBidi" w:hAnsiTheme="majorBidi" w:cstheme="majorBidi"/>
          <w:sz w:val="24"/>
          <w:szCs w:val="24"/>
        </w:rPr>
        <w:t>(S</w:t>
      </w:r>
      <w:r w:rsidR="00410E11">
        <w:rPr>
          <w:rFonts w:asciiTheme="majorBidi" w:hAnsiTheme="majorBidi" w:cstheme="majorBidi"/>
          <w:sz w:val="24"/>
          <w:szCs w:val="24"/>
        </w:rPr>
        <w:t xml:space="preserve"> 1.</w:t>
      </w:r>
      <w:r w:rsidR="00CC7260">
        <w:rPr>
          <w:rFonts w:asciiTheme="majorBidi" w:hAnsiTheme="majorBidi" w:cstheme="majorBidi"/>
          <w:sz w:val="24"/>
          <w:szCs w:val="24"/>
        </w:rPr>
        <w:t xml:space="preserve"> </w:t>
      </w:r>
      <w:r w:rsidR="006C5C2B">
        <w:rPr>
          <w:rFonts w:asciiTheme="majorBidi" w:hAnsiTheme="majorBidi" w:cstheme="majorBidi"/>
          <w:sz w:val="24"/>
          <w:szCs w:val="24"/>
        </w:rPr>
        <w:t>2</w:t>
      </w:r>
      <w:r w:rsidRPr="00CC7260">
        <w:rPr>
          <w:rFonts w:asciiTheme="majorBidi" w:hAnsiTheme="majorBidi" w:cstheme="majorBidi"/>
          <w:sz w:val="24"/>
          <w:szCs w:val="24"/>
        </w:rPr>
        <w:t>, and S</w:t>
      </w:r>
      <w:r w:rsidR="00410E11">
        <w:rPr>
          <w:rFonts w:asciiTheme="majorBidi" w:hAnsiTheme="majorBidi" w:cstheme="majorBidi"/>
          <w:sz w:val="24"/>
          <w:szCs w:val="24"/>
        </w:rPr>
        <w:t xml:space="preserve"> 1.</w:t>
      </w:r>
      <w:r w:rsidR="00CC7260">
        <w:rPr>
          <w:rFonts w:asciiTheme="majorBidi" w:hAnsiTheme="majorBidi" w:cstheme="majorBidi"/>
          <w:sz w:val="24"/>
          <w:szCs w:val="24"/>
        </w:rPr>
        <w:t xml:space="preserve"> </w:t>
      </w:r>
      <w:r w:rsidR="006C5C2B">
        <w:rPr>
          <w:rFonts w:asciiTheme="majorBidi" w:hAnsiTheme="majorBidi" w:cstheme="majorBidi"/>
          <w:sz w:val="24"/>
          <w:szCs w:val="24"/>
        </w:rPr>
        <w:t>3</w:t>
      </w:r>
      <w:r w:rsidRPr="00CC7260">
        <w:rPr>
          <w:rFonts w:asciiTheme="majorBidi" w:hAnsiTheme="majorBidi" w:cstheme="majorBidi"/>
          <w:sz w:val="24"/>
          <w:szCs w:val="24"/>
        </w:rPr>
        <w:t>).</w:t>
      </w:r>
    </w:p>
    <w:p w14:paraId="4C20F39A" w14:textId="77777777" w:rsidR="00E21B50" w:rsidRDefault="00272232" w:rsidP="00027375">
      <w:pPr>
        <w:spacing w:line="480" w:lineRule="auto"/>
        <w:rPr>
          <w:rFonts w:asciiTheme="majorBidi" w:hAnsiTheme="majorBidi" w:cstheme="majorBidi"/>
          <w:sz w:val="24"/>
          <w:szCs w:val="24"/>
          <w:lang w:bidi="fa-IR"/>
        </w:rPr>
      </w:pPr>
      <w:r>
        <w:rPr>
          <w:rFonts w:asciiTheme="majorBidi" w:hAnsiTheme="majorBidi" w:cstheme="majorBidi"/>
          <w:sz w:val="24"/>
          <w:szCs w:val="24"/>
          <w:lang w:bidi="fa-IR"/>
        </w:rPr>
        <w:t>V</w:t>
      </w:r>
      <w:r w:rsidRPr="0018644C">
        <w:rPr>
          <w:rFonts w:asciiTheme="majorBidi" w:hAnsiTheme="majorBidi" w:cstheme="majorBidi"/>
          <w:sz w:val="24"/>
          <w:szCs w:val="24"/>
          <w:lang w:bidi="fa-IR"/>
        </w:rPr>
        <w:t>ariation</w:t>
      </w:r>
      <w:r>
        <w:rPr>
          <w:rFonts w:asciiTheme="majorBidi" w:hAnsiTheme="majorBidi" w:cstheme="majorBidi"/>
          <w:sz w:val="24"/>
          <w:szCs w:val="24"/>
          <w:lang w:bidi="fa-IR"/>
        </w:rPr>
        <w:t xml:space="preserve"> among different body regions</w:t>
      </w:r>
      <w:r w:rsidRPr="0018644C">
        <w:rPr>
          <w:rFonts w:asciiTheme="majorBidi" w:hAnsiTheme="majorBidi" w:cstheme="majorBidi"/>
          <w:sz w:val="24"/>
          <w:szCs w:val="24"/>
          <w:lang w:bidi="fa-IR"/>
        </w:rPr>
        <w:t xml:space="preserve"> was remarkably consistent </w:t>
      </w:r>
      <w:r>
        <w:rPr>
          <w:rFonts w:asciiTheme="majorBidi" w:hAnsiTheme="majorBidi" w:cstheme="majorBidi"/>
          <w:sz w:val="24"/>
          <w:szCs w:val="24"/>
          <w:lang w:bidi="fa-IR"/>
        </w:rPr>
        <w:t>within</w:t>
      </w:r>
      <w:r w:rsidRPr="0018644C">
        <w:rPr>
          <w:rFonts w:asciiTheme="majorBidi" w:hAnsiTheme="majorBidi" w:cstheme="majorBidi"/>
          <w:sz w:val="24"/>
          <w:szCs w:val="24"/>
          <w:lang w:bidi="fa-IR"/>
        </w:rPr>
        <w:t xml:space="preserve"> white</w:t>
      </w:r>
      <w:r>
        <w:rPr>
          <w:rFonts w:asciiTheme="majorBidi" w:hAnsiTheme="majorBidi" w:cstheme="majorBidi"/>
          <w:sz w:val="24"/>
          <w:szCs w:val="24"/>
          <w:lang w:bidi="fa-IR"/>
        </w:rPr>
        <w:t>-</w:t>
      </w:r>
      <w:r w:rsidRPr="0018644C">
        <w:rPr>
          <w:rFonts w:asciiTheme="majorBidi" w:hAnsiTheme="majorBidi" w:cstheme="majorBidi"/>
          <w:sz w:val="24"/>
          <w:szCs w:val="24"/>
          <w:lang w:bidi="fa-IR"/>
        </w:rPr>
        <w:t>morph</w:t>
      </w:r>
      <w:r>
        <w:rPr>
          <w:rFonts w:asciiTheme="majorBidi" w:hAnsiTheme="majorBidi" w:cstheme="majorBidi"/>
          <w:sz w:val="24"/>
          <w:szCs w:val="24"/>
          <w:lang w:bidi="fa-IR"/>
        </w:rPr>
        <w:t xml:space="preserve"> individual</w:t>
      </w:r>
      <w:r w:rsidRPr="0018644C">
        <w:rPr>
          <w:rFonts w:asciiTheme="majorBidi" w:hAnsiTheme="majorBidi" w:cstheme="majorBidi"/>
          <w:sz w:val="24"/>
          <w:szCs w:val="24"/>
          <w:lang w:bidi="fa-IR"/>
        </w:rPr>
        <w:t xml:space="preserve">s of </w:t>
      </w:r>
      <w:r>
        <w:rPr>
          <w:rFonts w:asciiTheme="majorBidi" w:hAnsiTheme="majorBidi" w:cstheme="majorBidi"/>
          <w:sz w:val="24"/>
          <w:szCs w:val="24"/>
          <w:lang w:bidi="fa-IR"/>
        </w:rPr>
        <w:t xml:space="preserve">each of the </w:t>
      </w:r>
      <w:r w:rsidRPr="0018644C">
        <w:rPr>
          <w:rFonts w:asciiTheme="majorBidi" w:hAnsiTheme="majorBidi" w:cstheme="majorBidi"/>
          <w:sz w:val="24"/>
          <w:szCs w:val="24"/>
          <w:lang w:bidi="fa-IR"/>
        </w:rPr>
        <w:t xml:space="preserve">three species. </w:t>
      </w:r>
      <w:r>
        <w:rPr>
          <w:rFonts w:asciiTheme="majorBidi" w:hAnsiTheme="majorBidi" w:cstheme="majorBidi"/>
          <w:sz w:val="24"/>
          <w:szCs w:val="24"/>
          <w:lang w:bidi="fa-IR"/>
        </w:rPr>
        <w:t xml:space="preserve">As predicted, the </w:t>
      </w:r>
      <w:r w:rsidRPr="0018644C">
        <w:rPr>
          <w:rFonts w:asciiTheme="majorBidi" w:hAnsiTheme="majorBidi" w:cstheme="majorBidi"/>
          <w:sz w:val="24"/>
          <w:szCs w:val="24"/>
          <w:lang w:bidi="fa-IR"/>
        </w:rPr>
        <w:t>back was always the whitest part of the body</w:t>
      </w:r>
      <w:r>
        <w:rPr>
          <w:rFonts w:asciiTheme="majorBidi" w:hAnsiTheme="majorBidi" w:cstheme="majorBidi"/>
          <w:sz w:val="24"/>
          <w:szCs w:val="24"/>
          <w:lang w:bidi="fa-IR"/>
        </w:rPr>
        <w:t xml:space="preserve">, with the highest difference between back and belly and between back and breast (Table </w:t>
      </w:r>
      <w:r w:rsidR="007C279E">
        <w:rPr>
          <w:rFonts w:asciiTheme="majorBidi" w:hAnsiTheme="majorBidi" w:cstheme="majorBidi"/>
          <w:sz w:val="24"/>
          <w:szCs w:val="24"/>
          <w:lang w:bidi="fa-IR"/>
        </w:rPr>
        <w:t xml:space="preserve">1. </w:t>
      </w:r>
      <w:r>
        <w:rPr>
          <w:rFonts w:asciiTheme="majorBidi" w:hAnsiTheme="majorBidi" w:cstheme="majorBidi"/>
          <w:sz w:val="24"/>
          <w:szCs w:val="24"/>
          <w:lang w:bidi="fa-IR"/>
        </w:rPr>
        <w:t>1)</w:t>
      </w:r>
      <w:r w:rsidRPr="0018644C">
        <w:rPr>
          <w:rFonts w:asciiTheme="majorBidi" w:hAnsiTheme="majorBidi" w:cstheme="majorBidi"/>
          <w:sz w:val="24"/>
          <w:szCs w:val="24"/>
          <w:lang w:bidi="fa-IR"/>
        </w:rPr>
        <w:t>. On the ventral side, the breast was noticeably whiter than either the belly or the vent</w:t>
      </w:r>
      <w:r>
        <w:rPr>
          <w:rFonts w:asciiTheme="majorBidi" w:hAnsiTheme="majorBidi" w:cstheme="majorBidi"/>
          <w:sz w:val="24"/>
          <w:szCs w:val="24"/>
          <w:lang w:bidi="fa-IR"/>
        </w:rPr>
        <w:t>, with the highest difference between breast and belly and the lowest between breast and vent (</w:t>
      </w:r>
      <w:r w:rsidRPr="0018644C">
        <w:rPr>
          <w:rFonts w:asciiTheme="majorBidi" w:hAnsiTheme="majorBidi" w:cstheme="majorBidi"/>
          <w:sz w:val="24"/>
          <w:szCs w:val="24"/>
          <w:lang w:bidi="fa-IR"/>
        </w:rPr>
        <w:t>Table</w:t>
      </w:r>
      <w:r w:rsidR="007C279E">
        <w:rPr>
          <w:rFonts w:asciiTheme="majorBidi" w:hAnsiTheme="majorBidi" w:cstheme="majorBidi"/>
          <w:sz w:val="24"/>
          <w:szCs w:val="24"/>
          <w:lang w:bidi="fa-IR"/>
        </w:rPr>
        <w:t xml:space="preserve"> 1.</w:t>
      </w:r>
      <w:r w:rsidRPr="0018644C">
        <w:rPr>
          <w:rFonts w:asciiTheme="majorBidi" w:hAnsiTheme="majorBidi" w:cstheme="majorBidi"/>
          <w:sz w:val="24"/>
          <w:szCs w:val="24"/>
          <w:lang w:bidi="fa-IR"/>
        </w:rPr>
        <w:t xml:space="preserve"> 1</w:t>
      </w:r>
      <w:r>
        <w:rPr>
          <w:rFonts w:asciiTheme="majorBidi" w:hAnsiTheme="majorBidi" w:cstheme="majorBidi"/>
          <w:sz w:val="24"/>
          <w:szCs w:val="24"/>
          <w:lang w:bidi="fa-IR"/>
        </w:rPr>
        <w:t>)</w:t>
      </w:r>
      <w:r w:rsidRPr="0018644C">
        <w:rPr>
          <w:rFonts w:asciiTheme="majorBidi" w:hAnsiTheme="majorBidi" w:cstheme="majorBidi"/>
          <w:sz w:val="24"/>
          <w:szCs w:val="24"/>
          <w:lang w:bidi="fa-IR"/>
        </w:rPr>
        <w:t>.</w:t>
      </w:r>
      <w:r>
        <w:rPr>
          <w:rFonts w:asciiTheme="majorBidi" w:hAnsiTheme="majorBidi" w:cstheme="majorBidi"/>
          <w:sz w:val="24"/>
          <w:szCs w:val="24"/>
          <w:lang w:bidi="fa-IR"/>
        </w:rPr>
        <w:t xml:space="preserve"> </w:t>
      </w:r>
    </w:p>
    <w:p w14:paraId="393549B6" w14:textId="407E6622" w:rsidR="00272232" w:rsidRPr="0018644C" w:rsidRDefault="00272232" w:rsidP="001A6998">
      <w:pPr>
        <w:spacing w:line="480" w:lineRule="auto"/>
        <w:rPr>
          <w:rFonts w:asciiTheme="majorBidi" w:hAnsiTheme="majorBidi" w:cstheme="majorBidi"/>
          <w:sz w:val="24"/>
          <w:szCs w:val="24"/>
          <w:lang w:bidi="fa-IR"/>
        </w:rPr>
      </w:pPr>
      <w:r w:rsidRPr="0018644C">
        <w:rPr>
          <w:rFonts w:asciiTheme="majorBidi" w:hAnsiTheme="majorBidi" w:cstheme="majorBidi"/>
          <w:sz w:val="24"/>
          <w:szCs w:val="24"/>
        </w:rPr>
        <w:t xml:space="preserve">For </w:t>
      </w:r>
      <w:r>
        <w:rPr>
          <w:rFonts w:asciiTheme="majorBidi" w:hAnsiTheme="majorBidi" w:cstheme="majorBidi"/>
          <w:sz w:val="24"/>
          <w:szCs w:val="24"/>
        </w:rPr>
        <w:t>darkness and blueness</w:t>
      </w:r>
      <w:r w:rsidRPr="0018644C">
        <w:rPr>
          <w:rFonts w:asciiTheme="majorBidi" w:hAnsiTheme="majorBidi" w:cstheme="majorBidi"/>
          <w:sz w:val="24"/>
          <w:szCs w:val="24"/>
        </w:rPr>
        <w:t xml:space="preserve"> measurements,</w:t>
      </w:r>
      <w:r w:rsidRPr="0018644C">
        <w:rPr>
          <w:rFonts w:asciiTheme="majorBidi" w:hAnsiTheme="majorBidi" w:cstheme="majorBidi"/>
          <w:sz w:val="24"/>
          <w:szCs w:val="24"/>
          <w:lang w:bidi="fa-IR"/>
        </w:rPr>
        <w:t xml:space="preserve"> a similar pattern was detected at the intra-individual level among the dark morphs of two species (</w:t>
      </w:r>
      <w:r w:rsidRPr="0018644C">
        <w:rPr>
          <w:rFonts w:asciiTheme="majorBidi" w:hAnsiTheme="majorBidi" w:cstheme="majorBidi"/>
          <w:i/>
          <w:iCs/>
          <w:sz w:val="24"/>
          <w:szCs w:val="24"/>
          <w:lang w:bidi="fa-IR"/>
        </w:rPr>
        <w:t xml:space="preserve">E. gularis </w:t>
      </w:r>
      <w:r w:rsidRPr="0018644C">
        <w:rPr>
          <w:rFonts w:asciiTheme="majorBidi" w:hAnsiTheme="majorBidi" w:cstheme="majorBidi"/>
          <w:sz w:val="24"/>
          <w:szCs w:val="24"/>
        </w:rPr>
        <w:t xml:space="preserve">and </w:t>
      </w:r>
      <w:r w:rsidRPr="0018644C">
        <w:rPr>
          <w:rFonts w:asciiTheme="majorBidi" w:hAnsiTheme="majorBidi" w:cstheme="majorBidi"/>
          <w:i/>
          <w:iCs/>
          <w:sz w:val="24"/>
          <w:szCs w:val="24"/>
        </w:rPr>
        <w:t>E. dimorpha</w:t>
      </w:r>
      <w:r w:rsidRPr="0018644C">
        <w:rPr>
          <w:rFonts w:asciiTheme="majorBidi" w:hAnsiTheme="majorBidi" w:cstheme="majorBidi"/>
          <w:sz w:val="24"/>
          <w:szCs w:val="24"/>
        </w:rPr>
        <w:t>).</w:t>
      </w:r>
      <w:r w:rsidRPr="0018644C">
        <w:rPr>
          <w:rFonts w:asciiTheme="majorBidi" w:hAnsiTheme="majorBidi" w:cstheme="majorBidi"/>
          <w:sz w:val="24"/>
          <w:szCs w:val="24"/>
          <w:lang w:bidi="fa-IR"/>
        </w:rPr>
        <w:t xml:space="preserve"> The back was always the darkest</w:t>
      </w:r>
      <w:r>
        <w:rPr>
          <w:rFonts w:asciiTheme="majorBidi" w:hAnsiTheme="majorBidi" w:cstheme="majorBidi"/>
          <w:sz w:val="24"/>
          <w:szCs w:val="24"/>
          <w:lang w:bidi="fa-IR"/>
        </w:rPr>
        <w:t xml:space="preserve"> (L values) and </w:t>
      </w:r>
      <w:r w:rsidRPr="0018644C">
        <w:rPr>
          <w:rFonts w:asciiTheme="majorBidi" w:hAnsiTheme="majorBidi" w:cstheme="majorBidi"/>
          <w:sz w:val="24"/>
          <w:szCs w:val="24"/>
          <w:lang w:bidi="fa-IR"/>
        </w:rPr>
        <w:t>bluest</w:t>
      </w:r>
      <w:r>
        <w:rPr>
          <w:rFonts w:asciiTheme="majorBidi" w:hAnsiTheme="majorBidi" w:cstheme="majorBidi"/>
          <w:sz w:val="24"/>
          <w:szCs w:val="24"/>
          <w:lang w:bidi="fa-IR"/>
        </w:rPr>
        <w:t xml:space="preserve"> (b values)</w:t>
      </w:r>
      <w:r w:rsidRPr="0018644C">
        <w:rPr>
          <w:rFonts w:asciiTheme="majorBidi" w:hAnsiTheme="majorBidi" w:cstheme="majorBidi"/>
          <w:sz w:val="24"/>
          <w:szCs w:val="24"/>
          <w:lang w:bidi="fa-IR"/>
        </w:rPr>
        <w:t xml:space="preserve"> part of the body</w:t>
      </w:r>
      <w:r>
        <w:rPr>
          <w:rFonts w:asciiTheme="majorBidi" w:hAnsiTheme="majorBidi" w:cstheme="majorBidi"/>
          <w:sz w:val="24"/>
          <w:szCs w:val="24"/>
          <w:lang w:bidi="fa-IR"/>
        </w:rPr>
        <w:t xml:space="preserve">, with the highest difference between </w:t>
      </w:r>
      <w:r>
        <w:rPr>
          <w:rFonts w:asciiTheme="majorBidi" w:hAnsiTheme="majorBidi" w:cstheme="majorBidi"/>
          <w:sz w:val="24"/>
          <w:szCs w:val="24"/>
          <w:lang w:bidi="fa-IR"/>
        </w:rPr>
        <w:lastRenderedPageBreak/>
        <w:t>back and belly and the lowest difference between back and breast (Fig</w:t>
      </w:r>
      <w:r w:rsidR="007C279E">
        <w:rPr>
          <w:rFonts w:asciiTheme="majorBidi" w:hAnsiTheme="majorBidi" w:cstheme="majorBidi"/>
          <w:sz w:val="24"/>
          <w:szCs w:val="24"/>
          <w:lang w:bidi="fa-IR"/>
        </w:rPr>
        <w:t>ure 1.</w:t>
      </w:r>
      <w:r>
        <w:rPr>
          <w:rFonts w:asciiTheme="majorBidi" w:hAnsiTheme="majorBidi" w:cstheme="majorBidi"/>
          <w:sz w:val="24"/>
          <w:szCs w:val="24"/>
          <w:lang w:bidi="fa-IR"/>
        </w:rPr>
        <w:t xml:space="preserve"> 1; Table </w:t>
      </w:r>
      <w:r w:rsidR="007C279E">
        <w:rPr>
          <w:rFonts w:asciiTheme="majorBidi" w:hAnsiTheme="majorBidi" w:cstheme="majorBidi"/>
          <w:sz w:val="24"/>
          <w:szCs w:val="24"/>
          <w:lang w:bidi="fa-IR"/>
        </w:rPr>
        <w:t xml:space="preserve">1. </w:t>
      </w:r>
      <w:r>
        <w:rPr>
          <w:rFonts w:asciiTheme="majorBidi" w:hAnsiTheme="majorBidi" w:cstheme="majorBidi"/>
          <w:sz w:val="24"/>
          <w:szCs w:val="24"/>
          <w:lang w:bidi="fa-IR"/>
        </w:rPr>
        <w:t>1)</w:t>
      </w:r>
      <w:r w:rsidRPr="0018644C">
        <w:rPr>
          <w:rFonts w:asciiTheme="majorBidi" w:hAnsiTheme="majorBidi" w:cstheme="majorBidi"/>
          <w:sz w:val="24"/>
          <w:szCs w:val="24"/>
          <w:lang w:bidi="fa-IR"/>
        </w:rPr>
        <w:t xml:space="preserve">. Ventrally, the breast was bluer than other body </w:t>
      </w:r>
      <w:r>
        <w:rPr>
          <w:rFonts w:asciiTheme="majorBidi" w:hAnsiTheme="majorBidi" w:cstheme="majorBidi"/>
          <w:sz w:val="24"/>
          <w:szCs w:val="24"/>
          <w:lang w:bidi="fa-IR"/>
        </w:rPr>
        <w:t>regions, with the highest difference between breast and belly and the lowest between breast and vent (Table</w:t>
      </w:r>
      <w:r w:rsidR="007C279E">
        <w:rPr>
          <w:rFonts w:asciiTheme="majorBidi" w:hAnsiTheme="majorBidi" w:cstheme="majorBidi"/>
          <w:sz w:val="24"/>
          <w:szCs w:val="24"/>
          <w:lang w:bidi="fa-IR"/>
        </w:rPr>
        <w:t xml:space="preserve"> 1.</w:t>
      </w:r>
      <w:r>
        <w:rPr>
          <w:rFonts w:asciiTheme="majorBidi" w:hAnsiTheme="majorBidi" w:cstheme="majorBidi"/>
          <w:sz w:val="24"/>
          <w:szCs w:val="24"/>
          <w:lang w:bidi="fa-IR"/>
        </w:rPr>
        <w:t xml:space="preserve"> 2).</w:t>
      </w:r>
    </w:p>
    <w:p w14:paraId="11DC1766" w14:textId="6A15DC08" w:rsidR="005214F3" w:rsidRDefault="005214F3" w:rsidP="005214F3">
      <w:pPr>
        <w:pStyle w:val="Heading2"/>
        <w:spacing w:line="480" w:lineRule="auto"/>
        <w:rPr>
          <w:rFonts w:asciiTheme="majorBidi" w:hAnsiTheme="majorBidi"/>
          <w:b/>
          <w:bCs/>
          <w:sz w:val="24"/>
          <w:szCs w:val="24"/>
        </w:rPr>
      </w:pPr>
      <w:bookmarkStart w:id="12" w:name="_Toc134434229"/>
      <w:r w:rsidRPr="005214F3">
        <w:rPr>
          <w:rFonts w:asciiTheme="majorBidi" w:hAnsiTheme="majorBidi"/>
          <w:b/>
          <w:bCs/>
          <w:sz w:val="24"/>
          <w:szCs w:val="24"/>
        </w:rPr>
        <w:t>Discussion</w:t>
      </w:r>
      <w:bookmarkEnd w:id="12"/>
    </w:p>
    <w:p w14:paraId="58A200B2" w14:textId="77777777" w:rsidR="0099401D" w:rsidRDefault="0099401D" w:rsidP="0099401D">
      <w:pPr>
        <w:spacing w:line="480" w:lineRule="auto"/>
        <w:rPr>
          <w:rFonts w:asciiTheme="majorBidi" w:hAnsiTheme="majorBidi" w:cstheme="majorBidi"/>
          <w:sz w:val="24"/>
          <w:szCs w:val="24"/>
        </w:rPr>
      </w:pPr>
      <w:r w:rsidRPr="0018644C">
        <w:rPr>
          <w:rFonts w:asciiTheme="majorBidi" w:hAnsiTheme="majorBidi" w:cstheme="majorBidi"/>
          <w:sz w:val="24"/>
          <w:szCs w:val="24"/>
        </w:rPr>
        <w:t>Most previous studies on coloration compare either different species that live in similar environment</w:t>
      </w:r>
      <w:r>
        <w:rPr>
          <w:rFonts w:asciiTheme="majorBidi" w:hAnsiTheme="majorBidi" w:cstheme="majorBidi"/>
          <w:sz w:val="24"/>
          <w:szCs w:val="24"/>
        </w:rPr>
        <w:t>s</w:t>
      </w:r>
      <w:r w:rsidRPr="0018644C">
        <w:rPr>
          <w:rFonts w:asciiTheme="majorBidi" w:hAnsiTheme="majorBidi" w:cstheme="majorBidi"/>
          <w:sz w:val="24"/>
          <w:szCs w:val="24"/>
        </w:rPr>
        <w:t xml:space="preserve"> or </w:t>
      </w:r>
      <w:r>
        <w:rPr>
          <w:rFonts w:asciiTheme="majorBidi" w:hAnsiTheme="majorBidi" w:cstheme="majorBidi"/>
          <w:sz w:val="24"/>
          <w:szCs w:val="24"/>
        </w:rPr>
        <w:t xml:space="preserve">individuals </w:t>
      </w:r>
      <w:r w:rsidRPr="0018644C">
        <w:rPr>
          <w:rFonts w:asciiTheme="majorBidi" w:hAnsiTheme="majorBidi" w:cstheme="majorBidi"/>
          <w:sz w:val="24"/>
          <w:szCs w:val="24"/>
        </w:rPr>
        <w:t>within a species whose colo</w:t>
      </w:r>
      <w:r>
        <w:rPr>
          <w:rFonts w:asciiTheme="majorBidi" w:hAnsiTheme="majorBidi" w:cstheme="majorBidi"/>
          <w:sz w:val="24"/>
          <w:szCs w:val="24"/>
        </w:rPr>
        <w:t>u</w:t>
      </w:r>
      <w:r w:rsidRPr="0018644C">
        <w:rPr>
          <w:rFonts w:asciiTheme="majorBidi" w:hAnsiTheme="majorBidi" w:cstheme="majorBidi"/>
          <w:sz w:val="24"/>
          <w:szCs w:val="24"/>
        </w:rPr>
        <w:t>r patterns and hues vary</w:t>
      </w:r>
      <w:r>
        <w:rPr>
          <w:rFonts w:asciiTheme="majorBidi" w:hAnsiTheme="majorBidi" w:cstheme="majorBidi"/>
          <w:sz w:val="24"/>
          <w:szCs w:val="24"/>
        </w:rPr>
        <w:t xml:space="preserve">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{"citationItems":[{"id":"ITEM-1","itemData":{"DOI":"10.1126/sciadv.1602404","ISSN":"23752548","abstract":"Instances of recent and rapid speciation are suitable for associating phenotypes with their causal genotypes, especially if gene flow homogenizes areas of the genome that are not under divergent selection. We study a rapid radiation of nine sympatric bird species known as capuchino seedeaters, which are differentiated in sexually selected characters of male plumage and song. We sequenced the genomes of a phenotypically diverse set of species to search for differentiated genomic regions. Capuchinos show differences in a small proportion of their genomes, yet selection has acted independently on the same targets in different members of this radiation. Many divergent regions contain genes involved in the melanogenesis pathway, with the strongest signal originating from putative regulatory regions. Selection has acted on these same genomic regions in different lineages, likely shaping the evolution of cis-regulatory elements, which control how more conserved genes are expressed and thereby generate diversity in classically sexually selected traits.","author":[{"dropping-particle":"","family":"Campagna","given":"Leonardo","non-dropping-particle":"","parse-names":false,"suffix":""},{"dropping-particle":"","family":"Repenning","given":"Márcio","non-dropping-particle":"","parse-names":false,"suffix":""},{"dropping-particle":"","family":"Silveira","given":"Luís Fábio","non-dropping-particle":"","parse-names":false,"suffix":""},{"dropping-particle":"","family":"Fontana","given":"Carla Suertegaray","non-dropping-particle":"","parse-names":false,"suffix":""},{"dropping-particle":"","family":"Tubaro","given":"Pablo L.","non-dropping-particle":"","parse-names":false,"suffix":""},{"dropping-particle":"","family":"Lovette","given":"Irby J.","non-dropping-particle":"","parse-names":false,"suffix":""}],"container-title":"Science Advances","id":"ITEM-1","issue":"5","issued":{"date-parts":[["2017"]]},"page":"1-12","title":"Repeated divergent selection on pigmentation genes in a rapid finch radiation","type":"article-journal","volume":"3"},"uris":["http://www.mendeley.com/documents/?uuid=854a3554-ff5b-4ca8-8fdc-235d589e005f"]}],"mendeley":{"formattedCitation":"(Campagna &lt;i&gt;et al.&lt;/i&gt;, 2017)","manualFormatting":"(e.g., Campagna et al., 2017)","plainTextFormattedCitation":"(Campagna et al., 2017)","previouslyFormattedCitation":"(Campagna &lt;i&gt;et al.&lt;/i&gt;, 2017)"},"properties":{"noteIndex":0},"schema":"https://github.com/citation-style-language/schema/raw/master/csl-citation.json"}</w:instrText>
      </w:r>
      <w:r>
        <w:rPr>
          <w:rFonts w:asciiTheme="majorBidi" w:hAnsiTheme="majorBidi" w:cstheme="majorBidi"/>
          <w:sz w:val="24"/>
          <w:szCs w:val="24"/>
        </w:rPr>
        <w:fldChar w:fldCharType="separate"/>
      </w:r>
      <w:r w:rsidRPr="009165E9">
        <w:rPr>
          <w:rFonts w:asciiTheme="majorBidi" w:hAnsiTheme="majorBidi" w:cstheme="majorBidi"/>
          <w:noProof/>
          <w:sz w:val="24"/>
          <w:szCs w:val="24"/>
        </w:rPr>
        <w:t>(</w:t>
      </w:r>
      <w:r>
        <w:rPr>
          <w:rFonts w:asciiTheme="majorBidi" w:hAnsiTheme="majorBidi" w:cstheme="majorBidi"/>
          <w:noProof/>
          <w:sz w:val="24"/>
          <w:szCs w:val="24"/>
        </w:rPr>
        <w:t xml:space="preserve">e.g., </w:t>
      </w:r>
      <w:r w:rsidRPr="009165E9">
        <w:rPr>
          <w:rFonts w:asciiTheme="majorBidi" w:hAnsiTheme="majorBidi" w:cstheme="majorBidi"/>
          <w:noProof/>
          <w:sz w:val="24"/>
          <w:szCs w:val="24"/>
        </w:rPr>
        <w:t xml:space="preserve">Campagna </w:t>
      </w:r>
      <w:r w:rsidRPr="001F5506">
        <w:rPr>
          <w:rFonts w:asciiTheme="majorBidi" w:hAnsiTheme="majorBidi" w:cstheme="majorBidi"/>
          <w:i/>
          <w:iCs/>
          <w:noProof/>
          <w:sz w:val="24"/>
          <w:szCs w:val="24"/>
        </w:rPr>
        <w:t>et al</w:t>
      </w:r>
      <w:r w:rsidRPr="009165E9">
        <w:rPr>
          <w:rFonts w:asciiTheme="majorBidi" w:hAnsiTheme="majorBidi" w:cstheme="majorBidi"/>
          <w:noProof/>
          <w:sz w:val="24"/>
          <w:szCs w:val="24"/>
        </w:rPr>
        <w:t>.</w:t>
      </w:r>
      <w:r>
        <w:rPr>
          <w:rFonts w:asciiTheme="majorBidi" w:hAnsiTheme="majorBidi" w:cstheme="majorBidi"/>
          <w:noProof/>
          <w:sz w:val="24"/>
          <w:szCs w:val="24"/>
        </w:rPr>
        <w:t>,</w:t>
      </w:r>
      <w:r w:rsidRPr="009165E9">
        <w:rPr>
          <w:rFonts w:asciiTheme="majorBidi" w:hAnsiTheme="majorBidi" w:cstheme="majorBidi"/>
          <w:noProof/>
          <w:sz w:val="24"/>
          <w:szCs w:val="24"/>
        </w:rPr>
        <w:t xml:space="preserve"> 2017)</w:t>
      </w:r>
      <w:r>
        <w:rPr>
          <w:rFonts w:asciiTheme="majorBidi" w:hAnsiTheme="majorBidi" w:cstheme="majorBidi"/>
          <w:sz w:val="24"/>
          <w:szCs w:val="24"/>
        </w:rPr>
        <w:fldChar w:fldCharType="end"/>
      </w:r>
      <w:r w:rsidRPr="0018644C">
        <w:rPr>
          <w:rFonts w:asciiTheme="majorBidi" w:hAnsiTheme="majorBidi" w:cstheme="majorBidi"/>
          <w:sz w:val="24"/>
          <w:szCs w:val="24"/>
        </w:rPr>
        <w:t>. Our study</w:t>
      </w:r>
      <w:r>
        <w:rPr>
          <w:rFonts w:asciiTheme="majorBidi" w:hAnsiTheme="majorBidi" w:cstheme="majorBidi"/>
          <w:sz w:val="24"/>
          <w:szCs w:val="24"/>
        </w:rPr>
        <w:t xml:space="preserve"> is the first to focus </w:t>
      </w:r>
      <w:r w:rsidRPr="0018644C">
        <w:rPr>
          <w:rFonts w:asciiTheme="majorBidi" w:hAnsiTheme="majorBidi" w:cstheme="majorBidi"/>
          <w:sz w:val="24"/>
          <w:szCs w:val="24"/>
        </w:rPr>
        <w:t>on variation</w:t>
      </w:r>
      <w:r>
        <w:rPr>
          <w:rFonts w:asciiTheme="majorBidi" w:hAnsiTheme="majorBidi" w:cstheme="majorBidi"/>
          <w:sz w:val="24"/>
          <w:szCs w:val="24"/>
        </w:rPr>
        <w:t xml:space="preserve"> among feather tracts within </w:t>
      </w:r>
      <w:r w:rsidRPr="0018644C">
        <w:rPr>
          <w:rFonts w:asciiTheme="majorBidi" w:hAnsiTheme="majorBidi" w:cstheme="majorBidi"/>
          <w:sz w:val="24"/>
          <w:szCs w:val="24"/>
        </w:rPr>
        <w:t>unicolo</w:t>
      </w:r>
      <w:r>
        <w:rPr>
          <w:rFonts w:asciiTheme="majorBidi" w:hAnsiTheme="majorBidi" w:cstheme="majorBidi"/>
          <w:sz w:val="24"/>
          <w:szCs w:val="24"/>
        </w:rPr>
        <w:t>u</w:t>
      </w:r>
      <w:r w:rsidRPr="0018644C">
        <w:rPr>
          <w:rFonts w:asciiTheme="majorBidi" w:hAnsiTheme="majorBidi" w:cstheme="majorBidi"/>
          <w:sz w:val="24"/>
          <w:szCs w:val="24"/>
        </w:rPr>
        <w:t xml:space="preserve">red </w:t>
      </w:r>
      <w:r>
        <w:rPr>
          <w:rFonts w:asciiTheme="majorBidi" w:hAnsiTheme="majorBidi" w:cstheme="majorBidi"/>
          <w:sz w:val="24"/>
          <w:szCs w:val="24"/>
        </w:rPr>
        <w:t>individuals across three egret species</w:t>
      </w:r>
      <w:r w:rsidRPr="0018644C">
        <w:rPr>
          <w:rFonts w:asciiTheme="majorBidi" w:hAnsiTheme="majorBidi" w:cstheme="majorBidi"/>
          <w:sz w:val="24"/>
          <w:szCs w:val="24"/>
        </w:rPr>
        <w:t xml:space="preserve">. For dark individuals, we </w:t>
      </w:r>
      <w:r>
        <w:rPr>
          <w:rFonts w:asciiTheme="majorBidi" w:hAnsiTheme="majorBidi" w:cstheme="majorBidi"/>
          <w:sz w:val="24"/>
          <w:szCs w:val="24"/>
        </w:rPr>
        <w:t>predicted</w:t>
      </w:r>
      <w:r w:rsidRPr="0018644C">
        <w:rPr>
          <w:rFonts w:asciiTheme="majorBidi" w:hAnsiTheme="majorBidi" w:cstheme="majorBidi"/>
          <w:sz w:val="24"/>
          <w:szCs w:val="24"/>
        </w:rPr>
        <w:t xml:space="preserve"> that the feather tracts that are </w:t>
      </w:r>
      <w:r>
        <w:rPr>
          <w:rFonts w:asciiTheme="majorBidi" w:hAnsiTheme="majorBidi" w:cstheme="majorBidi"/>
          <w:sz w:val="24"/>
          <w:szCs w:val="24"/>
        </w:rPr>
        <w:t>more</w:t>
      </w:r>
      <w:r w:rsidRPr="0018644C">
        <w:rPr>
          <w:rFonts w:asciiTheme="majorBidi" w:hAnsiTheme="majorBidi" w:cstheme="majorBidi"/>
          <w:sz w:val="24"/>
          <w:szCs w:val="24"/>
        </w:rPr>
        <w:t xml:space="preserve"> exposed</w:t>
      </w:r>
      <w:r>
        <w:rPr>
          <w:rFonts w:asciiTheme="majorBidi" w:hAnsiTheme="majorBidi" w:cstheme="majorBidi"/>
          <w:sz w:val="24"/>
          <w:szCs w:val="24"/>
        </w:rPr>
        <w:t xml:space="preserve"> </w:t>
      </w:r>
      <w:r w:rsidRPr="0018644C">
        <w:rPr>
          <w:rFonts w:asciiTheme="majorBidi" w:hAnsiTheme="majorBidi" w:cstheme="majorBidi"/>
          <w:sz w:val="24"/>
          <w:szCs w:val="24"/>
        </w:rPr>
        <w:t xml:space="preserve">to the </w:t>
      </w:r>
      <w:r>
        <w:rPr>
          <w:rFonts w:asciiTheme="majorBidi" w:hAnsiTheme="majorBidi" w:cstheme="majorBidi"/>
          <w:sz w:val="24"/>
          <w:szCs w:val="24"/>
        </w:rPr>
        <w:t>s</w:t>
      </w:r>
      <w:r w:rsidRPr="0018644C">
        <w:rPr>
          <w:rFonts w:asciiTheme="majorBidi" w:hAnsiTheme="majorBidi" w:cstheme="majorBidi"/>
          <w:sz w:val="24"/>
          <w:szCs w:val="24"/>
        </w:rPr>
        <w:t>un</w:t>
      </w:r>
      <w:r>
        <w:rPr>
          <w:rFonts w:asciiTheme="majorBidi" w:hAnsiTheme="majorBidi" w:cstheme="majorBidi"/>
          <w:sz w:val="24"/>
          <w:szCs w:val="24"/>
        </w:rPr>
        <w:t xml:space="preserve"> (back and breast)</w:t>
      </w:r>
      <w:r w:rsidRPr="0018644C">
        <w:rPr>
          <w:rFonts w:asciiTheme="majorBidi" w:hAnsiTheme="majorBidi" w:cstheme="majorBidi"/>
          <w:sz w:val="24"/>
          <w:szCs w:val="24"/>
        </w:rPr>
        <w:t xml:space="preserve"> w</w:t>
      </w:r>
      <w:r>
        <w:rPr>
          <w:rFonts w:asciiTheme="majorBidi" w:hAnsiTheme="majorBidi" w:cstheme="majorBidi"/>
          <w:sz w:val="24"/>
          <w:szCs w:val="24"/>
        </w:rPr>
        <w:t>ould</w:t>
      </w:r>
      <w:r w:rsidRPr="0018644C">
        <w:rPr>
          <w:rFonts w:asciiTheme="majorBidi" w:hAnsiTheme="majorBidi" w:cstheme="majorBidi"/>
          <w:sz w:val="24"/>
          <w:szCs w:val="24"/>
        </w:rPr>
        <w:t xml:space="preserve"> be darker or more pigmented compared to other tracts</w:t>
      </w:r>
      <w:r>
        <w:rPr>
          <w:rFonts w:asciiTheme="majorBidi" w:hAnsiTheme="majorBidi" w:cstheme="majorBidi"/>
          <w:sz w:val="24"/>
          <w:szCs w:val="24"/>
        </w:rPr>
        <w:t xml:space="preserve"> (belly, tail, and vent). The feather tracts most exposed to the sun (back and breast) for white morph individuals will be whiter or less pigmented than</w:t>
      </w:r>
      <w:r w:rsidRPr="0018644C">
        <w:rPr>
          <w:rFonts w:asciiTheme="majorBidi" w:hAnsiTheme="majorBidi" w:cstheme="majorBidi"/>
          <w:sz w:val="24"/>
          <w:szCs w:val="24"/>
        </w:rPr>
        <w:t xml:space="preserve"> other tracts</w:t>
      </w:r>
      <w:r>
        <w:rPr>
          <w:rFonts w:asciiTheme="majorBidi" w:hAnsiTheme="majorBidi" w:cstheme="majorBidi"/>
          <w:sz w:val="24"/>
          <w:szCs w:val="24"/>
        </w:rPr>
        <w:t xml:space="preserve"> (tail, vent, and belly)</w:t>
      </w:r>
      <w:r w:rsidRPr="0018644C">
        <w:rPr>
          <w:rFonts w:asciiTheme="majorBidi" w:hAnsiTheme="majorBidi" w:cstheme="majorBidi"/>
          <w:sz w:val="24"/>
          <w:szCs w:val="24"/>
        </w:rPr>
        <w:t>.</w:t>
      </w:r>
      <w:r>
        <w:rPr>
          <w:rFonts w:asciiTheme="majorBidi" w:hAnsiTheme="majorBidi" w:cstheme="majorBidi"/>
          <w:sz w:val="24"/>
          <w:szCs w:val="24"/>
        </w:rPr>
        <w:t xml:space="preserve"> To test our hypotheses, we measured visual wavelength colour reflection to measure how dark or white each of the body tracts is compared to other body regions. </w:t>
      </w:r>
      <w:r w:rsidRPr="0018644C">
        <w:rPr>
          <w:rFonts w:asciiTheme="majorBidi" w:hAnsiTheme="majorBidi" w:cstheme="majorBidi"/>
          <w:sz w:val="24"/>
          <w:szCs w:val="24"/>
        </w:rPr>
        <w:t>The back feathers were indeed the darkest</w:t>
      </w:r>
      <w:r>
        <w:rPr>
          <w:rFonts w:asciiTheme="majorBidi" w:hAnsiTheme="majorBidi" w:cstheme="majorBidi"/>
          <w:sz w:val="24"/>
          <w:szCs w:val="24"/>
        </w:rPr>
        <w:t>, which indicates</w:t>
      </w:r>
      <w:r w:rsidRPr="0018644C">
        <w:rPr>
          <w:rFonts w:asciiTheme="majorBidi" w:hAnsiTheme="majorBidi" w:cstheme="majorBidi"/>
          <w:sz w:val="24"/>
          <w:szCs w:val="24"/>
        </w:rPr>
        <w:t xml:space="preserve"> the highest </w:t>
      </w:r>
      <w:r>
        <w:rPr>
          <w:rFonts w:asciiTheme="majorBidi" w:hAnsiTheme="majorBidi" w:cstheme="majorBidi"/>
          <w:sz w:val="24"/>
          <w:szCs w:val="24"/>
        </w:rPr>
        <w:t xml:space="preserve">relative eumelanin </w:t>
      </w:r>
      <w:r w:rsidRPr="0018644C">
        <w:rPr>
          <w:rFonts w:asciiTheme="majorBidi" w:hAnsiTheme="majorBidi" w:cstheme="majorBidi"/>
          <w:sz w:val="24"/>
          <w:szCs w:val="24"/>
        </w:rPr>
        <w:t>concentration</w:t>
      </w:r>
      <w:r>
        <w:rPr>
          <w:rFonts w:asciiTheme="majorBidi" w:hAnsiTheme="majorBidi" w:cstheme="majorBidi"/>
          <w:sz w:val="24"/>
          <w:szCs w:val="24"/>
        </w:rPr>
        <w:t xml:space="preserve"> in this area of the body, among the dark individuals, and </w:t>
      </w:r>
      <w:r w:rsidRPr="0018644C">
        <w:rPr>
          <w:rFonts w:asciiTheme="majorBidi" w:hAnsiTheme="majorBidi" w:cstheme="majorBidi"/>
          <w:sz w:val="24"/>
          <w:szCs w:val="24"/>
        </w:rPr>
        <w:t>indeed whiter than other tracts</w:t>
      </w:r>
      <w:r>
        <w:rPr>
          <w:rFonts w:asciiTheme="majorBidi" w:hAnsiTheme="majorBidi" w:cstheme="majorBidi"/>
          <w:sz w:val="24"/>
          <w:szCs w:val="24"/>
        </w:rPr>
        <w:t xml:space="preserve"> among the white individuals</w:t>
      </w:r>
      <w:r w:rsidRPr="0018644C">
        <w:rPr>
          <w:rFonts w:asciiTheme="majorBidi" w:hAnsiTheme="majorBidi" w:cstheme="majorBidi"/>
          <w:sz w:val="24"/>
          <w:szCs w:val="24"/>
        </w:rPr>
        <w:t>. The patterns held within each species, which means of neither whiteness</w:t>
      </w:r>
      <w:r>
        <w:rPr>
          <w:rFonts w:asciiTheme="majorBidi" w:hAnsiTheme="majorBidi" w:cstheme="majorBidi"/>
          <w:sz w:val="24"/>
          <w:szCs w:val="24"/>
        </w:rPr>
        <w:t xml:space="preserve"> nor </w:t>
      </w:r>
      <w:r w:rsidRPr="0018644C">
        <w:rPr>
          <w:rFonts w:asciiTheme="majorBidi" w:hAnsiTheme="majorBidi" w:cstheme="majorBidi"/>
          <w:sz w:val="24"/>
          <w:szCs w:val="24"/>
        </w:rPr>
        <w:t>darkness</w:t>
      </w:r>
      <w:r>
        <w:rPr>
          <w:rFonts w:asciiTheme="majorBidi" w:hAnsiTheme="majorBidi" w:cstheme="majorBidi"/>
          <w:sz w:val="24"/>
          <w:szCs w:val="24"/>
        </w:rPr>
        <w:t xml:space="preserve"> differed</w:t>
      </w:r>
      <w:r w:rsidRPr="0018644C">
        <w:rPr>
          <w:rFonts w:asciiTheme="majorBidi" w:hAnsiTheme="majorBidi" w:cstheme="majorBidi"/>
          <w:sz w:val="24"/>
          <w:szCs w:val="24"/>
        </w:rPr>
        <w:t>.</w:t>
      </w:r>
    </w:p>
    <w:p w14:paraId="5A01848E" w14:textId="05527D93" w:rsidR="0099401D" w:rsidRDefault="0099401D" w:rsidP="0099401D">
      <w:pPr>
        <w:spacing w:line="480" w:lineRule="auto"/>
        <w:rPr>
          <w:rFonts w:asciiTheme="majorBidi" w:hAnsiTheme="majorBidi" w:cstheme="majorBidi"/>
          <w:sz w:val="24"/>
          <w:szCs w:val="24"/>
        </w:rPr>
      </w:pPr>
      <w:r>
        <w:rPr>
          <w:rFonts w:asciiTheme="majorBidi" w:hAnsiTheme="majorBidi" w:cstheme="majorBidi"/>
          <w:sz w:val="24"/>
          <w:szCs w:val="24"/>
        </w:rPr>
        <w:t>In other birds, as with egrets, the head feathers of Golden Eagles (</w:t>
      </w:r>
      <w:r w:rsidRPr="00E54788">
        <w:rPr>
          <w:rFonts w:asciiTheme="majorBidi" w:hAnsiTheme="majorBidi" w:cstheme="majorBidi"/>
          <w:i/>
          <w:iCs/>
          <w:sz w:val="24"/>
          <w:szCs w:val="24"/>
        </w:rPr>
        <w:t>Aquila chrysaetos</w:t>
      </w:r>
      <w:r>
        <w:rPr>
          <w:rFonts w:asciiTheme="majorBidi" w:hAnsiTheme="majorBidi" w:cstheme="majorBidi"/>
          <w:sz w:val="24"/>
          <w:szCs w:val="24"/>
        </w:rPr>
        <w:t xml:space="preserve">) from all around Europe have different melanin concentrations as a response to photodamage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{"citationItems":[{"id":"ITEM-1","itemData":{"DOI":"10.1007/s00442-018-4238-8","ISBN":"0044201842","ISSN":"00298549","PMID":"30094635","abstract":"Animals living on the earth’s surface are protected from the damaging effects of solar ultraviolet (UV) radiation by melanin pigments that color their integument. UV levels that reach the earth’s surface vary spatially, but the role of UV exposure in shaping clinal variations in animal pigmentation has never been tested. Here, we show at a continental scale in Europe that golden eagles Aquila chrysaetos reared in territories with a high solar UV-B radiation exposure deposit lower amounts of the sulphurated form of melanin (pheomelanin) in feathers and consequently develop darker plumage phenotypes than eagles from territories with lower radiation exposure. This clinal variation in pigmentation is also explained by terrestrial γ radiation levels in the rearing territories by a similar effect on the pheomelanin content of feathers, unveiling natural radioactivity as a previously unsuspected factor shaping animal pigmentation. These findings show for the first time the potential of solar and terrestrial radiations to explain pigmentation phenotype diversity in animals, including humans, at large spatial scales.","author":[{"dropping-particle":"","family":"Galván","given":"Ismael","non-dropping-particle":"","parse-names":false,"suffix":""},{"dropping-particle":"","family":"Jorge","given":"Alberto","non-dropping-particle":"","parse-names":false,"suffix":""},{"dropping-particle":"","family":"Pacheco","given":"Carlos","non-dropping-particle":"","parse-names":false,"suffix":""},{"dropping-particle":"","family":"Spencer","given":"Derek","non-dropping-particle":"","parse-names":false,"suffix":""},{"dropping-particle":"","family":"Halley","given":"Duncan J.","non-dropping-particle":"","parse-names":false,"suffix":""},{"dropping-particle":"","family":"Itty","given":"Christian","non-dropping-particle":"","parse-names":false,"suffix":""},{"dropping-particle":"","family":"Kornan","given":"Jan","non-dropping-particle":"","parse-names":false,"suffix":""},{"dropping-particle":"","family":"Nielsen","given":"Jan T.","non-dropping-particle":"","parse-names":false,"suffix":""},{"dropping-particle":"","family":"Ollila","given":"Tuomo","non-dropping-particle":"","parse-names":false,"suffix":""},{"dropping-particle":"","family":"Sein","given":"Gunnar","non-dropping-particle":"","parse-names":false,"suffix":""},{"dropping-particle":"","family":"Stój","given":"Marian","non-dropping-particle":"","parse-names":false,"suffix":""},{"dropping-particle":"","family":"Negro","given":"Juan J.","non-dropping-particle":"","parse-names":false,"suffix":""}],"container-title":"Oecologia","id":"ITEM-1","issue":"3","issued":{"date-parts":[["2018"]]},"note":"It showed that the melanin (eumelanin and pheomelanin, concentration increased as the UV-B exposure increased over large scale (latitude wise)","page":"683-693","title":"Solar and terrestrial radiations explain continental-scale variation in bird pigmentation","type":"article-journal","volume":"188"},"uris":["http://www.mendeley.com/documents/?uuid=bdc491fa-6168-48b7-ab67-ef0f16010aea"]}],"mendeley":{"formattedCitation":"(Galván &lt;i&gt;et al.&lt;/i&gt;, 2018a)","manualFormatting":"(Galván et al., 2018a)","plainTextFormattedCitation":"(Galván et al., 2018a)","previouslyFormattedCitation":"(Galván &lt;i&gt;et al.&lt;/i&gt;, 2018a)"},"properties":{"noteIndex":0},"schema":"https://github.com/citation-style-language/schema/raw/master/csl-citation.json"}</w:instrText>
      </w:r>
      <w:r>
        <w:rPr>
          <w:rFonts w:asciiTheme="majorBidi" w:hAnsiTheme="majorBidi" w:cstheme="majorBidi"/>
          <w:sz w:val="24"/>
          <w:szCs w:val="24"/>
        </w:rPr>
        <w:fldChar w:fldCharType="separate"/>
      </w:r>
      <w:r w:rsidRPr="00DC210E">
        <w:rPr>
          <w:rFonts w:asciiTheme="majorBidi" w:hAnsiTheme="majorBidi" w:cstheme="majorBidi"/>
          <w:noProof/>
          <w:sz w:val="24"/>
          <w:szCs w:val="24"/>
        </w:rPr>
        <w:t xml:space="preserve">(Galván </w:t>
      </w:r>
      <w:r w:rsidRPr="00D43432">
        <w:rPr>
          <w:rFonts w:asciiTheme="majorBidi" w:hAnsiTheme="majorBidi" w:cstheme="majorBidi"/>
          <w:i/>
          <w:iCs/>
          <w:noProof/>
          <w:sz w:val="24"/>
          <w:szCs w:val="24"/>
        </w:rPr>
        <w:t>et al</w:t>
      </w:r>
      <w:r w:rsidRPr="00DC210E">
        <w:rPr>
          <w:rFonts w:asciiTheme="majorBidi" w:hAnsiTheme="majorBidi" w:cstheme="majorBidi"/>
          <w:noProof/>
          <w:sz w:val="24"/>
          <w:szCs w:val="24"/>
        </w:rPr>
        <w:t>.</w:t>
      </w:r>
      <w:r>
        <w:rPr>
          <w:rFonts w:asciiTheme="majorBidi" w:hAnsiTheme="majorBidi" w:cstheme="majorBidi"/>
          <w:noProof/>
          <w:sz w:val="24"/>
          <w:szCs w:val="24"/>
        </w:rPr>
        <w:t>,</w:t>
      </w:r>
      <w:r w:rsidRPr="00DC210E">
        <w:rPr>
          <w:rFonts w:asciiTheme="majorBidi" w:hAnsiTheme="majorBidi" w:cstheme="majorBidi"/>
          <w:noProof/>
          <w:sz w:val="24"/>
          <w:szCs w:val="24"/>
        </w:rPr>
        <w:t xml:space="preserve"> 2018a)</w:t>
      </w:r>
      <w:r>
        <w:rPr>
          <w:rFonts w:asciiTheme="majorBidi" w:hAnsiTheme="majorBidi" w:cstheme="majorBidi"/>
          <w:sz w:val="24"/>
          <w:szCs w:val="24"/>
        </w:rPr>
        <w:fldChar w:fldCharType="end"/>
      </w:r>
      <w:r>
        <w:rPr>
          <w:rFonts w:asciiTheme="majorBidi" w:hAnsiTheme="majorBidi" w:cstheme="majorBidi"/>
          <w:sz w:val="24"/>
          <w:szCs w:val="24"/>
        </w:rPr>
        <w:t xml:space="preserve">. The variation was not based on isolation, or structure but resulted from local adaptation. Melanin concentration correlated with altitude and UV exposure. As the elevation increases, the UV intensity increases, and as a result feathers contained more melanin. As with </w:t>
      </w:r>
      <w:r>
        <w:rPr>
          <w:rFonts w:asciiTheme="majorBidi" w:hAnsiTheme="majorBidi" w:cstheme="majorBidi"/>
          <w:sz w:val="24"/>
          <w:szCs w:val="24"/>
        </w:rPr>
        <w:lastRenderedPageBreak/>
        <w:t xml:space="preserve">Golden Eagles and egrets,  more thrushes with dark plumage occur in highlands where the UV intensity is higher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{"citationItems":[{"id":"ITEM-1","itemData":{"DOI":"10.1111/jav.02041","ISSN":"1600048X","abstract":"Black plumage is expected to absorb and retain more heat and provide better protection against UV radiation compared with lighter plumages. Black plumage is common in species of the genera Turdus and Platycichla that inhabit highlands across different regions of the world. Considering this geographical recurrent pattern we tested the hypothesis that black plumage in these two genera has evolved as a co-adaptive response to inhabiting highlands, reconstructing ancestral character states for plumage and altitudinal distribution using maximum-likelihood methods, and a Pagel's multistate discrete method. For these analyses, we used a phylogeny based on mitochondrial and nuclear DNA regions that included 60 of the 66 recognized species in the genera Turdus and Platycichla. We found that black-plumage coloration evolved independently on eight occasions within these two genera, and species with black plumage occur more often at highlands. Our results support the hypothesis that black-plumage is adaptative in highlands; but, studies in other bird groups with black-plumage inhabiting at the same elevations will provide evidence for this adaptive hypothesis or if the evolution of black-plumage in other groups is explained by other evolutionary forces.","author":[{"dropping-particle":"","family":"Sandoval","given":"Luis","non-dropping-particle":"","parse-names":false,"suffix":""},{"dropping-particle":"","family":"Barrantes","given":"Gilbert","non-dropping-particle":"","parse-names":false,"suffix":""}],"container-title":"Journal of Avian Biology","id":"ITEM-1","issue":"7","issued":{"date-parts":[["2019"]]},"page":"1-8","title":"Is black plumage an adaptation to high elevations in a cosmopolitan bird genus?","type":"article-journal","volume":"50"},"uris":["http://www.mendeley.com/documents/?uuid=a7fda2dd-eb0a-43e9-8218-f24d123cf335"]}],"mendeley":{"formattedCitation":"(Sandoval &amp; Barrantes, 2019)","manualFormatting":"(Sandoval &amp; Barrantes, 2019)","plainTextFormattedCitation":"(Sandoval &amp; Barrantes, 2019)","previouslyFormattedCitation":"(Sandoval &amp; Barrantes, 2019)"},"properties":{"noteIndex":0},"schema":"https://github.com/citation-style-language/schema/raw/master/csl-citation.json"}</w:instrText>
      </w:r>
      <w:r>
        <w:rPr>
          <w:rFonts w:asciiTheme="majorBidi" w:hAnsiTheme="majorBidi" w:cstheme="majorBidi"/>
          <w:sz w:val="24"/>
          <w:szCs w:val="24"/>
        </w:rPr>
        <w:fldChar w:fldCharType="separate"/>
      </w:r>
      <w:r w:rsidRPr="00434CE4">
        <w:rPr>
          <w:rFonts w:asciiTheme="majorBidi" w:hAnsiTheme="majorBidi" w:cstheme="majorBidi"/>
          <w:noProof/>
          <w:sz w:val="24"/>
          <w:szCs w:val="24"/>
        </w:rPr>
        <w:t xml:space="preserve">(Sandoval </w:t>
      </w:r>
      <w:r w:rsidR="00961417">
        <w:rPr>
          <w:rFonts w:asciiTheme="majorBidi" w:hAnsiTheme="majorBidi" w:cstheme="majorBidi"/>
          <w:noProof/>
          <w:sz w:val="24"/>
          <w:szCs w:val="24"/>
        </w:rPr>
        <w:t>and</w:t>
      </w:r>
      <w:r w:rsidRPr="00434CE4">
        <w:rPr>
          <w:rFonts w:asciiTheme="majorBidi" w:hAnsiTheme="majorBidi" w:cstheme="majorBidi"/>
          <w:noProof/>
          <w:sz w:val="24"/>
          <w:szCs w:val="24"/>
        </w:rPr>
        <w:t xml:space="preserve"> Barrantes</w:t>
      </w:r>
      <w:r>
        <w:rPr>
          <w:rFonts w:asciiTheme="majorBidi" w:hAnsiTheme="majorBidi" w:cstheme="majorBidi"/>
          <w:noProof/>
          <w:sz w:val="24"/>
          <w:szCs w:val="24"/>
        </w:rPr>
        <w:t>,</w:t>
      </w:r>
      <w:r w:rsidRPr="00434CE4">
        <w:rPr>
          <w:rFonts w:asciiTheme="majorBidi" w:hAnsiTheme="majorBidi" w:cstheme="majorBidi"/>
          <w:noProof/>
          <w:sz w:val="24"/>
          <w:szCs w:val="24"/>
        </w:rPr>
        <w:t xml:space="preserve"> 2019)</w:t>
      </w:r>
      <w:r>
        <w:rPr>
          <w:rFonts w:asciiTheme="majorBidi" w:hAnsiTheme="majorBidi" w:cstheme="majorBidi"/>
          <w:sz w:val="24"/>
          <w:szCs w:val="24"/>
        </w:rPr>
        <w:fldChar w:fldCharType="end"/>
      </w:r>
      <w:r>
        <w:rPr>
          <w:rFonts w:asciiTheme="majorBidi" w:hAnsiTheme="majorBidi" w:cstheme="majorBidi"/>
          <w:sz w:val="24"/>
          <w:szCs w:val="24"/>
        </w:rPr>
        <w:t xml:space="preserve">. </w:t>
      </w:r>
    </w:p>
    <w:p w14:paraId="074717E7" w14:textId="18D6FD23" w:rsidR="0099401D" w:rsidRDefault="0099401D" w:rsidP="0099401D">
      <w:pPr>
        <w:spacing w:line="480" w:lineRule="auto"/>
        <w:rPr>
          <w:rFonts w:asciiTheme="majorBidi" w:hAnsiTheme="majorBidi" w:cstheme="majorBidi"/>
          <w:sz w:val="24"/>
          <w:szCs w:val="24"/>
        </w:rPr>
      </w:pPr>
      <w:r>
        <w:rPr>
          <w:rFonts w:asciiTheme="majorBidi" w:hAnsiTheme="majorBidi" w:cstheme="majorBidi"/>
          <w:sz w:val="24"/>
          <w:szCs w:val="24"/>
        </w:rPr>
        <w:t xml:space="preserve">Other studies, such as </w:t>
      </w:r>
      <w:r w:rsidRPr="00597F97">
        <w:rPr>
          <w:rFonts w:asciiTheme="majorBidi" w:hAnsiTheme="majorBidi" w:cstheme="majorBidi"/>
          <w:noProof/>
          <w:sz w:val="24"/>
          <w:szCs w:val="24"/>
        </w:rPr>
        <w:t>Nicolaï et al</w:t>
      </w:r>
      <w:r>
        <w:rPr>
          <w:rFonts w:asciiTheme="majorBidi" w:hAnsiTheme="majorBidi" w:cstheme="majorBidi"/>
          <w:noProof/>
          <w:sz w:val="24"/>
          <w:szCs w:val="24"/>
        </w:rPr>
        <w:t xml:space="preserve">.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{"citationItems":[{"id":"ITEM-1","itemData":{"DOI":"10.1038/s41467-020-15894-6","ISSN":"20411723","PMID":"32415098","abstract":"Plumage is among the most well-studied components of integumentary colouration. However, plumage conceals most skin in birds, and as a result the presence, evolution and function of skin colour remains unexplored. Here we show, using a database of 2259 species encompassing &gt;99% of bird genera, that melanin-rich, black skin is found in a small but sizeable percentage (~5%) of birds, and that it evolved over 100 times. The spatial distribution of black skin follows Gloger’s rule, which states that pigmentation of endothermic animals increases towards the equator. Furthermore, most black-skinned birds inhabit high irradiation regions, and tend to be bald and/or have white feathers. Thus, taken together, our results suggest that melanin-rich, black skin helps to protect birds against ultraviolet irradiation. More generally, our results illustrate that feathered skin colour varies taxonomically, ontogenetically and temporally, providing an additional dimension for avian colour research.","author":[{"dropping-particle":"","family":"Nicolaï","given":"Michaël P.J.","non-dropping-particle":"","parse-names":false,"suffix":""},{"dropping-particle":"","family":"Shawkey","given":"Matthew D.","non-dropping-particle":"","parse-names":false,"suffix":""},{"dropping-particle":"","family":"Porchetta","given":"Sara","non-dropping-particle":"","parse-names":false,"suffix":""},{"dropping-particle":"","family":"Claus","given":"Ruben","non-dropping-particle":"","parse-names":false,"suffix":""},{"dropping-particle":"","family":"D’Alba","given":"Liliana","non-dropping-particle":"","parse-names":false,"suffix":""}],"container-title":"Nature Communications","id":"ITEM-1","issue":"1","issued":{"date-parts":[["2020"]]},"page":"1-8","publisher":"Springer US","title":"Exposure to UV radiance predicts repeated evolution of concealed black skin in birds","type":"article-journal","volume":"11"},"uris":["http://www.mendeley.com/documents/?uuid=3357366c-e658-4e07-a55f-4e0a8e3c9794"]}],"mendeley":{"formattedCitation":"(Nicolaï &lt;i&gt;et al.&lt;/i&gt;, 2020)","manualFormatting":"(2020)","plainTextFormattedCitation":"(Nicolaï et al., 2020)","previouslyFormattedCitation":"(Nicolaï &lt;i&gt;et al.&lt;/i&gt;, 2020)"},"properties":{"noteIndex":0},"schema":"https://github.com/citation-style-language/schema/raw/master/csl-citation.json"}</w:instrText>
      </w:r>
      <w:r>
        <w:rPr>
          <w:rFonts w:asciiTheme="majorBidi" w:hAnsiTheme="majorBidi" w:cstheme="majorBidi"/>
          <w:sz w:val="24"/>
          <w:szCs w:val="24"/>
        </w:rPr>
        <w:fldChar w:fldCharType="separate"/>
      </w:r>
      <w:r w:rsidRPr="00597F97">
        <w:rPr>
          <w:rFonts w:asciiTheme="majorBidi" w:hAnsiTheme="majorBidi" w:cstheme="majorBidi"/>
          <w:noProof/>
          <w:sz w:val="24"/>
          <w:szCs w:val="24"/>
        </w:rPr>
        <w:t>(2020)</w:t>
      </w:r>
      <w:r>
        <w:rPr>
          <w:rFonts w:asciiTheme="majorBidi" w:hAnsiTheme="majorBidi" w:cstheme="majorBidi"/>
          <w:sz w:val="24"/>
          <w:szCs w:val="24"/>
        </w:rPr>
        <w:fldChar w:fldCharType="end"/>
      </w:r>
      <w:r>
        <w:rPr>
          <w:rFonts w:asciiTheme="majorBidi" w:hAnsiTheme="majorBidi" w:cstheme="majorBidi"/>
          <w:sz w:val="24"/>
          <w:szCs w:val="24"/>
        </w:rPr>
        <w:t xml:space="preserve">, Jablonski and Chaplin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{"citationItems":[{"id":"ITEM-1","itemData":{"DOI":"10.1073/pnas.0914628107","ISSN":"00278424","abstract":"Human skin pigmentation is the product of two clines produced by natural selection to adjust levels of constitutive pigmentation to levels of UV radiation (UVR). One cline was generated by high UVR near the equator and led to the evolution of dark, photoprotective, eumelanin-rich pigmentation. The other was produced by the requirement for UVB photons to sustain cutaneous photosynthesis of vitamin D3 in low-UVB environments, and resulted in the evolution of depigmented skin. As hominins dispersed outside of the tropics, they experienced different intensities and seasonal mixtures of UVA and UVB. Extreme UVA throughout the year and two equinoctial peaks of UVB prevail within the tropics. Under these conditions, the primary selective pressure was to protect folate by maintaining dark pigmentation. Photolysis of folate and its main serum form of 5-methylhydrofolate is caused by UVR and by reactive oxygen species generated by UVA. Competition for folate between the needs for cell division, DNA repair, and melanogenesis is severe under stressful, high-UVR conditions and is exacerbated by dietary insufficiency. Outside of tropical latitudes, UVB levels are generally low and peak only once during the year. The populations exhibiting maximally depigmented skin are those inhabiting environments with the lowest annual and summer peak levels of UVB. Development of facultative pigmentation (tanning) was important to populations settling between roughly 23° and 46° , where levels of UVB varied strongly according to season. Depigmented and tannable skin evolved numerous times in hominin evolution via independent genetic pathways under positive selection.","author":[{"dropping-particle":"","family":"Jablonski","given":"Nina G.","non-dropping-particle":"","parse-names":false,"suffix":""},{"dropping-particle":"","family":"Chaplin","given":"George","non-dropping-particle":"","parse-names":false,"suffix":""}],"container-title":"Proceedings of the National Academy of Sciences of the United States of America","id":"ITEM-1","issue":"S2","issued":{"date-parts":[["2010"]]},"page":"8962-8968","title":"Human skin pigmentation as an adaptation to UV radiation","type":"article-journal","volume":"107"},"uris":["http://www.mendeley.com/documents/?uuid=80aab05c-b413-3fe4-b55b-93bb29e319eb"]}],"mendeley":{"formattedCitation":"(Jablonski &amp; Chaplin, 2010)","manualFormatting":"(2010)","plainTextFormattedCitation":"(Jablonski &amp; Chaplin, 2010)","previouslyFormattedCitation":"(Jablonski &amp; Chaplin, 2010)"},"properties":{"noteIndex":0},"schema":"https://github.com/citation-style-language/schema/raw/master/csl-citation.json"}</w:instrText>
      </w:r>
      <w:r>
        <w:rPr>
          <w:rFonts w:asciiTheme="majorBidi" w:hAnsiTheme="majorBidi" w:cstheme="majorBidi"/>
          <w:sz w:val="24"/>
          <w:szCs w:val="24"/>
        </w:rPr>
        <w:fldChar w:fldCharType="separate"/>
      </w:r>
      <w:r w:rsidRPr="006B0F88">
        <w:rPr>
          <w:rFonts w:asciiTheme="majorBidi" w:hAnsiTheme="majorBidi" w:cstheme="majorBidi"/>
          <w:noProof/>
          <w:sz w:val="24"/>
          <w:szCs w:val="24"/>
        </w:rPr>
        <w:t>(2010)</w:t>
      </w:r>
      <w:r>
        <w:rPr>
          <w:rFonts w:asciiTheme="majorBidi" w:hAnsiTheme="majorBidi" w:cstheme="majorBidi"/>
          <w:sz w:val="24"/>
          <w:szCs w:val="24"/>
        </w:rPr>
        <w:fldChar w:fldCharType="end"/>
      </w:r>
      <w:r>
        <w:rPr>
          <w:rFonts w:asciiTheme="majorBidi" w:hAnsiTheme="majorBidi" w:cstheme="majorBidi"/>
          <w:sz w:val="24"/>
          <w:szCs w:val="24"/>
        </w:rPr>
        <w:t>,</w:t>
      </w:r>
      <w:r w:rsidRPr="00597F97">
        <w:rPr>
          <w:rFonts w:asciiTheme="majorBidi" w:hAnsiTheme="majorBidi" w:cstheme="majorBidi"/>
          <w:sz w:val="24"/>
          <w:szCs w:val="24"/>
        </w:rPr>
        <w:t xml:space="preserve"> </w:t>
      </w:r>
      <w:r>
        <w:rPr>
          <w:rFonts w:asciiTheme="majorBidi" w:hAnsiTheme="majorBidi" w:cstheme="majorBidi"/>
          <w:sz w:val="24"/>
          <w:szCs w:val="24"/>
        </w:rPr>
        <w:t xml:space="preserve">Hansson et al.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{"citationItems":[{"id":"ITEM-1","itemData":{"DOI":"10.1890/06-2038.1","ISSN":"00129658","abstract":"In order to avoid environmental threats, organisms may respond by altering behavior or phenotype. Using experiments performed in high-latitude Siberia and in temperate Sweden, we show for the first time that, among freshwater crustacean zooplankton, the defense against threats from ultraviolet radiation (UV) is a system where phenotypic plasticity and behavioral escape mechanisms function as complementary traits. Freshwater copepods relied mainly on accumulating protective pigments when exposed to UV radiation, but Daphnia showed strong behavioral responses. Pigment levels for both Daphnia and copepods were generally higher at higher latitudes, mirroring different UV threat levels. When released from the UV threat, Daphnia rapidly reduced (within 10 days) their UV protecting pigmentation - by as much as 40% - suggesting a cost in maintaining UV protective pigmentation. The evolutionary advantage of protective pigments is, likely, the ability to utilize the whole water column during daytime; conversely, since the amount of algal food is generally higher in surface waters, unpigmented individuals are restricted to a less preferred feeding habitat in deeper waters. Our main conclusion is that different zooplankton taxa, and similar taxa at different latitudes, use different mixes of behavior and pigments to respond to UV radiation. © 2007 by the Ecological Society of America.","author":[{"dropping-particle":"","family":"Hansson","given":"Lars Anders","non-dropping-particle":"","parse-names":false,"suffix":""},{"dropping-particle":"","family":"Hylander","given":"Samuel","non-dropping-particle":"","parse-names":false,"suffix":""},{"dropping-particle":"","family":"Sommaruga","given":"Ruben","non-dropping-particle":"","parse-names":false,"suffix":""}],"container-title":"Ecology","id":"ITEM-1","issue":"8","issued":{"date-parts":[["2007"]]},"page":"1932-1939","title":"Escape from UV threats in zooplankton: A cocktail of behavior and protective pigmentation","type":"article-journal","volume":"88"},"uris":["http://www.mendeley.com/documents/?uuid=9425fb18-c03d-3e2f-9fc6-83db4357673f"]}],"mendeley":{"formattedCitation":"(Hansson, Hylander &amp; Sommaruga, 2007)","manualFormatting":"(2007)","plainTextFormattedCitation":"(Hansson, Hylander &amp; Sommaruga, 2007)","previouslyFormattedCitation":"(Hansson, Hylander &amp; Sommaruga, 2007)"},"properties":{"noteIndex":0},"schema":"https://github.com/citation-style-language/schema/raw/master/csl-citation.json"}</w:instrText>
      </w:r>
      <w:r>
        <w:rPr>
          <w:rFonts w:asciiTheme="majorBidi" w:hAnsiTheme="majorBidi" w:cstheme="majorBidi"/>
          <w:sz w:val="24"/>
          <w:szCs w:val="24"/>
        </w:rPr>
        <w:fldChar w:fldCharType="separate"/>
      </w:r>
      <w:r w:rsidRPr="006B0F88">
        <w:rPr>
          <w:rFonts w:asciiTheme="majorBidi" w:hAnsiTheme="majorBidi" w:cstheme="majorBidi"/>
          <w:noProof/>
          <w:sz w:val="24"/>
          <w:szCs w:val="24"/>
        </w:rPr>
        <w:t>(2007)</w:t>
      </w:r>
      <w:r>
        <w:rPr>
          <w:rFonts w:asciiTheme="majorBidi" w:hAnsiTheme="majorBidi" w:cstheme="majorBidi"/>
          <w:sz w:val="24"/>
          <w:szCs w:val="24"/>
        </w:rPr>
        <w:fldChar w:fldCharType="end"/>
      </w:r>
      <w:r>
        <w:rPr>
          <w:rFonts w:asciiTheme="majorBidi" w:hAnsiTheme="majorBidi" w:cstheme="majorBidi"/>
          <w:sz w:val="24"/>
          <w:szCs w:val="24"/>
        </w:rPr>
        <w:t xml:space="preserve">, and D’Orazio et al.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{"citationItems":[{"id":"ITEM-1","itemData":{"DOI":"10.1038/nature05098","ISSN":"14764687","abstract":"Ultraviolet-light (UV)-induced tanning is defective in numerous 'fair-skinned' individuals, many of whom contain functional disruption of the melanocortin 1 receptor (MC1R). Although this suggested a critical role for the MC1R ligand melanocyte stimulating hormone (MSH) in this response, a genetically controlled system has been lacking in which to determine the precise role of MSH-MC1R. Here we show that ultraviolet light potently induces expression of MSH in keratinocytes, but fails to stimulate pigmentation in the absence of functional MC1R in red/blonde-haired Mc1re/e mice. However, pigmentation could be rescued by topical application of the cyclic AMP agonist forskolin, without the need for ultraviolet light, demonstrating that the pigmentation machinery is available despite the absence of functional MC1R. This chemically induced pigmentation was protective against ultraviolet-light- induced cutaneous DNA damage and tumorigenesis when tested in the cancer-prone, xeroderma-pigmentosum-complementation-group-C-deficient genetic background. These data emphasize the essential role of intercellular MSH signalling in the tanning response, and suggest a clinical strategy for topical small-molecule manipulation of pigmentation. © 2006 Nature Publishing Group.","author":[{"dropping-particle":"","family":"D'Orazio","given":"John A.","non-dropping-particle":"","parse-names":false,"suffix":""},{"dropping-particle":"","family":"Nobuhisa","given":"Tetsuji","non-dropping-particle":"","parse-names":false,"suffix":""},{"dropping-particle":"","family":"Cui","given":"Rutao","non-dropping-particle":"","parse-names":false,"suffix":""},{"dropping-particle":"","family":"Arya","given":"Michelle","non-dropping-particle":"","parse-names":false,"suffix":""},{"dropping-particle":"","family":"Spry","given":"Malinda","non-dropping-particle":"","parse-names":false,"suffix":""},{"dropping-particle":"","family":"Wakamatsu","given":"Kazumasa","non-dropping-particle":"","parse-names":false,"suffix":""},{"dropping-particle":"","family":"Igras","given":"Vivien","non-dropping-particle":"","parse-names":false,"suffix":""},{"dropping-particle":"","family":"Kunisada","given":"Takahiro","non-dropping-particle":"","parse-names":false,"suffix":""},{"dropping-particle":"","family":"Granter","given":"Scott R.","non-dropping-particle":"","parse-names":false,"suffix":""},{"dropping-particle":"","family":"Nishimura","given":"Emi K.","non-dropping-particle":"","parse-names":false,"suffix":""},{"dropping-particle":"","family":"Ito","given":"Shosuke","non-dropping-particle":"","parse-names":false,"suffix":""},{"dropping-particle":"","family":"Fisher","given":"David E.","non-dropping-particle":"","parse-names":false,"suffix":""}],"container-title":"Nature","id":"ITEM-1","issue":"7109","issued":{"date-parts":[["2006"]]},"page":"340-344","title":"Topical drug rescue strategy and skin protection based on the role of Mc1r in UV-induced tanning","type":"article-journal","volume":"443"},"uris":["http://www.mendeley.com/documents/?uuid=ebe623a8-dc74-34c6-a5f3-4f645a8d89f1"]}],"mendeley":{"formattedCitation":"(D’Orazio &lt;i&gt;et al.&lt;/i&gt;, 2006)","manualFormatting":"(2006)","plainTextFormattedCitation":"(D’Orazio et al., 2006)","previouslyFormattedCitation":"(D’Orazio &lt;i&gt;et al.&lt;/i&gt;, 2006)"},"properties":{"noteIndex":0},"schema":"https://github.com/citation-style-language/schema/raw/master/csl-citation.json"}</w:instrText>
      </w:r>
      <w:r>
        <w:rPr>
          <w:rFonts w:asciiTheme="majorBidi" w:hAnsiTheme="majorBidi" w:cstheme="majorBidi"/>
          <w:sz w:val="24"/>
          <w:szCs w:val="24"/>
        </w:rPr>
        <w:fldChar w:fldCharType="separate"/>
      </w:r>
      <w:r w:rsidRPr="00AB7777">
        <w:rPr>
          <w:rFonts w:asciiTheme="majorBidi" w:hAnsiTheme="majorBidi" w:cstheme="majorBidi"/>
          <w:noProof/>
          <w:sz w:val="24"/>
          <w:szCs w:val="24"/>
        </w:rPr>
        <w:t>(2006)</w:t>
      </w:r>
      <w:r>
        <w:rPr>
          <w:rFonts w:asciiTheme="majorBidi" w:hAnsiTheme="majorBidi" w:cstheme="majorBidi"/>
          <w:sz w:val="24"/>
          <w:szCs w:val="24"/>
        </w:rPr>
        <w:fldChar w:fldCharType="end"/>
      </w:r>
      <w:r>
        <w:rPr>
          <w:rFonts w:asciiTheme="majorBidi" w:hAnsiTheme="majorBidi" w:cstheme="majorBidi"/>
          <w:sz w:val="24"/>
          <w:szCs w:val="24"/>
        </w:rPr>
        <w:t>, reported a positive correlation between melanin concentration in skin and hair and UV exposure. All these local adjustments are considered a defen</w:t>
      </w:r>
      <w:r w:rsidR="00B46559">
        <w:rPr>
          <w:rFonts w:asciiTheme="majorBidi" w:hAnsiTheme="majorBidi" w:cstheme="majorBidi"/>
          <w:sz w:val="24"/>
          <w:szCs w:val="24"/>
        </w:rPr>
        <w:t>s</w:t>
      </w:r>
      <w:r>
        <w:rPr>
          <w:rFonts w:asciiTheme="majorBidi" w:hAnsiTheme="majorBidi" w:cstheme="majorBidi"/>
          <w:sz w:val="24"/>
          <w:szCs w:val="24"/>
        </w:rPr>
        <w:t>e mechanism against photodamage, which means that more exposed body regions to sunlight are darker than other body tracts</w:t>
      </w:r>
      <w:r w:rsidRPr="0018644C">
        <w:rPr>
          <w:rFonts w:asciiTheme="majorBidi" w:hAnsiTheme="majorBidi" w:cstheme="majorBidi"/>
          <w:sz w:val="24"/>
          <w:szCs w:val="24"/>
        </w:rPr>
        <w:t xml:space="preserve"> </w:t>
      </w:r>
      <w:r w:rsidRPr="0018644C">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{"citationItems":[{"id":"ITEM-1","itemData":{"DOI":"10.2147/CCID.S245043","ISSN":"11787015","abstract":"Human skin demonstrates a striking variation in tone and color that is evident among multiple demographic populations. Such characteristics are determined predominantly by the expression of the genes controlling the quantity and quality of melanin, which can alter significantly due to the presence of small nucleotide polymorphism affecting various steps of the melanogenesis process and generally linked to the lighter skin phenotypes. Genetically determined, constitutive skin color is additionally complemented by the facultative melanogenesis and tanning responses; with high levels of melanin and melanogenic factors broadly recognized to have a protective effect against the UVR-induced molecular damage in darker skin. Long-term sun exposure, together with a genetic makeup responsible for the ability to tan or the activity of constitutive melanogenic factors, triggers defects in pigmentation across all ethnic skin types. However, sun exposure also has well documented beneficial effects that manifest at both skin homeostasis and the systemic level, such as synthesis of vitamin D, which is thought to be less efficient in the presence of high levels of melanin or potentially linked to the polymorphism in the genes responsible for skin darkening triggered by UVR. In this review, we discuss melanogenesis in a context of constitutive pigmentation, defined by gene polymorphism in ethnic skin types, and facultative pigmentation that is not only associated with the capacity to protect the skin against photo-damage but could also have an impact on vitamin D synthesis through gene polymorphism. Modulating the activities of melanogenic genes, with the focus on the markers specifically altered by polymorphism combined with differential requirements of sun exposure in ethnic skin types, could enhance the applications of already existing skin brightening factors and provide a novel approach toward improved skin tone and health in personalized skincare.","author":[{"dropping-particle":"","family":"Markiewicz","given":"Ewa","non-dropping-particle":"","parse-names":false,"suffix":""},{"dropping-particle":"","family":"Idowu","given":"Olusola Clement","non-dropping-particle":"","parse-names":false,"suffix":""}],"container-title":"Clinical, Cosmetic and Investigational Dermatology","id":"ITEM-1","issued":{"date-parts":[["2020"]]},"page":"215-232","title":"Melanogenic difference consideration in ethnic skin type: A balance approach between skin brightening applications and beneficial sun exposure","type":"article-journal","volume":"13"},"uris":["http://www.mendeley.com/documents/?uuid=eb3c2df6-e827-42d6-98fa-ba093befddff"]},{"id":"ITEM-2","itemData":{"DOI":"10.1007/s11010-019-03674-w","ISSN":"15734919","PMID":"31823188","abstract":"Ultraviolet radiations (UVR) are responsible for a wide variety of acute and chronic effects on the animal skin. However, the effect of UVR-induced oxidative stress and protection through paracrine factors on animal skin has received little attention. We previously demonstrated how heat stress-induced adaptation in Bos indicus melanocytes was dependent on the level of melanin and reduction of apoptosis. Therefore, in the present investigation, the survival mechanisms adopted by melanocytes under UV stress and the role of α-MSH in cell survival under in vitro conditions were studied. After the treatment of melanocyte cells with UVR (using Osram ultravitalux 300 W lamp), analysis of Gene expression using Real-Time PCR was done to study the adopted molecular pathways under stressful conditions. In addition, α-MSH was used to assess its modulating role in cell survival under stress. This study revealed the increase in the expression of genes related to melanogenesis, cell cycle, heat shock proteins, and apoptosis of the cells after UVR stress and demonstrated the role of paracrine factor (α-MSH) in elevating the protection response to stressful conditions like UVR stress by increasing the melanogenesis and decreasing the mitochondrial-mediated apoptosis. Based on the results of the present study, it can be stated that α-MSH can play a pivotal role in the protection of animal skin cells under stressful conditions in climate-changing scenario.","author":[{"dropping-particle":"","family":"Choudhary","given":"Renuka","non-dropping-particle":"","parse-names":false,"suffix":""},{"dropping-particle":"","family":"Sharma","given":"Anil","non-dropping-particle":"","parse-names":false,"suffix":""},{"dropping-particle":"","family":"Kumar","given":"Sudarshan","non-dropping-particle":"","parse-names":false,"suffix":""},{"dropping-particle":"","family":"Upadhyay","given":"Ramesh Chandra","non-dropping-particle":"","parse-names":false,"suffix":""},{"dropping-particle":"","family":"Singh","given":"Sohan Vir","non-dropping-particle":"","parse-names":false,"suffix":""},{"dropping-particle":"","family":"Mohanty","given":"Ashok","non-dropping-particle":"","parse-names":false,"suffix":""}],"container-title":"Molecular and Cellular Biochemistry","id":"ITEM-2","issued":{"date-parts":[["2020"]]},"page":"141-153","title":"Role of alpha-melanocyte stimulating hormone (α-MSH) in modulating the molecular mechanism adopted by melanocytes of Bos indicus under UVR stress","type":"article-journal","volume":"465"},"uris":["http://www.mendeley.com/documents/?uuid=987bc2b9-8c32-4c74-a085-c2742b1546d8"]}],"mendeley":{"formattedCitation":"(Choudhary &lt;i&gt;et al.&lt;/i&gt;, 2020; Markiewicz &amp; Idowu, 2020)","manualFormatting":"(Choudhary et al., 2020; Markiewicz &amp; Idowu, 2020)","plainTextFormattedCitation":"(Choudhary et al., 2020; Markiewicz &amp; Idowu, 2020)","previouslyFormattedCitation":"(Choudhary &lt;i&gt;et al.&lt;/i&gt;, 2020; Markiewicz &amp; Idowu, 2020)"},"properties":{"noteIndex":0},"schema":"https://github.com/citation-style-language/schema/raw/master/csl-citation.json"}</w:instrText>
      </w:r>
      <w:r w:rsidRPr="0018644C">
        <w:rPr>
          <w:rFonts w:asciiTheme="majorBidi" w:hAnsiTheme="majorBidi" w:cstheme="majorBidi"/>
          <w:sz w:val="24"/>
          <w:szCs w:val="24"/>
        </w:rPr>
        <w:fldChar w:fldCharType="separate"/>
      </w:r>
      <w:r w:rsidRPr="0018644C">
        <w:rPr>
          <w:rFonts w:asciiTheme="majorBidi" w:hAnsiTheme="majorBidi" w:cstheme="majorBidi"/>
          <w:noProof/>
          <w:sz w:val="24"/>
          <w:szCs w:val="24"/>
        </w:rPr>
        <w:t xml:space="preserve">(Choudhary </w:t>
      </w:r>
      <w:r w:rsidRPr="00D43432">
        <w:rPr>
          <w:rFonts w:asciiTheme="majorBidi" w:hAnsiTheme="majorBidi" w:cstheme="majorBidi"/>
          <w:i/>
          <w:iCs/>
          <w:noProof/>
          <w:sz w:val="24"/>
          <w:szCs w:val="24"/>
        </w:rPr>
        <w:t>et al</w:t>
      </w:r>
      <w:r w:rsidRPr="0018644C">
        <w:rPr>
          <w:rFonts w:asciiTheme="majorBidi" w:hAnsiTheme="majorBidi" w:cstheme="majorBidi"/>
          <w:noProof/>
          <w:sz w:val="24"/>
          <w:szCs w:val="24"/>
        </w:rPr>
        <w:t>.</w:t>
      </w:r>
      <w:r>
        <w:rPr>
          <w:rFonts w:asciiTheme="majorBidi" w:hAnsiTheme="majorBidi" w:cstheme="majorBidi"/>
          <w:noProof/>
          <w:sz w:val="24"/>
          <w:szCs w:val="24"/>
        </w:rPr>
        <w:t>,</w:t>
      </w:r>
      <w:r w:rsidRPr="0018644C">
        <w:rPr>
          <w:rFonts w:asciiTheme="majorBidi" w:hAnsiTheme="majorBidi" w:cstheme="majorBidi"/>
          <w:noProof/>
          <w:sz w:val="24"/>
          <w:szCs w:val="24"/>
        </w:rPr>
        <w:t xml:space="preserve"> 2020</w:t>
      </w:r>
      <w:r>
        <w:rPr>
          <w:rFonts w:asciiTheme="majorBidi" w:hAnsiTheme="majorBidi" w:cstheme="majorBidi"/>
          <w:noProof/>
          <w:sz w:val="24"/>
          <w:szCs w:val="24"/>
        </w:rPr>
        <w:t>;</w:t>
      </w:r>
      <w:r w:rsidRPr="0018644C">
        <w:rPr>
          <w:rFonts w:asciiTheme="majorBidi" w:hAnsiTheme="majorBidi" w:cstheme="majorBidi"/>
          <w:noProof/>
          <w:sz w:val="24"/>
          <w:szCs w:val="24"/>
        </w:rPr>
        <w:t xml:space="preserve"> Markiewicz </w:t>
      </w:r>
      <w:r w:rsidR="00961417">
        <w:rPr>
          <w:rFonts w:asciiTheme="majorBidi" w:hAnsiTheme="majorBidi" w:cstheme="majorBidi"/>
          <w:noProof/>
          <w:sz w:val="24"/>
          <w:szCs w:val="24"/>
        </w:rPr>
        <w:t>and</w:t>
      </w:r>
      <w:r w:rsidRPr="0018644C">
        <w:rPr>
          <w:rFonts w:asciiTheme="majorBidi" w:hAnsiTheme="majorBidi" w:cstheme="majorBidi"/>
          <w:noProof/>
          <w:sz w:val="24"/>
          <w:szCs w:val="24"/>
        </w:rPr>
        <w:t xml:space="preserve"> Idowu</w:t>
      </w:r>
      <w:r>
        <w:rPr>
          <w:rFonts w:asciiTheme="majorBidi" w:hAnsiTheme="majorBidi" w:cstheme="majorBidi"/>
          <w:noProof/>
          <w:sz w:val="24"/>
          <w:szCs w:val="24"/>
        </w:rPr>
        <w:t>,</w:t>
      </w:r>
      <w:r w:rsidRPr="0018644C">
        <w:rPr>
          <w:rFonts w:asciiTheme="majorBidi" w:hAnsiTheme="majorBidi" w:cstheme="majorBidi"/>
          <w:noProof/>
          <w:sz w:val="24"/>
          <w:szCs w:val="24"/>
        </w:rPr>
        <w:t xml:space="preserve"> 2020)</w:t>
      </w:r>
      <w:r w:rsidRPr="0018644C">
        <w:rPr>
          <w:rFonts w:asciiTheme="majorBidi" w:hAnsiTheme="majorBidi" w:cstheme="majorBidi"/>
          <w:sz w:val="24"/>
          <w:szCs w:val="24"/>
        </w:rPr>
        <w:fldChar w:fldCharType="end"/>
      </w:r>
      <w:r w:rsidRPr="0018644C">
        <w:rPr>
          <w:rFonts w:asciiTheme="majorBidi" w:hAnsiTheme="majorBidi" w:cstheme="majorBidi"/>
          <w:sz w:val="24"/>
          <w:szCs w:val="24"/>
        </w:rPr>
        <w:t>.</w:t>
      </w:r>
      <w:r>
        <w:rPr>
          <w:rFonts w:asciiTheme="majorBidi" w:hAnsiTheme="majorBidi" w:cstheme="majorBidi"/>
          <w:sz w:val="24"/>
          <w:szCs w:val="24"/>
        </w:rPr>
        <w:t xml:space="preserve"> </w:t>
      </w:r>
      <w:r w:rsidRPr="0018644C">
        <w:rPr>
          <w:rFonts w:asciiTheme="majorBidi" w:hAnsiTheme="majorBidi" w:cstheme="majorBidi"/>
          <w:sz w:val="24"/>
          <w:szCs w:val="24"/>
        </w:rPr>
        <w:t>Our result</w:t>
      </w:r>
      <w:r>
        <w:rPr>
          <w:rFonts w:asciiTheme="majorBidi" w:hAnsiTheme="majorBidi" w:cstheme="majorBidi"/>
          <w:sz w:val="24"/>
          <w:szCs w:val="24"/>
        </w:rPr>
        <w:t>s, also, for the dark individuals</w:t>
      </w:r>
      <w:r w:rsidRPr="0018644C">
        <w:rPr>
          <w:rFonts w:asciiTheme="majorBidi" w:hAnsiTheme="majorBidi" w:cstheme="majorBidi"/>
          <w:sz w:val="24"/>
          <w:szCs w:val="24"/>
        </w:rPr>
        <w:t xml:space="preserve"> </w:t>
      </w:r>
      <w:r>
        <w:rPr>
          <w:rFonts w:asciiTheme="majorBidi" w:hAnsiTheme="majorBidi" w:cstheme="majorBidi"/>
          <w:sz w:val="24"/>
          <w:szCs w:val="24"/>
        </w:rPr>
        <w:t xml:space="preserve">are consistent </w:t>
      </w:r>
      <w:r w:rsidRPr="0018644C">
        <w:rPr>
          <w:rFonts w:asciiTheme="majorBidi" w:hAnsiTheme="majorBidi" w:cstheme="majorBidi"/>
          <w:sz w:val="24"/>
          <w:szCs w:val="24"/>
        </w:rPr>
        <w:t xml:space="preserve">with </w:t>
      </w:r>
      <w:r>
        <w:rPr>
          <w:rFonts w:asciiTheme="majorBidi" w:hAnsiTheme="majorBidi" w:cstheme="majorBidi"/>
          <w:sz w:val="24"/>
          <w:szCs w:val="24"/>
        </w:rPr>
        <w:t>the</w:t>
      </w:r>
      <w:r w:rsidRPr="0018644C">
        <w:rPr>
          <w:rFonts w:asciiTheme="majorBidi" w:hAnsiTheme="majorBidi" w:cstheme="majorBidi"/>
          <w:sz w:val="24"/>
          <w:szCs w:val="24"/>
        </w:rPr>
        <w:t xml:space="preserve"> common defen</w:t>
      </w:r>
      <w:r w:rsidR="00B46559">
        <w:rPr>
          <w:rFonts w:asciiTheme="majorBidi" w:hAnsiTheme="majorBidi" w:cstheme="majorBidi"/>
          <w:sz w:val="24"/>
          <w:szCs w:val="24"/>
        </w:rPr>
        <w:t>s</w:t>
      </w:r>
      <w:r w:rsidRPr="0018644C">
        <w:rPr>
          <w:rFonts w:asciiTheme="majorBidi" w:hAnsiTheme="majorBidi" w:cstheme="majorBidi"/>
          <w:sz w:val="24"/>
          <w:szCs w:val="24"/>
        </w:rPr>
        <w:t>e system</w:t>
      </w:r>
      <w:r>
        <w:rPr>
          <w:rFonts w:asciiTheme="majorBidi" w:hAnsiTheme="majorBidi" w:cstheme="majorBidi"/>
          <w:sz w:val="24"/>
          <w:szCs w:val="24"/>
        </w:rPr>
        <w:t>.</w:t>
      </w:r>
    </w:p>
    <w:p w14:paraId="4D6CA400" w14:textId="5B80309E" w:rsidR="0099401D" w:rsidRDefault="0099401D" w:rsidP="0099401D">
      <w:pPr>
        <w:spacing w:line="480" w:lineRule="auto"/>
        <w:rPr>
          <w:rFonts w:asciiTheme="majorBidi" w:hAnsiTheme="majorBidi" w:cstheme="majorBidi"/>
          <w:sz w:val="24"/>
          <w:szCs w:val="24"/>
        </w:rPr>
      </w:pPr>
      <w:r>
        <w:rPr>
          <w:rFonts w:asciiTheme="majorBidi" w:hAnsiTheme="majorBidi" w:cstheme="majorBidi"/>
          <w:sz w:val="24"/>
          <w:szCs w:val="24"/>
          <w:lang w:val="en-GB"/>
        </w:rPr>
        <w:t xml:space="preserve">Another hypothesis that could account for darker back feathers would be if dark-morph birds preferentially applied oil from their uropygial gland to those feathers. </w:t>
      </w:r>
      <w:r w:rsidRPr="00B73EC2">
        <w:rPr>
          <w:rFonts w:asciiTheme="majorBidi" w:hAnsiTheme="majorBidi" w:cstheme="majorBidi"/>
          <w:sz w:val="24"/>
          <w:szCs w:val="24"/>
          <w:lang w:val="en-GB"/>
        </w:rPr>
        <w:t>These oils darken feathers and thus would achieve a photoprotective effect</w:t>
      </w:r>
      <w:r>
        <w:rPr>
          <w:rFonts w:asciiTheme="majorBidi" w:hAnsiTheme="majorBidi" w:cstheme="majorBidi"/>
          <w:sz w:val="24"/>
          <w:szCs w:val="24"/>
          <w:lang w:val="en-GB"/>
        </w:rPr>
        <w:t xml:space="preserve"> (</w:t>
      </w:r>
      <w:r w:rsidRPr="00B058DD">
        <w:rPr>
          <w:rFonts w:asciiTheme="majorBidi" w:hAnsiTheme="majorBidi" w:cstheme="majorBidi"/>
          <w:sz w:val="24"/>
          <w:szCs w:val="24"/>
          <w:lang w:val="en-GB"/>
        </w:rPr>
        <w:t xml:space="preserve">López-Rull </w:t>
      </w:r>
      <w:r w:rsidRPr="00B9158B">
        <w:rPr>
          <w:rFonts w:asciiTheme="majorBidi" w:hAnsiTheme="majorBidi" w:cstheme="majorBidi"/>
          <w:i/>
          <w:iCs/>
          <w:sz w:val="24"/>
          <w:szCs w:val="24"/>
          <w:lang w:val="en-GB"/>
        </w:rPr>
        <w:t>et al</w:t>
      </w:r>
      <w:r>
        <w:rPr>
          <w:rFonts w:asciiTheme="majorBidi" w:hAnsiTheme="majorBidi" w:cstheme="majorBidi"/>
          <w:sz w:val="24"/>
          <w:szCs w:val="24"/>
          <w:lang w:val="en-GB"/>
        </w:rPr>
        <w:t>.,</w:t>
      </w:r>
      <w:r w:rsidRPr="00B058DD">
        <w:rPr>
          <w:rFonts w:asciiTheme="majorBidi" w:hAnsiTheme="majorBidi" w:cstheme="majorBidi"/>
          <w:sz w:val="24"/>
          <w:szCs w:val="24"/>
          <w:lang w:val="en-GB"/>
        </w:rPr>
        <w:t xml:space="preserve"> 2010)</w:t>
      </w:r>
      <w:r>
        <w:rPr>
          <w:rFonts w:asciiTheme="majorBidi" w:hAnsiTheme="majorBidi" w:cstheme="majorBidi"/>
          <w:sz w:val="24"/>
          <w:szCs w:val="24"/>
          <w:lang w:val="en-GB"/>
        </w:rPr>
        <w:t xml:space="preserve">. A preen oil hypothesis could not be generalized to white morphs, though, unless white birds preferentially avoided applying preen oil to their back feathers, an unlikely situation given the role these oils appear to play in maintaining feather integrity (Shawkey </w:t>
      </w:r>
      <w:r w:rsidRPr="00B9158B">
        <w:rPr>
          <w:rFonts w:asciiTheme="majorBidi" w:hAnsiTheme="majorBidi" w:cstheme="majorBidi"/>
          <w:i/>
          <w:iCs/>
          <w:sz w:val="24"/>
          <w:szCs w:val="24"/>
          <w:lang w:val="en-GB"/>
        </w:rPr>
        <w:t>et al</w:t>
      </w:r>
      <w:r>
        <w:rPr>
          <w:rFonts w:asciiTheme="majorBidi" w:hAnsiTheme="majorBidi" w:cstheme="majorBidi"/>
          <w:sz w:val="24"/>
          <w:szCs w:val="24"/>
          <w:lang w:val="en-GB"/>
        </w:rPr>
        <w:t xml:space="preserve">., 2003) and avoiding ectoparasites (Proctor </w:t>
      </w:r>
      <w:r w:rsidR="00961417">
        <w:rPr>
          <w:rFonts w:asciiTheme="majorBidi" w:hAnsiTheme="majorBidi" w:cstheme="majorBidi"/>
          <w:sz w:val="24"/>
          <w:szCs w:val="24"/>
          <w:lang w:val="en-GB"/>
        </w:rPr>
        <w:t>and</w:t>
      </w:r>
      <w:r>
        <w:rPr>
          <w:rFonts w:asciiTheme="majorBidi" w:hAnsiTheme="majorBidi" w:cstheme="majorBidi"/>
          <w:sz w:val="24"/>
          <w:szCs w:val="24"/>
          <w:lang w:val="en-GB"/>
        </w:rPr>
        <w:t xml:space="preserve"> Owens, 2000).</w:t>
      </w:r>
    </w:p>
    <w:p w14:paraId="5BDC7ED9" w14:textId="77777777" w:rsidR="0099401D" w:rsidRDefault="0099401D" w:rsidP="0099401D">
      <w:pPr>
        <w:spacing w:line="480" w:lineRule="auto"/>
        <w:rPr>
          <w:rFonts w:asciiTheme="majorBidi" w:hAnsiTheme="majorBidi" w:cstheme="majorBidi"/>
          <w:sz w:val="24"/>
          <w:szCs w:val="24"/>
        </w:rPr>
      </w:pPr>
      <w:r w:rsidRPr="00F60B0C">
        <w:rPr>
          <w:rFonts w:asciiTheme="majorBidi" w:hAnsiTheme="majorBidi" w:cstheme="majorBidi"/>
          <w:sz w:val="24"/>
          <w:szCs w:val="24"/>
        </w:rPr>
        <w:t xml:space="preserve">Most studies on UV have measured reflectance to answer questions about mate choice and avian vision. A protection hypothesis implies that white feathers are not for mate attraction but because they reflect UV radiation. Morph is genetically hardwired, so there is no room for adaptive plasticity—regardless of environment, a white morph cannot become dark or vice versa. It may be that white and dark morphs will segregate via “matching habitat choice” (Edelaar et al., 2017), and any habitat matching may increase with environmental harshness, </w:t>
      </w:r>
      <w:r>
        <w:rPr>
          <w:rFonts w:asciiTheme="majorBidi" w:hAnsiTheme="majorBidi" w:cstheme="majorBidi"/>
          <w:sz w:val="24"/>
          <w:szCs w:val="24"/>
        </w:rPr>
        <w:t>such as</w:t>
      </w:r>
      <w:r w:rsidRPr="00F60B0C">
        <w:rPr>
          <w:rFonts w:asciiTheme="majorBidi" w:hAnsiTheme="majorBidi" w:cstheme="majorBidi"/>
          <w:sz w:val="24"/>
          <w:szCs w:val="24"/>
        </w:rPr>
        <w:t xml:space="preserve"> UV reflectance (Stella et al., 2018). Future research ought to investigate feather structure, mate choice, and molecular development of white feathers</w:t>
      </w:r>
      <w:r w:rsidRPr="00EA108F">
        <w:rPr>
          <w:rFonts w:asciiTheme="majorBidi" w:hAnsiTheme="majorBidi" w:cstheme="majorBidi"/>
          <w:sz w:val="24"/>
          <w:szCs w:val="24"/>
        </w:rPr>
        <w:t>.</w:t>
      </w:r>
    </w:p>
    <w:p w14:paraId="34FB256C" w14:textId="5E0FCB7B" w:rsidR="0099401D" w:rsidRDefault="0099401D" w:rsidP="0099401D">
      <w:pPr>
        <w:spacing w:line="480" w:lineRule="auto"/>
        <w:rPr>
          <w:rFonts w:asciiTheme="majorBidi" w:hAnsiTheme="majorBidi" w:cstheme="majorBidi"/>
          <w:sz w:val="24"/>
          <w:szCs w:val="24"/>
          <w:lang w:val="en-GB"/>
        </w:rPr>
      </w:pPr>
      <w:r w:rsidRPr="00987C63">
        <w:rPr>
          <w:rFonts w:asciiTheme="majorBidi" w:hAnsiTheme="majorBidi" w:cstheme="majorBidi"/>
          <w:sz w:val="24"/>
          <w:szCs w:val="24"/>
          <w:lang w:val="en-CA"/>
        </w:rPr>
        <w:lastRenderedPageBreak/>
        <w:fldChar w:fldCharType="begin"/>
      </w:r>
      <w:r w:rsidRPr="00987C63">
        <w:rPr>
          <w:rFonts w:asciiTheme="majorBidi" w:hAnsiTheme="majorBidi" w:cstheme="majorBidi"/>
          <w:sz w:val="24"/>
          <w:szCs w:val="24"/>
          <w:lang w:val="en-CA"/>
        </w:rPr>
        <w:instrText xml:space="preserve"> SEQ CHAPTER \h \r 1</w:instrText>
      </w:r>
      <w:r w:rsidRPr="00987C63">
        <w:rPr>
          <w:rFonts w:asciiTheme="majorBidi" w:hAnsiTheme="majorBidi" w:cstheme="majorBidi"/>
          <w:sz w:val="24"/>
          <w:szCs w:val="24"/>
        </w:rPr>
        <w:fldChar w:fldCharType="end"/>
      </w:r>
      <w:r w:rsidRPr="00987C63">
        <w:rPr>
          <w:rFonts w:asciiTheme="majorBidi" w:hAnsiTheme="majorBidi" w:cstheme="majorBidi"/>
          <w:sz w:val="24"/>
          <w:szCs w:val="24"/>
          <w:lang w:val="en-GB"/>
        </w:rPr>
        <w:t>It may be that solar radiation in general, and not just UV radiation in particular, shapes some of aspects of dichromatism. Birds, like mammals, are endothermic. Regulating core body temperature may pose a challenge in hot environments or seasons (Lovegrove, 2019). The role played by dark or light plumage is debated. It may</w:t>
      </w:r>
      <w:r>
        <w:rPr>
          <w:rFonts w:asciiTheme="majorBidi" w:hAnsiTheme="majorBidi" w:cstheme="majorBidi"/>
          <w:sz w:val="24"/>
          <w:szCs w:val="24"/>
          <w:lang w:val="en-GB"/>
        </w:rPr>
        <w:t xml:space="preserve"> be</w:t>
      </w:r>
      <w:r w:rsidRPr="00987C63">
        <w:rPr>
          <w:rFonts w:asciiTheme="majorBidi" w:hAnsiTheme="majorBidi" w:cstheme="majorBidi"/>
          <w:sz w:val="24"/>
          <w:szCs w:val="24"/>
          <w:lang w:val="en-GB"/>
        </w:rPr>
        <w:t xml:space="preserve"> that darker feathers absorb solar radiation to prevent transmitting heat to the skin (Wolf </w:t>
      </w:r>
      <w:r w:rsidR="00961417">
        <w:rPr>
          <w:rFonts w:asciiTheme="majorBidi" w:hAnsiTheme="majorBidi" w:cstheme="majorBidi"/>
          <w:sz w:val="24"/>
          <w:szCs w:val="24"/>
          <w:lang w:val="en-GB"/>
        </w:rPr>
        <w:t>and</w:t>
      </w:r>
      <w:r w:rsidRPr="00987C63">
        <w:rPr>
          <w:rFonts w:asciiTheme="majorBidi" w:hAnsiTheme="majorBidi" w:cstheme="majorBidi"/>
          <w:sz w:val="24"/>
          <w:szCs w:val="24"/>
          <w:lang w:val="en-GB"/>
        </w:rPr>
        <w:t xml:space="preserve"> Walsberg, 2000). Conversely, paler feathers reflect more light and thus reduce body temperature (Arai </w:t>
      </w:r>
      <w:r w:rsidRPr="00987C63">
        <w:rPr>
          <w:rFonts w:asciiTheme="majorBidi" w:hAnsiTheme="majorBidi" w:cstheme="majorBidi"/>
          <w:i/>
          <w:iCs/>
          <w:sz w:val="24"/>
          <w:szCs w:val="24"/>
          <w:lang w:val="en-GB"/>
        </w:rPr>
        <w:t>et al</w:t>
      </w:r>
      <w:r w:rsidRPr="00987C63">
        <w:rPr>
          <w:rFonts w:asciiTheme="majorBidi" w:hAnsiTheme="majorBidi" w:cstheme="majorBidi"/>
          <w:sz w:val="24"/>
          <w:szCs w:val="24"/>
          <w:lang w:val="en-GB"/>
        </w:rPr>
        <w:t xml:space="preserve">., 2017; Fargallo </w:t>
      </w:r>
      <w:r w:rsidRPr="00987C63">
        <w:rPr>
          <w:rFonts w:asciiTheme="majorBidi" w:hAnsiTheme="majorBidi" w:cstheme="majorBidi"/>
          <w:i/>
          <w:iCs/>
          <w:sz w:val="24"/>
          <w:szCs w:val="24"/>
          <w:lang w:val="en-GB"/>
        </w:rPr>
        <w:t>et al</w:t>
      </w:r>
      <w:r w:rsidRPr="00987C63">
        <w:rPr>
          <w:rFonts w:asciiTheme="majorBidi" w:hAnsiTheme="majorBidi" w:cstheme="majorBidi"/>
          <w:sz w:val="24"/>
          <w:szCs w:val="24"/>
          <w:lang w:val="en-GB"/>
        </w:rPr>
        <w:t>., 2018). A thermoregulation hypothesis would seem to lead to the same predictions as the UV hypothesis</w:t>
      </w:r>
      <w:r>
        <w:rPr>
          <w:rFonts w:asciiTheme="majorBidi" w:hAnsiTheme="majorBidi" w:cstheme="majorBidi"/>
          <w:sz w:val="24"/>
          <w:szCs w:val="24"/>
          <w:lang w:val="en-GB"/>
        </w:rPr>
        <w:t>.</w:t>
      </w:r>
      <w:r w:rsidRPr="00987C63">
        <w:rPr>
          <w:rFonts w:asciiTheme="majorBidi" w:hAnsiTheme="majorBidi" w:cstheme="majorBidi"/>
          <w:sz w:val="24"/>
          <w:szCs w:val="24"/>
          <w:lang w:val="en-GB"/>
        </w:rPr>
        <w:t xml:space="preserve"> </w:t>
      </w:r>
      <w:r w:rsidRPr="002D3774">
        <w:rPr>
          <w:rFonts w:asciiTheme="majorBidi" w:hAnsiTheme="majorBidi" w:cstheme="majorBidi"/>
          <w:sz w:val="24"/>
          <w:szCs w:val="24"/>
          <w:lang w:val="en-GB"/>
        </w:rPr>
        <w:t>However, it may be more difficult to acquire stable dimorphism on purely thermoregulatory grounds because physiological effects of both the UV hypothesis and thermoregulation hypothesis are expected to be more proximate (relative to a more ultimate response to UV radiation).</w:t>
      </w:r>
    </w:p>
    <w:p w14:paraId="21D76ADD" w14:textId="27F1D1BF" w:rsidR="0099401D" w:rsidRPr="0092146D" w:rsidRDefault="0099401D" w:rsidP="0092146D">
      <w:pPr>
        <w:spacing w:line="480" w:lineRule="auto"/>
        <w:rPr>
          <w:rFonts w:asciiTheme="majorBidi" w:hAnsiTheme="majorBidi" w:cstheme="majorBidi"/>
          <w:sz w:val="24"/>
          <w:szCs w:val="24"/>
        </w:rPr>
      </w:pPr>
      <w:r w:rsidRPr="0018644C">
        <w:rPr>
          <w:rFonts w:asciiTheme="majorBidi" w:hAnsiTheme="majorBidi" w:cstheme="majorBidi"/>
          <w:sz w:val="24"/>
          <w:szCs w:val="24"/>
        </w:rPr>
        <w:t xml:space="preserve">Besides environmental factors, such as UV exposure, </w:t>
      </w:r>
      <w:r>
        <w:rPr>
          <w:rFonts w:asciiTheme="majorBidi" w:hAnsiTheme="majorBidi" w:cstheme="majorBidi"/>
          <w:sz w:val="24"/>
          <w:szCs w:val="24"/>
        </w:rPr>
        <w:t>producing melanin</w:t>
      </w:r>
      <w:r w:rsidRPr="0018644C">
        <w:rPr>
          <w:rFonts w:asciiTheme="majorBidi" w:hAnsiTheme="majorBidi" w:cstheme="majorBidi"/>
          <w:sz w:val="24"/>
          <w:szCs w:val="24"/>
        </w:rPr>
        <w:t xml:space="preserve"> </w:t>
      </w:r>
      <w:r>
        <w:rPr>
          <w:rFonts w:asciiTheme="majorBidi" w:hAnsiTheme="majorBidi" w:cstheme="majorBidi"/>
          <w:sz w:val="24"/>
          <w:szCs w:val="24"/>
        </w:rPr>
        <w:t xml:space="preserve">is under genetic control </w:t>
      </w:r>
      <w:r w:rsidRPr="00F971E9">
        <w:rPr>
          <w:rFonts w:asciiTheme="majorBidi" w:hAnsiTheme="majorBidi" w:cstheme="majorBidi"/>
          <w:sz w:val="24"/>
          <w:szCs w:val="24"/>
        </w:rPr>
        <w:t>too</w:t>
      </w:r>
      <w:r w:rsidRPr="0018644C">
        <w:rPr>
          <w:rFonts w:asciiTheme="majorBidi" w:hAnsiTheme="majorBidi" w:cstheme="majorBidi"/>
          <w:sz w:val="24"/>
          <w:szCs w:val="24"/>
        </w:rPr>
        <w:t>. So far, more than 150 genes have been identified that affect skin</w:t>
      </w:r>
      <w:r>
        <w:rPr>
          <w:rFonts w:asciiTheme="majorBidi" w:hAnsiTheme="majorBidi" w:cstheme="majorBidi"/>
          <w:sz w:val="24"/>
          <w:szCs w:val="24"/>
        </w:rPr>
        <w:t xml:space="preserve"> and feather</w:t>
      </w:r>
      <w:r w:rsidRPr="0018644C">
        <w:rPr>
          <w:rFonts w:asciiTheme="majorBidi" w:hAnsiTheme="majorBidi" w:cstheme="majorBidi"/>
          <w:sz w:val="24"/>
          <w:szCs w:val="24"/>
        </w:rPr>
        <w:t xml:space="preserve"> colo</w:t>
      </w:r>
      <w:r>
        <w:rPr>
          <w:rFonts w:asciiTheme="majorBidi" w:hAnsiTheme="majorBidi" w:cstheme="majorBidi"/>
          <w:sz w:val="24"/>
          <w:szCs w:val="24"/>
        </w:rPr>
        <w:t>u</w:t>
      </w:r>
      <w:r w:rsidRPr="0018644C">
        <w:rPr>
          <w:rFonts w:asciiTheme="majorBidi" w:hAnsiTheme="majorBidi" w:cstheme="majorBidi"/>
          <w:sz w:val="24"/>
          <w:szCs w:val="24"/>
        </w:rPr>
        <w:t xml:space="preserve">r either directly or indirectly </w:t>
      </w:r>
      <w:r w:rsidRPr="0018644C">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{"citationItems":[{"id":"ITEM-1","itemData":{"DOI":"10.1007/s00105-009-1913-z","ISSN":"14321173","PMID":"20549482","abstract":"Skin pigmentation is highly determined by genetic factors and so far more than 150 genes have been identified that affect skin color either directly or indirectly. The production of eu- and pheomelanin in melanosomes results from the complex interaction between melanogenic regulators in melanocytes and factors derived from keratinocytes and fibroblasts. Besides genetic determination, pigmentation depends on environmental and endocrine factors that modulate the amount, type and distribution of melanins in the skin. Understanding the intrinsic mechanisms of melanogenesis is the basis for modifications of skin pigmentation which are of great interest pharmaceutically and cosmeceutically. © Springer-Verlag 2010.","author":[{"dropping-particle":"","family":"Brenner","given":"M.","non-dropping-particle":"","parse-names":false,"suffix":""},{"dropping-particle":"","family":"Berking","given":"C.","non-dropping-particle":"","parse-names":false,"suffix":""}],"container-title":"Der Hautarzt","id":"ITEM-1","issue":"7","issued":{"date-parts":[["2010"]]},"page":"554-560","title":"Grundlagen der hautpigmentierung","type":"article-journal","volume":"61"},"uris":["http://www.mendeley.com/documents/?uuid=8df5820b-25ed-41c4-a480-837c90fc1522"]}],"mendeley":{"formattedCitation":"(Brenner &amp; Berking, 2010)","manualFormatting":"(Brenner &amp; Berking, 2010)","plainTextFormattedCitation":"(Brenner &amp; Berking, 2010)","previouslyFormattedCitation":"(Brenner &amp; Berking, 2010)"},"properties":{"noteIndex":0},"schema":"https://github.com/citation-style-language/schema/raw/master/csl-citation.json"}</w:instrText>
      </w:r>
      <w:r w:rsidRPr="0018644C">
        <w:rPr>
          <w:rFonts w:asciiTheme="majorBidi" w:hAnsiTheme="majorBidi" w:cstheme="majorBidi"/>
          <w:sz w:val="24"/>
          <w:szCs w:val="24"/>
        </w:rPr>
        <w:fldChar w:fldCharType="separate"/>
      </w:r>
      <w:r w:rsidRPr="0018644C">
        <w:rPr>
          <w:rFonts w:asciiTheme="majorBidi" w:hAnsiTheme="majorBidi" w:cstheme="majorBidi"/>
          <w:noProof/>
          <w:sz w:val="24"/>
          <w:szCs w:val="24"/>
        </w:rPr>
        <w:t xml:space="preserve">(Brenner </w:t>
      </w:r>
      <w:r w:rsidR="00961417">
        <w:rPr>
          <w:rFonts w:asciiTheme="majorBidi" w:hAnsiTheme="majorBidi" w:cstheme="majorBidi"/>
          <w:noProof/>
          <w:sz w:val="24"/>
          <w:szCs w:val="24"/>
        </w:rPr>
        <w:t>and</w:t>
      </w:r>
      <w:r w:rsidRPr="0018644C">
        <w:rPr>
          <w:rFonts w:asciiTheme="majorBidi" w:hAnsiTheme="majorBidi" w:cstheme="majorBidi"/>
          <w:noProof/>
          <w:sz w:val="24"/>
          <w:szCs w:val="24"/>
        </w:rPr>
        <w:t xml:space="preserve"> Berking</w:t>
      </w:r>
      <w:r>
        <w:rPr>
          <w:rFonts w:asciiTheme="majorBidi" w:hAnsiTheme="majorBidi" w:cstheme="majorBidi"/>
          <w:noProof/>
          <w:sz w:val="24"/>
          <w:szCs w:val="24"/>
        </w:rPr>
        <w:t>,</w:t>
      </w:r>
      <w:r w:rsidRPr="0018644C">
        <w:rPr>
          <w:rFonts w:asciiTheme="majorBidi" w:hAnsiTheme="majorBidi" w:cstheme="majorBidi"/>
          <w:noProof/>
          <w:sz w:val="24"/>
          <w:szCs w:val="24"/>
        </w:rPr>
        <w:t xml:space="preserve"> 2010)</w:t>
      </w:r>
      <w:r w:rsidRPr="0018644C">
        <w:rPr>
          <w:rFonts w:asciiTheme="majorBidi" w:hAnsiTheme="majorBidi" w:cstheme="majorBidi"/>
          <w:sz w:val="24"/>
          <w:szCs w:val="24"/>
        </w:rPr>
        <w:fldChar w:fldCharType="end"/>
      </w:r>
      <w:r w:rsidRPr="0018644C">
        <w:rPr>
          <w:rFonts w:asciiTheme="majorBidi" w:hAnsiTheme="majorBidi" w:cstheme="majorBidi"/>
          <w:sz w:val="24"/>
          <w:szCs w:val="24"/>
        </w:rPr>
        <w:t xml:space="preserve">. When an individual faces UV stress, the stress </w:t>
      </w:r>
      <w:r>
        <w:rPr>
          <w:rFonts w:asciiTheme="majorBidi" w:hAnsiTheme="majorBidi" w:cstheme="majorBidi"/>
          <w:sz w:val="24"/>
          <w:szCs w:val="24"/>
        </w:rPr>
        <w:t xml:space="preserve">activates melanogenesis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{"citationItems":[{"id":"ITEM-1","itemData":{"DOI":"10.1016/j.tree.2008.06.001","ISSN":"01695347","PMID":"18644658","abstract":"In vertebrates, melanin-based coloration is often associated with variation in physiological and behavioural traits. We propose that this association stems from pleiotropic effects of the genes regulating the synthesis of brown to black eumelanin. The most important regulators are the melanocortin 1 receptor and its ligands, the melanocortin agonists and the agouti-signalling protein antagonist. On the basis of the physiological and behavioural functions of the melanocortins, we predict five categories of traits correlated with melanin-based coloration. A review of the literature indeed reveals that, as predicted, darker wild vertebrates are more aggressive, sexually active and resistant to stress than lighter individuals. Pleiotropic effects of the melanocortins might thus account for the widespread covariance between melanin-based coloration and other phenotypic traits in vertebrates. © 2008 Elsevier Ltd. All rights reserved.","author":[{"dropping-particle":"","family":"Ducrest","given":"Anne Lyse","non-dropping-particle":"","parse-names":false,"suffix":""},{"dropping-particle":"","family":"Keller","given":"Laurent","non-dropping-particle":"","parse-names":false,"suffix":""},{"dropping-particle":"","family":"Roulin","given":"Alexandre","non-dropping-particle":"","parse-names":false,"suffix":""}],"container-title":"Trends in Ecology and Evolution","id":"ITEM-1","issue":"9","issued":{"date-parts":[["2008"]]},"page":"502-510","title":"Pleiotropy in the melanocortin system, coloration and behavioural syndromes","type":"article-journal","volume":"23"},"uris":["http://www.mendeley.com/documents/?uuid=f00875aa-d369-4b70-a595-82a25b0a10aa"]}],"mendeley":{"formattedCitation":"(Ducrest, Keller &amp; Roulin, 2008)","manualFormatting":"(Ducrest et al., 2008)","plainTextFormattedCitation":"(Ducrest, Keller &amp; Roulin, 2008)","previouslyFormattedCitation":"(Ducrest, Keller &amp; Roulin, 2008)"},"properties":{"noteIndex":0},"schema":"https://github.com/citation-style-language/schema/raw/master/csl-citation.json"}</w:instrText>
      </w:r>
      <w:r>
        <w:rPr>
          <w:rFonts w:asciiTheme="majorBidi" w:hAnsiTheme="majorBidi" w:cstheme="majorBidi"/>
          <w:sz w:val="24"/>
          <w:szCs w:val="24"/>
        </w:rPr>
        <w:fldChar w:fldCharType="separate"/>
      </w:r>
      <w:r w:rsidRPr="00C77808">
        <w:rPr>
          <w:rFonts w:asciiTheme="majorBidi" w:hAnsiTheme="majorBidi" w:cstheme="majorBidi"/>
          <w:noProof/>
          <w:sz w:val="24"/>
          <w:szCs w:val="24"/>
        </w:rPr>
        <w:t xml:space="preserve">(Ducrest </w:t>
      </w:r>
      <w:r w:rsidRPr="00CD0E43">
        <w:rPr>
          <w:rFonts w:asciiTheme="majorBidi" w:hAnsiTheme="majorBidi" w:cstheme="majorBidi"/>
          <w:i/>
          <w:iCs/>
          <w:noProof/>
          <w:sz w:val="24"/>
          <w:szCs w:val="24"/>
        </w:rPr>
        <w:t>et al.</w:t>
      </w:r>
      <w:r>
        <w:rPr>
          <w:rFonts w:asciiTheme="majorBidi" w:hAnsiTheme="majorBidi" w:cstheme="majorBidi"/>
          <w:noProof/>
          <w:sz w:val="24"/>
          <w:szCs w:val="24"/>
        </w:rPr>
        <w:t>,</w:t>
      </w:r>
      <w:r w:rsidRPr="00C77808">
        <w:rPr>
          <w:rFonts w:asciiTheme="majorBidi" w:hAnsiTheme="majorBidi" w:cstheme="majorBidi"/>
          <w:noProof/>
          <w:sz w:val="24"/>
          <w:szCs w:val="24"/>
        </w:rPr>
        <w:t xml:space="preserve"> 2008)</w:t>
      </w:r>
      <w:r>
        <w:rPr>
          <w:rFonts w:asciiTheme="majorBidi" w:hAnsiTheme="majorBidi" w:cstheme="majorBidi"/>
          <w:sz w:val="24"/>
          <w:szCs w:val="24"/>
        </w:rPr>
        <w:fldChar w:fldCharType="end"/>
      </w:r>
      <w:r>
        <w:rPr>
          <w:rFonts w:asciiTheme="majorBidi" w:hAnsiTheme="majorBidi" w:cstheme="majorBidi"/>
          <w:sz w:val="24"/>
          <w:szCs w:val="24"/>
        </w:rPr>
        <w:t>. It</w:t>
      </w:r>
      <w:r w:rsidRPr="0018644C">
        <w:rPr>
          <w:rFonts w:asciiTheme="majorBidi" w:hAnsiTheme="majorBidi" w:cstheme="majorBidi"/>
          <w:sz w:val="24"/>
          <w:szCs w:val="24"/>
        </w:rPr>
        <w:t xml:space="preserve"> activate</w:t>
      </w:r>
      <w:r>
        <w:rPr>
          <w:rFonts w:asciiTheme="majorBidi" w:hAnsiTheme="majorBidi" w:cstheme="majorBidi"/>
          <w:sz w:val="24"/>
          <w:szCs w:val="24"/>
        </w:rPr>
        <w:t>s</w:t>
      </w:r>
      <w:r w:rsidRPr="0018644C">
        <w:rPr>
          <w:rFonts w:asciiTheme="majorBidi" w:hAnsiTheme="majorBidi" w:cstheme="majorBidi"/>
          <w:sz w:val="24"/>
          <w:szCs w:val="24"/>
        </w:rPr>
        <w:t xml:space="preserve"> DNA repair, antioxidant response</w:t>
      </w:r>
      <w:r>
        <w:rPr>
          <w:rFonts w:asciiTheme="majorBidi" w:hAnsiTheme="majorBidi" w:cstheme="majorBidi"/>
          <w:sz w:val="24"/>
          <w:szCs w:val="24"/>
        </w:rPr>
        <w:t>s</w:t>
      </w:r>
      <w:r w:rsidRPr="0018644C">
        <w:rPr>
          <w:rFonts w:asciiTheme="majorBidi" w:hAnsiTheme="majorBidi" w:cstheme="majorBidi"/>
          <w:sz w:val="24"/>
          <w:szCs w:val="24"/>
        </w:rPr>
        <w:t xml:space="preserve">, and survival pathways essential for genomic stability and </w:t>
      </w:r>
      <w:r>
        <w:rPr>
          <w:rFonts w:asciiTheme="majorBidi" w:hAnsiTheme="majorBidi" w:cstheme="majorBidi"/>
          <w:sz w:val="24"/>
          <w:szCs w:val="24"/>
        </w:rPr>
        <w:t xml:space="preserve">the </w:t>
      </w:r>
      <w:r w:rsidRPr="0018644C">
        <w:rPr>
          <w:rFonts w:asciiTheme="majorBidi" w:hAnsiTheme="majorBidi" w:cstheme="majorBidi"/>
          <w:sz w:val="24"/>
          <w:szCs w:val="24"/>
        </w:rPr>
        <w:t xml:space="preserve">prevention of harmful transformation or apoptosis </w:t>
      </w:r>
      <w:r w:rsidRPr="0018644C">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{"citationItems":[{"id":"ITEM-1","itemData":{"DOI":"10.1111/j.1755-148X.2010.00679.x","ISSN":"17551471","PMID":"20128873","abstract":"Exposure to solar ultraviolet radiation (UV) is the main etiological factor for skin cancer, including melanoma. Cutaneous pigmentation, particularly eumelanin, afforded by melanocytes is the main photoprotective mechanism, as it prevents UV-induced DNA damage in the epidermis. Therefore, maintaining genomic stability of melanocytes is crucial for prevention of melanoma, as well as keratinocyte-derived basal and squamous cell carcinoma. A critical independent factor for preventing melanoma is DNA repair capacity. The response of melanocytes to UV is mediated mainly by a network of paracrine factors that not only activate melanogenesis, but also DNA repair, anti-oxidant, and survival pathways that are pivotal for maintenance of genomic stability and prevention of malignant transformation or apoptosis. However, little is known about the stress response of melanocytes to UV and the regulation of DNA repair pathways in melanocytes. Unraveling these mechanisms might lead to strategies to prevent melanoma, as well as non-melanoma skin cancer. © 2010 John Wiley &amp; Sons A/S.","author":[{"dropping-particle":"","family":"Abdel-Malek","given":"Zalfa A.","non-dropping-particle":"","parse-names":false,"suffix":""},{"dropping-particle":"","family":"Kadekaro","given":"Ana Luisa","non-dropping-particle":"","parse-names":false,"suffix":""},{"dropping-particle":"","family":"Swope","given":"Viki B.","non-dropping-particle":"","parse-names":false,"suffix":""}],"container-title":"Pigment Cell and Melanoma Research","id":"ITEM-1","issued":{"date-parts":[["2010"]]},"page":"171-186","title":"Stepping up melanocytes to the challenge of UV exposure","type":"article-journal","volume":"23"},"uris":["http://www.mendeley.com/documents/?uuid=9af8724e-e688-467b-b1f8-733266d56df9"]}],"mendeley":{"formattedCitation":"(Abdel-Malek, Kadekaro &amp; Swope, 2010)","manualFormatting":"(Abdel-Malek et al., 2010)","plainTextFormattedCitation":"(Abdel-Malek, Kadekaro &amp; Swope, 2010)","previouslyFormattedCitation":"(Abdel-Malek, Kadekaro &amp; Swope, 2010)"},"properties":{"noteIndex":0},"schema":"https://github.com/citation-style-language/schema/raw/master/csl-citation.json"}</w:instrText>
      </w:r>
      <w:r w:rsidRPr="0018644C">
        <w:rPr>
          <w:rFonts w:asciiTheme="majorBidi" w:hAnsiTheme="majorBidi" w:cstheme="majorBidi"/>
          <w:sz w:val="24"/>
          <w:szCs w:val="24"/>
        </w:rPr>
        <w:fldChar w:fldCharType="separate"/>
      </w:r>
      <w:r w:rsidRPr="0018644C">
        <w:rPr>
          <w:rFonts w:asciiTheme="majorBidi" w:hAnsiTheme="majorBidi" w:cstheme="majorBidi"/>
          <w:noProof/>
          <w:sz w:val="24"/>
          <w:szCs w:val="24"/>
        </w:rPr>
        <w:t xml:space="preserve">(Abdel-Malek </w:t>
      </w:r>
      <w:r w:rsidRPr="00CD0E43">
        <w:rPr>
          <w:rFonts w:asciiTheme="majorBidi" w:hAnsiTheme="majorBidi" w:cstheme="majorBidi"/>
          <w:i/>
          <w:iCs/>
          <w:noProof/>
          <w:sz w:val="24"/>
          <w:szCs w:val="24"/>
        </w:rPr>
        <w:t>et al</w:t>
      </w:r>
      <w:r w:rsidRPr="0018644C">
        <w:rPr>
          <w:rFonts w:asciiTheme="majorBidi" w:hAnsiTheme="majorBidi" w:cstheme="majorBidi"/>
          <w:noProof/>
          <w:sz w:val="24"/>
          <w:szCs w:val="24"/>
        </w:rPr>
        <w:t>.</w:t>
      </w:r>
      <w:r>
        <w:rPr>
          <w:rFonts w:asciiTheme="majorBidi" w:hAnsiTheme="majorBidi" w:cstheme="majorBidi"/>
          <w:noProof/>
          <w:sz w:val="24"/>
          <w:szCs w:val="24"/>
        </w:rPr>
        <w:t>,</w:t>
      </w:r>
      <w:r w:rsidRPr="0018644C">
        <w:rPr>
          <w:rFonts w:asciiTheme="majorBidi" w:hAnsiTheme="majorBidi" w:cstheme="majorBidi"/>
          <w:noProof/>
          <w:sz w:val="24"/>
          <w:szCs w:val="24"/>
        </w:rPr>
        <w:t xml:space="preserve"> 2010)</w:t>
      </w:r>
      <w:r w:rsidRPr="0018644C">
        <w:rPr>
          <w:rFonts w:asciiTheme="majorBidi" w:hAnsiTheme="majorBidi" w:cstheme="majorBidi"/>
          <w:sz w:val="24"/>
          <w:szCs w:val="24"/>
        </w:rPr>
        <w:fldChar w:fldCharType="end"/>
      </w:r>
      <w:r w:rsidRPr="0018644C">
        <w:rPr>
          <w:rFonts w:asciiTheme="majorBidi" w:hAnsiTheme="majorBidi" w:cstheme="majorBidi"/>
          <w:sz w:val="24"/>
          <w:szCs w:val="24"/>
        </w:rPr>
        <w:t xml:space="preserve">. </w:t>
      </w:r>
      <w:r w:rsidRPr="008D375E">
        <w:rPr>
          <w:rFonts w:asciiTheme="majorBidi" w:hAnsiTheme="majorBidi" w:cstheme="majorBidi"/>
          <w:sz w:val="24"/>
          <w:szCs w:val="24"/>
        </w:rPr>
        <w:t xml:space="preserve">Although some studies, </w:t>
      </w:r>
      <w:r>
        <w:rPr>
          <w:rFonts w:asciiTheme="majorBidi" w:hAnsiTheme="majorBidi" w:cstheme="majorBidi"/>
          <w:sz w:val="24"/>
          <w:szCs w:val="24"/>
        </w:rPr>
        <w:t>e.g.,</w:t>
      </w:r>
      <w:r w:rsidRPr="008D375E">
        <w:rPr>
          <w:rFonts w:asciiTheme="majorBidi" w:hAnsiTheme="majorBidi" w:cstheme="majorBidi"/>
          <w:sz w:val="24"/>
          <w:szCs w:val="24"/>
        </w:rPr>
        <w:t xml:space="preserve"> Golden Eagles </w:t>
      </w:r>
      <w:r w:rsidRPr="008D375E">
        <w:rPr>
          <w:rFonts w:asciiTheme="majorBidi" w:hAnsiTheme="majorBidi" w:cstheme="majorBidi"/>
          <w:sz w:val="24"/>
          <w:szCs w:val="24"/>
          <w:highlight w:val="yellow"/>
        </w:rPr>
        <w:fldChar w:fldCharType="begin" w:fldLock="1"/>
      </w:r>
      <w:r>
        <w:rPr>
          <w:rFonts w:asciiTheme="majorBidi" w:hAnsiTheme="majorBidi" w:cstheme="majorBidi"/>
          <w:sz w:val="24"/>
          <w:szCs w:val="24"/>
        </w:rPr>
        <w:instrText>ADDIN CSL_CITATION {"citationItems":[{"id":"ITEM-1","itemData":{"DOI":"10.1007/s00442-018-4238-8","ISBN":"0044201842","ISSN":"00298549","PMID":"30094635","abstract":"Animals living on the earth’s surface are protected from the damaging effects of solar ultraviolet (UV) radiation by melanin pigments that color their integument. UV levels that reach the earth’s surface vary spatially, but the role of UV exposure in shaping clinal variations in animal pigmentation has never been tested. Here, we show at a continental scale in Europe that golden eagles Aquila chrysaetos reared in territories with a high solar UV-B radiation exposure deposit lower amounts of the sulphurated form of melanin (pheomelanin) in feathers and consequently develop darker plumage phenotypes than eagles from territories with lower radiation exposure. This clinal variation in pigmentation is also explained by terrestrial γ radiation levels in the rearing territories by a similar effect on the pheomelanin content of feathers, unveiling natural radioactivity as a previously unsuspected factor shaping animal pigmentation. These findings show for the first time the potential of solar and terrestrial radiations to explain pigmentation phenotype diversity in animals, including humans, at large spatial scales.","author":[{"dropping-particle":"","family":"Galván","given":"Ismael","non-dropping-particle":"","parse-names":false,"suffix":""},{"dropping-particle":"","family":"Jorge","given":"Alberto","non-dropping-particle":"","parse-names":false,"suffix":""},{"dropping-particle":"","family":"Pacheco","given":"Carlos","non-dropping-particle":"","parse-names":false,"suffix":""},{"dropping-particle":"","family":"Spencer","given":"Derek","non-dropping-particle":"","parse-names":false,"suffix":""},{"dropping-particle":"","family":"Halley","given":"Duncan J.","non-dropping-particle":"","parse-names":false,"suffix":""},{"dropping-particle":"","family":"Itty","given":"Christian","non-dropping-particle":"","parse-names":false,"suffix":""},{"dropping-particle":"","family":"Kornan","given":"Jan","non-dropping-particle":"","parse-names":false,"suffix":""},{"dropping-particle":"","family":"Nielsen","given":"Jan T.","non-dropping-particle":"","parse-names":false,"suffix":""},{"dropping-particle":"","family":"Ollila","given":"Tuomo","non-dropping-particle":"","parse-names":false,"suffix":""},{"dropping-particle":"","family":"Sein","given":"Gunnar","non-dropping-particle":"","parse-names":false,"suffix":""},{"dropping-particle":"","family":"Stój","given":"Marian","non-dropping-particle":"","parse-names":false,"suffix":""},{"dropping-particle":"","family":"Negro","given":"Juan J.","non-dropping-particle":"","parse-names":false,"suffix":""}],"container-title":"Oecologia","id":"ITEM-1","issue":"3","issued":{"date-parts":[["2018"]]},"note":"It showed that the melanin (eumelanin and pheomelanin, concentration increased as the UV-B exposure increased over large scale (latitude wise)","page":"683-693","title":"Solar and terrestrial radiations explain continental-scale variation in bird pigmentation","type":"article-journal","volume":"188"},"uris":["http://www.mendeley.com/documents/?uuid=bdc491fa-6168-48b7-ab67-ef0f16010aea"]}],"mendeley":{"formattedCitation":"(Galván &lt;i&gt;et al.&lt;/i&gt;, 2018a)","manualFormatting":"(Galván et al., 2018a)","plainTextFormattedCitation":"(Galván et al., 2018a)","previouslyFormattedCitation":"(Galván &lt;i&gt;et al.&lt;/i&gt;, 2018a)"},"properties":{"noteIndex":0},"schema":"https://github.com/citation-style-language/schema/raw/master/csl-citation.json"}</w:instrText>
      </w:r>
      <w:r w:rsidRPr="008D375E">
        <w:rPr>
          <w:rFonts w:asciiTheme="majorBidi" w:hAnsiTheme="majorBidi" w:cstheme="majorBidi"/>
          <w:sz w:val="24"/>
          <w:szCs w:val="24"/>
          <w:highlight w:val="yellow"/>
        </w:rPr>
        <w:fldChar w:fldCharType="separate"/>
      </w:r>
      <w:r w:rsidRPr="008D375E">
        <w:rPr>
          <w:rFonts w:asciiTheme="majorBidi" w:hAnsiTheme="majorBidi" w:cstheme="majorBidi"/>
          <w:noProof/>
          <w:sz w:val="24"/>
          <w:szCs w:val="24"/>
        </w:rPr>
        <w:t xml:space="preserve">(Galván </w:t>
      </w:r>
      <w:r w:rsidRPr="008D375E">
        <w:rPr>
          <w:rFonts w:asciiTheme="majorBidi" w:hAnsiTheme="majorBidi" w:cstheme="majorBidi"/>
          <w:i/>
          <w:iCs/>
          <w:noProof/>
          <w:sz w:val="24"/>
          <w:szCs w:val="24"/>
        </w:rPr>
        <w:t>et al</w:t>
      </w:r>
      <w:r w:rsidRPr="008D375E">
        <w:rPr>
          <w:rFonts w:asciiTheme="majorBidi" w:hAnsiTheme="majorBidi" w:cstheme="majorBidi"/>
          <w:noProof/>
          <w:sz w:val="24"/>
          <w:szCs w:val="24"/>
        </w:rPr>
        <w:t>., 2018a)</w:t>
      </w:r>
      <w:r w:rsidRPr="008D375E">
        <w:rPr>
          <w:rFonts w:asciiTheme="majorBidi" w:hAnsiTheme="majorBidi" w:cstheme="majorBidi"/>
          <w:sz w:val="24"/>
          <w:szCs w:val="24"/>
          <w:highlight w:val="yellow"/>
        </w:rPr>
        <w:fldChar w:fldCharType="end"/>
      </w:r>
      <w:r w:rsidRPr="008D375E">
        <w:rPr>
          <w:rFonts w:asciiTheme="majorBidi" w:hAnsiTheme="majorBidi" w:cstheme="majorBidi"/>
          <w:sz w:val="24"/>
          <w:szCs w:val="24"/>
        </w:rPr>
        <w:t xml:space="preserve">, </w:t>
      </w:r>
      <w:r>
        <w:rPr>
          <w:rFonts w:asciiTheme="majorBidi" w:hAnsiTheme="majorBidi" w:cstheme="majorBidi"/>
          <w:sz w:val="24"/>
          <w:szCs w:val="24"/>
        </w:rPr>
        <w:t>have shown</w:t>
      </w:r>
      <w:r w:rsidRPr="008D375E">
        <w:rPr>
          <w:rFonts w:asciiTheme="majorBidi" w:hAnsiTheme="majorBidi" w:cstheme="majorBidi"/>
          <w:sz w:val="24"/>
          <w:szCs w:val="24"/>
        </w:rPr>
        <w:t xml:space="preserve"> no evidence of genetic differences</w:t>
      </w:r>
      <w:r>
        <w:rPr>
          <w:rFonts w:asciiTheme="majorBidi" w:hAnsiTheme="majorBidi" w:cstheme="majorBidi"/>
          <w:sz w:val="24"/>
          <w:szCs w:val="24"/>
        </w:rPr>
        <w:t xml:space="preserve"> among colour variations, we cannot</w:t>
      </w:r>
      <w:r w:rsidRPr="008D375E">
        <w:rPr>
          <w:rFonts w:asciiTheme="majorBidi" w:hAnsiTheme="majorBidi" w:cstheme="majorBidi"/>
          <w:sz w:val="24"/>
          <w:szCs w:val="24"/>
        </w:rPr>
        <w:t xml:space="preserve"> confirm that the environment solely causes the colo</w:t>
      </w:r>
      <w:r>
        <w:rPr>
          <w:rFonts w:asciiTheme="majorBidi" w:hAnsiTheme="majorBidi" w:cstheme="majorBidi"/>
          <w:sz w:val="24"/>
          <w:szCs w:val="24"/>
        </w:rPr>
        <w:t>u</w:t>
      </w:r>
      <w:r w:rsidRPr="008D375E">
        <w:rPr>
          <w:rFonts w:asciiTheme="majorBidi" w:hAnsiTheme="majorBidi" w:cstheme="majorBidi"/>
          <w:sz w:val="24"/>
          <w:szCs w:val="24"/>
        </w:rPr>
        <w:t xml:space="preserve">r differentiation </w:t>
      </w:r>
      <w:r w:rsidRPr="0092146D">
        <w:rPr>
          <w:rFonts w:asciiTheme="majorBidi" w:hAnsiTheme="majorBidi" w:cstheme="majorBidi"/>
          <w:sz w:val="24"/>
          <w:szCs w:val="24"/>
        </w:rPr>
        <w:t xml:space="preserve">among egrets’ tracts. Therefore, molecular and developmental studies are needed. </w:t>
      </w:r>
    </w:p>
    <w:p w14:paraId="5253BE75" w14:textId="77777777" w:rsidR="0099401D" w:rsidRPr="0092146D" w:rsidRDefault="0099401D" w:rsidP="0092146D">
      <w:pPr>
        <w:spacing w:line="480" w:lineRule="auto"/>
        <w:rPr>
          <w:rFonts w:asciiTheme="majorBidi" w:hAnsiTheme="majorBidi" w:cstheme="majorBidi"/>
          <w:sz w:val="24"/>
          <w:szCs w:val="24"/>
        </w:rPr>
      </w:pPr>
      <w:r w:rsidRPr="0092146D">
        <w:rPr>
          <w:rFonts w:asciiTheme="majorBidi" w:hAnsiTheme="majorBidi" w:cstheme="majorBidi"/>
          <w:sz w:val="24"/>
          <w:szCs w:val="24"/>
        </w:rPr>
        <w:t xml:space="preserve">If the underlying causal mechanisms for the back feathers being darkest on dark morphs (photoprotection) and whitest on white morphs (albedo) hold, then it is plausible that dichromatism in both </w:t>
      </w:r>
      <w:r w:rsidRPr="0092146D">
        <w:rPr>
          <w:rFonts w:asciiTheme="majorBidi" w:hAnsiTheme="majorBidi" w:cstheme="majorBidi"/>
          <w:i/>
          <w:iCs/>
          <w:sz w:val="24"/>
          <w:szCs w:val="24"/>
        </w:rPr>
        <w:t>E. dimorpha</w:t>
      </w:r>
      <w:r w:rsidRPr="0092146D">
        <w:rPr>
          <w:rFonts w:asciiTheme="majorBidi" w:hAnsiTheme="majorBidi" w:cstheme="majorBidi"/>
          <w:sz w:val="24"/>
          <w:szCs w:val="24"/>
        </w:rPr>
        <w:t xml:space="preserve"> and</w:t>
      </w:r>
      <w:r w:rsidRPr="0092146D">
        <w:rPr>
          <w:rFonts w:asciiTheme="majorBidi" w:hAnsiTheme="majorBidi" w:cstheme="majorBidi"/>
          <w:i/>
          <w:iCs/>
          <w:sz w:val="24"/>
          <w:szCs w:val="24"/>
        </w:rPr>
        <w:t xml:space="preserve"> E. gularis</w:t>
      </w:r>
      <w:r w:rsidRPr="0092146D">
        <w:rPr>
          <w:rFonts w:asciiTheme="majorBidi" w:hAnsiTheme="majorBidi" w:cstheme="majorBidi"/>
          <w:sz w:val="24"/>
          <w:szCs w:val="24"/>
        </w:rPr>
        <w:t xml:space="preserve"> have evolved via disruptive selection. This </w:t>
      </w:r>
      <w:r w:rsidRPr="0092146D">
        <w:rPr>
          <w:rFonts w:asciiTheme="majorBidi" w:hAnsiTheme="majorBidi" w:cstheme="majorBidi"/>
          <w:sz w:val="24"/>
          <w:szCs w:val="24"/>
        </w:rPr>
        <w:lastRenderedPageBreak/>
        <w:t xml:space="preserve">possibility is in response to the same environmental conditions but different melanin deposition or expression. Disruptive selection is when intermediate phenotypes  have reduced fitness while the two phenotypic extremes have a fitness advantage </w:t>
      </w:r>
      <w:r w:rsidRPr="0092146D">
        <w:rPr>
          <w:rFonts w:asciiTheme="majorBidi" w:hAnsiTheme="majorBidi" w:cstheme="majorBidi"/>
          <w:sz w:val="24"/>
          <w:szCs w:val="24"/>
        </w:rPr>
        <w:fldChar w:fldCharType="begin" w:fldLock="1"/>
      </w:r>
      <w:r w:rsidRPr="0092146D">
        <w:rPr>
          <w:rFonts w:asciiTheme="majorBidi" w:hAnsiTheme="majorBidi" w:cstheme="majorBidi"/>
          <w:sz w:val="24"/>
          <w:szCs w:val="24"/>
        </w:rPr>
        <w:instrText>ADDIN CSL_CITATION {"citationItems":[{"id":"ITEM-1","itemData":{"DOI":"10.1111/jeb.12952","ISSN":"14209101","PMID":"27471072","abstract":"Theory suggests that evolutionary branching via disruptive selection may be a relatively common and powerful force driving phenotypic divergence. Here, we extend this theory to social insects, which have novel social axes of phenotypic diversification. Our model, built around turtle ant (Cephalotes) biology, is used to explore whether disruptive selection can drive the evolutionary branching of divergent colony phenotypes that include a novel soldier caste. Soldier evolution is a recurrent theme in social insect diversification that is exemplified in the turtle ants. We show that phenotypic mutants can gain competitive advantages that induce disruptive selection and subsequent branching. A soldier caste does not generally appear before branching, but can evolve from subsequent competition. The soldier caste then evolves in association with specialized resource preferences that maximize defensive performance. Overall, our model indicates that resource specialization may occur in the absence of morphological specialization, but that when morphological specialization evolves, it is always in association with resource specialization. This evolutionary coupling of ecological and morphological specialization is consistent with recent empirical evidence, but contrary to predictions of classical caste theory. Our model provides a new theoretical understanding of the ecology of caste evolution that explicitly considers the process of adaptive phenotypic divergence and diversification.","author":[{"dropping-particle":"","family":"Planqué","given":"R.","non-dropping-particle":"","parse-names":false,"suffix":""},{"dropping-particle":"","family":"Powell","given":"S.","non-dropping-particle":"","parse-names":false,"suffix":""},{"dropping-particle":"","family":"Franks","given":"N. R.","non-dropping-particle":"","parse-names":false,"suffix":""},{"dropping-particle":"","family":"Berg","given":"J. B.","non-dropping-particle":"van den","parse-names":false,"suffix":""}],"container-title":"Journal of Evolutionary Biology","id":"ITEM-1","issue":"11","issued":{"date-parts":[["2016"]]},"page":"2111-2128","title":"Disruptive selection as a driver of evolutionary branching and caste evolution in social insects","type":"article-journal","volume":"29"},"uris":["http://www.mendeley.com/documents/?uuid=79f37cfd-5c76-4596-82e0-123b1503b123"]},{"id":"ITEM-2","itemData":{"DOI":"10.1016/j.tree.2006.03.003","ISSN":"01695347","PMID":"16697909","abstract":"Disruptive selection occurs when extreme phenotypes have a fitness advantage over more intermediate phenotypes. The phenomenon is particularly interesting when selection keeps a population in a disruptive regime. This can lead to increased phenotypic variation while disruptive selection itself is diminished or eliminated. Here, we review processes that increase phenotypic variation in response to disruptive selection and discuss some of the possible outcomes, such as sympatric species pairs, sexual dimorphisms, phenotypic plasticity and altered community assemblages. We also identify factors influencing the likelihoods of these different outcomes. © 2006 Elsevier Ltd. All rights reserved.","author":[{"dropping-particle":"","family":"Rueffler","given":"Claus","non-dropping-particle":"","parse-names":false,"suffix":""},{"dropping-particle":"","family":"Dooren","given":"Tom J.M.","non-dropping-particle":"Van","parse-names":false,"suffix":""},{"dropping-particle":"","family":"Leimar","given":"Olof","non-dropping-particle":"","parse-names":false,"suffix":""},{"dropping-particle":"","family":"Abrams","given":"Peter A.","non-dropping-particle":"","parse-names":false,"suffix":""}],"container-title":"Trends in Ecology and Evolution","id":"ITEM-2","issue":"5","issued":{"date-parts":[["2006"]]},"page":"238-245","title":"Disruptive selection and then what?","type":"article-journal","volume":"21"},"uris":["http://www.mendeley.com/documents/?uuid=4f56768d-4749-4a3c-8ff2-a5d0e86ec2db"]}],"mendeley":{"formattedCitation":"(Rueffler &lt;i&gt;et al.&lt;/i&gt;, 2006; Planqué &lt;i&gt;et al.&lt;/i&gt;, 2016)","manualFormatting":"(Rueffler et al., 2006; Planqué et al., 2016)","plainTextFormattedCitation":"(Rueffler et al., 2006; Planqué et al., 2016)","previouslyFormattedCitation":"(Rueffler &lt;i&gt;et al.&lt;/i&gt;, 2006; Planqué &lt;i&gt;et al.&lt;/i&gt;, 2016)"},"properties":{"noteIndex":0},"schema":"https://github.com/citation-style-language/schema/raw/master/csl-citation.json"}</w:instrText>
      </w:r>
      <w:r w:rsidRPr="0092146D">
        <w:rPr>
          <w:rFonts w:asciiTheme="majorBidi" w:hAnsiTheme="majorBidi" w:cstheme="majorBidi"/>
          <w:sz w:val="24"/>
          <w:szCs w:val="24"/>
        </w:rPr>
        <w:fldChar w:fldCharType="separate"/>
      </w:r>
      <w:r w:rsidRPr="0092146D">
        <w:rPr>
          <w:rFonts w:asciiTheme="majorBidi" w:hAnsiTheme="majorBidi" w:cstheme="majorBidi"/>
          <w:noProof/>
          <w:sz w:val="24"/>
          <w:szCs w:val="24"/>
        </w:rPr>
        <w:t xml:space="preserve">(Rueffler </w:t>
      </w:r>
      <w:r w:rsidRPr="0092146D">
        <w:rPr>
          <w:rFonts w:asciiTheme="majorBidi" w:hAnsiTheme="majorBidi" w:cstheme="majorBidi"/>
          <w:i/>
          <w:iCs/>
          <w:noProof/>
          <w:sz w:val="24"/>
          <w:szCs w:val="24"/>
        </w:rPr>
        <w:t>et al</w:t>
      </w:r>
      <w:r w:rsidRPr="0092146D">
        <w:rPr>
          <w:rFonts w:asciiTheme="majorBidi" w:hAnsiTheme="majorBidi" w:cstheme="majorBidi"/>
          <w:noProof/>
          <w:sz w:val="24"/>
          <w:szCs w:val="24"/>
        </w:rPr>
        <w:t xml:space="preserve">., 2006; Planqué </w:t>
      </w:r>
      <w:r w:rsidRPr="0092146D">
        <w:rPr>
          <w:rFonts w:asciiTheme="majorBidi" w:hAnsiTheme="majorBidi" w:cstheme="majorBidi"/>
          <w:i/>
          <w:iCs/>
          <w:noProof/>
          <w:sz w:val="24"/>
          <w:szCs w:val="24"/>
        </w:rPr>
        <w:t>et al</w:t>
      </w:r>
      <w:r w:rsidRPr="0092146D">
        <w:rPr>
          <w:rFonts w:asciiTheme="majorBidi" w:hAnsiTheme="majorBidi" w:cstheme="majorBidi"/>
          <w:noProof/>
          <w:sz w:val="24"/>
          <w:szCs w:val="24"/>
        </w:rPr>
        <w:t>., 2016)</w:t>
      </w:r>
      <w:r w:rsidRPr="0092146D">
        <w:rPr>
          <w:rFonts w:asciiTheme="majorBidi" w:hAnsiTheme="majorBidi" w:cstheme="majorBidi"/>
          <w:sz w:val="24"/>
          <w:szCs w:val="24"/>
        </w:rPr>
        <w:fldChar w:fldCharType="end"/>
      </w:r>
      <w:r w:rsidRPr="0092146D">
        <w:rPr>
          <w:rFonts w:asciiTheme="majorBidi" w:hAnsiTheme="majorBidi" w:cstheme="majorBidi"/>
          <w:sz w:val="24"/>
          <w:szCs w:val="24"/>
        </w:rPr>
        <w:t xml:space="preserve">. Disruptive selection is considered as one of morphological diversification’s main drivers </w:t>
      </w:r>
      <w:r w:rsidRPr="0092146D">
        <w:rPr>
          <w:rFonts w:asciiTheme="majorBidi" w:hAnsiTheme="majorBidi" w:cstheme="majorBidi"/>
          <w:sz w:val="24"/>
          <w:szCs w:val="24"/>
        </w:rPr>
        <w:fldChar w:fldCharType="begin" w:fldLock="1"/>
      </w:r>
      <w:r w:rsidRPr="0092146D">
        <w:rPr>
          <w:rFonts w:asciiTheme="majorBidi" w:hAnsiTheme="majorBidi" w:cstheme="majorBidi"/>
          <w:sz w:val="24"/>
          <w:szCs w:val="24"/>
        </w:rPr>
        <w:instrText>ADDIN CSL_CITATION {"citationItems":[{"id":"ITEM-1","itemData":{"DOI":"10.1016/j.tree.2006.03.003","ISSN":"01695347","PMID":"16697909","abstract":"Disruptive selection occurs when extreme phenotypes have a fitness advantage over more intermediate phenotypes. The phenomenon is particularly interesting when selection keeps a population in a disruptive regime. This can lead to increased phenotypic variation while disruptive selection itself is diminished or eliminated. Here, we review processes that increase phenotypic variation in response to disruptive selection and discuss some of the possible outcomes, such as sympatric species pairs, sexual dimorphisms, phenotypic plasticity and altered community assemblages. We also identify factors influencing the likelihoods of these different outcomes. © 2006 Elsevier Ltd. All rights reserved.","author":[{"dropping-particle":"","family":"Rueffler","given":"Claus","non-dropping-particle":"","parse-names":false,"suffix":""},{"dropping-particle":"","family":"Dooren","given":"Tom J.M.","non-dropping-particle":"Van","parse-names":false,"suffix":""},{"dropping-particle":"","family":"Leimar","given":"Olof","non-dropping-particle":"","parse-names":false,"suffix":""},{"dropping-particle":"","family":"Abrams","given":"Peter A.","non-dropping-particle":"","parse-names":false,"suffix":""}],"container-title":"Trends in Ecology and Evolution","id":"ITEM-1","issue":"5","issued":{"date-parts":[["2006"]]},"page":"238-245","title":"Disruptive selection and then what?","type":"article-journal","volume":"21"},"uris":["http://www.mendeley.com/documents/?uuid=4f56768d-4749-4a3c-8ff2-a5d0e86ec2db"]}],"mendeley":{"formattedCitation":"(Rueffler &lt;i&gt;et al.&lt;/i&gt;, 2006)","manualFormatting":"(Rueffler et al., 2006)","plainTextFormattedCitation":"(Rueffler et al., 2006)","previouslyFormattedCitation":"(Rueffler &lt;i&gt;et al.&lt;/i&gt;, 2006)"},"properties":{"noteIndex":0},"schema":"https://github.com/citation-style-language/schema/raw/master/csl-citation.json"}</w:instrText>
      </w:r>
      <w:r w:rsidRPr="0092146D">
        <w:rPr>
          <w:rFonts w:asciiTheme="majorBidi" w:hAnsiTheme="majorBidi" w:cstheme="majorBidi"/>
          <w:sz w:val="24"/>
          <w:szCs w:val="24"/>
        </w:rPr>
        <w:fldChar w:fldCharType="separate"/>
      </w:r>
      <w:r w:rsidRPr="0092146D">
        <w:rPr>
          <w:rFonts w:asciiTheme="majorBidi" w:hAnsiTheme="majorBidi" w:cstheme="majorBidi"/>
          <w:noProof/>
          <w:sz w:val="24"/>
          <w:szCs w:val="24"/>
        </w:rPr>
        <w:t xml:space="preserve">(Rueffler </w:t>
      </w:r>
      <w:r w:rsidRPr="0092146D">
        <w:rPr>
          <w:rFonts w:asciiTheme="majorBidi" w:hAnsiTheme="majorBidi" w:cstheme="majorBidi"/>
          <w:i/>
          <w:iCs/>
          <w:noProof/>
          <w:sz w:val="24"/>
          <w:szCs w:val="24"/>
        </w:rPr>
        <w:t>et al</w:t>
      </w:r>
      <w:r w:rsidRPr="0092146D">
        <w:rPr>
          <w:rFonts w:asciiTheme="majorBidi" w:hAnsiTheme="majorBidi" w:cstheme="majorBidi"/>
          <w:noProof/>
          <w:sz w:val="24"/>
          <w:szCs w:val="24"/>
        </w:rPr>
        <w:t>., 2006)</w:t>
      </w:r>
      <w:r w:rsidRPr="0092146D">
        <w:rPr>
          <w:rFonts w:asciiTheme="majorBidi" w:hAnsiTheme="majorBidi" w:cstheme="majorBidi"/>
          <w:sz w:val="24"/>
          <w:szCs w:val="24"/>
        </w:rPr>
        <w:fldChar w:fldCharType="end"/>
      </w:r>
      <w:r w:rsidRPr="0092146D">
        <w:rPr>
          <w:rFonts w:asciiTheme="majorBidi" w:hAnsiTheme="majorBidi" w:cstheme="majorBidi"/>
          <w:sz w:val="24"/>
          <w:szCs w:val="24"/>
        </w:rPr>
        <w:t>. Under this view, it is possible that the intermediate individuals could not resist UV stress and be selected against through time. On the other hand, the unicolour individuals could manage to resist the UV exposure by local adaptation: dark morphs resist UV stress and protect the body from excess UV exposure by increased melanin concentration in the back and breast feathers, while in white morphs those regions are whiter. Our results are consistent with predictions of a model of disruptive selection, yet more morphological, molecular, and mate choice studies need to be done to support this hypothesis.</w:t>
      </w:r>
    </w:p>
    <w:p w14:paraId="2858350B" w14:textId="5A17CCA0" w:rsidR="00214439" w:rsidRPr="00214439" w:rsidRDefault="00214439" w:rsidP="0099401D">
      <w:pPr>
        <w:pStyle w:val="Heading2"/>
        <w:spacing w:line="480" w:lineRule="auto"/>
        <w:rPr>
          <w:rFonts w:asciiTheme="majorBidi" w:hAnsiTheme="majorBidi"/>
          <w:b/>
          <w:bCs/>
          <w:sz w:val="24"/>
          <w:szCs w:val="24"/>
        </w:rPr>
      </w:pPr>
      <w:bookmarkStart w:id="13" w:name="_Toc134434230"/>
      <w:r w:rsidRPr="00214439">
        <w:rPr>
          <w:rFonts w:asciiTheme="majorBidi" w:hAnsiTheme="majorBidi"/>
          <w:b/>
          <w:bCs/>
          <w:sz w:val="24"/>
          <w:szCs w:val="24"/>
        </w:rPr>
        <w:t>Acknowledgments</w:t>
      </w:r>
      <w:bookmarkEnd w:id="13"/>
    </w:p>
    <w:p w14:paraId="20A4BDE8" w14:textId="77777777" w:rsidR="00767B74" w:rsidRDefault="00767B74" w:rsidP="00767B74">
      <w:pPr>
        <w:spacing w:line="480" w:lineRule="auto"/>
        <w:rPr>
          <w:rFonts w:asciiTheme="majorBidi" w:hAnsiTheme="majorBidi" w:cstheme="majorBidi"/>
          <w:sz w:val="24"/>
          <w:szCs w:val="24"/>
        </w:rPr>
      </w:pPr>
      <w:r>
        <w:rPr>
          <w:rFonts w:asciiTheme="majorBidi" w:hAnsiTheme="majorBidi" w:cstheme="majorBidi"/>
          <w:sz w:val="24"/>
          <w:szCs w:val="24"/>
        </w:rPr>
        <w:t>We want to thank the American Museum of Natural History, New York, NY, US., for giving us an opportunity to conduct our research on their collections. Funding was provided through the American Museum of Natural History collection study grant and the University of Oklahoma Graduate College Roberson research grant.</w:t>
      </w:r>
    </w:p>
    <w:p w14:paraId="09E80C63" w14:textId="77FDAE62" w:rsidR="0093750C" w:rsidRPr="0093750C" w:rsidRDefault="0093750C" w:rsidP="0093750C">
      <w:pPr>
        <w:pStyle w:val="Heading2"/>
        <w:spacing w:line="480" w:lineRule="auto"/>
        <w:rPr>
          <w:rFonts w:asciiTheme="majorBidi" w:hAnsiTheme="majorBidi"/>
          <w:b/>
          <w:bCs/>
          <w:sz w:val="24"/>
          <w:szCs w:val="24"/>
        </w:rPr>
      </w:pPr>
      <w:bookmarkStart w:id="14" w:name="_Toc134434231"/>
      <w:r w:rsidRPr="0093750C">
        <w:rPr>
          <w:rFonts w:asciiTheme="majorBidi" w:hAnsiTheme="majorBidi"/>
          <w:b/>
          <w:bCs/>
          <w:sz w:val="24"/>
          <w:szCs w:val="24"/>
        </w:rPr>
        <w:t>Data Availability</w:t>
      </w:r>
      <w:bookmarkEnd w:id="14"/>
    </w:p>
    <w:p w14:paraId="533AC37B" w14:textId="05946195" w:rsidR="0093750C" w:rsidRDefault="00F71A68" w:rsidP="0093750C">
      <w:r>
        <w:rPr>
          <w:rStyle w:val="Emphasis"/>
          <w:rFonts w:asciiTheme="majorBidi" w:hAnsiTheme="majorBidi"/>
          <w:i w:val="0"/>
          <w:iCs w:val="0"/>
          <w:color w:val="2A2A2A"/>
          <w:sz w:val="24"/>
          <w:szCs w:val="24"/>
          <w:bdr w:val="none" w:sz="0" w:space="0" w:color="auto" w:frame="1"/>
          <w:shd w:val="clear" w:color="auto" w:fill="FFFFFF"/>
        </w:rPr>
        <w:t xml:space="preserve">The measurements can be found through the doi: </w:t>
      </w:r>
      <w:r w:rsidRPr="00AF7650">
        <w:t>10.17632/jf4ffbnyc9.1</w:t>
      </w:r>
      <w:r>
        <w:t>.</w:t>
      </w:r>
    </w:p>
    <w:p w14:paraId="287034CC" w14:textId="73A63B44" w:rsidR="0042054A" w:rsidRDefault="0042054A" w:rsidP="0093750C"/>
    <w:p w14:paraId="4B3C92A5" w14:textId="6C4AFB2C" w:rsidR="0042054A" w:rsidRDefault="0042054A" w:rsidP="0093750C"/>
    <w:p w14:paraId="1392AAF1" w14:textId="77777777" w:rsidR="0042054A" w:rsidRDefault="0042054A">
      <w:r>
        <w:br w:type="page"/>
      </w:r>
    </w:p>
    <w:p w14:paraId="41EAEB20" w14:textId="5ED3A213" w:rsidR="0042054A" w:rsidRDefault="002623E4" w:rsidP="002623E4">
      <w:pPr>
        <w:pStyle w:val="Heading2"/>
        <w:spacing w:line="480" w:lineRule="auto"/>
        <w:rPr>
          <w:rFonts w:asciiTheme="majorBidi" w:hAnsiTheme="majorBidi"/>
          <w:b/>
          <w:bCs/>
          <w:sz w:val="24"/>
          <w:szCs w:val="24"/>
        </w:rPr>
      </w:pPr>
      <w:bookmarkStart w:id="15" w:name="_Toc134434232"/>
      <w:r w:rsidRPr="002623E4">
        <w:rPr>
          <w:rFonts w:asciiTheme="majorBidi" w:hAnsiTheme="majorBidi"/>
          <w:b/>
          <w:bCs/>
          <w:sz w:val="24"/>
          <w:szCs w:val="24"/>
        </w:rPr>
        <w:lastRenderedPageBreak/>
        <w:t>References</w:t>
      </w:r>
      <w:bookmarkEnd w:id="15"/>
    </w:p>
    <w:p w14:paraId="5FEEEA95" w14:textId="739A1880" w:rsidR="000A1C86" w:rsidRPr="009E2182" w:rsidRDefault="000A1C86" w:rsidP="000A1C86">
      <w:pPr>
        <w:widowControl w:val="0"/>
        <w:autoSpaceDE w:val="0"/>
        <w:autoSpaceDN w:val="0"/>
        <w:adjustRightInd w:val="0"/>
        <w:spacing w:line="360" w:lineRule="auto"/>
        <w:ind w:left="480" w:hanging="480"/>
        <w:rPr>
          <w:rFonts w:ascii="Times New Roman" w:hAnsi="Times New Roman" w:cs="Times New Roman"/>
          <w:noProof/>
          <w:sz w:val="24"/>
          <w:szCs w:val="24"/>
        </w:rPr>
      </w:pPr>
      <w:r w:rsidRPr="0018644C">
        <w:rPr>
          <w:rFonts w:asciiTheme="majorBidi" w:hAnsiTheme="majorBidi" w:cstheme="majorBidi"/>
          <w:sz w:val="24"/>
          <w:szCs w:val="24"/>
        </w:rPr>
        <w:fldChar w:fldCharType="begin" w:fldLock="1"/>
      </w:r>
      <w:r w:rsidRPr="005C71B6">
        <w:rPr>
          <w:rFonts w:asciiTheme="majorBidi" w:hAnsiTheme="majorBidi" w:cstheme="majorBidi"/>
          <w:sz w:val="24"/>
          <w:szCs w:val="24"/>
        </w:rPr>
        <w:instrText xml:space="preserve">ADDIN Mendeley Bibliography CSL_BIBLIOGRAPHY </w:instrText>
      </w:r>
      <w:r w:rsidRPr="0018644C">
        <w:rPr>
          <w:rFonts w:asciiTheme="majorBidi" w:hAnsiTheme="majorBidi" w:cstheme="majorBidi"/>
          <w:sz w:val="24"/>
          <w:szCs w:val="24"/>
        </w:rPr>
        <w:fldChar w:fldCharType="separate"/>
      </w:r>
      <w:r w:rsidRPr="009E2182">
        <w:rPr>
          <w:rFonts w:ascii="Times New Roman" w:hAnsi="Times New Roman" w:cs="Times New Roman"/>
          <w:noProof/>
          <w:sz w:val="24"/>
          <w:szCs w:val="24"/>
        </w:rPr>
        <w:t xml:space="preserve">Abdel-Malek, Z.A., Kadekaro, A.L. </w:t>
      </w:r>
      <w:r w:rsidR="00961417">
        <w:rPr>
          <w:rFonts w:ascii="Times New Roman" w:hAnsi="Times New Roman" w:cs="Times New Roman"/>
          <w:noProof/>
          <w:sz w:val="24"/>
          <w:szCs w:val="24"/>
        </w:rPr>
        <w:t>and</w:t>
      </w:r>
      <w:r w:rsidRPr="009E2182">
        <w:rPr>
          <w:rFonts w:ascii="Times New Roman" w:hAnsi="Times New Roman" w:cs="Times New Roman"/>
          <w:noProof/>
          <w:sz w:val="24"/>
          <w:szCs w:val="24"/>
        </w:rPr>
        <w:t xml:space="preserve"> Swope, V.B. (2010). Stepping up melanocytes to the challenge of UV exposure. </w:t>
      </w:r>
      <w:r w:rsidRPr="009E2182">
        <w:rPr>
          <w:rFonts w:ascii="Times New Roman" w:hAnsi="Times New Roman" w:cs="Times New Roman"/>
          <w:i/>
          <w:iCs/>
          <w:noProof/>
          <w:sz w:val="24"/>
          <w:szCs w:val="24"/>
        </w:rPr>
        <w:t>Pigment Cell Melanoma Res.</w:t>
      </w:r>
      <w:r w:rsidRPr="009E2182">
        <w:rPr>
          <w:rFonts w:ascii="Times New Roman" w:hAnsi="Times New Roman" w:cs="Times New Roman"/>
          <w:noProof/>
          <w:sz w:val="24"/>
          <w:szCs w:val="24"/>
        </w:rPr>
        <w:t xml:space="preserve"> </w:t>
      </w:r>
      <w:r w:rsidRPr="009E2182">
        <w:rPr>
          <w:rFonts w:ascii="Times New Roman" w:hAnsi="Times New Roman" w:cs="Times New Roman"/>
          <w:b/>
          <w:bCs/>
          <w:noProof/>
          <w:sz w:val="24"/>
          <w:szCs w:val="24"/>
        </w:rPr>
        <w:t>23</w:t>
      </w:r>
      <w:r w:rsidRPr="009E2182">
        <w:rPr>
          <w:rFonts w:ascii="Times New Roman" w:hAnsi="Times New Roman" w:cs="Times New Roman"/>
          <w:noProof/>
          <w:sz w:val="24"/>
          <w:szCs w:val="24"/>
        </w:rPr>
        <w:t>, 171–186.</w:t>
      </w:r>
    </w:p>
    <w:p w14:paraId="6BAA2E2B" w14:textId="291FD592" w:rsidR="000A1C86" w:rsidRPr="009E2182" w:rsidRDefault="000A1C86" w:rsidP="000A1C86">
      <w:pPr>
        <w:widowControl w:val="0"/>
        <w:autoSpaceDE w:val="0"/>
        <w:autoSpaceDN w:val="0"/>
        <w:adjustRightInd w:val="0"/>
        <w:spacing w:line="360" w:lineRule="auto"/>
        <w:ind w:left="480" w:hanging="480"/>
        <w:rPr>
          <w:rFonts w:ascii="Times New Roman" w:hAnsi="Times New Roman" w:cs="Times New Roman"/>
          <w:noProof/>
          <w:sz w:val="24"/>
          <w:szCs w:val="24"/>
        </w:rPr>
      </w:pPr>
      <w:r w:rsidRPr="009E2182">
        <w:rPr>
          <w:rFonts w:ascii="Times New Roman" w:hAnsi="Times New Roman" w:cs="Times New Roman"/>
          <w:noProof/>
          <w:sz w:val="24"/>
          <w:szCs w:val="24"/>
        </w:rPr>
        <w:t xml:space="preserve">Andersson, M. </w:t>
      </w:r>
      <w:r w:rsidR="00961417">
        <w:rPr>
          <w:rFonts w:ascii="Times New Roman" w:hAnsi="Times New Roman" w:cs="Times New Roman"/>
          <w:noProof/>
          <w:sz w:val="24"/>
          <w:szCs w:val="24"/>
        </w:rPr>
        <w:t>and</w:t>
      </w:r>
      <w:r w:rsidRPr="009E2182">
        <w:rPr>
          <w:rFonts w:ascii="Times New Roman" w:hAnsi="Times New Roman" w:cs="Times New Roman"/>
          <w:noProof/>
          <w:sz w:val="24"/>
          <w:szCs w:val="24"/>
        </w:rPr>
        <w:t xml:space="preserve"> Iwasa, Y. (1996). Sexual Selection. </w:t>
      </w:r>
      <w:r w:rsidRPr="009E2182">
        <w:rPr>
          <w:rFonts w:ascii="Times New Roman" w:hAnsi="Times New Roman" w:cs="Times New Roman"/>
          <w:i/>
          <w:iCs/>
          <w:noProof/>
          <w:sz w:val="24"/>
          <w:szCs w:val="24"/>
        </w:rPr>
        <w:t>Trends Ecol. Evol.</w:t>
      </w:r>
      <w:r w:rsidRPr="009E2182">
        <w:rPr>
          <w:rFonts w:ascii="Times New Roman" w:hAnsi="Times New Roman" w:cs="Times New Roman"/>
          <w:noProof/>
          <w:sz w:val="24"/>
          <w:szCs w:val="24"/>
        </w:rPr>
        <w:t xml:space="preserve"> </w:t>
      </w:r>
      <w:r w:rsidRPr="009E2182">
        <w:rPr>
          <w:rFonts w:ascii="Times New Roman" w:hAnsi="Times New Roman" w:cs="Times New Roman"/>
          <w:b/>
          <w:bCs/>
          <w:noProof/>
          <w:sz w:val="24"/>
          <w:szCs w:val="24"/>
        </w:rPr>
        <w:t>11</w:t>
      </w:r>
      <w:r w:rsidRPr="009E2182">
        <w:rPr>
          <w:rFonts w:ascii="Times New Roman" w:hAnsi="Times New Roman" w:cs="Times New Roman"/>
          <w:noProof/>
          <w:sz w:val="24"/>
          <w:szCs w:val="24"/>
        </w:rPr>
        <w:t>, 53–58.</w:t>
      </w:r>
    </w:p>
    <w:p w14:paraId="7ABA11DE" w14:textId="531D5E9E" w:rsidR="000A1C86" w:rsidRPr="001F747A" w:rsidRDefault="000A1C86" w:rsidP="000A1C86">
      <w:pPr>
        <w:widowControl w:val="0"/>
        <w:autoSpaceDE w:val="0"/>
        <w:autoSpaceDN w:val="0"/>
        <w:adjustRightInd w:val="0"/>
        <w:spacing w:line="360" w:lineRule="auto"/>
        <w:ind w:left="480" w:hanging="480"/>
        <w:rPr>
          <w:rFonts w:ascii="Times New Roman" w:hAnsi="Times New Roman" w:cs="Times New Roman"/>
          <w:noProof/>
          <w:sz w:val="24"/>
          <w:szCs w:val="24"/>
        </w:rPr>
      </w:pPr>
      <w:r w:rsidRPr="009E2182">
        <w:rPr>
          <w:rFonts w:ascii="Times New Roman" w:hAnsi="Times New Roman" w:cs="Times New Roman"/>
          <w:noProof/>
          <w:sz w:val="24"/>
          <w:szCs w:val="24"/>
        </w:rPr>
        <w:t xml:space="preserve">Bourgeois, Y.X.C., Delahaie, B., Gautier, M., Lhuillier, E., Malé, P.J.G., Bertrand, J.A.M., Cornuault, J., Wakamatsu, K., Bouchez, O., Mould, C., Bruxaux, J., Holota, H., Milá, B. </w:t>
      </w:r>
      <w:r w:rsidR="00961417">
        <w:rPr>
          <w:rFonts w:ascii="Times New Roman" w:hAnsi="Times New Roman" w:cs="Times New Roman"/>
          <w:noProof/>
          <w:sz w:val="24"/>
          <w:szCs w:val="24"/>
        </w:rPr>
        <w:t>and</w:t>
      </w:r>
      <w:r w:rsidRPr="009E2182">
        <w:rPr>
          <w:rFonts w:ascii="Times New Roman" w:hAnsi="Times New Roman" w:cs="Times New Roman"/>
          <w:noProof/>
          <w:sz w:val="24"/>
          <w:szCs w:val="24"/>
        </w:rPr>
        <w:t xml:space="preserve"> Thébaud, C. (2017). A novel locus on chromosome 1 underlies the evolution of a melanic plumage polymorphism in a wild songbird. </w:t>
      </w:r>
      <w:r w:rsidRPr="001F747A">
        <w:rPr>
          <w:rFonts w:ascii="Times New Roman" w:hAnsi="Times New Roman" w:cs="Times New Roman"/>
          <w:i/>
          <w:iCs/>
          <w:noProof/>
          <w:sz w:val="24"/>
          <w:szCs w:val="24"/>
        </w:rPr>
        <w:t>R. Soc. Open Sci.</w:t>
      </w:r>
      <w:r w:rsidRPr="001F747A">
        <w:rPr>
          <w:rFonts w:ascii="Times New Roman" w:hAnsi="Times New Roman" w:cs="Times New Roman"/>
          <w:noProof/>
          <w:sz w:val="24"/>
          <w:szCs w:val="24"/>
        </w:rPr>
        <w:t xml:space="preserve"> </w:t>
      </w:r>
      <w:r w:rsidRPr="001F747A">
        <w:rPr>
          <w:rFonts w:ascii="Times New Roman" w:hAnsi="Times New Roman" w:cs="Times New Roman"/>
          <w:b/>
          <w:bCs/>
          <w:noProof/>
          <w:sz w:val="24"/>
          <w:szCs w:val="24"/>
        </w:rPr>
        <w:t>4</w:t>
      </w:r>
      <w:r w:rsidRPr="001F747A">
        <w:rPr>
          <w:rFonts w:ascii="Times New Roman" w:hAnsi="Times New Roman" w:cs="Times New Roman"/>
          <w:noProof/>
          <w:sz w:val="24"/>
          <w:szCs w:val="24"/>
        </w:rPr>
        <w:t>, 1–14.</w:t>
      </w:r>
    </w:p>
    <w:p w14:paraId="4F4C615E" w14:textId="76AE8542" w:rsidR="000A1C86" w:rsidRPr="009E2182" w:rsidRDefault="000A1C86" w:rsidP="000A1C86">
      <w:pPr>
        <w:widowControl w:val="0"/>
        <w:autoSpaceDE w:val="0"/>
        <w:autoSpaceDN w:val="0"/>
        <w:adjustRightInd w:val="0"/>
        <w:spacing w:line="360" w:lineRule="auto"/>
        <w:ind w:left="480" w:hanging="480"/>
        <w:rPr>
          <w:rFonts w:ascii="Times New Roman" w:hAnsi="Times New Roman" w:cs="Times New Roman"/>
          <w:noProof/>
          <w:sz w:val="24"/>
          <w:szCs w:val="24"/>
        </w:rPr>
      </w:pPr>
      <w:r w:rsidRPr="001F747A">
        <w:rPr>
          <w:rFonts w:ascii="Times New Roman" w:hAnsi="Times New Roman" w:cs="Times New Roman"/>
          <w:noProof/>
          <w:sz w:val="24"/>
          <w:szCs w:val="24"/>
        </w:rPr>
        <w:t xml:space="preserve">Brenner, M. </w:t>
      </w:r>
      <w:r w:rsidR="00961417">
        <w:rPr>
          <w:rFonts w:ascii="Times New Roman" w:hAnsi="Times New Roman" w:cs="Times New Roman"/>
          <w:noProof/>
          <w:sz w:val="24"/>
          <w:szCs w:val="24"/>
        </w:rPr>
        <w:t>and</w:t>
      </w:r>
      <w:r w:rsidRPr="001F747A">
        <w:rPr>
          <w:rFonts w:ascii="Times New Roman" w:hAnsi="Times New Roman" w:cs="Times New Roman"/>
          <w:noProof/>
          <w:sz w:val="24"/>
          <w:szCs w:val="24"/>
        </w:rPr>
        <w:t xml:space="preserve"> Berking, C. (2010). Grundlagen der hautpigmentierung. </w:t>
      </w:r>
      <w:r w:rsidRPr="009E2182">
        <w:rPr>
          <w:rFonts w:ascii="Times New Roman" w:hAnsi="Times New Roman" w:cs="Times New Roman"/>
          <w:i/>
          <w:iCs/>
          <w:noProof/>
          <w:sz w:val="24"/>
          <w:szCs w:val="24"/>
        </w:rPr>
        <w:t>Der Hautarzt</w:t>
      </w:r>
      <w:r w:rsidRPr="009E2182">
        <w:rPr>
          <w:rFonts w:ascii="Times New Roman" w:hAnsi="Times New Roman" w:cs="Times New Roman"/>
          <w:noProof/>
          <w:sz w:val="24"/>
          <w:szCs w:val="24"/>
        </w:rPr>
        <w:t xml:space="preserve"> </w:t>
      </w:r>
      <w:r w:rsidRPr="009E2182">
        <w:rPr>
          <w:rFonts w:ascii="Times New Roman" w:hAnsi="Times New Roman" w:cs="Times New Roman"/>
          <w:b/>
          <w:bCs/>
          <w:noProof/>
          <w:sz w:val="24"/>
          <w:szCs w:val="24"/>
        </w:rPr>
        <w:t>61</w:t>
      </w:r>
      <w:r w:rsidRPr="009E2182">
        <w:rPr>
          <w:rFonts w:ascii="Times New Roman" w:hAnsi="Times New Roman" w:cs="Times New Roman"/>
          <w:noProof/>
          <w:sz w:val="24"/>
          <w:szCs w:val="24"/>
        </w:rPr>
        <w:t>, 554–560.</w:t>
      </w:r>
    </w:p>
    <w:p w14:paraId="40402665" w14:textId="6376D915" w:rsidR="000A1C86" w:rsidRPr="009E2182" w:rsidRDefault="000A1C86" w:rsidP="000A1C86">
      <w:pPr>
        <w:widowControl w:val="0"/>
        <w:autoSpaceDE w:val="0"/>
        <w:autoSpaceDN w:val="0"/>
        <w:adjustRightInd w:val="0"/>
        <w:spacing w:line="360" w:lineRule="auto"/>
        <w:ind w:left="480" w:hanging="480"/>
        <w:rPr>
          <w:rFonts w:ascii="Times New Roman" w:hAnsi="Times New Roman" w:cs="Times New Roman"/>
          <w:noProof/>
          <w:sz w:val="24"/>
          <w:szCs w:val="24"/>
        </w:rPr>
      </w:pPr>
      <w:r w:rsidRPr="009E2182">
        <w:rPr>
          <w:rFonts w:ascii="Times New Roman" w:hAnsi="Times New Roman" w:cs="Times New Roman"/>
          <w:noProof/>
          <w:sz w:val="24"/>
          <w:szCs w:val="24"/>
        </w:rPr>
        <w:t xml:space="preserve">Burtt, E.H. (1986). An </w:t>
      </w:r>
      <w:r w:rsidR="00F30012">
        <w:rPr>
          <w:rFonts w:ascii="Times New Roman" w:hAnsi="Times New Roman" w:cs="Times New Roman"/>
          <w:noProof/>
          <w:sz w:val="24"/>
          <w:szCs w:val="24"/>
        </w:rPr>
        <w:t>a</w:t>
      </w:r>
      <w:r w:rsidRPr="009E2182">
        <w:rPr>
          <w:rFonts w:ascii="Times New Roman" w:hAnsi="Times New Roman" w:cs="Times New Roman"/>
          <w:noProof/>
          <w:sz w:val="24"/>
          <w:szCs w:val="24"/>
        </w:rPr>
        <w:t xml:space="preserve">nalysis of </w:t>
      </w:r>
      <w:r w:rsidR="00F30012">
        <w:rPr>
          <w:rFonts w:ascii="Times New Roman" w:hAnsi="Times New Roman" w:cs="Times New Roman"/>
          <w:noProof/>
          <w:sz w:val="24"/>
          <w:szCs w:val="24"/>
        </w:rPr>
        <w:t>p</w:t>
      </w:r>
      <w:r w:rsidRPr="009E2182">
        <w:rPr>
          <w:rFonts w:ascii="Times New Roman" w:hAnsi="Times New Roman" w:cs="Times New Roman"/>
          <w:noProof/>
          <w:sz w:val="24"/>
          <w:szCs w:val="24"/>
        </w:rPr>
        <w:t xml:space="preserve">hysical, </w:t>
      </w:r>
      <w:r w:rsidR="00F30012">
        <w:rPr>
          <w:rFonts w:ascii="Times New Roman" w:hAnsi="Times New Roman" w:cs="Times New Roman"/>
          <w:noProof/>
          <w:sz w:val="24"/>
          <w:szCs w:val="24"/>
        </w:rPr>
        <w:t>p</w:t>
      </w:r>
      <w:r w:rsidRPr="009E2182">
        <w:rPr>
          <w:rFonts w:ascii="Times New Roman" w:hAnsi="Times New Roman" w:cs="Times New Roman"/>
          <w:noProof/>
          <w:sz w:val="24"/>
          <w:szCs w:val="24"/>
        </w:rPr>
        <w:t xml:space="preserve">hysiological, and </w:t>
      </w:r>
      <w:r w:rsidR="00F30012">
        <w:rPr>
          <w:rFonts w:ascii="Times New Roman" w:hAnsi="Times New Roman" w:cs="Times New Roman"/>
          <w:noProof/>
          <w:sz w:val="24"/>
          <w:szCs w:val="24"/>
        </w:rPr>
        <w:t>o</w:t>
      </w:r>
      <w:r w:rsidRPr="009E2182">
        <w:rPr>
          <w:rFonts w:ascii="Times New Roman" w:hAnsi="Times New Roman" w:cs="Times New Roman"/>
          <w:noProof/>
          <w:sz w:val="24"/>
          <w:szCs w:val="24"/>
        </w:rPr>
        <w:t xml:space="preserve">ptical </w:t>
      </w:r>
      <w:r w:rsidR="00F30012">
        <w:rPr>
          <w:rFonts w:ascii="Times New Roman" w:hAnsi="Times New Roman" w:cs="Times New Roman"/>
          <w:noProof/>
          <w:sz w:val="24"/>
          <w:szCs w:val="24"/>
        </w:rPr>
        <w:t>a</w:t>
      </w:r>
      <w:r w:rsidRPr="009E2182">
        <w:rPr>
          <w:rFonts w:ascii="Times New Roman" w:hAnsi="Times New Roman" w:cs="Times New Roman"/>
          <w:noProof/>
          <w:sz w:val="24"/>
          <w:szCs w:val="24"/>
        </w:rPr>
        <w:t xml:space="preserve">spects of </w:t>
      </w:r>
      <w:r w:rsidR="00F30012">
        <w:rPr>
          <w:rFonts w:ascii="Times New Roman" w:hAnsi="Times New Roman" w:cs="Times New Roman"/>
          <w:noProof/>
          <w:sz w:val="24"/>
          <w:szCs w:val="24"/>
        </w:rPr>
        <w:t>a</w:t>
      </w:r>
      <w:r w:rsidRPr="009E2182">
        <w:rPr>
          <w:rFonts w:ascii="Times New Roman" w:hAnsi="Times New Roman" w:cs="Times New Roman"/>
          <w:noProof/>
          <w:sz w:val="24"/>
          <w:szCs w:val="24"/>
        </w:rPr>
        <w:t xml:space="preserve">vian </w:t>
      </w:r>
      <w:r w:rsidR="00F30012">
        <w:rPr>
          <w:rFonts w:ascii="Times New Roman" w:hAnsi="Times New Roman" w:cs="Times New Roman"/>
          <w:noProof/>
          <w:sz w:val="24"/>
          <w:szCs w:val="24"/>
        </w:rPr>
        <w:t>c</w:t>
      </w:r>
      <w:r w:rsidRPr="009E2182">
        <w:rPr>
          <w:rFonts w:ascii="Times New Roman" w:hAnsi="Times New Roman" w:cs="Times New Roman"/>
          <w:noProof/>
          <w:sz w:val="24"/>
          <w:szCs w:val="24"/>
        </w:rPr>
        <w:t xml:space="preserve">oloration with </w:t>
      </w:r>
      <w:r w:rsidR="00F30012">
        <w:rPr>
          <w:rFonts w:ascii="Times New Roman" w:hAnsi="Times New Roman" w:cs="Times New Roman"/>
          <w:noProof/>
          <w:sz w:val="24"/>
          <w:szCs w:val="24"/>
        </w:rPr>
        <w:t>e</w:t>
      </w:r>
      <w:r w:rsidRPr="009E2182">
        <w:rPr>
          <w:rFonts w:ascii="Times New Roman" w:hAnsi="Times New Roman" w:cs="Times New Roman"/>
          <w:noProof/>
          <w:sz w:val="24"/>
          <w:szCs w:val="24"/>
        </w:rPr>
        <w:t xml:space="preserve">mphasis on Wood-Warblers. </w:t>
      </w:r>
      <w:r w:rsidRPr="009E2182">
        <w:rPr>
          <w:rFonts w:ascii="Times New Roman" w:hAnsi="Times New Roman" w:cs="Times New Roman"/>
          <w:i/>
          <w:iCs/>
          <w:noProof/>
          <w:sz w:val="24"/>
          <w:szCs w:val="24"/>
        </w:rPr>
        <w:t>Ornithol. Monogr.</w:t>
      </w:r>
      <w:r w:rsidRPr="009E2182">
        <w:rPr>
          <w:rFonts w:ascii="Times New Roman" w:hAnsi="Times New Roman" w:cs="Times New Roman"/>
          <w:noProof/>
          <w:sz w:val="24"/>
          <w:szCs w:val="24"/>
        </w:rPr>
        <w:t xml:space="preserve"> </w:t>
      </w:r>
      <w:r w:rsidRPr="009E2182">
        <w:rPr>
          <w:rFonts w:ascii="Times New Roman" w:hAnsi="Times New Roman" w:cs="Times New Roman"/>
          <w:b/>
          <w:bCs/>
          <w:noProof/>
          <w:sz w:val="24"/>
          <w:szCs w:val="24"/>
        </w:rPr>
        <w:t>38</w:t>
      </w:r>
      <w:r w:rsidRPr="009E2182">
        <w:rPr>
          <w:rFonts w:ascii="Times New Roman" w:hAnsi="Times New Roman" w:cs="Times New Roman"/>
          <w:noProof/>
          <w:sz w:val="24"/>
          <w:szCs w:val="24"/>
        </w:rPr>
        <w:t>, iii–126.</w:t>
      </w:r>
    </w:p>
    <w:p w14:paraId="780DC2F6" w14:textId="1AAD74E0" w:rsidR="000A1C86" w:rsidRPr="009E2182" w:rsidRDefault="000A1C86" w:rsidP="000A1C86">
      <w:pPr>
        <w:widowControl w:val="0"/>
        <w:autoSpaceDE w:val="0"/>
        <w:autoSpaceDN w:val="0"/>
        <w:adjustRightInd w:val="0"/>
        <w:spacing w:line="360" w:lineRule="auto"/>
        <w:ind w:left="480" w:hanging="480"/>
        <w:rPr>
          <w:rFonts w:ascii="Times New Roman" w:hAnsi="Times New Roman" w:cs="Times New Roman"/>
          <w:noProof/>
          <w:sz w:val="24"/>
          <w:szCs w:val="24"/>
        </w:rPr>
      </w:pPr>
      <w:r w:rsidRPr="009E2182">
        <w:rPr>
          <w:rFonts w:ascii="Times New Roman" w:hAnsi="Times New Roman" w:cs="Times New Roman"/>
          <w:noProof/>
          <w:sz w:val="24"/>
          <w:szCs w:val="24"/>
        </w:rPr>
        <w:t xml:space="preserve">Campagna, L., Repenning, M., Silveira, L.F., Fontana, C.S., Tubaro, P.L. </w:t>
      </w:r>
      <w:r w:rsidR="00961417">
        <w:rPr>
          <w:rFonts w:ascii="Times New Roman" w:hAnsi="Times New Roman" w:cs="Times New Roman"/>
          <w:noProof/>
          <w:sz w:val="24"/>
          <w:szCs w:val="24"/>
        </w:rPr>
        <w:t>and</w:t>
      </w:r>
      <w:r w:rsidRPr="009E2182">
        <w:rPr>
          <w:rFonts w:ascii="Times New Roman" w:hAnsi="Times New Roman" w:cs="Times New Roman"/>
          <w:noProof/>
          <w:sz w:val="24"/>
          <w:szCs w:val="24"/>
        </w:rPr>
        <w:t xml:space="preserve"> Lovette, I.J. (2017). Repeated divergent selection on pigmentation genes in a rapid finch radiation. </w:t>
      </w:r>
      <w:r w:rsidRPr="009E2182">
        <w:rPr>
          <w:rFonts w:ascii="Times New Roman" w:hAnsi="Times New Roman" w:cs="Times New Roman"/>
          <w:i/>
          <w:iCs/>
          <w:noProof/>
          <w:sz w:val="24"/>
          <w:szCs w:val="24"/>
        </w:rPr>
        <w:t>Sci. Adv.</w:t>
      </w:r>
      <w:r w:rsidRPr="009E2182">
        <w:rPr>
          <w:rFonts w:ascii="Times New Roman" w:hAnsi="Times New Roman" w:cs="Times New Roman"/>
          <w:noProof/>
          <w:sz w:val="24"/>
          <w:szCs w:val="24"/>
        </w:rPr>
        <w:t xml:space="preserve"> </w:t>
      </w:r>
      <w:r w:rsidRPr="009E2182">
        <w:rPr>
          <w:rFonts w:ascii="Times New Roman" w:hAnsi="Times New Roman" w:cs="Times New Roman"/>
          <w:b/>
          <w:bCs/>
          <w:noProof/>
          <w:sz w:val="24"/>
          <w:szCs w:val="24"/>
        </w:rPr>
        <w:t>3</w:t>
      </w:r>
      <w:r w:rsidRPr="009E2182">
        <w:rPr>
          <w:rFonts w:ascii="Times New Roman" w:hAnsi="Times New Roman" w:cs="Times New Roman"/>
          <w:noProof/>
          <w:sz w:val="24"/>
          <w:szCs w:val="24"/>
        </w:rPr>
        <w:t>, 1–12.</w:t>
      </w:r>
    </w:p>
    <w:p w14:paraId="42FD4224" w14:textId="6607E371" w:rsidR="000A1C86" w:rsidRPr="009E2182" w:rsidRDefault="000A1C86" w:rsidP="000A1C86">
      <w:pPr>
        <w:widowControl w:val="0"/>
        <w:autoSpaceDE w:val="0"/>
        <w:autoSpaceDN w:val="0"/>
        <w:adjustRightInd w:val="0"/>
        <w:spacing w:line="360" w:lineRule="auto"/>
        <w:ind w:left="480" w:hanging="480"/>
        <w:rPr>
          <w:rFonts w:ascii="Times New Roman" w:hAnsi="Times New Roman" w:cs="Times New Roman"/>
          <w:noProof/>
          <w:sz w:val="24"/>
          <w:szCs w:val="24"/>
        </w:rPr>
      </w:pPr>
      <w:r w:rsidRPr="009E2182">
        <w:rPr>
          <w:rFonts w:ascii="Times New Roman" w:hAnsi="Times New Roman" w:cs="Times New Roman"/>
          <w:noProof/>
          <w:sz w:val="24"/>
          <w:szCs w:val="24"/>
        </w:rPr>
        <w:t xml:space="preserve">Choudhary, R., Sharma, A., Kumar, S., Upadhyay, R.C., Singh, S.V. </w:t>
      </w:r>
      <w:r w:rsidR="00961417">
        <w:rPr>
          <w:rFonts w:ascii="Times New Roman" w:hAnsi="Times New Roman" w:cs="Times New Roman"/>
          <w:noProof/>
          <w:sz w:val="24"/>
          <w:szCs w:val="24"/>
        </w:rPr>
        <w:t>and</w:t>
      </w:r>
      <w:r w:rsidRPr="009E2182">
        <w:rPr>
          <w:rFonts w:ascii="Times New Roman" w:hAnsi="Times New Roman" w:cs="Times New Roman"/>
          <w:noProof/>
          <w:sz w:val="24"/>
          <w:szCs w:val="24"/>
        </w:rPr>
        <w:t xml:space="preserve"> Mohanty, A. (2020). Role of alpha-melanocyte stimulating hormone (α-MSH) in modulating the molecular mechanism adopted by melanocytes of Bos indicus under UVR stress. </w:t>
      </w:r>
      <w:r w:rsidRPr="009E2182">
        <w:rPr>
          <w:rFonts w:ascii="Times New Roman" w:hAnsi="Times New Roman" w:cs="Times New Roman"/>
          <w:i/>
          <w:iCs/>
          <w:noProof/>
          <w:sz w:val="24"/>
          <w:szCs w:val="24"/>
        </w:rPr>
        <w:t>Mol. Cell. Biochem.</w:t>
      </w:r>
      <w:r w:rsidRPr="009E2182">
        <w:rPr>
          <w:rFonts w:ascii="Times New Roman" w:hAnsi="Times New Roman" w:cs="Times New Roman"/>
          <w:noProof/>
          <w:sz w:val="24"/>
          <w:szCs w:val="24"/>
        </w:rPr>
        <w:t xml:space="preserve"> </w:t>
      </w:r>
      <w:r w:rsidRPr="009E2182">
        <w:rPr>
          <w:rFonts w:ascii="Times New Roman" w:hAnsi="Times New Roman" w:cs="Times New Roman"/>
          <w:b/>
          <w:bCs/>
          <w:noProof/>
          <w:sz w:val="24"/>
          <w:szCs w:val="24"/>
        </w:rPr>
        <w:t>465</w:t>
      </w:r>
      <w:r w:rsidRPr="009E2182">
        <w:rPr>
          <w:rFonts w:ascii="Times New Roman" w:hAnsi="Times New Roman" w:cs="Times New Roman"/>
          <w:noProof/>
          <w:sz w:val="24"/>
          <w:szCs w:val="24"/>
        </w:rPr>
        <w:t>, 141–153.</w:t>
      </w:r>
    </w:p>
    <w:p w14:paraId="08DF32C7" w14:textId="311C0A17" w:rsidR="000A1C86" w:rsidRPr="009E2182" w:rsidRDefault="000A1C86" w:rsidP="000A1C86">
      <w:pPr>
        <w:widowControl w:val="0"/>
        <w:autoSpaceDE w:val="0"/>
        <w:autoSpaceDN w:val="0"/>
        <w:adjustRightInd w:val="0"/>
        <w:spacing w:line="360" w:lineRule="auto"/>
        <w:ind w:left="480" w:hanging="480"/>
        <w:rPr>
          <w:rFonts w:ascii="Times New Roman" w:hAnsi="Times New Roman" w:cs="Times New Roman"/>
          <w:noProof/>
          <w:sz w:val="24"/>
          <w:szCs w:val="24"/>
        </w:rPr>
      </w:pPr>
      <w:r w:rsidRPr="009E2182">
        <w:rPr>
          <w:rFonts w:ascii="Times New Roman" w:hAnsi="Times New Roman" w:cs="Times New Roman"/>
          <w:noProof/>
          <w:sz w:val="24"/>
          <w:szCs w:val="24"/>
        </w:rPr>
        <w:t xml:space="preserve">Cuthill, I.C. (2006). Perception and </w:t>
      </w:r>
      <w:r w:rsidR="00D95F4F">
        <w:rPr>
          <w:rFonts w:ascii="Times New Roman" w:hAnsi="Times New Roman" w:cs="Times New Roman"/>
          <w:noProof/>
          <w:sz w:val="24"/>
          <w:szCs w:val="24"/>
        </w:rPr>
        <w:t>m</w:t>
      </w:r>
      <w:r w:rsidRPr="009E2182">
        <w:rPr>
          <w:rFonts w:ascii="Times New Roman" w:hAnsi="Times New Roman" w:cs="Times New Roman"/>
          <w:noProof/>
          <w:sz w:val="24"/>
          <w:szCs w:val="24"/>
        </w:rPr>
        <w:t xml:space="preserve">easurements. In </w:t>
      </w:r>
      <w:r w:rsidRPr="009E2182">
        <w:rPr>
          <w:rFonts w:ascii="Times New Roman" w:hAnsi="Times New Roman" w:cs="Times New Roman"/>
          <w:i/>
          <w:iCs/>
          <w:noProof/>
          <w:sz w:val="24"/>
          <w:szCs w:val="24"/>
        </w:rPr>
        <w:t>Bird Coloration. Volume I: Mechanisms And Measurements</w:t>
      </w:r>
      <w:r w:rsidRPr="009E2182">
        <w:rPr>
          <w:rFonts w:ascii="Times New Roman" w:hAnsi="Times New Roman" w:cs="Times New Roman"/>
          <w:noProof/>
          <w:sz w:val="24"/>
          <w:szCs w:val="24"/>
        </w:rPr>
        <w:t xml:space="preserve">: 3–40. Hill, G.E. </w:t>
      </w:r>
      <w:r w:rsidR="00961417">
        <w:rPr>
          <w:rFonts w:ascii="Times New Roman" w:hAnsi="Times New Roman" w:cs="Times New Roman"/>
          <w:noProof/>
          <w:sz w:val="24"/>
          <w:szCs w:val="24"/>
        </w:rPr>
        <w:t>and</w:t>
      </w:r>
      <w:r w:rsidRPr="009E2182">
        <w:rPr>
          <w:rFonts w:ascii="Times New Roman" w:hAnsi="Times New Roman" w:cs="Times New Roman"/>
          <w:noProof/>
          <w:sz w:val="24"/>
          <w:szCs w:val="24"/>
        </w:rPr>
        <w:t xml:space="preserve"> McGraw, Kevin, J. (Eds.). Harvard University Press.</w:t>
      </w:r>
    </w:p>
    <w:p w14:paraId="75ABABA5" w14:textId="1182FECD" w:rsidR="000A1C86" w:rsidRPr="009E2182" w:rsidRDefault="000A1C86" w:rsidP="000A1C86">
      <w:pPr>
        <w:widowControl w:val="0"/>
        <w:autoSpaceDE w:val="0"/>
        <w:autoSpaceDN w:val="0"/>
        <w:adjustRightInd w:val="0"/>
        <w:spacing w:line="360" w:lineRule="auto"/>
        <w:ind w:left="480" w:hanging="480"/>
        <w:rPr>
          <w:rFonts w:ascii="Times New Roman" w:hAnsi="Times New Roman" w:cs="Times New Roman"/>
          <w:noProof/>
          <w:sz w:val="24"/>
          <w:szCs w:val="24"/>
        </w:rPr>
      </w:pPr>
      <w:r w:rsidRPr="009E2182">
        <w:rPr>
          <w:rFonts w:ascii="Times New Roman" w:hAnsi="Times New Roman" w:cs="Times New Roman"/>
          <w:noProof/>
          <w:sz w:val="24"/>
          <w:szCs w:val="24"/>
        </w:rPr>
        <w:t xml:space="preserve">Cuthill, I.C., Partridge, J.C., Bennett, A.T.D., Church, S.C., Hart, N.S. </w:t>
      </w:r>
      <w:r w:rsidR="00961417">
        <w:rPr>
          <w:rFonts w:ascii="Times New Roman" w:hAnsi="Times New Roman" w:cs="Times New Roman"/>
          <w:noProof/>
          <w:sz w:val="24"/>
          <w:szCs w:val="24"/>
        </w:rPr>
        <w:t>and</w:t>
      </w:r>
      <w:r w:rsidRPr="009E2182">
        <w:rPr>
          <w:rFonts w:ascii="Times New Roman" w:hAnsi="Times New Roman" w:cs="Times New Roman"/>
          <w:noProof/>
          <w:sz w:val="24"/>
          <w:szCs w:val="24"/>
        </w:rPr>
        <w:t xml:space="preserve"> Hunt, S. (2000). Ultraviolet </w:t>
      </w:r>
      <w:r w:rsidR="00555038">
        <w:rPr>
          <w:rFonts w:ascii="Times New Roman" w:hAnsi="Times New Roman" w:cs="Times New Roman"/>
          <w:noProof/>
          <w:sz w:val="24"/>
          <w:szCs w:val="24"/>
        </w:rPr>
        <w:t>v</w:t>
      </w:r>
      <w:r w:rsidRPr="009E2182">
        <w:rPr>
          <w:rFonts w:ascii="Times New Roman" w:hAnsi="Times New Roman" w:cs="Times New Roman"/>
          <w:noProof/>
          <w:sz w:val="24"/>
          <w:szCs w:val="24"/>
        </w:rPr>
        <w:t xml:space="preserve">ision in </w:t>
      </w:r>
      <w:r w:rsidR="00555038">
        <w:rPr>
          <w:rFonts w:ascii="Times New Roman" w:hAnsi="Times New Roman" w:cs="Times New Roman"/>
          <w:noProof/>
          <w:sz w:val="24"/>
          <w:szCs w:val="24"/>
        </w:rPr>
        <w:t>b</w:t>
      </w:r>
      <w:r w:rsidRPr="009E2182">
        <w:rPr>
          <w:rFonts w:ascii="Times New Roman" w:hAnsi="Times New Roman" w:cs="Times New Roman"/>
          <w:noProof/>
          <w:sz w:val="24"/>
          <w:szCs w:val="24"/>
        </w:rPr>
        <w:t xml:space="preserve">irds. </w:t>
      </w:r>
      <w:r w:rsidRPr="009E2182">
        <w:rPr>
          <w:rFonts w:ascii="Times New Roman" w:hAnsi="Times New Roman" w:cs="Times New Roman"/>
          <w:i/>
          <w:iCs/>
          <w:noProof/>
          <w:sz w:val="24"/>
          <w:szCs w:val="24"/>
        </w:rPr>
        <w:t>Adv. Study Behav.</w:t>
      </w:r>
      <w:r w:rsidRPr="009E2182">
        <w:rPr>
          <w:rFonts w:ascii="Times New Roman" w:hAnsi="Times New Roman" w:cs="Times New Roman"/>
          <w:noProof/>
          <w:sz w:val="24"/>
          <w:szCs w:val="24"/>
        </w:rPr>
        <w:t xml:space="preserve"> </w:t>
      </w:r>
      <w:r w:rsidRPr="009E2182">
        <w:rPr>
          <w:rFonts w:ascii="Times New Roman" w:hAnsi="Times New Roman" w:cs="Times New Roman"/>
          <w:b/>
          <w:bCs/>
          <w:noProof/>
          <w:sz w:val="24"/>
          <w:szCs w:val="24"/>
        </w:rPr>
        <w:t>29</w:t>
      </w:r>
      <w:r w:rsidRPr="009E2182">
        <w:rPr>
          <w:rFonts w:ascii="Times New Roman" w:hAnsi="Times New Roman" w:cs="Times New Roman"/>
          <w:noProof/>
          <w:sz w:val="24"/>
          <w:szCs w:val="24"/>
        </w:rPr>
        <w:t>, 159–214.</w:t>
      </w:r>
    </w:p>
    <w:p w14:paraId="55E4D15A" w14:textId="619D7B71" w:rsidR="000A1C86" w:rsidRPr="009E2182" w:rsidRDefault="000A1C86" w:rsidP="000A1C86">
      <w:pPr>
        <w:widowControl w:val="0"/>
        <w:autoSpaceDE w:val="0"/>
        <w:autoSpaceDN w:val="0"/>
        <w:adjustRightInd w:val="0"/>
        <w:spacing w:line="360" w:lineRule="auto"/>
        <w:ind w:left="480" w:hanging="480"/>
        <w:rPr>
          <w:rFonts w:ascii="Times New Roman" w:hAnsi="Times New Roman" w:cs="Times New Roman"/>
          <w:noProof/>
          <w:sz w:val="24"/>
          <w:szCs w:val="24"/>
        </w:rPr>
      </w:pPr>
      <w:r w:rsidRPr="009E2182">
        <w:rPr>
          <w:rFonts w:ascii="Times New Roman" w:hAnsi="Times New Roman" w:cs="Times New Roman"/>
          <w:noProof/>
          <w:sz w:val="24"/>
          <w:szCs w:val="24"/>
        </w:rPr>
        <w:t xml:space="preserve">D’Orazio, J.A., Nobuhisa, T., Cui, R., Arya, M., Spry, M., Wakamatsu, K., Igras, V., Kunisada, T., Granter, S.R., Nishimura, E.K., Ito, S. </w:t>
      </w:r>
      <w:r w:rsidR="00961417">
        <w:rPr>
          <w:rFonts w:ascii="Times New Roman" w:hAnsi="Times New Roman" w:cs="Times New Roman"/>
          <w:noProof/>
          <w:sz w:val="24"/>
          <w:szCs w:val="24"/>
        </w:rPr>
        <w:t>and</w:t>
      </w:r>
      <w:r w:rsidRPr="009E2182">
        <w:rPr>
          <w:rFonts w:ascii="Times New Roman" w:hAnsi="Times New Roman" w:cs="Times New Roman"/>
          <w:noProof/>
          <w:sz w:val="24"/>
          <w:szCs w:val="24"/>
        </w:rPr>
        <w:t xml:space="preserve"> Fisher, D.E. (2006). Topical drug rescue strategy and skin protection based on the role of Mc1r in UV-induced tanning. </w:t>
      </w:r>
      <w:r w:rsidRPr="009E2182">
        <w:rPr>
          <w:rFonts w:ascii="Times New Roman" w:hAnsi="Times New Roman" w:cs="Times New Roman"/>
          <w:i/>
          <w:iCs/>
          <w:noProof/>
          <w:sz w:val="24"/>
          <w:szCs w:val="24"/>
        </w:rPr>
        <w:t>Nature</w:t>
      </w:r>
      <w:r w:rsidRPr="009E2182">
        <w:rPr>
          <w:rFonts w:ascii="Times New Roman" w:hAnsi="Times New Roman" w:cs="Times New Roman"/>
          <w:noProof/>
          <w:sz w:val="24"/>
          <w:szCs w:val="24"/>
        </w:rPr>
        <w:t xml:space="preserve"> </w:t>
      </w:r>
      <w:r w:rsidRPr="009E2182">
        <w:rPr>
          <w:rFonts w:ascii="Times New Roman" w:hAnsi="Times New Roman" w:cs="Times New Roman"/>
          <w:b/>
          <w:bCs/>
          <w:noProof/>
          <w:sz w:val="24"/>
          <w:szCs w:val="24"/>
        </w:rPr>
        <w:t>443</w:t>
      </w:r>
      <w:r w:rsidRPr="009E2182">
        <w:rPr>
          <w:rFonts w:ascii="Times New Roman" w:hAnsi="Times New Roman" w:cs="Times New Roman"/>
          <w:noProof/>
          <w:sz w:val="24"/>
          <w:szCs w:val="24"/>
        </w:rPr>
        <w:t xml:space="preserve">, </w:t>
      </w:r>
      <w:r w:rsidRPr="009E2182">
        <w:rPr>
          <w:rFonts w:ascii="Times New Roman" w:hAnsi="Times New Roman" w:cs="Times New Roman"/>
          <w:noProof/>
          <w:sz w:val="24"/>
          <w:szCs w:val="24"/>
        </w:rPr>
        <w:lastRenderedPageBreak/>
        <w:t>340–344.</w:t>
      </w:r>
    </w:p>
    <w:p w14:paraId="46403FA3" w14:textId="1027C05B" w:rsidR="000A1C86" w:rsidRPr="009E2182" w:rsidRDefault="000A1C86" w:rsidP="000A1C86">
      <w:pPr>
        <w:widowControl w:val="0"/>
        <w:autoSpaceDE w:val="0"/>
        <w:autoSpaceDN w:val="0"/>
        <w:adjustRightInd w:val="0"/>
        <w:spacing w:line="360" w:lineRule="auto"/>
        <w:ind w:left="480" w:hanging="480"/>
        <w:rPr>
          <w:rFonts w:ascii="Times New Roman" w:hAnsi="Times New Roman" w:cs="Times New Roman"/>
          <w:noProof/>
          <w:sz w:val="24"/>
          <w:szCs w:val="24"/>
        </w:rPr>
      </w:pPr>
      <w:r w:rsidRPr="009E2182">
        <w:rPr>
          <w:rFonts w:ascii="Times New Roman" w:hAnsi="Times New Roman" w:cs="Times New Roman"/>
          <w:noProof/>
          <w:sz w:val="24"/>
          <w:szCs w:val="24"/>
        </w:rPr>
        <w:t xml:space="preserve">Ducrest, A.L., Keller, L. </w:t>
      </w:r>
      <w:r w:rsidR="00961417">
        <w:rPr>
          <w:rFonts w:ascii="Times New Roman" w:hAnsi="Times New Roman" w:cs="Times New Roman"/>
          <w:noProof/>
          <w:sz w:val="24"/>
          <w:szCs w:val="24"/>
        </w:rPr>
        <w:t>and</w:t>
      </w:r>
      <w:r w:rsidRPr="009E2182">
        <w:rPr>
          <w:rFonts w:ascii="Times New Roman" w:hAnsi="Times New Roman" w:cs="Times New Roman"/>
          <w:noProof/>
          <w:sz w:val="24"/>
          <w:szCs w:val="24"/>
        </w:rPr>
        <w:t xml:space="preserve"> Roulin, A. (2008). Pleiotropy in the melanocortin system, coloration and behavioural syndromes. </w:t>
      </w:r>
      <w:r w:rsidRPr="009E2182">
        <w:rPr>
          <w:rFonts w:ascii="Times New Roman" w:hAnsi="Times New Roman" w:cs="Times New Roman"/>
          <w:i/>
          <w:iCs/>
          <w:noProof/>
          <w:sz w:val="24"/>
          <w:szCs w:val="24"/>
        </w:rPr>
        <w:t>Trends Ecol. Evol.</w:t>
      </w:r>
      <w:r w:rsidRPr="009E2182">
        <w:rPr>
          <w:rFonts w:ascii="Times New Roman" w:hAnsi="Times New Roman" w:cs="Times New Roman"/>
          <w:noProof/>
          <w:sz w:val="24"/>
          <w:szCs w:val="24"/>
        </w:rPr>
        <w:t xml:space="preserve"> </w:t>
      </w:r>
      <w:r w:rsidRPr="009E2182">
        <w:rPr>
          <w:rFonts w:ascii="Times New Roman" w:hAnsi="Times New Roman" w:cs="Times New Roman"/>
          <w:b/>
          <w:bCs/>
          <w:noProof/>
          <w:sz w:val="24"/>
          <w:szCs w:val="24"/>
        </w:rPr>
        <w:t>23</w:t>
      </w:r>
      <w:r w:rsidRPr="009E2182">
        <w:rPr>
          <w:rFonts w:ascii="Times New Roman" w:hAnsi="Times New Roman" w:cs="Times New Roman"/>
          <w:noProof/>
          <w:sz w:val="24"/>
          <w:szCs w:val="24"/>
        </w:rPr>
        <w:t>, 502–510.</w:t>
      </w:r>
    </w:p>
    <w:p w14:paraId="29D6372B" w14:textId="230DA739" w:rsidR="000A1C86" w:rsidRPr="009E2182" w:rsidRDefault="000A1C86" w:rsidP="000A1C86">
      <w:pPr>
        <w:widowControl w:val="0"/>
        <w:autoSpaceDE w:val="0"/>
        <w:autoSpaceDN w:val="0"/>
        <w:adjustRightInd w:val="0"/>
        <w:spacing w:line="360" w:lineRule="auto"/>
        <w:ind w:left="480" w:hanging="480"/>
        <w:rPr>
          <w:rFonts w:ascii="Times New Roman" w:hAnsi="Times New Roman" w:cs="Times New Roman"/>
          <w:noProof/>
          <w:sz w:val="24"/>
          <w:szCs w:val="24"/>
        </w:rPr>
      </w:pPr>
      <w:r w:rsidRPr="009E2182">
        <w:rPr>
          <w:rFonts w:ascii="Times New Roman" w:hAnsi="Times New Roman" w:cs="Times New Roman"/>
          <w:noProof/>
          <w:sz w:val="24"/>
          <w:szCs w:val="24"/>
        </w:rPr>
        <w:t xml:space="preserve">Eaton, M.D. </w:t>
      </w:r>
      <w:r w:rsidR="00961417">
        <w:rPr>
          <w:rFonts w:ascii="Times New Roman" w:hAnsi="Times New Roman" w:cs="Times New Roman"/>
          <w:noProof/>
          <w:sz w:val="24"/>
          <w:szCs w:val="24"/>
        </w:rPr>
        <w:t>and</w:t>
      </w:r>
      <w:r w:rsidRPr="009E2182">
        <w:rPr>
          <w:rFonts w:ascii="Times New Roman" w:hAnsi="Times New Roman" w:cs="Times New Roman"/>
          <w:noProof/>
          <w:sz w:val="24"/>
          <w:szCs w:val="24"/>
        </w:rPr>
        <w:t xml:space="preserve"> Lanyon, S.M. (2003). The ubiquity of avian ultraviolet plumage reflectance. </w:t>
      </w:r>
      <w:r w:rsidRPr="009E2182">
        <w:rPr>
          <w:rFonts w:ascii="Times New Roman" w:hAnsi="Times New Roman" w:cs="Times New Roman"/>
          <w:i/>
          <w:iCs/>
          <w:noProof/>
          <w:sz w:val="24"/>
          <w:szCs w:val="24"/>
        </w:rPr>
        <w:t>Proc. R. Soc. B Biol. Sci.</w:t>
      </w:r>
      <w:r w:rsidRPr="009E2182">
        <w:rPr>
          <w:rFonts w:ascii="Times New Roman" w:hAnsi="Times New Roman" w:cs="Times New Roman"/>
          <w:noProof/>
          <w:sz w:val="24"/>
          <w:szCs w:val="24"/>
        </w:rPr>
        <w:t xml:space="preserve"> </w:t>
      </w:r>
      <w:r w:rsidRPr="009E2182">
        <w:rPr>
          <w:rFonts w:ascii="Times New Roman" w:hAnsi="Times New Roman" w:cs="Times New Roman"/>
          <w:b/>
          <w:bCs/>
          <w:noProof/>
          <w:sz w:val="24"/>
          <w:szCs w:val="24"/>
        </w:rPr>
        <w:t>270</w:t>
      </w:r>
      <w:r w:rsidRPr="009E2182">
        <w:rPr>
          <w:rFonts w:ascii="Times New Roman" w:hAnsi="Times New Roman" w:cs="Times New Roman"/>
          <w:noProof/>
          <w:sz w:val="24"/>
          <w:szCs w:val="24"/>
        </w:rPr>
        <w:t>, 1721–1726.</w:t>
      </w:r>
    </w:p>
    <w:p w14:paraId="1A0F3621" w14:textId="4C8C7B8A" w:rsidR="000A1C86" w:rsidRPr="009E2182" w:rsidRDefault="000A1C86" w:rsidP="000A1C86">
      <w:pPr>
        <w:widowControl w:val="0"/>
        <w:autoSpaceDE w:val="0"/>
        <w:autoSpaceDN w:val="0"/>
        <w:adjustRightInd w:val="0"/>
        <w:spacing w:line="360" w:lineRule="auto"/>
        <w:ind w:left="480" w:hanging="480"/>
        <w:rPr>
          <w:rFonts w:ascii="Times New Roman" w:hAnsi="Times New Roman" w:cs="Times New Roman"/>
          <w:noProof/>
          <w:sz w:val="24"/>
          <w:szCs w:val="24"/>
        </w:rPr>
      </w:pPr>
      <w:r w:rsidRPr="009E2182">
        <w:rPr>
          <w:rFonts w:ascii="Times New Roman" w:hAnsi="Times New Roman" w:cs="Times New Roman"/>
          <w:noProof/>
          <w:sz w:val="24"/>
          <w:szCs w:val="24"/>
        </w:rPr>
        <w:t xml:space="preserve">Edelaar, P., Jovani, R. </w:t>
      </w:r>
      <w:r w:rsidR="00961417">
        <w:rPr>
          <w:rFonts w:ascii="Times New Roman" w:hAnsi="Times New Roman" w:cs="Times New Roman"/>
          <w:noProof/>
          <w:sz w:val="24"/>
          <w:szCs w:val="24"/>
        </w:rPr>
        <w:t>and</w:t>
      </w:r>
      <w:r w:rsidRPr="009E2182">
        <w:rPr>
          <w:rFonts w:ascii="Times New Roman" w:hAnsi="Times New Roman" w:cs="Times New Roman"/>
          <w:noProof/>
          <w:sz w:val="24"/>
          <w:szCs w:val="24"/>
        </w:rPr>
        <w:t xml:space="preserve"> Gomez-Mestre, I. (2017). Should I change or should I go? Phenotypic plasticity and matching habitat choice in the adaptation to environmental heterogeneity. </w:t>
      </w:r>
      <w:r w:rsidRPr="009E2182">
        <w:rPr>
          <w:rFonts w:ascii="Times New Roman" w:hAnsi="Times New Roman" w:cs="Times New Roman"/>
          <w:i/>
          <w:iCs/>
          <w:noProof/>
          <w:sz w:val="24"/>
          <w:szCs w:val="24"/>
        </w:rPr>
        <w:t>Am. Nat.</w:t>
      </w:r>
      <w:r w:rsidRPr="009E2182">
        <w:rPr>
          <w:rFonts w:ascii="Times New Roman" w:hAnsi="Times New Roman" w:cs="Times New Roman"/>
          <w:noProof/>
          <w:sz w:val="24"/>
          <w:szCs w:val="24"/>
        </w:rPr>
        <w:t xml:space="preserve"> </w:t>
      </w:r>
      <w:r w:rsidRPr="009E2182">
        <w:rPr>
          <w:rFonts w:ascii="Times New Roman" w:hAnsi="Times New Roman" w:cs="Times New Roman"/>
          <w:b/>
          <w:bCs/>
          <w:noProof/>
          <w:sz w:val="24"/>
          <w:szCs w:val="24"/>
        </w:rPr>
        <w:t>190</w:t>
      </w:r>
      <w:r w:rsidRPr="009E2182">
        <w:rPr>
          <w:rFonts w:ascii="Times New Roman" w:hAnsi="Times New Roman" w:cs="Times New Roman"/>
          <w:noProof/>
          <w:sz w:val="24"/>
          <w:szCs w:val="24"/>
        </w:rPr>
        <w:t>, 506–520.</w:t>
      </w:r>
    </w:p>
    <w:p w14:paraId="549C4ABB" w14:textId="102984D2" w:rsidR="000A1C86" w:rsidRPr="009E2182" w:rsidRDefault="000A1C86" w:rsidP="000A1C86">
      <w:pPr>
        <w:widowControl w:val="0"/>
        <w:autoSpaceDE w:val="0"/>
        <w:autoSpaceDN w:val="0"/>
        <w:adjustRightInd w:val="0"/>
        <w:spacing w:line="360" w:lineRule="auto"/>
        <w:ind w:left="480" w:hanging="480"/>
        <w:rPr>
          <w:rFonts w:ascii="Times New Roman" w:hAnsi="Times New Roman" w:cs="Times New Roman"/>
          <w:noProof/>
          <w:sz w:val="24"/>
          <w:szCs w:val="24"/>
        </w:rPr>
      </w:pPr>
      <w:r w:rsidRPr="009E2182">
        <w:rPr>
          <w:rFonts w:ascii="Times New Roman" w:hAnsi="Times New Roman" w:cs="Times New Roman"/>
          <w:noProof/>
          <w:sz w:val="24"/>
          <w:szCs w:val="24"/>
        </w:rPr>
        <w:t xml:space="preserve">Endler, J.A. (1978). A </w:t>
      </w:r>
      <w:r w:rsidR="00555038">
        <w:rPr>
          <w:rFonts w:ascii="Times New Roman" w:hAnsi="Times New Roman" w:cs="Times New Roman"/>
          <w:noProof/>
          <w:sz w:val="24"/>
          <w:szCs w:val="24"/>
        </w:rPr>
        <w:t>p</w:t>
      </w:r>
      <w:r w:rsidRPr="009E2182">
        <w:rPr>
          <w:rFonts w:ascii="Times New Roman" w:hAnsi="Times New Roman" w:cs="Times New Roman"/>
          <w:noProof/>
          <w:sz w:val="24"/>
          <w:szCs w:val="24"/>
        </w:rPr>
        <w:t xml:space="preserve">redator’s </w:t>
      </w:r>
      <w:r w:rsidR="00555038">
        <w:rPr>
          <w:rFonts w:ascii="Times New Roman" w:hAnsi="Times New Roman" w:cs="Times New Roman"/>
          <w:noProof/>
          <w:sz w:val="24"/>
          <w:szCs w:val="24"/>
        </w:rPr>
        <w:t>v</w:t>
      </w:r>
      <w:r w:rsidRPr="009E2182">
        <w:rPr>
          <w:rFonts w:ascii="Times New Roman" w:hAnsi="Times New Roman" w:cs="Times New Roman"/>
          <w:noProof/>
          <w:sz w:val="24"/>
          <w:szCs w:val="24"/>
        </w:rPr>
        <w:t xml:space="preserve">iew of </w:t>
      </w:r>
      <w:r w:rsidR="00555038">
        <w:rPr>
          <w:rFonts w:ascii="Times New Roman" w:hAnsi="Times New Roman" w:cs="Times New Roman"/>
          <w:noProof/>
          <w:sz w:val="24"/>
          <w:szCs w:val="24"/>
        </w:rPr>
        <w:t>a</w:t>
      </w:r>
      <w:r w:rsidRPr="009E2182">
        <w:rPr>
          <w:rFonts w:ascii="Times New Roman" w:hAnsi="Times New Roman" w:cs="Times New Roman"/>
          <w:noProof/>
          <w:sz w:val="24"/>
          <w:szCs w:val="24"/>
        </w:rPr>
        <w:t xml:space="preserve">nimal </w:t>
      </w:r>
      <w:r w:rsidR="00555038">
        <w:rPr>
          <w:rFonts w:ascii="Times New Roman" w:hAnsi="Times New Roman" w:cs="Times New Roman"/>
          <w:noProof/>
          <w:sz w:val="24"/>
          <w:szCs w:val="24"/>
        </w:rPr>
        <w:t>c</w:t>
      </w:r>
      <w:r w:rsidRPr="009E2182">
        <w:rPr>
          <w:rFonts w:ascii="Times New Roman" w:hAnsi="Times New Roman" w:cs="Times New Roman"/>
          <w:noProof/>
          <w:sz w:val="24"/>
          <w:szCs w:val="24"/>
        </w:rPr>
        <w:t xml:space="preserve">olor </w:t>
      </w:r>
      <w:r w:rsidR="00555038">
        <w:rPr>
          <w:rFonts w:ascii="Times New Roman" w:hAnsi="Times New Roman" w:cs="Times New Roman"/>
          <w:noProof/>
          <w:sz w:val="24"/>
          <w:szCs w:val="24"/>
        </w:rPr>
        <w:t>p</w:t>
      </w:r>
      <w:r w:rsidRPr="009E2182">
        <w:rPr>
          <w:rFonts w:ascii="Times New Roman" w:hAnsi="Times New Roman" w:cs="Times New Roman"/>
          <w:noProof/>
          <w:sz w:val="24"/>
          <w:szCs w:val="24"/>
        </w:rPr>
        <w:t xml:space="preserve">atterns. </w:t>
      </w:r>
      <w:r w:rsidRPr="009E2182">
        <w:rPr>
          <w:rFonts w:ascii="Times New Roman" w:hAnsi="Times New Roman" w:cs="Times New Roman"/>
          <w:i/>
          <w:iCs/>
          <w:noProof/>
          <w:sz w:val="24"/>
          <w:szCs w:val="24"/>
        </w:rPr>
        <w:t>Evol. Biol.</w:t>
      </w:r>
      <w:r w:rsidRPr="009E2182">
        <w:rPr>
          <w:rFonts w:ascii="Times New Roman" w:hAnsi="Times New Roman" w:cs="Times New Roman"/>
          <w:noProof/>
          <w:sz w:val="24"/>
          <w:szCs w:val="24"/>
        </w:rPr>
        <w:t xml:space="preserve"> </w:t>
      </w:r>
      <w:r w:rsidRPr="009E2182">
        <w:rPr>
          <w:rFonts w:ascii="Times New Roman" w:hAnsi="Times New Roman" w:cs="Times New Roman"/>
          <w:b/>
          <w:bCs/>
          <w:noProof/>
          <w:sz w:val="24"/>
          <w:szCs w:val="24"/>
        </w:rPr>
        <w:t>11</w:t>
      </w:r>
      <w:r w:rsidRPr="009E2182">
        <w:rPr>
          <w:rFonts w:ascii="Times New Roman" w:hAnsi="Times New Roman" w:cs="Times New Roman"/>
          <w:noProof/>
          <w:sz w:val="24"/>
          <w:szCs w:val="24"/>
        </w:rPr>
        <w:t>, 319–364.</w:t>
      </w:r>
    </w:p>
    <w:p w14:paraId="0AEBD15C" w14:textId="77777777" w:rsidR="000A1C86" w:rsidRPr="009E2182" w:rsidRDefault="000A1C86" w:rsidP="000A1C86">
      <w:pPr>
        <w:widowControl w:val="0"/>
        <w:autoSpaceDE w:val="0"/>
        <w:autoSpaceDN w:val="0"/>
        <w:adjustRightInd w:val="0"/>
        <w:spacing w:line="360" w:lineRule="auto"/>
        <w:ind w:left="480" w:hanging="480"/>
        <w:rPr>
          <w:rFonts w:ascii="Times New Roman" w:hAnsi="Times New Roman" w:cs="Times New Roman"/>
          <w:noProof/>
          <w:sz w:val="24"/>
          <w:szCs w:val="24"/>
        </w:rPr>
      </w:pPr>
      <w:r w:rsidRPr="009E2182">
        <w:rPr>
          <w:rFonts w:ascii="Times New Roman" w:hAnsi="Times New Roman" w:cs="Times New Roman"/>
          <w:noProof/>
          <w:sz w:val="24"/>
          <w:szCs w:val="24"/>
        </w:rPr>
        <w:t xml:space="preserve">Endler, J.A. (1984). Progressive background in moths, and a quantitative measure of crypsis. </w:t>
      </w:r>
      <w:r w:rsidRPr="009E2182">
        <w:rPr>
          <w:rFonts w:ascii="Times New Roman" w:hAnsi="Times New Roman" w:cs="Times New Roman"/>
          <w:i/>
          <w:iCs/>
          <w:noProof/>
          <w:sz w:val="24"/>
          <w:szCs w:val="24"/>
        </w:rPr>
        <w:t>Biol. J. Linn. Soc.</w:t>
      </w:r>
      <w:r w:rsidRPr="009E2182">
        <w:rPr>
          <w:rFonts w:ascii="Times New Roman" w:hAnsi="Times New Roman" w:cs="Times New Roman"/>
          <w:noProof/>
          <w:sz w:val="24"/>
          <w:szCs w:val="24"/>
        </w:rPr>
        <w:t xml:space="preserve"> </w:t>
      </w:r>
      <w:r w:rsidRPr="009E2182">
        <w:rPr>
          <w:rFonts w:ascii="Times New Roman" w:hAnsi="Times New Roman" w:cs="Times New Roman"/>
          <w:b/>
          <w:bCs/>
          <w:noProof/>
          <w:sz w:val="24"/>
          <w:szCs w:val="24"/>
        </w:rPr>
        <w:t>22</w:t>
      </w:r>
      <w:r w:rsidRPr="009E2182">
        <w:rPr>
          <w:rFonts w:ascii="Times New Roman" w:hAnsi="Times New Roman" w:cs="Times New Roman"/>
          <w:noProof/>
          <w:sz w:val="24"/>
          <w:szCs w:val="24"/>
        </w:rPr>
        <w:t>, 187–231.</w:t>
      </w:r>
    </w:p>
    <w:p w14:paraId="13CB7FB4" w14:textId="058E8B41" w:rsidR="000A1C86" w:rsidRPr="009E2182" w:rsidRDefault="000A1C86" w:rsidP="000A1C86">
      <w:pPr>
        <w:widowControl w:val="0"/>
        <w:autoSpaceDE w:val="0"/>
        <w:autoSpaceDN w:val="0"/>
        <w:adjustRightInd w:val="0"/>
        <w:spacing w:line="360" w:lineRule="auto"/>
        <w:ind w:left="480" w:hanging="480"/>
        <w:rPr>
          <w:rFonts w:ascii="Times New Roman" w:hAnsi="Times New Roman" w:cs="Times New Roman"/>
          <w:noProof/>
          <w:sz w:val="24"/>
          <w:szCs w:val="24"/>
        </w:rPr>
      </w:pPr>
      <w:r w:rsidRPr="009E2182">
        <w:rPr>
          <w:rFonts w:ascii="Times New Roman" w:hAnsi="Times New Roman" w:cs="Times New Roman"/>
          <w:noProof/>
          <w:sz w:val="24"/>
          <w:szCs w:val="24"/>
        </w:rPr>
        <w:t xml:space="preserve">Endler, J.A. </w:t>
      </w:r>
      <w:r w:rsidR="00961417">
        <w:rPr>
          <w:rFonts w:ascii="Times New Roman" w:hAnsi="Times New Roman" w:cs="Times New Roman"/>
          <w:noProof/>
          <w:sz w:val="24"/>
          <w:szCs w:val="24"/>
        </w:rPr>
        <w:t>and</w:t>
      </w:r>
      <w:r w:rsidRPr="009E2182">
        <w:rPr>
          <w:rFonts w:ascii="Times New Roman" w:hAnsi="Times New Roman" w:cs="Times New Roman"/>
          <w:noProof/>
          <w:sz w:val="24"/>
          <w:szCs w:val="24"/>
        </w:rPr>
        <w:t xml:space="preserve"> Thery, M. (1996). Interacting </w:t>
      </w:r>
      <w:r w:rsidR="00555038">
        <w:rPr>
          <w:rFonts w:ascii="Times New Roman" w:hAnsi="Times New Roman" w:cs="Times New Roman"/>
          <w:noProof/>
          <w:sz w:val="24"/>
          <w:szCs w:val="24"/>
        </w:rPr>
        <w:t>e</w:t>
      </w:r>
      <w:r w:rsidRPr="009E2182">
        <w:rPr>
          <w:rFonts w:ascii="Times New Roman" w:hAnsi="Times New Roman" w:cs="Times New Roman"/>
          <w:noProof/>
          <w:sz w:val="24"/>
          <w:szCs w:val="24"/>
        </w:rPr>
        <w:t xml:space="preserve">ffects of </w:t>
      </w:r>
      <w:r w:rsidR="00555038">
        <w:rPr>
          <w:rFonts w:ascii="Times New Roman" w:hAnsi="Times New Roman" w:cs="Times New Roman"/>
          <w:noProof/>
          <w:sz w:val="24"/>
          <w:szCs w:val="24"/>
        </w:rPr>
        <w:t>l</w:t>
      </w:r>
      <w:r w:rsidRPr="009E2182">
        <w:rPr>
          <w:rFonts w:ascii="Times New Roman" w:hAnsi="Times New Roman" w:cs="Times New Roman"/>
          <w:noProof/>
          <w:sz w:val="24"/>
          <w:szCs w:val="24"/>
        </w:rPr>
        <w:t xml:space="preserve">ek </w:t>
      </w:r>
      <w:r w:rsidR="00555038">
        <w:rPr>
          <w:rFonts w:ascii="Times New Roman" w:hAnsi="Times New Roman" w:cs="Times New Roman"/>
          <w:noProof/>
          <w:sz w:val="24"/>
          <w:szCs w:val="24"/>
        </w:rPr>
        <w:t>p</w:t>
      </w:r>
      <w:r w:rsidRPr="009E2182">
        <w:rPr>
          <w:rFonts w:ascii="Times New Roman" w:hAnsi="Times New Roman" w:cs="Times New Roman"/>
          <w:noProof/>
          <w:sz w:val="24"/>
          <w:szCs w:val="24"/>
        </w:rPr>
        <w:t xml:space="preserve">lacement, </w:t>
      </w:r>
      <w:r w:rsidR="00555038">
        <w:rPr>
          <w:rFonts w:ascii="Times New Roman" w:hAnsi="Times New Roman" w:cs="Times New Roman"/>
          <w:noProof/>
          <w:sz w:val="24"/>
          <w:szCs w:val="24"/>
        </w:rPr>
        <w:t>d</w:t>
      </w:r>
      <w:r w:rsidRPr="009E2182">
        <w:rPr>
          <w:rFonts w:ascii="Times New Roman" w:hAnsi="Times New Roman" w:cs="Times New Roman"/>
          <w:noProof/>
          <w:sz w:val="24"/>
          <w:szCs w:val="24"/>
        </w:rPr>
        <w:t xml:space="preserve">isplay </w:t>
      </w:r>
      <w:r w:rsidR="00555038">
        <w:rPr>
          <w:rFonts w:ascii="Times New Roman" w:hAnsi="Times New Roman" w:cs="Times New Roman"/>
          <w:noProof/>
          <w:sz w:val="24"/>
          <w:szCs w:val="24"/>
        </w:rPr>
        <w:t>b</w:t>
      </w:r>
      <w:r w:rsidRPr="009E2182">
        <w:rPr>
          <w:rFonts w:ascii="Times New Roman" w:hAnsi="Times New Roman" w:cs="Times New Roman"/>
          <w:noProof/>
          <w:sz w:val="24"/>
          <w:szCs w:val="24"/>
        </w:rPr>
        <w:t xml:space="preserve">ehavior, </w:t>
      </w:r>
      <w:r w:rsidR="00555038">
        <w:rPr>
          <w:rFonts w:ascii="Times New Roman" w:hAnsi="Times New Roman" w:cs="Times New Roman"/>
          <w:noProof/>
          <w:sz w:val="24"/>
          <w:szCs w:val="24"/>
        </w:rPr>
        <w:t>a</w:t>
      </w:r>
      <w:r w:rsidRPr="009E2182">
        <w:rPr>
          <w:rFonts w:ascii="Times New Roman" w:hAnsi="Times New Roman" w:cs="Times New Roman"/>
          <w:noProof/>
          <w:sz w:val="24"/>
          <w:szCs w:val="24"/>
        </w:rPr>
        <w:t xml:space="preserve">mbient </w:t>
      </w:r>
      <w:r w:rsidR="00555038">
        <w:rPr>
          <w:rFonts w:ascii="Times New Roman" w:hAnsi="Times New Roman" w:cs="Times New Roman"/>
          <w:noProof/>
          <w:sz w:val="24"/>
          <w:szCs w:val="24"/>
        </w:rPr>
        <w:t>l</w:t>
      </w:r>
      <w:r w:rsidRPr="009E2182">
        <w:rPr>
          <w:rFonts w:ascii="Times New Roman" w:hAnsi="Times New Roman" w:cs="Times New Roman"/>
          <w:noProof/>
          <w:sz w:val="24"/>
          <w:szCs w:val="24"/>
        </w:rPr>
        <w:t xml:space="preserve">ight, and </w:t>
      </w:r>
      <w:r w:rsidR="00555038">
        <w:rPr>
          <w:rFonts w:ascii="Times New Roman" w:hAnsi="Times New Roman" w:cs="Times New Roman"/>
          <w:noProof/>
          <w:sz w:val="24"/>
          <w:szCs w:val="24"/>
        </w:rPr>
        <w:t>c</w:t>
      </w:r>
      <w:r w:rsidRPr="009E2182">
        <w:rPr>
          <w:rFonts w:ascii="Times New Roman" w:hAnsi="Times New Roman" w:cs="Times New Roman"/>
          <w:noProof/>
          <w:sz w:val="24"/>
          <w:szCs w:val="24"/>
        </w:rPr>
        <w:t xml:space="preserve">olor </w:t>
      </w:r>
      <w:r w:rsidR="00555038">
        <w:rPr>
          <w:rFonts w:ascii="Times New Roman" w:hAnsi="Times New Roman" w:cs="Times New Roman"/>
          <w:noProof/>
          <w:sz w:val="24"/>
          <w:szCs w:val="24"/>
        </w:rPr>
        <w:t>p</w:t>
      </w:r>
      <w:r w:rsidRPr="009E2182">
        <w:rPr>
          <w:rFonts w:ascii="Times New Roman" w:hAnsi="Times New Roman" w:cs="Times New Roman"/>
          <w:noProof/>
          <w:sz w:val="24"/>
          <w:szCs w:val="24"/>
        </w:rPr>
        <w:t xml:space="preserve">atterns in </w:t>
      </w:r>
      <w:r w:rsidR="00555038">
        <w:rPr>
          <w:rFonts w:ascii="Times New Roman" w:hAnsi="Times New Roman" w:cs="Times New Roman"/>
          <w:noProof/>
          <w:sz w:val="24"/>
          <w:szCs w:val="24"/>
        </w:rPr>
        <w:t>t</w:t>
      </w:r>
      <w:r w:rsidRPr="009E2182">
        <w:rPr>
          <w:rFonts w:ascii="Times New Roman" w:hAnsi="Times New Roman" w:cs="Times New Roman"/>
          <w:noProof/>
          <w:sz w:val="24"/>
          <w:szCs w:val="24"/>
        </w:rPr>
        <w:t xml:space="preserve">hree </w:t>
      </w:r>
      <w:r w:rsidR="00555038">
        <w:rPr>
          <w:rFonts w:ascii="Times New Roman" w:hAnsi="Times New Roman" w:cs="Times New Roman"/>
          <w:noProof/>
          <w:sz w:val="24"/>
          <w:szCs w:val="24"/>
        </w:rPr>
        <w:t>n</w:t>
      </w:r>
      <w:r w:rsidRPr="009E2182">
        <w:rPr>
          <w:rFonts w:ascii="Times New Roman" w:hAnsi="Times New Roman" w:cs="Times New Roman"/>
          <w:noProof/>
          <w:sz w:val="24"/>
          <w:szCs w:val="24"/>
        </w:rPr>
        <w:t xml:space="preserve">eotropical </w:t>
      </w:r>
      <w:r w:rsidR="00555038">
        <w:rPr>
          <w:rFonts w:ascii="Times New Roman" w:hAnsi="Times New Roman" w:cs="Times New Roman"/>
          <w:noProof/>
          <w:sz w:val="24"/>
          <w:szCs w:val="24"/>
        </w:rPr>
        <w:t>f</w:t>
      </w:r>
      <w:r w:rsidRPr="009E2182">
        <w:rPr>
          <w:rFonts w:ascii="Times New Roman" w:hAnsi="Times New Roman" w:cs="Times New Roman"/>
          <w:noProof/>
          <w:sz w:val="24"/>
          <w:szCs w:val="24"/>
        </w:rPr>
        <w:t>orest-</w:t>
      </w:r>
      <w:r w:rsidR="00555038">
        <w:rPr>
          <w:rFonts w:ascii="Times New Roman" w:hAnsi="Times New Roman" w:cs="Times New Roman"/>
          <w:noProof/>
          <w:sz w:val="24"/>
          <w:szCs w:val="24"/>
        </w:rPr>
        <w:t>d</w:t>
      </w:r>
      <w:r w:rsidRPr="009E2182">
        <w:rPr>
          <w:rFonts w:ascii="Times New Roman" w:hAnsi="Times New Roman" w:cs="Times New Roman"/>
          <w:noProof/>
          <w:sz w:val="24"/>
          <w:szCs w:val="24"/>
        </w:rPr>
        <w:t xml:space="preserve">welling Birds. </w:t>
      </w:r>
      <w:r w:rsidRPr="009E2182">
        <w:rPr>
          <w:rFonts w:ascii="Times New Roman" w:hAnsi="Times New Roman" w:cs="Times New Roman"/>
          <w:i/>
          <w:iCs/>
          <w:noProof/>
          <w:sz w:val="24"/>
          <w:szCs w:val="24"/>
        </w:rPr>
        <w:t>Am. Nat.</w:t>
      </w:r>
      <w:r w:rsidRPr="009E2182">
        <w:rPr>
          <w:rFonts w:ascii="Times New Roman" w:hAnsi="Times New Roman" w:cs="Times New Roman"/>
          <w:noProof/>
          <w:sz w:val="24"/>
          <w:szCs w:val="24"/>
        </w:rPr>
        <w:t xml:space="preserve"> </w:t>
      </w:r>
      <w:r w:rsidRPr="009E2182">
        <w:rPr>
          <w:rFonts w:ascii="Times New Roman" w:hAnsi="Times New Roman" w:cs="Times New Roman"/>
          <w:b/>
          <w:bCs/>
          <w:noProof/>
          <w:sz w:val="24"/>
          <w:szCs w:val="24"/>
        </w:rPr>
        <w:t>148</w:t>
      </w:r>
      <w:r w:rsidRPr="009E2182">
        <w:rPr>
          <w:rFonts w:ascii="Times New Roman" w:hAnsi="Times New Roman" w:cs="Times New Roman"/>
          <w:noProof/>
          <w:sz w:val="24"/>
          <w:szCs w:val="24"/>
        </w:rPr>
        <w:t>, 421–452.</w:t>
      </w:r>
    </w:p>
    <w:p w14:paraId="00EEE899" w14:textId="16D4E507" w:rsidR="000A1C86" w:rsidRPr="009E2182" w:rsidRDefault="000A1C86" w:rsidP="000A1C86">
      <w:pPr>
        <w:widowControl w:val="0"/>
        <w:autoSpaceDE w:val="0"/>
        <w:autoSpaceDN w:val="0"/>
        <w:adjustRightInd w:val="0"/>
        <w:spacing w:line="360" w:lineRule="auto"/>
        <w:ind w:left="480" w:hanging="480"/>
        <w:rPr>
          <w:rFonts w:ascii="Times New Roman" w:hAnsi="Times New Roman" w:cs="Times New Roman"/>
          <w:noProof/>
          <w:sz w:val="24"/>
          <w:szCs w:val="24"/>
        </w:rPr>
      </w:pPr>
      <w:r w:rsidRPr="009E2182">
        <w:rPr>
          <w:rFonts w:ascii="Times New Roman" w:hAnsi="Times New Roman" w:cs="Times New Roman"/>
          <w:noProof/>
          <w:sz w:val="24"/>
          <w:szCs w:val="24"/>
        </w:rPr>
        <w:t xml:space="preserve">Endler, J.A., Westcott, D.A., Madden, J.R. </w:t>
      </w:r>
      <w:r w:rsidR="00961417">
        <w:rPr>
          <w:rFonts w:ascii="Times New Roman" w:hAnsi="Times New Roman" w:cs="Times New Roman"/>
          <w:noProof/>
          <w:sz w:val="24"/>
          <w:szCs w:val="24"/>
        </w:rPr>
        <w:t>and</w:t>
      </w:r>
      <w:r w:rsidRPr="009E2182">
        <w:rPr>
          <w:rFonts w:ascii="Times New Roman" w:hAnsi="Times New Roman" w:cs="Times New Roman"/>
          <w:noProof/>
          <w:sz w:val="24"/>
          <w:szCs w:val="24"/>
        </w:rPr>
        <w:t xml:space="preserve"> Robson, T. (2005). Animal visual systems and the evolution of color patterns: Sensory processing illuminates signal evolution. </w:t>
      </w:r>
      <w:r w:rsidRPr="009E2182">
        <w:rPr>
          <w:rFonts w:ascii="Times New Roman" w:hAnsi="Times New Roman" w:cs="Times New Roman"/>
          <w:i/>
          <w:iCs/>
          <w:noProof/>
          <w:sz w:val="24"/>
          <w:szCs w:val="24"/>
        </w:rPr>
        <w:t>Evolution (N. Y).</w:t>
      </w:r>
      <w:r w:rsidRPr="009E2182">
        <w:rPr>
          <w:rFonts w:ascii="Times New Roman" w:hAnsi="Times New Roman" w:cs="Times New Roman"/>
          <w:noProof/>
          <w:sz w:val="24"/>
          <w:szCs w:val="24"/>
        </w:rPr>
        <w:t xml:space="preserve"> </w:t>
      </w:r>
      <w:r w:rsidRPr="009E2182">
        <w:rPr>
          <w:rFonts w:ascii="Times New Roman" w:hAnsi="Times New Roman" w:cs="Times New Roman"/>
          <w:b/>
          <w:bCs/>
          <w:noProof/>
          <w:sz w:val="24"/>
          <w:szCs w:val="24"/>
        </w:rPr>
        <w:t>59</w:t>
      </w:r>
      <w:r w:rsidRPr="009E2182">
        <w:rPr>
          <w:rFonts w:ascii="Times New Roman" w:hAnsi="Times New Roman" w:cs="Times New Roman"/>
          <w:noProof/>
          <w:sz w:val="24"/>
          <w:szCs w:val="24"/>
        </w:rPr>
        <w:t>, 1795–1818.</w:t>
      </w:r>
    </w:p>
    <w:p w14:paraId="685DDEA4" w14:textId="71CD3B91" w:rsidR="000A1C86" w:rsidRPr="009E2182" w:rsidRDefault="000A1C86" w:rsidP="000A1C86">
      <w:pPr>
        <w:widowControl w:val="0"/>
        <w:autoSpaceDE w:val="0"/>
        <w:autoSpaceDN w:val="0"/>
        <w:adjustRightInd w:val="0"/>
        <w:spacing w:line="360" w:lineRule="auto"/>
        <w:ind w:left="480" w:hanging="480"/>
        <w:rPr>
          <w:rFonts w:ascii="Times New Roman" w:hAnsi="Times New Roman" w:cs="Times New Roman"/>
          <w:noProof/>
          <w:sz w:val="24"/>
          <w:szCs w:val="24"/>
        </w:rPr>
      </w:pPr>
      <w:r w:rsidRPr="009E2182">
        <w:rPr>
          <w:rFonts w:ascii="Times New Roman" w:hAnsi="Times New Roman" w:cs="Times New Roman"/>
          <w:noProof/>
          <w:sz w:val="24"/>
          <w:szCs w:val="24"/>
        </w:rPr>
        <w:t xml:space="preserve">Etezadifar, F. </w:t>
      </w:r>
      <w:r w:rsidR="00961417">
        <w:rPr>
          <w:rFonts w:ascii="Times New Roman" w:hAnsi="Times New Roman" w:cs="Times New Roman"/>
          <w:noProof/>
          <w:sz w:val="24"/>
          <w:szCs w:val="24"/>
        </w:rPr>
        <w:t>and</w:t>
      </w:r>
      <w:r w:rsidRPr="009E2182">
        <w:rPr>
          <w:rFonts w:ascii="Times New Roman" w:hAnsi="Times New Roman" w:cs="Times New Roman"/>
          <w:noProof/>
          <w:sz w:val="24"/>
          <w:szCs w:val="24"/>
        </w:rPr>
        <w:t xml:space="preserve"> Amini, H. (2010). Current </w:t>
      </w:r>
      <w:r w:rsidR="00BB2695">
        <w:rPr>
          <w:rFonts w:ascii="Times New Roman" w:hAnsi="Times New Roman" w:cs="Times New Roman"/>
          <w:noProof/>
          <w:sz w:val="24"/>
          <w:szCs w:val="24"/>
        </w:rPr>
        <w:t>s</w:t>
      </w:r>
      <w:r w:rsidRPr="009E2182">
        <w:rPr>
          <w:rFonts w:ascii="Times New Roman" w:hAnsi="Times New Roman" w:cs="Times New Roman"/>
          <w:noProof/>
          <w:sz w:val="24"/>
          <w:szCs w:val="24"/>
        </w:rPr>
        <w:t xml:space="preserve">tatus of the </w:t>
      </w:r>
      <w:r w:rsidR="00BB2695">
        <w:rPr>
          <w:rFonts w:ascii="Times New Roman" w:hAnsi="Times New Roman" w:cs="Times New Roman"/>
          <w:noProof/>
          <w:sz w:val="24"/>
          <w:szCs w:val="24"/>
        </w:rPr>
        <w:t>b</w:t>
      </w:r>
      <w:r w:rsidRPr="009E2182">
        <w:rPr>
          <w:rFonts w:ascii="Times New Roman" w:hAnsi="Times New Roman" w:cs="Times New Roman"/>
          <w:noProof/>
          <w:sz w:val="24"/>
          <w:szCs w:val="24"/>
        </w:rPr>
        <w:t xml:space="preserve">reeding </w:t>
      </w:r>
      <w:r w:rsidR="00BB2695">
        <w:rPr>
          <w:rFonts w:ascii="Times New Roman" w:hAnsi="Times New Roman" w:cs="Times New Roman"/>
          <w:noProof/>
          <w:sz w:val="24"/>
          <w:szCs w:val="24"/>
        </w:rPr>
        <w:t>p</w:t>
      </w:r>
      <w:r w:rsidRPr="009E2182">
        <w:rPr>
          <w:rFonts w:ascii="Times New Roman" w:hAnsi="Times New Roman" w:cs="Times New Roman"/>
          <w:noProof/>
          <w:sz w:val="24"/>
          <w:szCs w:val="24"/>
        </w:rPr>
        <w:t xml:space="preserve">opulation of the </w:t>
      </w:r>
      <w:r w:rsidR="00BB2695">
        <w:rPr>
          <w:rFonts w:ascii="Times New Roman" w:hAnsi="Times New Roman" w:cs="Times New Roman"/>
          <w:noProof/>
          <w:sz w:val="24"/>
          <w:szCs w:val="24"/>
        </w:rPr>
        <w:t>W</w:t>
      </w:r>
      <w:r w:rsidRPr="009E2182">
        <w:rPr>
          <w:rFonts w:ascii="Times New Roman" w:hAnsi="Times New Roman" w:cs="Times New Roman"/>
          <w:noProof/>
          <w:sz w:val="24"/>
          <w:szCs w:val="24"/>
        </w:rPr>
        <w:t xml:space="preserve">estern Reef Heron </w:t>
      </w:r>
      <w:r w:rsidR="00BB2695">
        <w:rPr>
          <w:rFonts w:ascii="Times New Roman" w:hAnsi="Times New Roman" w:cs="Times New Roman"/>
          <w:noProof/>
          <w:sz w:val="24"/>
          <w:szCs w:val="24"/>
        </w:rPr>
        <w:t>(</w:t>
      </w:r>
      <w:r w:rsidRPr="00BB2695">
        <w:rPr>
          <w:rFonts w:ascii="Times New Roman" w:hAnsi="Times New Roman" w:cs="Times New Roman"/>
          <w:i/>
          <w:iCs/>
          <w:noProof/>
          <w:sz w:val="24"/>
          <w:szCs w:val="24"/>
        </w:rPr>
        <w:t>Egretta gularis</w:t>
      </w:r>
      <w:r w:rsidR="00BB2695">
        <w:rPr>
          <w:rFonts w:ascii="Times New Roman" w:hAnsi="Times New Roman" w:cs="Times New Roman"/>
          <w:noProof/>
          <w:sz w:val="24"/>
          <w:szCs w:val="24"/>
        </w:rPr>
        <w:t>)</w:t>
      </w:r>
      <w:r w:rsidRPr="009E2182">
        <w:rPr>
          <w:rFonts w:ascii="Times New Roman" w:hAnsi="Times New Roman" w:cs="Times New Roman"/>
          <w:noProof/>
          <w:sz w:val="24"/>
          <w:szCs w:val="24"/>
        </w:rPr>
        <w:t xml:space="preserve"> along the </w:t>
      </w:r>
      <w:r w:rsidR="002C2BE3">
        <w:rPr>
          <w:rFonts w:ascii="Times New Roman" w:hAnsi="Times New Roman" w:cs="Times New Roman"/>
          <w:noProof/>
          <w:sz w:val="24"/>
          <w:szCs w:val="24"/>
        </w:rPr>
        <w:t>n</w:t>
      </w:r>
      <w:r w:rsidRPr="009E2182">
        <w:rPr>
          <w:rFonts w:ascii="Times New Roman" w:hAnsi="Times New Roman" w:cs="Times New Roman"/>
          <w:noProof/>
          <w:sz w:val="24"/>
          <w:szCs w:val="24"/>
        </w:rPr>
        <w:t xml:space="preserve">orthern </w:t>
      </w:r>
      <w:r w:rsidR="002C2BE3">
        <w:rPr>
          <w:rFonts w:ascii="Times New Roman" w:hAnsi="Times New Roman" w:cs="Times New Roman"/>
          <w:noProof/>
          <w:sz w:val="24"/>
          <w:szCs w:val="24"/>
        </w:rPr>
        <w:t>c</w:t>
      </w:r>
      <w:r w:rsidRPr="009E2182">
        <w:rPr>
          <w:rFonts w:ascii="Times New Roman" w:hAnsi="Times New Roman" w:cs="Times New Roman"/>
          <w:noProof/>
          <w:sz w:val="24"/>
          <w:szCs w:val="24"/>
        </w:rPr>
        <w:t xml:space="preserve">oasts of the Persian </w:t>
      </w:r>
      <w:r w:rsidR="002C2BE3">
        <w:rPr>
          <w:rFonts w:ascii="Times New Roman" w:hAnsi="Times New Roman" w:cs="Times New Roman"/>
          <w:noProof/>
          <w:sz w:val="24"/>
          <w:szCs w:val="24"/>
        </w:rPr>
        <w:t>g</w:t>
      </w:r>
      <w:r w:rsidRPr="009E2182">
        <w:rPr>
          <w:rFonts w:ascii="Times New Roman" w:hAnsi="Times New Roman" w:cs="Times New Roman"/>
          <w:noProof/>
          <w:sz w:val="24"/>
          <w:szCs w:val="24"/>
        </w:rPr>
        <w:t xml:space="preserve">ulf and Oman </w:t>
      </w:r>
      <w:r w:rsidR="002C2BE3">
        <w:rPr>
          <w:rFonts w:ascii="Times New Roman" w:hAnsi="Times New Roman" w:cs="Times New Roman"/>
          <w:noProof/>
          <w:sz w:val="24"/>
          <w:szCs w:val="24"/>
        </w:rPr>
        <w:t>s</w:t>
      </w:r>
      <w:r w:rsidRPr="009E2182">
        <w:rPr>
          <w:rFonts w:ascii="Times New Roman" w:hAnsi="Times New Roman" w:cs="Times New Roman"/>
          <w:noProof/>
          <w:sz w:val="24"/>
          <w:szCs w:val="24"/>
        </w:rPr>
        <w:t xml:space="preserve">ea , and its </w:t>
      </w:r>
      <w:r w:rsidR="002C2BE3">
        <w:rPr>
          <w:rFonts w:ascii="Times New Roman" w:hAnsi="Times New Roman" w:cs="Times New Roman"/>
          <w:noProof/>
          <w:sz w:val="24"/>
          <w:szCs w:val="24"/>
        </w:rPr>
        <w:t>w</w:t>
      </w:r>
      <w:r w:rsidRPr="009E2182">
        <w:rPr>
          <w:rFonts w:ascii="Times New Roman" w:hAnsi="Times New Roman" w:cs="Times New Roman"/>
          <w:noProof/>
          <w:sz w:val="24"/>
          <w:szCs w:val="24"/>
        </w:rPr>
        <w:t xml:space="preserve">intering </w:t>
      </w:r>
      <w:r w:rsidR="002C2BE3">
        <w:rPr>
          <w:rFonts w:ascii="Times New Roman" w:hAnsi="Times New Roman" w:cs="Times New Roman"/>
          <w:noProof/>
          <w:sz w:val="24"/>
          <w:szCs w:val="24"/>
        </w:rPr>
        <w:t>p</w:t>
      </w:r>
      <w:r w:rsidRPr="009E2182">
        <w:rPr>
          <w:rFonts w:ascii="Times New Roman" w:hAnsi="Times New Roman" w:cs="Times New Roman"/>
          <w:noProof/>
          <w:sz w:val="24"/>
          <w:szCs w:val="24"/>
        </w:rPr>
        <w:t xml:space="preserve">opulation in the </w:t>
      </w:r>
      <w:r w:rsidR="002C2BE3">
        <w:rPr>
          <w:rFonts w:ascii="Times New Roman" w:hAnsi="Times New Roman" w:cs="Times New Roman"/>
          <w:noProof/>
          <w:sz w:val="24"/>
          <w:szCs w:val="24"/>
        </w:rPr>
        <w:t>s</w:t>
      </w:r>
      <w:r w:rsidRPr="009E2182">
        <w:rPr>
          <w:rFonts w:ascii="Times New Roman" w:hAnsi="Times New Roman" w:cs="Times New Roman"/>
          <w:noProof/>
          <w:sz w:val="24"/>
          <w:szCs w:val="24"/>
        </w:rPr>
        <w:t xml:space="preserve">outh of Iran. </w:t>
      </w:r>
      <w:r w:rsidRPr="009E2182">
        <w:rPr>
          <w:rFonts w:ascii="Times New Roman" w:hAnsi="Times New Roman" w:cs="Times New Roman"/>
          <w:i/>
          <w:iCs/>
          <w:noProof/>
          <w:sz w:val="24"/>
          <w:szCs w:val="24"/>
        </w:rPr>
        <w:t>Heron</w:t>
      </w:r>
      <w:r w:rsidRPr="009E2182">
        <w:rPr>
          <w:rFonts w:ascii="Times New Roman" w:hAnsi="Times New Roman" w:cs="Times New Roman"/>
          <w:noProof/>
          <w:sz w:val="24"/>
          <w:szCs w:val="24"/>
        </w:rPr>
        <w:t xml:space="preserve"> </w:t>
      </w:r>
      <w:r w:rsidRPr="009E2182">
        <w:rPr>
          <w:rFonts w:ascii="Times New Roman" w:hAnsi="Times New Roman" w:cs="Times New Roman"/>
          <w:b/>
          <w:bCs/>
          <w:noProof/>
          <w:sz w:val="24"/>
          <w:szCs w:val="24"/>
        </w:rPr>
        <w:t>5</w:t>
      </w:r>
      <w:r w:rsidRPr="009E2182">
        <w:rPr>
          <w:rFonts w:ascii="Times New Roman" w:hAnsi="Times New Roman" w:cs="Times New Roman"/>
          <w:noProof/>
          <w:sz w:val="24"/>
          <w:szCs w:val="24"/>
        </w:rPr>
        <w:t>, 71–80.</w:t>
      </w:r>
    </w:p>
    <w:p w14:paraId="74332818" w14:textId="02037DE9" w:rsidR="000A1C86" w:rsidRPr="009E2182" w:rsidRDefault="000A1C86" w:rsidP="000A1C86">
      <w:pPr>
        <w:widowControl w:val="0"/>
        <w:autoSpaceDE w:val="0"/>
        <w:autoSpaceDN w:val="0"/>
        <w:adjustRightInd w:val="0"/>
        <w:spacing w:line="360" w:lineRule="auto"/>
        <w:ind w:left="480" w:hanging="480"/>
        <w:rPr>
          <w:rFonts w:ascii="Times New Roman" w:hAnsi="Times New Roman" w:cs="Times New Roman"/>
          <w:noProof/>
          <w:sz w:val="24"/>
          <w:szCs w:val="24"/>
        </w:rPr>
      </w:pPr>
      <w:r w:rsidRPr="009E2182">
        <w:rPr>
          <w:rFonts w:ascii="Times New Roman" w:hAnsi="Times New Roman" w:cs="Times New Roman"/>
          <w:noProof/>
          <w:sz w:val="24"/>
          <w:szCs w:val="24"/>
        </w:rPr>
        <w:t xml:space="preserve">Galván, I., Jorge, A., Pacheco, C., Spencer, D., Halley, D.J., Itty, C., Kornan, J., Nielsen, J.T., Ollila, T., Sein, G., Stój, M. </w:t>
      </w:r>
      <w:r w:rsidR="00961417">
        <w:rPr>
          <w:rFonts w:ascii="Times New Roman" w:hAnsi="Times New Roman" w:cs="Times New Roman"/>
          <w:noProof/>
          <w:sz w:val="24"/>
          <w:szCs w:val="24"/>
        </w:rPr>
        <w:t>and</w:t>
      </w:r>
      <w:r w:rsidRPr="009E2182">
        <w:rPr>
          <w:rFonts w:ascii="Times New Roman" w:hAnsi="Times New Roman" w:cs="Times New Roman"/>
          <w:noProof/>
          <w:sz w:val="24"/>
          <w:szCs w:val="24"/>
        </w:rPr>
        <w:t xml:space="preserve"> Negro, J.J. (2018a). Solar and terrestrial radiations explain continental-scale variation in bird pigmentation. </w:t>
      </w:r>
      <w:r w:rsidRPr="009E2182">
        <w:rPr>
          <w:rFonts w:ascii="Times New Roman" w:hAnsi="Times New Roman" w:cs="Times New Roman"/>
          <w:i/>
          <w:iCs/>
          <w:noProof/>
          <w:sz w:val="24"/>
          <w:szCs w:val="24"/>
        </w:rPr>
        <w:t>Oecologia</w:t>
      </w:r>
      <w:r w:rsidRPr="009E2182">
        <w:rPr>
          <w:rFonts w:ascii="Times New Roman" w:hAnsi="Times New Roman" w:cs="Times New Roman"/>
          <w:noProof/>
          <w:sz w:val="24"/>
          <w:szCs w:val="24"/>
        </w:rPr>
        <w:t xml:space="preserve"> </w:t>
      </w:r>
      <w:r w:rsidRPr="009E2182">
        <w:rPr>
          <w:rFonts w:ascii="Times New Roman" w:hAnsi="Times New Roman" w:cs="Times New Roman"/>
          <w:b/>
          <w:bCs/>
          <w:noProof/>
          <w:sz w:val="24"/>
          <w:szCs w:val="24"/>
        </w:rPr>
        <w:t>188</w:t>
      </w:r>
      <w:r w:rsidRPr="009E2182">
        <w:rPr>
          <w:rFonts w:ascii="Times New Roman" w:hAnsi="Times New Roman" w:cs="Times New Roman"/>
          <w:noProof/>
          <w:sz w:val="24"/>
          <w:szCs w:val="24"/>
        </w:rPr>
        <w:t>, 683–693.</w:t>
      </w:r>
    </w:p>
    <w:p w14:paraId="69962950" w14:textId="774B2845" w:rsidR="000A1C86" w:rsidRPr="009E2182" w:rsidRDefault="000A1C86" w:rsidP="000A1C86">
      <w:pPr>
        <w:widowControl w:val="0"/>
        <w:autoSpaceDE w:val="0"/>
        <w:autoSpaceDN w:val="0"/>
        <w:adjustRightInd w:val="0"/>
        <w:spacing w:line="360" w:lineRule="auto"/>
        <w:ind w:left="480" w:hanging="480"/>
        <w:rPr>
          <w:rFonts w:ascii="Times New Roman" w:hAnsi="Times New Roman" w:cs="Times New Roman"/>
          <w:noProof/>
          <w:sz w:val="24"/>
          <w:szCs w:val="24"/>
        </w:rPr>
      </w:pPr>
      <w:r w:rsidRPr="009E2182">
        <w:rPr>
          <w:rFonts w:ascii="Times New Roman" w:hAnsi="Times New Roman" w:cs="Times New Roman"/>
          <w:noProof/>
          <w:sz w:val="24"/>
          <w:szCs w:val="24"/>
        </w:rPr>
        <w:t xml:space="preserve">Galván, I., Rodríguez-Martínez, S. </w:t>
      </w:r>
      <w:r w:rsidR="00961417">
        <w:rPr>
          <w:rFonts w:ascii="Times New Roman" w:hAnsi="Times New Roman" w:cs="Times New Roman"/>
          <w:noProof/>
          <w:sz w:val="24"/>
          <w:szCs w:val="24"/>
        </w:rPr>
        <w:t>and</w:t>
      </w:r>
      <w:r w:rsidRPr="009E2182">
        <w:rPr>
          <w:rFonts w:ascii="Times New Roman" w:hAnsi="Times New Roman" w:cs="Times New Roman"/>
          <w:noProof/>
          <w:sz w:val="24"/>
          <w:szCs w:val="24"/>
        </w:rPr>
        <w:t xml:space="preserve"> Carrascal, L.M. (2018b). Dark pigmentation limits thermal niche position in birds. </w:t>
      </w:r>
      <w:r w:rsidRPr="009E2182">
        <w:rPr>
          <w:rFonts w:ascii="Times New Roman" w:hAnsi="Times New Roman" w:cs="Times New Roman"/>
          <w:i/>
          <w:iCs/>
          <w:noProof/>
          <w:sz w:val="24"/>
          <w:szCs w:val="24"/>
        </w:rPr>
        <w:t>Funct. Ecol.</w:t>
      </w:r>
      <w:r w:rsidRPr="009E2182">
        <w:rPr>
          <w:rFonts w:ascii="Times New Roman" w:hAnsi="Times New Roman" w:cs="Times New Roman"/>
          <w:noProof/>
          <w:sz w:val="24"/>
          <w:szCs w:val="24"/>
        </w:rPr>
        <w:t xml:space="preserve"> </w:t>
      </w:r>
      <w:r w:rsidRPr="009E2182">
        <w:rPr>
          <w:rFonts w:ascii="Times New Roman" w:hAnsi="Times New Roman" w:cs="Times New Roman"/>
          <w:b/>
          <w:bCs/>
          <w:noProof/>
          <w:sz w:val="24"/>
          <w:szCs w:val="24"/>
        </w:rPr>
        <w:t>32</w:t>
      </w:r>
      <w:r w:rsidRPr="009E2182">
        <w:rPr>
          <w:rFonts w:ascii="Times New Roman" w:hAnsi="Times New Roman" w:cs="Times New Roman"/>
          <w:noProof/>
          <w:sz w:val="24"/>
          <w:szCs w:val="24"/>
        </w:rPr>
        <w:t>, 1531–1540.</w:t>
      </w:r>
    </w:p>
    <w:p w14:paraId="40BBC0FF" w14:textId="672BB5A4" w:rsidR="000A1C86" w:rsidRPr="009E2182" w:rsidRDefault="000A1C86" w:rsidP="000A1C86">
      <w:pPr>
        <w:widowControl w:val="0"/>
        <w:autoSpaceDE w:val="0"/>
        <w:autoSpaceDN w:val="0"/>
        <w:adjustRightInd w:val="0"/>
        <w:spacing w:line="360" w:lineRule="auto"/>
        <w:ind w:left="480" w:hanging="480"/>
        <w:rPr>
          <w:rFonts w:ascii="Times New Roman" w:hAnsi="Times New Roman" w:cs="Times New Roman"/>
          <w:noProof/>
          <w:sz w:val="24"/>
          <w:szCs w:val="24"/>
        </w:rPr>
      </w:pPr>
      <w:r w:rsidRPr="009E2182">
        <w:rPr>
          <w:rFonts w:ascii="Times New Roman" w:hAnsi="Times New Roman" w:cs="Times New Roman"/>
          <w:noProof/>
          <w:sz w:val="24"/>
          <w:szCs w:val="24"/>
        </w:rPr>
        <w:t xml:space="preserve">Gomez, D. </w:t>
      </w:r>
      <w:r w:rsidR="00961417">
        <w:rPr>
          <w:rFonts w:ascii="Times New Roman" w:hAnsi="Times New Roman" w:cs="Times New Roman"/>
          <w:noProof/>
          <w:sz w:val="24"/>
          <w:szCs w:val="24"/>
        </w:rPr>
        <w:t>and</w:t>
      </w:r>
      <w:r w:rsidRPr="009E2182">
        <w:rPr>
          <w:rFonts w:ascii="Times New Roman" w:hAnsi="Times New Roman" w:cs="Times New Roman"/>
          <w:noProof/>
          <w:sz w:val="24"/>
          <w:szCs w:val="24"/>
        </w:rPr>
        <w:t xml:space="preserve"> Théry, M. (2007). Simultaneous crypsis and conspicuousness in color patterns: Comparative analysis of a neotropical rainforest bird community. </w:t>
      </w:r>
      <w:r w:rsidRPr="009E2182">
        <w:rPr>
          <w:rFonts w:ascii="Times New Roman" w:hAnsi="Times New Roman" w:cs="Times New Roman"/>
          <w:i/>
          <w:iCs/>
          <w:noProof/>
          <w:sz w:val="24"/>
          <w:szCs w:val="24"/>
        </w:rPr>
        <w:t>Am. Nat.</w:t>
      </w:r>
      <w:r w:rsidRPr="009E2182">
        <w:rPr>
          <w:rFonts w:ascii="Times New Roman" w:hAnsi="Times New Roman" w:cs="Times New Roman"/>
          <w:noProof/>
          <w:sz w:val="24"/>
          <w:szCs w:val="24"/>
        </w:rPr>
        <w:t xml:space="preserve"> </w:t>
      </w:r>
      <w:r w:rsidRPr="009E2182">
        <w:rPr>
          <w:rFonts w:ascii="Times New Roman" w:hAnsi="Times New Roman" w:cs="Times New Roman"/>
          <w:b/>
          <w:bCs/>
          <w:noProof/>
          <w:sz w:val="24"/>
          <w:szCs w:val="24"/>
        </w:rPr>
        <w:t>169</w:t>
      </w:r>
      <w:r w:rsidRPr="009E2182">
        <w:rPr>
          <w:rFonts w:ascii="Times New Roman" w:hAnsi="Times New Roman" w:cs="Times New Roman"/>
          <w:noProof/>
          <w:sz w:val="24"/>
          <w:szCs w:val="24"/>
        </w:rPr>
        <w:t>, S42–S61.</w:t>
      </w:r>
    </w:p>
    <w:p w14:paraId="7DE7D5CB" w14:textId="58C11A6D" w:rsidR="000A1C86" w:rsidRPr="009E2182" w:rsidRDefault="000A1C86" w:rsidP="000A1C86">
      <w:pPr>
        <w:widowControl w:val="0"/>
        <w:autoSpaceDE w:val="0"/>
        <w:autoSpaceDN w:val="0"/>
        <w:adjustRightInd w:val="0"/>
        <w:spacing w:line="360" w:lineRule="auto"/>
        <w:ind w:left="480" w:hanging="480"/>
        <w:rPr>
          <w:rFonts w:ascii="Times New Roman" w:hAnsi="Times New Roman" w:cs="Times New Roman"/>
          <w:noProof/>
          <w:sz w:val="24"/>
          <w:szCs w:val="24"/>
        </w:rPr>
      </w:pPr>
      <w:r w:rsidRPr="009E2182">
        <w:rPr>
          <w:rFonts w:ascii="Times New Roman" w:hAnsi="Times New Roman" w:cs="Times New Roman"/>
          <w:noProof/>
          <w:sz w:val="24"/>
          <w:szCs w:val="24"/>
        </w:rPr>
        <w:lastRenderedPageBreak/>
        <w:t xml:space="preserve">Hancock, J. </w:t>
      </w:r>
      <w:r w:rsidR="00961417">
        <w:rPr>
          <w:rFonts w:ascii="Times New Roman" w:hAnsi="Times New Roman" w:cs="Times New Roman"/>
          <w:noProof/>
          <w:sz w:val="24"/>
          <w:szCs w:val="24"/>
        </w:rPr>
        <w:t>and</w:t>
      </w:r>
      <w:r w:rsidRPr="009E2182">
        <w:rPr>
          <w:rFonts w:ascii="Times New Roman" w:hAnsi="Times New Roman" w:cs="Times New Roman"/>
          <w:noProof/>
          <w:sz w:val="24"/>
          <w:szCs w:val="24"/>
        </w:rPr>
        <w:t xml:space="preserve"> Kushlan, J.A. (1984). </w:t>
      </w:r>
      <w:r w:rsidRPr="009E2182">
        <w:rPr>
          <w:rFonts w:ascii="Times New Roman" w:hAnsi="Times New Roman" w:cs="Times New Roman"/>
          <w:i/>
          <w:iCs/>
          <w:noProof/>
          <w:sz w:val="24"/>
          <w:szCs w:val="24"/>
        </w:rPr>
        <w:t>The Herons Handbook</w:t>
      </w:r>
      <w:r w:rsidRPr="009E2182">
        <w:rPr>
          <w:rFonts w:ascii="Times New Roman" w:hAnsi="Times New Roman" w:cs="Times New Roman"/>
          <w:noProof/>
          <w:sz w:val="24"/>
          <w:szCs w:val="24"/>
        </w:rPr>
        <w:t>. London: Croom and Helm.</w:t>
      </w:r>
    </w:p>
    <w:p w14:paraId="4201C0CF" w14:textId="73104E5C" w:rsidR="000A1C86" w:rsidRPr="009E2182" w:rsidRDefault="000A1C86" w:rsidP="000A1C86">
      <w:pPr>
        <w:widowControl w:val="0"/>
        <w:autoSpaceDE w:val="0"/>
        <w:autoSpaceDN w:val="0"/>
        <w:adjustRightInd w:val="0"/>
        <w:spacing w:line="360" w:lineRule="auto"/>
        <w:ind w:left="480" w:hanging="480"/>
        <w:rPr>
          <w:rFonts w:ascii="Times New Roman" w:hAnsi="Times New Roman" w:cs="Times New Roman"/>
          <w:noProof/>
          <w:sz w:val="24"/>
          <w:szCs w:val="24"/>
        </w:rPr>
      </w:pPr>
      <w:r w:rsidRPr="009E2182">
        <w:rPr>
          <w:rFonts w:ascii="Times New Roman" w:hAnsi="Times New Roman" w:cs="Times New Roman"/>
          <w:noProof/>
          <w:sz w:val="24"/>
          <w:szCs w:val="24"/>
        </w:rPr>
        <w:t xml:space="preserve">Hansson, L.A., Hylander, S. </w:t>
      </w:r>
      <w:r w:rsidR="00961417">
        <w:rPr>
          <w:rFonts w:ascii="Times New Roman" w:hAnsi="Times New Roman" w:cs="Times New Roman"/>
          <w:noProof/>
          <w:sz w:val="24"/>
          <w:szCs w:val="24"/>
        </w:rPr>
        <w:t>and</w:t>
      </w:r>
      <w:r w:rsidRPr="009E2182">
        <w:rPr>
          <w:rFonts w:ascii="Times New Roman" w:hAnsi="Times New Roman" w:cs="Times New Roman"/>
          <w:noProof/>
          <w:sz w:val="24"/>
          <w:szCs w:val="24"/>
        </w:rPr>
        <w:t xml:space="preserve"> Sommaruga, R. (2007). Escape from UV threats in zooplankton: A cocktail of behavior and protective pigmentation. </w:t>
      </w:r>
      <w:r w:rsidRPr="009E2182">
        <w:rPr>
          <w:rFonts w:ascii="Times New Roman" w:hAnsi="Times New Roman" w:cs="Times New Roman"/>
          <w:i/>
          <w:iCs/>
          <w:noProof/>
          <w:sz w:val="24"/>
          <w:szCs w:val="24"/>
        </w:rPr>
        <w:t>Ecology</w:t>
      </w:r>
      <w:r w:rsidRPr="009E2182">
        <w:rPr>
          <w:rFonts w:ascii="Times New Roman" w:hAnsi="Times New Roman" w:cs="Times New Roman"/>
          <w:noProof/>
          <w:sz w:val="24"/>
          <w:szCs w:val="24"/>
        </w:rPr>
        <w:t xml:space="preserve"> </w:t>
      </w:r>
      <w:r w:rsidRPr="009E2182">
        <w:rPr>
          <w:rFonts w:ascii="Times New Roman" w:hAnsi="Times New Roman" w:cs="Times New Roman"/>
          <w:b/>
          <w:bCs/>
          <w:noProof/>
          <w:sz w:val="24"/>
          <w:szCs w:val="24"/>
        </w:rPr>
        <w:t>88</w:t>
      </w:r>
      <w:r w:rsidRPr="009E2182">
        <w:rPr>
          <w:rFonts w:ascii="Times New Roman" w:hAnsi="Times New Roman" w:cs="Times New Roman"/>
          <w:noProof/>
          <w:sz w:val="24"/>
          <w:szCs w:val="24"/>
        </w:rPr>
        <w:t>, 1932–1939.</w:t>
      </w:r>
    </w:p>
    <w:p w14:paraId="584EACF9" w14:textId="00BA4A26" w:rsidR="000A1C86" w:rsidRPr="009E2182" w:rsidRDefault="000A1C86" w:rsidP="000A1C86">
      <w:pPr>
        <w:widowControl w:val="0"/>
        <w:autoSpaceDE w:val="0"/>
        <w:autoSpaceDN w:val="0"/>
        <w:adjustRightInd w:val="0"/>
        <w:spacing w:line="360" w:lineRule="auto"/>
        <w:ind w:left="480" w:hanging="480"/>
        <w:rPr>
          <w:rFonts w:ascii="Times New Roman" w:hAnsi="Times New Roman" w:cs="Times New Roman"/>
          <w:noProof/>
          <w:sz w:val="24"/>
          <w:szCs w:val="24"/>
        </w:rPr>
      </w:pPr>
      <w:r w:rsidRPr="009E2182">
        <w:rPr>
          <w:rFonts w:ascii="Times New Roman" w:hAnsi="Times New Roman" w:cs="Times New Roman"/>
          <w:noProof/>
          <w:sz w:val="24"/>
          <w:szCs w:val="24"/>
        </w:rPr>
        <w:t xml:space="preserve">Hausmann, F., Arnold, K.E., Marshall, N.J. </w:t>
      </w:r>
      <w:r w:rsidR="00961417">
        <w:rPr>
          <w:rFonts w:ascii="Times New Roman" w:hAnsi="Times New Roman" w:cs="Times New Roman"/>
          <w:noProof/>
          <w:sz w:val="24"/>
          <w:szCs w:val="24"/>
        </w:rPr>
        <w:t>and</w:t>
      </w:r>
      <w:r w:rsidRPr="009E2182">
        <w:rPr>
          <w:rFonts w:ascii="Times New Roman" w:hAnsi="Times New Roman" w:cs="Times New Roman"/>
          <w:noProof/>
          <w:sz w:val="24"/>
          <w:szCs w:val="24"/>
        </w:rPr>
        <w:t xml:space="preserve"> Owens, I.P.F. (2003). Ultraviolet signals in birds are special. </w:t>
      </w:r>
      <w:r w:rsidRPr="009E2182">
        <w:rPr>
          <w:rFonts w:ascii="Times New Roman" w:hAnsi="Times New Roman" w:cs="Times New Roman"/>
          <w:i/>
          <w:iCs/>
          <w:noProof/>
          <w:sz w:val="24"/>
          <w:szCs w:val="24"/>
        </w:rPr>
        <w:t>Proc. R. Soc. B Biol. Sci.</w:t>
      </w:r>
      <w:r w:rsidRPr="009E2182">
        <w:rPr>
          <w:rFonts w:ascii="Times New Roman" w:hAnsi="Times New Roman" w:cs="Times New Roman"/>
          <w:noProof/>
          <w:sz w:val="24"/>
          <w:szCs w:val="24"/>
        </w:rPr>
        <w:t xml:space="preserve"> </w:t>
      </w:r>
      <w:r w:rsidRPr="009E2182">
        <w:rPr>
          <w:rFonts w:ascii="Times New Roman" w:hAnsi="Times New Roman" w:cs="Times New Roman"/>
          <w:b/>
          <w:bCs/>
          <w:noProof/>
          <w:sz w:val="24"/>
          <w:szCs w:val="24"/>
        </w:rPr>
        <w:t>270</w:t>
      </w:r>
      <w:r w:rsidRPr="009E2182">
        <w:rPr>
          <w:rFonts w:ascii="Times New Roman" w:hAnsi="Times New Roman" w:cs="Times New Roman"/>
          <w:noProof/>
          <w:sz w:val="24"/>
          <w:szCs w:val="24"/>
        </w:rPr>
        <w:t>, 61–67.</w:t>
      </w:r>
    </w:p>
    <w:p w14:paraId="5D4EBC40" w14:textId="79AAE95B" w:rsidR="000A1C86" w:rsidRPr="009E2182" w:rsidRDefault="000A1C86" w:rsidP="000A1C86">
      <w:pPr>
        <w:widowControl w:val="0"/>
        <w:autoSpaceDE w:val="0"/>
        <w:autoSpaceDN w:val="0"/>
        <w:adjustRightInd w:val="0"/>
        <w:spacing w:line="360" w:lineRule="auto"/>
        <w:ind w:left="480" w:hanging="480"/>
        <w:rPr>
          <w:rFonts w:ascii="Times New Roman" w:hAnsi="Times New Roman" w:cs="Times New Roman"/>
          <w:noProof/>
          <w:sz w:val="24"/>
          <w:szCs w:val="24"/>
        </w:rPr>
      </w:pPr>
      <w:r w:rsidRPr="001F747A">
        <w:rPr>
          <w:rFonts w:ascii="Times New Roman" w:hAnsi="Times New Roman" w:cs="Times New Roman"/>
          <w:noProof/>
          <w:sz w:val="24"/>
          <w:szCs w:val="24"/>
        </w:rPr>
        <w:t xml:space="preserve">Hideg, É., Jansen, M.A.K. </w:t>
      </w:r>
      <w:r w:rsidR="00961417">
        <w:rPr>
          <w:rFonts w:ascii="Times New Roman" w:hAnsi="Times New Roman" w:cs="Times New Roman"/>
          <w:noProof/>
          <w:sz w:val="24"/>
          <w:szCs w:val="24"/>
        </w:rPr>
        <w:t>and</w:t>
      </w:r>
      <w:r w:rsidRPr="001F747A">
        <w:rPr>
          <w:rFonts w:ascii="Times New Roman" w:hAnsi="Times New Roman" w:cs="Times New Roman"/>
          <w:noProof/>
          <w:sz w:val="24"/>
          <w:szCs w:val="24"/>
        </w:rPr>
        <w:t xml:space="preserve"> Strid, Å. (2013). </w:t>
      </w:r>
      <w:r w:rsidRPr="009E2182">
        <w:rPr>
          <w:rFonts w:ascii="Times New Roman" w:hAnsi="Times New Roman" w:cs="Times New Roman"/>
          <w:noProof/>
          <w:sz w:val="24"/>
          <w:szCs w:val="24"/>
        </w:rPr>
        <w:t xml:space="preserve">UV-B exposure, ROS, and stress: Inseparable companions or loosely linked associates? </w:t>
      </w:r>
      <w:r w:rsidRPr="009E2182">
        <w:rPr>
          <w:rFonts w:ascii="Times New Roman" w:hAnsi="Times New Roman" w:cs="Times New Roman"/>
          <w:i/>
          <w:iCs/>
          <w:noProof/>
          <w:sz w:val="24"/>
          <w:szCs w:val="24"/>
        </w:rPr>
        <w:t>Trends Plant Sci.</w:t>
      </w:r>
      <w:r w:rsidRPr="009E2182">
        <w:rPr>
          <w:rFonts w:ascii="Times New Roman" w:hAnsi="Times New Roman" w:cs="Times New Roman"/>
          <w:noProof/>
          <w:sz w:val="24"/>
          <w:szCs w:val="24"/>
        </w:rPr>
        <w:t xml:space="preserve"> </w:t>
      </w:r>
      <w:r w:rsidRPr="009E2182">
        <w:rPr>
          <w:rFonts w:ascii="Times New Roman" w:hAnsi="Times New Roman" w:cs="Times New Roman"/>
          <w:b/>
          <w:bCs/>
          <w:noProof/>
          <w:sz w:val="24"/>
          <w:szCs w:val="24"/>
        </w:rPr>
        <w:t>18</w:t>
      </w:r>
      <w:r w:rsidRPr="009E2182">
        <w:rPr>
          <w:rFonts w:ascii="Times New Roman" w:hAnsi="Times New Roman" w:cs="Times New Roman"/>
          <w:noProof/>
          <w:sz w:val="24"/>
          <w:szCs w:val="24"/>
        </w:rPr>
        <w:t>, 107–115.</w:t>
      </w:r>
    </w:p>
    <w:p w14:paraId="3098BD64" w14:textId="77777777" w:rsidR="000A1C86" w:rsidRPr="009E2182" w:rsidRDefault="000A1C86" w:rsidP="000A1C86">
      <w:pPr>
        <w:widowControl w:val="0"/>
        <w:autoSpaceDE w:val="0"/>
        <w:autoSpaceDN w:val="0"/>
        <w:adjustRightInd w:val="0"/>
        <w:spacing w:line="360" w:lineRule="auto"/>
        <w:ind w:left="480" w:hanging="480"/>
        <w:rPr>
          <w:rFonts w:ascii="Times New Roman" w:hAnsi="Times New Roman" w:cs="Times New Roman"/>
          <w:noProof/>
          <w:sz w:val="24"/>
          <w:szCs w:val="24"/>
        </w:rPr>
      </w:pPr>
      <w:r w:rsidRPr="009E2182">
        <w:rPr>
          <w:rFonts w:ascii="Times New Roman" w:hAnsi="Times New Roman" w:cs="Times New Roman"/>
          <w:noProof/>
          <w:sz w:val="24"/>
          <w:szCs w:val="24"/>
        </w:rPr>
        <w:t xml:space="preserve">Hunter Associates Laboratory, I. (2008). CIE L* a* b* Color Scale. </w:t>
      </w:r>
      <w:r w:rsidRPr="009E2182">
        <w:rPr>
          <w:rFonts w:ascii="Times New Roman" w:hAnsi="Times New Roman" w:cs="Times New Roman"/>
          <w:i/>
          <w:iCs/>
          <w:noProof/>
          <w:sz w:val="24"/>
          <w:szCs w:val="24"/>
        </w:rPr>
        <w:t>Vol. 8</w:t>
      </w:r>
      <w:r w:rsidRPr="009E2182">
        <w:rPr>
          <w:rFonts w:ascii="Times New Roman" w:hAnsi="Times New Roman" w:cs="Times New Roman"/>
          <w:noProof/>
          <w:sz w:val="24"/>
          <w:szCs w:val="24"/>
        </w:rPr>
        <w:t>.</w:t>
      </w:r>
    </w:p>
    <w:p w14:paraId="6EA66C82" w14:textId="73FF480B" w:rsidR="000A1C86" w:rsidRPr="009E2182" w:rsidRDefault="000A1C86" w:rsidP="000A1C86">
      <w:pPr>
        <w:widowControl w:val="0"/>
        <w:autoSpaceDE w:val="0"/>
        <w:autoSpaceDN w:val="0"/>
        <w:adjustRightInd w:val="0"/>
        <w:spacing w:line="360" w:lineRule="auto"/>
        <w:ind w:left="480" w:hanging="480"/>
        <w:rPr>
          <w:rFonts w:ascii="Times New Roman" w:hAnsi="Times New Roman" w:cs="Times New Roman"/>
          <w:noProof/>
          <w:sz w:val="24"/>
          <w:szCs w:val="24"/>
        </w:rPr>
      </w:pPr>
      <w:r w:rsidRPr="009E2182">
        <w:rPr>
          <w:rFonts w:ascii="Times New Roman" w:hAnsi="Times New Roman" w:cs="Times New Roman"/>
          <w:noProof/>
          <w:sz w:val="24"/>
          <w:szCs w:val="24"/>
        </w:rPr>
        <w:t xml:space="preserve">Jablonski, N.G. </w:t>
      </w:r>
      <w:r w:rsidR="00961417">
        <w:rPr>
          <w:rFonts w:ascii="Times New Roman" w:hAnsi="Times New Roman" w:cs="Times New Roman"/>
          <w:noProof/>
          <w:sz w:val="24"/>
          <w:szCs w:val="24"/>
        </w:rPr>
        <w:t>and</w:t>
      </w:r>
      <w:r w:rsidRPr="009E2182">
        <w:rPr>
          <w:rFonts w:ascii="Times New Roman" w:hAnsi="Times New Roman" w:cs="Times New Roman"/>
          <w:noProof/>
          <w:sz w:val="24"/>
          <w:szCs w:val="24"/>
        </w:rPr>
        <w:t xml:space="preserve"> Chaplin, G. (2010). Human skin pigmentation as an adaptation to UV radiation. </w:t>
      </w:r>
      <w:r w:rsidRPr="009E2182">
        <w:rPr>
          <w:rFonts w:ascii="Times New Roman" w:hAnsi="Times New Roman" w:cs="Times New Roman"/>
          <w:i/>
          <w:iCs/>
          <w:noProof/>
          <w:sz w:val="24"/>
          <w:szCs w:val="24"/>
        </w:rPr>
        <w:t>Proc. Natl. Acad. Sci. U. S. A.</w:t>
      </w:r>
      <w:r w:rsidRPr="009E2182">
        <w:rPr>
          <w:rFonts w:ascii="Times New Roman" w:hAnsi="Times New Roman" w:cs="Times New Roman"/>
          <w:noProof/>
          <w:sz w:val="24"/>
          <w:szCs w:val="24"/>
        </w:rPr>
        <w:t xml:space="preserve"> </w:t>
      </w:r>
      <w:r w:rsidRPr="009E2182">
        <w:rPr>
          <w:rFonts w:ascii="Times New Roman" w:hAnsi="Times New Roman" w:cs="Times New Roman"/>
          <w:b/>
          <w:bCs/>
          <w:noProof/>
          <w:sz w:val="24"/>
          <w:szCs w:val="24"/>
        </w:rPr>
        <w:t>107</w:t>
      </w:r>
      <w:r w:rsidRPr="009E2182">
        <w:rPr>
          <w:rFonts w:ascii="Times New Roman" w:hAnsi="Times New Roman" w:cs="Times New Roman"/>
          <w:noProof/>
          <w:sz w:val="24"/>
          <w:szCs w:val="24"/>
        </w:rPr>
        <w:t>, 8962–8968.</w:t>
      </w:r>
    </w:p>
    <w:p w14:paraId="019DA680" w14:textId="77777777" w:rsidR="000A1C86" w:rsidRPr="009E2182" w:rsidRDefault="000A1C86" w:rsidP="000A1C86">
      <w:pPr>
        <w:widowControl w:val="0"/>
        <w:autoSpaceDE w:val="0"/>
        <w:autoSpaceDN w:val="0"/>
        <w:adjustRightInd w:val="0"/>
        <w:spacing w:line="360" w:lineRule="auto"/>
        <w:ind w:left="480" w:hanging="480"/>
        <w:rPr>
          <w:rFonts w:ascii="Times New Roman" w:hAnsi="Times New Roman" w:cs="Times New Roman"/>
          <w:noProof/>
          <w:sz w:val="24"/>
          <w:szCs w:val="24"/>
        </w:rPr>
      </w:pPr>
      <w:r w:rsidRPr="009E2182">
        <w:rPr>
          <w:rFonts w:ascii="Times New Roman" w:hAnsi="Times New Roman" w:cs="Times New Roman"/>
          <w:noProof/>
          <w:sz w:val="24"/>
          <w:szCs w:val="24"/>
        </w:rPr>
        <w:t xml:space="preserve">Kruschke, J.K. (2013). Bayesian estimation supersedes the t test. </w:t>
      </w:r>
      <w:r w:rsidRPr="009E2182">
        <w:rPr>
          <w:rFonts w:ascii="Times New Roman" w:hAnsi="Times New Roman" w:cs="Times New Roman"/>
          <w:i/>
          <w:iCs/>
          <w:noProof/>
          <w:sz w:val="24"/>
          <w:szCs w:val="24"/>
        </w:rPr>
        <w:t>J. Exp. Psychol. Gen.</w:t>
      </w:r>
      <w:r w:rsidRPr="009E2182">
        <w:rPr>
          <w:rFonts w:ascii="Times New Roman" w:hAnsi="Times New Roman" w:cs="Times New Roman"/>
          <w:noProof/>
          <w:sz w:val="24"/>
          <w:szCs w:val="24"/>
        </w:rPr>
        <w:t xml:space="preserve"> </w:t>
      </w:r>
      <w:r w:rsidRPr="009E2182">
        <w:rPr>
          <w:rFonts w:ascii="Times New Roman" w:hAnsi="Times New Roman" w:cs="Times New Roman"/>
          <w:b/>
          <w:bCs/>
          <w:noProof/>
          <w:sz w:val="24"/>
          <w:szCs w:val="24"/>
        </w:rPr>
        <w:t>142</w:t>
      </w:r>
      <w:r w:rsidRPr="009E2182">
        <w:rPr>
          <w:rFonts w:ascii="Times New Roman" w:hAnsi="Times New Roman" w:cs="Times New Roman"/>
          <w:noProof/>
          <w:sz w:val="24"/>
          <w:szCs w:val="24"/>
        </w:rPr>
        <w:t>, 573–603.</w:t>
      </w:r>
    </w:p>
    <w:p w14:paraId="180925F0" w14:textId="60E15DFE" w:rsidR="000A1C86" w:rsidRPr="009E2182" w:rsidRDefault="000A1C86" w:rsidP="000A1C86">
      <w:pPr>
        <w:widowControl w:val="0"/>
        <w:autoSpaceDE w:val="0"/>
        <w:autoSpaceDN w:val="0"/>
        <w:adjustRightInd w:val="0"/>
        <w:spacing w:line="360" w:lineRule="auto"/>
        <w:ind w:left="480" w:hanging="480"/>
        <w:rPr>
          <w:rFonts w:ascii="Times New Roman" w:hAnsi="Times New Roman" w:cs="Times New Roman"/>
          <w:noProof/>
          <w:sz w:val="24"/>
          <w:szCs w:val="24"/>
        </w:rPr>
      </w:pPr>
      <w:r w:rsidRPr="009E2182">
        <w:rPr>
          <w:rFonts w:ascii="Times New Roman" w:hAnsi="Times New Roman" w:cs="Times New Roman"/>
          <w:noProof/>
          <w:sz w:val="24"/>
          <w:szCs w:val="24"/>
        </w:rPr>
        <w:t xml:space="preserve">Kushlan, J.A. </w:t>
      </w:r>
      <w:r w:rsidR="00961417">
        <w:rPr>
          <w:rFonts w:ascii="Times New Roman" w:hAnsi="Times New Roman" w:cs="Times New Roman"/>
          <w:noProof/>
          <w:sz w:val="24"/>
          <w:szCs w:val="24"/>
        </w:rPr>
        <w:t>and</w:t>
      </w:r>
      <w:r w:rsidRPr="009E2182">
        <w:rPr>
          <w:rFonts w:ascii="Times New Roman" w:hAnsi="Times New Roman" w:cs="Times New Roman"/>
          <w:noProof/>
          <w:sz w:val="24"/>
          <w:szCs w:val="24"/>
        </w:rPr>
        <w:t xml:space="preserve"> Hancock, J. (2005). 14. The Herons: Ardeidea (Bird Families of the World). </w:t>
      </w:r>
      <w:r w:rsidRPr="009E2182">
        <w:rPr>
          <w:rFonts w:ascii="Times New Roman" w:hAnsi="Times New Roman" w:cs="Times New Roman"/>
          <w:i/>
          <w:iCs/>
          <w:noProof/>
          <w:sz w:val="24"/>
          <w:szCs w:val="24"/>
        </w:rPr>
        <w:t>Bird Families of the World</w:t>
      </w:r>
      <w:r w:rsidRPr="009E2182">
        <w:rPr>
          <w:rFonts w:ascii="Times New Roman" w:hAnsi="Times New Roman" w:cs="Times New Roman"/>
          <w:noProof/>
          <w:sz w:val="24"/>
          <w:szCs w:val="24"/>
        </w:rPr>
        <w:t>: xv–433. New York: Oxford University Press.</w:t>
      </w:r>
    </w:p>
    <w:p w14:paraId="32012CD3" w14:textId="635CB4E2" w:rsidR="000A1C86" w:rsidRPr="009E2182" w:rsidRDefault="000A1C86" w:rsidP="000A1C86">
      <w:pPr>
        <w:widowControl w:val="0"/>
        <w:autoSpaceDE w:val="0"/>
        <w:autoSpaceDN w:val="0"/>
        <w:adjustRightInd w:val="0"/>
        <w:spacing w:line="360" w:lineRule="auto"/>
        <w:ind w:left="480" w:hanging="480"/>
        <w:rPr>
          <w:rFonts w:ascii="Times New Roman" w:hAnsi="Times New Roman" w:cs="Times New Roman"/>
          <w:noProof/>
          <w:sz w:val="24"/>
          <w:szCs w:val="24"/>
        </w:rPr>
      </w:pPr>
      <w:r w:rsidRPr="001F747A">
        <w:rPr>
          <w:rFonts w:ascii="Times New Roman" w:hAnsi="Times New Roman" w:cs="Times New Roman"/>
          <w:noProof/>
          <w:sz w:val="24"/>
          <w:szCs w:val="24"/>
        </w:rPr>
        <w:t xml:space="preserve">Margalida, A., Negro, J.J. </w:t>
      </w:r>
      <w:r w:rsidR="00961417">
        <w:rPr>
          <w:rFonts w:ascii="Times New Roman" w:hAnsi="Times New Roman" w:cs="Times New Roman"/>
          <w:noProof/>
          <w:sz w:val="24"/>
          <w:szCs w:val="24"/>
        </w:rPr>
        <w:t>and</w:t>
      </w:r>
      <w:r w:rsidRPr="001F747A">
        <w:rPr>
          <w:rFonts w:ascii="Times New Roman" w:hAnsi="Times New Roman" w:cs="Times New Roman"/>
          <w:noProof/>
          <w:sz w:val="24"/>
          <w:szCs w:val="24"/>
        </w:rPr>
        <w:t xml:space="preserve"> Galván, I. (2008). </w:t>
      </w:r>
      <w:r w:rsidRPr="009E2182">
        <w:rPr>
          <w:rFonts w:ascii="Times New Roman" w:hAnsi="Times New Roman" w:cs="Times New Roman"/>
          <w:noProof/>
          <w:sz w:val="24"/>
          <w:szCs w:val="24"/>
        </w:rPr>
        <w:t xml:space="preserve">Melanin-based color variation in the Bearded Vulture suggests a thermoregulatory function. </w:t>
      </w:r>
      <w:r w:rsidRPr="009E2182">
        <w:rPr>
          <w:rFonts w:ascii="Times New Roman" w:hAnsi="Times New Roman" w:cs="Times New Roman"/>
          <w:i/>
          <w:iCs/>
          <w:noProof/>
          <w:sz w:val="24"/>
          <w:szCs w:val="24"/>
        </w:rPr>
        <w:t>Comp. Biochem. Physiol. - A Mol. Integr. Physiol.</w:t>
      </w:r>
      <w:r w:rsidRPr="009E2182">
        <w:rPr>
          <w:rFonts w:ascii="Times New Roman" w:hAnsi="Times New Roman" w:cs="Times New Roman"/>
          <w:noProof/>
          <w:sz w:val="24"/>
          <w:szCs w:val="24"/>
        </w:rPr>
        <w:t xml:space="preserve"> </w:t>
      </w:r>
      <w:r w:rsidRPr="009E2182">
        <w:rPr>
          <w:rFonts w:ascii="Times New Roman" w:hAnsi="Times New Roman" w:cs="Times New Roman"/>
          <w:b/>
          <w:bCs/>
          <w:noProof/>
          <w:sz w:val="24"/>
          <w:szCs w:val="24"/>
        </w:rPr>
        <w:t>149</w:t>
      </w:r>
      <w:r w:rsidRPr="009E2182">
        <w:rPr>
          <w:rFonts w:ascii="Times New Roman" w:hAnsi="Times New Roman" w:cs="Times New Roman"/>
          <w:noProof/>
          <w:sz w:val="24"/>
          <w:szCs w:val="24"/>
        </w:rPr>
        <w:t>, 87–91.</w:t>
      </w:r>
    </w:p>
    <w:p w14:paraId="72216850" w14:textId="2DA9FF93" w:rsidR="000A1C86" w:rsidRPr="009E2182" w:rsidRDefault="000A1C86" w:rsidP="000A1C86">
      <w:pPr>
        <w:widowControl w:val="0"/>
        <w:autoSpaceDE w:val="0"/>
        <w:autoSpaceDN w:val="0"/>
        <w:adjustRightInd w:val="0"/>
        <w:spacing w:line="360" w:lineRule="auto"/>
        <w:ind w:left="480" w:hanging="480"/>
        <w:rPr>
          <w:rFonts w:ascii="Times New Roman" w:hAnsi="Times New Roman" w:cs="Times New Roman"/>
          <w:noProof/>
          <w:sz w:val="24"/>
          <w:szCs w:val="24"/>
        </w:rPr>
      </w:pPr>
      <w:r w:rsidRPr="009E2182">
        <w:rPr>
          <w:rFonts w:ascii="Times New Roman" w:hAnsi="Times New Roman" w:cs="Times New Roman"/>
          <w:noProof/>
          <w:sz w:val="24"/>
          <w:szCs w:val="24"/>
        </w:rPr>
        <w:t xml:space="preserve">Markiewicz, E. </w:t>
      </w:r>
      <w:r w:rsidR="00961417">
        <w:rPr>
          <w:rFonts w:ascii="Times New Roman" w:hAnsi="Times New Roman" w:cs="Times New Roman"/>
          <w:noProof/>
          <w:sz w:val="24"/>
          <w:szCs w:val="24"/>
        </w:rPr>
        <w:t>and</w:t>
      </w:r>
      <w:r w:rsidRPr="009E2182">
        <w:rPr>
          <w:rFonts w:ascii="Times New Roman" w:hAnsi="Times New Roman" w:cs="Times New Roman"/>
          <w:noProof/>
          <w:sz w:val="24"/>
          <w:szCs w:val="24"/>
        </w:rPr>
        <w:t xml:space="preserve"> Idowu, O.C. (2020). Melanogenic difference consideration in ethnic skin type: A balance approach between skin brightening applications and beneficial sun exposure. </w:t>
      </w:r>
      <w:r w:rsidRPr="009E2182">
        <w:rPr>
          <w:rFonts w:ascii="Times New Roman" w:hAnsi="Times New Roman" w:cs="Times New Roman"/>
          <w:i/>
          <w:iCs/>
          <w:noProof/>
          <w:sz w:val="24"/>
          <w:szCs w:val="24"/>
        </w:rPr>
        <w:t>Clin. Cosmet. Investig. Dermatol.</w:t>
      </w:r>
      <w:r w:rsidRPr="009E2182">
        <w:rPr>
          <w:rFonts w:ascii="Times New Roman" w:hAnsi="Times New Roman" w:cs="Times New Roman"/>
          <w:noProof/>
          <w:sz w:val="24"/>
          <w:szCs w:val="24"/>
        </w:rPr>
        <w:t xml:space="preserve"> </w:t>
      </w:r>
      <w:r w:rsidRPr="009E2182">
        <w:rPr>
          <w:rFonts w:ascii="Times New Roman" w:hAnsi="Times New Roman" w:cs="Times New Roman"/>
          <w:b/>
          <w:bCs/>
          <w:noProof/>
          <w:sz w:val="24"/>
          <w:szCs w:val="24"/>
        </w:rPr>
        <w:t>13</w:t>
      </w:r>
      <w:r w:rsidRPr="009E2182">
        <w:rPr>
          <w:rFonts w:ascii="Times New Roman" w:hAnsi="Times New Roman" w:cs="Times New Roman"/>
          <w:noProof/>
          <w:sz w:val="24"/>
          <w:szCs w:val="24"/>
        </w:rPr>
        <w:t>, 215–232.</w:t>
      </w:r>
    </w:p>
    <w:p w14:paraId="06ABBC77" w14:textId="3E322F3C" w:rsidR="000A1C86" w:rsidRPr="009E2182" w:rsidRDefault="000A1C86" w:rsidP="000A1C86">
      <w:pPr>
        <w:widowControl w:val="0"/>
        <w:autoSpaceDE w:val="0"/>
        <w:autoSpaceDN w:val="0"/>
        <w:adjustRightInd w:val="0"/>
        <w:spacing w:line="360" w:lineRule="auto"/>
        <w:ind w:left="480" w:hanging="480"/>
        <w:rPr>
          <w:rFonts w:ascii="Times New Roman" w:hAnsi="Times New Roman" w:cs="Times New Roman"/>
          <w:noProof/>
          <w:sz w:val="24"/>
          <w:szCs w:val="24"/>
        </w:rPr>
      </w:pPr>
      <w:r w:rsidRPr="009E2182">
        <w:rPr>
          <w:rFonts w:ascii="Times New Roman" w:hAnsi="Times New Roman" w:cs="Times New Roman"/>
          <w:noProof/>
          <w:sz w:val="24"/>
          <w:szCs w:val="24"/>
        </w:rPr>
        <w:t xml:space="preserve">McKenzie, R.L., Aucamp, P.J., Bais, A.F., Björn, L.O., Ilyas, M. </w:t>
      </w:r>
      <w:r w:rsidR="00961417">
        <w:rPr>
          <w:rFonts w:ascii="Times New Roman" w:hAnsi="Times New Roman" w:cs="Times New Roman"/>
          <w:noProof/>
          <w:sz w:val="24"/>
          <w:szCs w:val="24"/>
        </w:rPr>
        <w:t>and</w:t>
      </w:r>
      <w:r w:rsidRPr="009E2182">
        <w:rPr>
          <w:rFonts w:ascii="Times New Roman" w:hAnsi="Times New Roman" w:cs="Times New Roman"/>
          <w:noProof/>
          <w:sz w:val="24"/>
          <w:szCs w:val="24"/>
        </w:rPr>
        <w:t xml:space="preserve"> Madronich, S. (2011). Ozone depletion and climate change: Impacts on UV radiation. </w:t>
      </w:r>
      <w:r w:rsidRPr="009E2182">
        <w:rPr>
          <w:rFonts w:ascii="Times New Roman" w:hAnsi="Times New Roman" w:cs="Times New Roman"/>
          <w:i/>
          <w:iCs/>
          <w:noProof/>
          <w:sz w:val="24"/>
          <w:szCs w:val="24"/>
        </w:rPr>
        <w:t>Photochem. Photobiol. Sci.</w:t>
      </w:r>
      <w:r w:rsidRPr="009E2182">
        <w:rPr>
          <w:rFonts w:ascii="Times New Roman" w:hAnsi="Times New Roman" w:cs="Times New Roman"/>
          <w:noProof/>
          <w:sz w:val="24"/>
          <w:szCs w:val="24"/>
        </w:rPr>
        <w:t xml:space="preserve"> </w:t>
      </w:r>
      <w:r w:rsidRPr="009E2182">
        <w:rPr>
          <w:rFonts w:ascii="Times New Roman" w:hAnsi="Times New Roman" w:cs="Times New Roman"/>
          <w:b/>
          <w:bCs/>
          <w:noProof/>
          <w:sz w:val="24"/>
          <w:szCs w:val="24"/>
        </w:rPr>
        <w:t>10</w:t>
      </w:r>
      <w:r w:rsidRPr="009E2182">
        <w:rPr>
          <w:rFonts w:ascii="Times New Roman" w:hAnsi="Times New Roman" w:cs="Times New Roman"/>
          <w:noProof/>
          <w:sz w:val="24"/>
          <w:szCs w:val="24"/>
        </w:rPr>
        <w:t>, 182–198.</w:t>
      </w:r>
    </w:p>
    <w:p w14:paraId="0569D29D" w14:textId="77777777" w:rsidR="000A1C86" w:rsidRPr="009E2182" w:rsidRDefault="000A1C86" w:rsidP="000A1C86">
      <w:pPr>
        <w:widowControl w:val="0"/>
        <w:autoSpaceDE w:val="0"/>
        <w:autoSpaceDN w:val="0"/>
        <w:adjustRightInd w:val="0"/>
        <w:spacing w:line="360" w:lineRule="auto"/>
        <w:ind w:left="480" w:hanging="480"/>
        <w:rPr>
          <w:rFonts w:ascii="Times New Roman" w:hAnsi="Times New Roman" w:cs="Times New Roman"/>
          <w:noProof/>
          <w:sz w:val="24"/>
          <w:szCs w:val="24"/>
        </w:rPr>
      </w:pPr>
      <w:r w:rsidRPr="009E2182">
        <w:rPr>
          <w:rFonts w:ascii="Times New Roman" w:hAnsi="Times New Roman" w:cs="Times New Roman"/>
          <w:noProof/>
          <w:sz w:val="24"/>
          <w:szCs w:val="24"/>
        </w:rPr>
        <w:t xml:space="preserve">Mock, D.W. (1980). White-dark polymorphism in herons. </w:t>
      </w:r>
      <w:r w:rsidRPr="009E2182">
        <w:rPr>
          <w:rFonts w:ascii="Times New Roman" w:hAnsi="Times New Roman" w:cs="Times New Roman"/>
          <w:i/>
          <w:iCs/>
          <w:noProof/>
          <w:sz w:val="24"/>
          <w:szCs w:val="24"/>
        </w:rPr>
        <w:t>Proc. First Weld. Wildl. Found. Symp.</w:t>
      </w:r>
      <w:r w:rsidRPr="009E2182">
        <w:rPr>
          <w:rFonts w:ascii="Times New Roman" w:hAnsi="Times New Roman" w:cs="Times New Roman"/>
          <w:noProof/>
          <w:sz w:val="24"/>
          <w:szCs w:val="24"/>
        </w:rPr>
        <w:t xml:space="preserve"> </w:t>
      </w:r>
      <w:r w:rsidRPr="009E2182">
        <w:rPr>
          <w:rFonts w:ascii="Times New Roman" w:hAnsi="Times New Roman" w:cs="Times New Roman"/>
          <w:b/>
          <w:bCs/>
          <w:noProof/>
          <w:sz w:val="24"/>
          <w:szCs w:val="24"/>
        </w:rPr>
        <w:t>1</w:t>
      </w:r>
      <w:r w:rsidRPr="009E2182">
        <w:rPr>
          <w:rFonts w:ascii="Times New Roman" w:hAnsi="Times New Roman" w:cs="Times New Roman"/>
          <w:noProof/>
          <w:sz w:val="24"/>
          <w:szCs w:val="24"/>
        </w:rPr>
        <w:t>, 145–161.</w:t>
      </w:r>
    </w:p>
    <w:p w14:paraId="47C1790C" w14:textId="21CACFE4" w:rsidR="000A1C86" w:rsidRPr="009E2182" w:rsidRDefault="000A1C86" w:rsidP="000A1C86">
      <w:pPr>
        <w:widowControl w:val="0"/>
        <w:autoSpaceDE w:val="0"/>
        <w:autoSpaceDN w:val="0"/>
        <w:adjustRightInd w:val="0"/>
        <w:spacing w:line="360" w:lineRule="auto"/>
        <w:ind w:left="480" w:hanging="480"/>
        <w:rPr>
          <w:rFonts w:ascii="Times New Roman" w:hAnsi="Times New Roman" w:cs="Times New Roman"/>
          <w:noProof/>
          <w:sz w:val="24"/>
          <w:szCs w:val="24"/>
        </w:rPr>
      </w:pPr>
      <w:r w:rsidRPr="009E2182">
        <w:rPr>
          <w:rFonts w:ascii="Times New Roman" w:hAnsi="Times New Roman" w:cs="Times New Roman"/>
          <w:noProof/>
          <w:sz w:val="24"/>
          <w:szCs w:val="24"/>
        </w:rPr>
        <w:t xml:space="preserve">Mullen, P. </w:t>
      </w:r>
      <w:r w:rsidR="00961417">
        <w:rPr>
          <w:rFonts w:ascii="Times New Roman" w:hAnsi="Times New Roman" w:cs="Times New Roman"/>
          <w:noProof/>
          <w:sz w:val="24"/>
          <w:szCs w:val="24"/>
        </w:rPr>
        <w:t>and</w:t>
      </w:r>
      <w:r w:rsidRPr="009E2182">
        <w:rPr>
          <w:rFonts w:ascii="Times New Roman" w:hAnsi="Times New Roman" w:cs="Times New Roman"/>
          <w:noProof/>
          <w:sz w:val="24"/>
          <w:szCs w:val="24"/>
        </w:rPr>
        <w:t xml:space="preserve"> Pohland, G. (2008). Studies on UV reflection in feathers of some 1000 bird species: Are UV peaks in feathers correlated with violet-sensitive and ultraviolet-sensitive </w:t>
      </w:r>
      <w:r w:rsidRPr="009E2182">
        <w:rPr>
          <w:rFonts w:ascii="Times New Roman" w:hAnsi="Times New Roman" w:cs="Times New Roman"/>
          <w:noProof/>
          <w:sz w:val="24"/>
          <w:szCs w:val="24"/>
        </w:rPr>
        <w:lastRenderedPageBreak/>
        <w:t xml:space="preserve">cones? </w:t>
      </w:r>
      <w:r w:rsidRPr="009E2182">
        <w:rPr>
          <w:rFonts w:ascii="Times New Roman" w:hAnsi="Times New Roman" w:cs="Times New Roman"/>
          <w:i/>
          <w:iCs/>
          <w:noProof/>
          <w:sz w:val="24"/>
          <w:szCs w:val="24"/>
        </w:rPr>
        <w:t>Ibis (Lond. 1859).</w:t>
      </w:r>
      <w:r w:rsidRPr="009E2182">
        <w:rPr>
          <w:rFonts w:ascii="Times New Roman" w:hAnsi="Times New Roman" w:cs="Times New Roman"/>
          <w:noProof/>
          <w:sz w:val="24"/>
          <w:szCs w:val="24"/>
        </w:rPr>
        <w:t xml:space="preserve"> </w:t>
      </w:r>
      <w:r w:rsidRPr="009E2182">
        <w:rPr>
          <w:rFonts w:ascii="Times New Roman" w:hAnsi="Times New Roman" w:cs="Times New Roman"/>
          <w:b/>
          <w:bCs/>
          <w:noProof/>
          <w:sz w:val="24"/>
          <w:szCs w:val="24"/>
        </w:rPr>
        <w:t>150</w:t>
      </w:r>
      <w:r w:rsidRPr="009E2182">
        <w:rPr>
          <w:rFonts w:ascii="Times New Roman" w:hAnsi="Times New Roman" w:cs="Times New Roman"/>
          <w:noProof/>
          <w:sz w:val="24"/>
          <w:szCs w:val="24"/>
        </w:rPr>
        <w:t>, 59–68.</w:t>
      </w:r>
    </w:p>
    <w:p w14:paraId="644D9B0C" w14:textId="26B7D144" w:rsidR="000A1C86" w:rsidRPr="009E2182" w:rsidRDefault="000A1C86" w:rsidP="000A1C86">
      <w:pPr>
        <w:widowControl w:val="0"/>
        <w:autoSpaceDE w:val="0"/>
        <w:autoSpaceDN w:val="0"/>
        <w:adjustRightInd w:val="0"/>
        <w:spacing w:line="360" w:lineRule="auto"/>
        <w:ind w:left="480" w:hanging="480"/>
        <w:rPr>
          <w:rFonts w:ascii="Times New Roman" w:hAnsi="Times New Roman" w:cs="Times New Roman"/>
          <w:noProof/>
          <w:sz w:val="24"/>
          <w:szCs w:val="24"/>
        </w:rPr>
      </w:pPr>
      <w:r w:rsidRPr="009E2182">
        <w:rPr>
          <w:rFonts w:ascii="Times New Roman" w:hAnsi="Times New Roman" w:cs="Times New Roman"/>
          <w:noProof/>
          <w:sz w:val="24"/>
          <w:szCs w:val="24"/>
        </w:rPr>
        <w:t xml:space="preserve">Nicolaï, M.P.J., Shawkey, M.D., Porchetta, S., Claus, R. </w:t>
      </w:r>
      <w:r w:rsidR="00961417">
        <w:rPr>
          <w:rFonts w:ascii="Times New Roman" w:hAnsi="Times New Roman" w:cs="Times New Roman"/>
          <w:noProof/>
          <w:sz w:val="24"/>
          <w:szCs w:val="24"/>
        </w:rPr>
        <w:t>and</w:t>
      </w:r>
      <w:r w:rsidRPr="009E2182">
        <w:rPr>
          <w:rFonts w:ascii="Times New Roman" w:hAnsi="Times New Roman" w:cs="Times New Roman"/>
          <w:noProof/>
          <w:sz w:val="24"/>
          <w:szCs w:val="24"/>
        </w:rPr>
        <w:t xml:space="preserve"> D’Alba, L. (2020). Exposure to UV radiance predicts repeated evolution of concealed black skin in birds. </w:t>
      </w:r>
      <w:r w:rsidRPr="009E2182">
        <w:rPr>
          <w:rFonts w:ascii="Times New Roman" w:hAnsi="Times New Roman" w:cs="Times New Roman"/>
          <w:i/>
          <w:iCs/>
          <w:noProof/>
          <w:sz w:val="24"/>
          <w:szCs w:val="24"/>
        </w:rPr>
        <w:t>Nat. Commun.</w:t>
      </w:r>
      <w:r w:rsidRPr="009E2182">
        <w:rPr>
          <w:rFonts w:ascii="Times New Roman" w:hAnsi="Times New Roman" w:cs="Times New Roman"/>
          <w:noProof/>
          <w:sz w:val="24"/>
          <w:szCs w:val="24"/>
        </w:rPr>
        <w:t xml:space="preserve"> </w:t>
      </w:r>
      <w:r w:rsidRPr="009E2182">
        <w:rPr>
          <w:rFonts w:ascii="Times New Roman" w:hAnsi="Times New Roman" w:cs="Times New Roman"/>
          <w:b/>
          <w:bCs/>
          <w:noProof/>
          <w:sz w:val="24"/>
          <w:szCs w:val="24"/>
        </w:rPr>
        <w:t>11</w:t>
      </w:r>
      <w:r w:rsidRPr="009E2182">
        <w:rPr>
          <w:rFonts w:ascii="Times New Roman" w:hAnsi="Times New Roman" w:cs="Times New Roman"/>
          <w:noProof/>
          <w:sz w:val="24"/>
          <w:szCs w:val="24"/>
        </w:rPr>
        <w:t>, 1–8.</w:t>
      </w:r>
    </w:p>
    <w:p w14:paraId="10420576" w14:textId="647A90C2" w:rsidR="000A1C86" w:rsidRPr="009E2182" w:rsidRDefault="000A1C86" w:rsidP="000A1C86">
      <w:pPr>
        <w:widowControl w:val="0"/>
        <w:autoSpaceDE w:val="0"/>
        <w:autoSpaceDN w:val="0"/>
        <w:adjustRightInd w:val="0"/>
        <w:spacing w:line="360" w:lineRule="auto"/>
        <w:ind w:left="480" w:hanging="480"/>
        <w:rPr>
          <w:rFonts w:ascii="Times New Roman" w:hAnsi="Times New Roman" w:cs="Times New Roman"/>
          <w:noProof/>
          <w:sz w:val="24"/>
          <w:szCs w:val="24"/>
        </w:rPr>
      </w:pPr>
      <w:r w:rsidRPr="009E2182">
        <w:rPr>
          <w:rFonts w:ascii="Times New Roman" w:hAnsi="Times New Roman" w:cs="Times New Roman"/>
          <w:noProof/>
          <w:sz w:val="24"/>
          <w:szCs w:val="24"/>
        </w:rPr>
        <w:t xml:space="preserve">Planqué, R., Powell, S., Franks, N.R. </w:t>
      </w:r>
      <w:r w:rsidR="00961417">
        <w:rPr>
          <w:rFonts w:ascii="Times New Roman" w:hAnsi="Times New Roman" w:cs="Times New Roman"/>
          <w:noProof/>
          <w:sz w:val="24"/>
          <w:szCs w:val="24"/>
        </w:rPr>
        <w:t>and</w:t>
      </w:r>
      <w:r w:rsidRPr="009E2182">
        <w:rPr>
          <w:rFonts w:ascii="Times New Roman" w:hAnsi="Times New Roman" w:cs="Times New Roman"/>
          <w:noProof/>
          <w:sz w:val="24"/>
          <w:szCs w:val="24"/>
        </w:rPr>
        <w:t xml:space="preserve"> van den Berg, J.B. (2016). Disruptive selection as a driver of evolutionary branching and caste evolution in social insects. </w:t>
      </w:r>
      <w:r w:rsidRPr="009E2182">
        <w:rPr>
          <w:rFonts w:ascii="Times New Roman" w:hAnsi="Times New Roman" w:cs="Times New Roman"/>
          <w:i/>
          <w:iCs/>
          <w:noProof/>
          <w:sz w:val="24"/>
          <w:szCs w:val="24"/>
        </w:rPr>
        <w:t>J. Evol. Biol.</w:t>
      </w:r>
      <w:r w:rsidRPr="009E2182">
        <w:rPr>
          <w:rFonts w:ascii="Times New Roman" w:hAnsi="Times New Roman" w:cs="Times New Roman"/>
          <w:noProof/>
          <w:sz w:val="24"/>
          <w:szCs w:val="24"/>
        </w:rPr>
        <w:t xml:space="preserve"> </w:t>
      </w:r>
      <w:r w:rsidRPr="009E2182">
        <w:rPr>
          <w:rFonts w:ascii="Times New Roman" w:hAnsi="Times New Roman" w:cs="Times New Roman"/>
          <w:b/>
          <w:bCs/>
          <w:noProof/>
          <w:sz w:val="24"/>
          <w:szCs w:val="24"/>
        </w:rPr>
        <w:t>29</w:t>
      </w:r>
      <w:r w:rsidRPr="009E2182">
        <w:rPr>
          <w:rFonts w:ascii="Times New Roman" w:hAnsi="Times New Roman" w:cs="Times New Roman"/>
          <w:noProof/>
          <w:sz w:val="24"/>
          <w:szCs w:val="24"/>
        </w:rPr>
        <w:t>, 2111–2128.</w:t>
      </w:r>
    </w:p>
    <w:p w14:paraId="4FD83B23" w14:textId="77777777" w:rsidR="000A1C86" w:rsidRPr="009E2182" w:rsidRDefault="000A1C86" w:rsidP="000A1C86">
      <w:pPr>
        <w:widowControl w:val="0"/>
        <w:autoSpaceDE w:val="0"/>
        <w:autoSpaceDN w:val="0"/>
        <w:adjustRightInd w:val="0"/>
        <w:spacing w:line="360" w:lineRule="auto"/>
        <w:ind w:left="480" w:hanging="480"/>
        <w:rPr>
          <w:rFonts w:ascii="Times New Roman" w:hAnsi="Times New Roman" w:cs="Times New Roman"/>
          <w:noProof/>
          <w:sz w:val="24"/>
          <w:szCs w:val="24"/>
        </w:rPr>
      </w:pPr>
      <w:r w:rsidRPr="009E2182">
        <w:rPr>
          <w:rFonts w:ascii="Times New Roman" w:hAnsi="Times New Roman" w:cs="Times New Roman"/>
          <w:noProof/>
          <w:sz w:val="24"/>
          <w:szCs w:val="24"/>
        </w:rPr>
        <w:t xml:space="preserve">Plummer, M. (2016). rjags: Bayesian graphical models using MCMC. </w:t>
      </w:r>
      <w:r w:rsidRPr="009E2182">
        <w:rPr>
          <w:rFonts w:ascii="Times New Roman" w:hAnsi="Times New Roman" w:cs="Times New Roman"/>
          <w:i/>
          <w:iCs/>
          <w:noProof/>
          <w:sz w:val="24"/>
          <w:szCs w:val="24"/>
        </w:rPr>
        <w:t>R Packag. version 3-13</w:t>
      </w:r>
      <w:r w:rsidRPr="009E2182">
        <w:rPr>
          <w:rFonts w:ascii="Times New Roman" w:hAnsi="Times New Roman" w:cs="Times New Roman"/>
          <w:noProof/>
          <w:sz w:val="24"/>
          <w:szCs w:val="24"/>
        </w:rPr>
        <w:t>.</w:t>
      </w:r>
    </w:p>
    <w:p w14:paraId="35617B31" w14:textId="05E91E71" w:rsidR="000A1C86" w:rsidRPr="009E2182" w:rsidRDefault="000A1C86" w:rsidP="000A1C86">
      <w:pPr>
        <w:widowControl w:val="0"/>
        <w:autoSpaceDE w:val="0"/>
        <w:autoSpaceDN w:val="0"/>
        <w:adjustRightInd w:val="0"/>
        <w:spacing w:line="360" w:lineRule="auto"/>
        <w:ind w:left="480" w:hanging="480"/>
        <w:rPr>
          <w:rFonts w:ascii="Times New Roman" w:hAnsi="Times New Roman" w:cs="Times New Roman"/>
          <w:noProof/>
          <w:sz w:val="24"/>
          <w:szCs w:val="24"/>
        </w:rPr>
      </w:pPr>
      <w:r w:rsidRPr="009E2182">
        <w:rPr>
          <w:rFonts w:ascii="Times New Roman" w:hAnsi="Times New Roman" w:cs="Times New Roman"/>
          <w:noProof/>
          <w:sz w:val="24"/>
          <w:szCs w:val="24"/>
        </w:rPr>
        <w:t xml:space="preserve">Poelstra, J.W., Vijay, N., Bossu, C.M., Lantz, H., Ryll, B., Müller, I., Baglione, V., Unneberg, P., Wikelski, M., Grabherr, M.G., Wolf, J.B.W., Muller, I., Baglione, V., Unneberg, P., Wikelski, M., Grabherr, M.G., Wolf, J.B.W., Müller, I., Baglione, V., Unneberg, P., Wikelski, M., Grabherr, M.G. </w:t>
      </w:r>
      <w:r w:rsidR="00961417">
        <w:rPr>
          <w:rFonts w:ascii="Times New Roman" w:hAnsi="Times New Roman" w:cs="Times New Roman"/>
          <w:noProof/>
          <w:sz w:val="24"/>
          <w:szCs w:val="24"/>
        </w:rPr>
        <w:t>and</w:t>
      </w:r>
      <w:r w:rsidRPr="009E2182">
        <w:rPr>
          <w:rFonts w:ascii="Times New Roman" w:hAnsi="Times New Roman" w:cs="Times New Roman"/>
          <w:noProof/>
          <w:sz w:val="24"/>
          <w:szCs w:val="24"/>
        </w:rPr>
        <w:t xml:space="preserve"> Wolf, J.B.W. (2014). The genomic landscape underlying phenotypic integrity in the face of gene flow in crows. </w:t>
      </w:r>
      <w:r w:rsidRPr="009E2182">
        <w:rPr>
          <w:rFonts w:ascii="Times New Roman" w:hAnsi="Times New Roman" w:cs="Times New Roman"/>
          <w:i/>
          <w:iCs/>
          <w:noProof/>
          <w:sz w:val="24"/>
          <w:szCs w:val="24"/>
        </w:rPr>
        <w:t>Science (80-. ).</w:t>
      </w:r>
      <w:r w:rsidRPr="009E2182">
        <w:rPr>
          <w:rFonts w:ascii="Times New Roman" w:hAnsi="Times New Roman" w:cs="Times New Roman"/>
          <w:noProof/>
          <w:sz w:val="24"/>
          <w:szCs w:val="24"/>
        </w:rPr>
        <w:t xml:space="preserve"> </w:t>
      </w:r>
      <w:r w:rsidRPr="009E2182">
        <w:rPr>
          <w:rFonts w:ascii="Times New Roman" w:hAnsi="Times New Roman" w:cs="Times New Roman"/>
          <w:b/>
          <w:bCs/>
          <w:noProof/>
          <w:sz w:val="24"/>
          <w:szCs w:val="24"/>
        </w:rPr>
        <w:t>344</w:t>
      </w:r>
      <w:r w:rsidRPr="009E2182">
        <w:rPr>
          <w:rFonts w:ascii="Times New Roman" w:hAnsi="Times New Roman" w:cs="Times New Roman"/>
          <w:noProof/>
          <w:sz w:val="24"/>
          <w:szCs w:val="24"/>
        </w:rPr>
        <w:t>, 1410–1414.</w:t>
      </w:r>
    </w:p>
    <w:p w14:paraId="77BFD998" w14:textId="7D44A785" w:rsidR="000A1C86" w:rsidRPr="009E2182" w:rsidRDefault="000A1C86" w:rsidP="000A1C86">
      <w:pPr>
        <w:widowControl w:val="0"/>
        <w:autoSpaceDE w:val="0"/>
        <w:autoSpaceDN w:val="0"/>
        <w:adjustRightInd w:val="0"/>
        <w:spacing w:line="360" w:lineRule="auto"/>
        <w:ind w:left="480" w:hanging="480"/>
        <w:rPr>
          <w:rFonts w:ascii="Times New Roman" w:hAnsi="Times New Roman" w:cs="Times New Roman"/>
          <w:noProof/>
          <w:sz w:val="24"/>
          <w:szCs w:val="24"/>
        </w:rPr>
      </w:pPr>
      <w:r w:rsidRPr="009E2182">
        <w:rPr>
          <w:rFonts w:ascii="Times New Roman" w:hAnsi="Times New Roman" w:cs="Times New Roman"/>
          <w:noProof/>
          <w:sz w:val="24"/>
          <w:szCs w:val="24"/>
        </w:rPr>
        <w:t xml:space="preserve">Poelstra, J.W., Vijay, N., Hoeppner, M.P. </w:t>
      </w:r>
      <w:r w:rsidR="00961417">
        <w:rPr>
          <w:rFonts w:ascii="Times New Roman" w:hAnsi="Times New Roman" w:cs="Times New Roman"/>
          <w:noProof/>
          <w:sz w:val="24"/>
          <w:szCs w:val="24"/>
        </w:rPr>
        <w:t>and</w:t>
      </w:r>
      <w:r w:rsidRPr="009E2182">
        <w:rPr>
          <w:rFonts w:ascii="Times New Roman" w:hAnsi="Times New Roman" w:cs="Times New Roman"/>
          <w:noProof/>
          <w:sz w:val="24"/>
          <w:szCs w:val="24"/>
        </w:rPr>
        <w:t xml:space="preserve"> Wolf, J.B.W. (2015). Transcriptomics of colour patterning and coloration shifts in crows. </w:t>
      </w:r>
      <w:r w:rsidRPr="009E2182">
        <w:rPr>
          <w:rFonts w:ascii="Times New Roman" w:hAnsi="Times New Roman" w:cs="Times New Roman"/>
          <w:i/>
          <w:iCs/>
          <w:noProof/>
          <w:sz w:val="24"/>
          <w:szCs w:val="24"/>
        </w:rPr>
        <w:t>Mol. Ecol.</w:t>
      </w:r>
      <w:r w:rsidRPr="009E2182">
        <w:rPr>
          <w:rFonts w:ascii="Times New Roman" w:hAnsi="Times New Roman" w:cs="Times New Roman"/>
          <w:noProof/>
          <w:sz w:val="24"/>
          <w:szCs w:val="24"/>
        </w:rPr>
        <w:t xml:space="preserve"> </w:t>
      </w:r>
      <w:r w:rsidRPr="009E2182">
        <w:rPr>
          <w:rFonts w:ascii="Times New Roman" w:hAnsi="Times New Roman" w:cs="Times New Roman"/>
          <w:b/>
          <w:bCs/>
          <w:noProof/>
          <w:sz w:val="24"/>
          <w:szCs w:val="24"/>
        </w:rPr>
        <w:t>24</w:t>
      </w:r>
      <w:r w:rsidRPr="009E2182">
        <w:rPr>
          <w:rFonts w:ascii="Times New Roman" w:hAnsi="Times New Roman" w:cs="Times New Roman"/>
          <w:noProof/>
          <w:sz w:val="24"/>
          <w:szCs w:val="24"/>
        </w:rPr>
        <w:t>, 4617–4628.</w:t>
      </w:r>
    </w:p>
    <w:p w14:paraId="160B9169" w14:textId="7CCB52FE" w:rsidR="000A1C86" w:rsidRPr="009E2182" w:rsidRDefault="000A1C86" w:rsidP="000A1C86">
      <w:pPr>
        <w:widowControl w:val="0"/>
        <w:autoSpaceDE w:val="0"/>
        <w:autoSpaceDN w:val="0"/>
        <w:adjustRightInd w:val="0"/>
        <w:spacing w:line="360" w:lineRule="auto"/>
        <w:ind w:left="480" w:hanging="480"/>
        <w:rPr>
          <w:rFonts w:ascii="Times New Roman" w:hAnsi="Times New Roman" w:cs="Times New Roman"/>
          <w:noProof/>
          <w:sz w:val="24"/>
          <w:szCs w:val="24"/>
        </w:rPr>
      </w:pPr>
      <w:r w:rsidRPr="009E2182">
        <w:rPr>
          <w:rFonts w:ascii="Times New Roman" w:hAnsi="Times New Roman" w:cs="Times New Roman"/>
          <w:noProof/>
          <w:sz w:val="24"/>
          <w:szCs w:val="24"/>
        </w:rPr>
        <w:t xml:space="preserve">Rueffler, C., Van Dooren, T.J.M., Leimar, O. </w:t>
      </w:r>
      <w:r w:rsidR="00961417">
        <w:rPr>
          <w:rFonts w:ascii="Times New Roman" w:hAnsi="Times New Roman" w:cs="Times New Roman"/>
          <w:noProof/>
          <w:sz w:val="24"/>
          <w:szCs w:val="24"/>
        </w:rPr>
        <w:t>and</w:t>
      </w:r>
      <w:r w:rsidRPr="009E2182">
        <w:rPr>
          <w:rFonts w:ascii="Times New Roman" w:hAnsi="Times New Roman" w:cs="Times New Roman"/>
          <w:noProof/>
          <w:sz w:val="24"/>
          <w:szCs w:val="24"/>
        </w:rPr>
        <w:t xml:space="preserve"> Abrams, P.A. (2006). Disruptive selection and then what? </w:t>
      </w:r>
      <w:r w:rsidRPr="009E2182">
        <w:rPr>
          <w:rFonts w:ascii="Times New Roman" w:hAnsi="Times New Roman" w:cs="Times New Roman"/>
          <w:i/>
          <w:iCs/>
          <w:noProof/>
          <w:sz w:val="24"/>
          <w:szCs w:val="24"/>
        </w:rPr>
        <w:t>Trends Ecol. Evol.</w:t>
      </w:r>
      <w:r w:rsidRPr="009E2182">
        <w:rPr>
          <w:rFonts w:ascii="Times New Roman" w:hAnsi="Times New Roman" w:cs="Times New Roman"/>
          <w:noProof/>
          <w:sz w:val="24"/>
          <w:szCs w:val="24"/>
        </w:rPr>
        <w:t xml:space="preserve"> </w:t>
      </w:r>
      <w:r w:rsidRPr="009E2182">
        <w:rPr>
          <w:rFonts w:ascii="Times New Roman" w:hAnsi="Times New Roman" w:cs="Times New Roman"/>
          <w:b/>
          <w:bCs/>
          <w:noProof/>
          <w:sz w:val="24"/>
          <w:szCs w:val="24"/>
        </w:rPr>
        <w:t>21</w:t>
      </w:r>
      <w:r w:rsidRPr="009E2182">
        <w:rPr>
          <w:rFonts w:ascii="Times New Roman" w:hAnsi="Times New Roman" w:cs="Times New Roman"/>
          <w:noProof/>
          <w:sz w:val="24"/>
          <w:szCs w:val="24"/>
        </w:rPr>
        <w:t>, 238–245.</w:t>
      </w:r>
    </w:p>
    <w:p w14:paraId="54D61FEB" w14:textId="5311907B" w:rsidR="000A1C86" w:rsidRPr="009E2182" w:rsidRDefault="000A1C86" w:rsidP="000A1C86">
      <w:pPr>
        <w:widowControl w:val="0"/>
        <w:autoSpaceDE w:val="0"/>
        <w:autoSpaceDN w:val="0"/>
        <w:adjustRightInd w:val="0"/>
        <w:spacing w:line="360" w:lineRule="auto"/>
        <w:ind w:left="480" w:hanging="480"/>
        <w:rPr>
          <w:rFonts w:ascii="Times New Roman" w:hAnsi="Times New Roman" w:cs="Times New Roman"/>
          <w:noProof/>
          <w:sz w:val="24"/>
          <w:szCs w:val="24"/>
        </w:rPr>
      </w:pPr>
      <w:r w:rsidRPr="009E2182">
        <w:rPr>
          <w:rFonts w:ascii="Times New Roman" w:hAnsi="Times New Roman" w:cs="Times New Roman"/>
          <w:noProof/>
          <w:sz w:val="24"/>
          <w:szCs w:val="24"/>
        </w:rPr>
        <w:t xml:space="preserve">Sandoval, L. </w:t>
      </w:r>
      <w:r w:rsidR="00961417">
        <w:rPr>
          <w:rFonts w:ascii="Times New Roman" w:hAnsi="Times New Roman" w:cs="Times New Roman"/>
          <w:noProof/>
          <w:sz w:val="24"/>
          <w:szCs w:val="24"/>
        </w:rPr>
        <w:t>and</w:t>
      </w:r>
      <w:r w:rsidRPr="009E2182">
        <w:rPr>
          <w:rFonts w:ascii="Times New Roman" w:hAnsi="Times New Roman" w:cs="Times New Roman"/>
          <w:noProof/>
          <w:sz w:val="24"/>
          <w:szCs w:val="24"/>
        </w:rPr>
        <w:t xml:space="preserve"> Barrantes, G. (2019). Is black plumage an adaptation to high elevations in a cosmopolitan bird genus? </w:t>
      </w:r>
      <w:r w:rsidRPr="009E2182">
        <w:rPr>
          <w:rFonts w:ascii="Times New Roman" w:hAnsi="Times New Roman" w:cs="Times New Roman"/>
          <w:i/>
          <w:iCs/>
          <w:noProof/>
          <w:sz w:val="24"/>
          <w:szCs w:val="24"/>
        </w:rPr>
        <w:t>J. Avian Biol.</w:t>
      </w:r>
      <w:r w:rsidRPr="009E2182">
        <w:rPr>
          <w:rFonts w:ascii="Times New Roman" w:hAnsi="Times New Roman" w:cs="Times New Roman"/>
          <w:noProof/>
          <w:sz w:val="24"/>
          <w:szCs w:val="24"/>
        </w:rPr>
        <w:t xml:space="preserve"> </w:t>
      </w:r>
      <w:r w:rsidRPr="009E2182">
        <w:rPr>
          <w:rFonts w:ascii="Times New Roman" w:hAnsi="Times New Roman" w:cs="Times New Roman"/>
          <w:b/>
          <w:bCs/>
          <w:noProof/>
          <w:sz w:val="24"/>
          <w:szCs w:val="24"/>
        </w:rPr>
        <w:t>50</w:t>
      </w:r>
      <w:r w:rsidRPr="009E2182">
        <w:rPr>
          <w:rFonts w:ascii="Times New Roman" w:hAnsi="Times New Roman" w:cs="Times New Roman"/>
          <w:noProof/>
          <w:sz w:val="24"/>
          <w:szCs w:val="24"/>
        </w:rPr>
        <w:t>, 1–8.</w:t>
      </w:r>
    </w:p>
    <w:p w14:paraId="35934BBF" w14:textId="77777777" w:rsidR="000A1C86" w:rsidRPr="009E2182" w:rsidRDefault="000A1C86" w:rsidP="000A1C86">
      <w:pPr>
        <w:widowControl w:val="0"/>
        <w:autoSpaceDE w:val="0"/>
        <w:autoSpaceDN w:val="0"/>
        <w:adjustRightInd w:val="0"/>
        <w:spacing w:line="360" w:lineRule="auto"/>
        <w:ind w:left="480" w:hanging="480"/>
        <w:rPr>
          <w:rFonts w:ascii="Times New Roman" w:hAnsi="Times New Roman" w:cs="Times New Roman"/>
          <w:noProof/>
          <w:sz w:val="24"/>
          <w:szCs w:val="24"/>
        </w:rPr>
      </w:pPr>
      <w:r w:rsidRPr="009E2182">
        <w:rPr>
          <w:rFonts w:ascii="Times New Roman" w:hAnsi="Times New Roman" w:cs="Times New Roman"/>
          <w:noProof/>
          <w:sz w:val="24"/>
          <w:szCs w:val="24"/>
        </w:rPr>
        <w:t xml:space="preserve">Schanda, J. (2007). </w:t>
      </w:r>
      <w:r w:rsidRPr="00304854">
        <w:rPr>
          <w:rFonts w:ascii="Times New Roman" w:hAnsi="Times New Roman" w:cs="Times New Roman"/>
          <w:noProof/>
          <w:sz w:val="24"/>
          <w:szCs w:val="24"/>
        </w:rPr>
        <w:t>Colorimetry: Understanding the CIE System</w:t>
      </w:r>
      <w:r w:rsidRPr="009E2182">
        <w:rPr>
          <w:rFonts w:ascii="Times New Roman" w:hAnsi="Times New Roman" w:cs="Times New Roman"/>
          <w:noProof/>
          <w:sz w:val="24"/>
          <w:szCs w:val="24"/>
        </w:rPr>
        <w:t xml:space="preserve">. </w:t>
      </w:r>
      <w:r w:rsidRPr="009E2182">
        <w:rPr>
          <w:rFonts w:ascii="Times New Roman" w:hAnsi="Times New Roman" w:cs="Times New Roman"/>
          <w:i/>
          <w:iCs/>
          <w:noProof/>
          <w:sz w:val="24"/>
          <w:szCs w:val="24"/>
        </w:rPr>
        <w:t>John Wiley Sons</w:t>
      </w:r>
      <w:r w:rsidRPr="009E2182">
        <w:rPr>
          <w:rFonts w:ascii="Times New Roman" w:hAnsi="Times New Roman" w:cs="Times New Roman"/>
          <w:noProof/>
          <w:sz w:val="24"/>
          <w:szCs w:val="24"/>
        </w:rPr>
        <w:t>.</w:t>
      </w:r>
    </w:p>
    <w:p w14:paraId="6ECD9BE6" w14:textId="3D5E9ACA" w:rsidR="000A1C86" w:rsidRPr="009E2182" w:rsidRDefault="000A1C86" w:rsidP="000A1C86">
      <w:pPr>
        <w:widowControl w:val="0"/>
        <w:autoSpaceDE w:val="0"/>
        <w:autoSpaceDN w:val="0"/>
        <w:adjustRightInd w:val="0"/>
        <w:spacing w:line="360" w:lineRule="auto"/>
        <w:ind w:left="480" w:hanging="480"/>
        <w:rPr>
          <w:rFonts w:ascii="Times New Roman" w:hAnsi="Times New Roman" w:cs="Times New Roman"/>
          <w:noProof/>
          <w:sz w:val="24"/>
          <w:szCs w:val="24"/>
        </w:rPr>
      </w:pPr>
      <w:r w:rsidRPr="009E2182">
        <w:rPr>
          <w:rFonts w:ascii="Times New Roman" w:hAnsi="Times New Roman" w:cs="Times New Roman"/>
          <w:noProof/>
          <w:sz w:val="24"/>
          <w:szCs w:val="24"/>
        </w:rPr>
        <w:t xml:space="preserve">Schuch, A.P., Garcia, C.C.M., Makita, K. </w:t>
      </w:r>
      <w:r w:rsidR="00961417">
        <w:rPr>
          <w:rFonts w:ascii="Times New Roman" w:hAnsi="Times New Roman" w:cs="Times New Roman"/>
          <w:noProof/>
          <w:sz w:val="24"/>
          <w:szCs w:val="24"/>
        </w:rPr>
        <w:t>and</w:t>
      </w:r>
      <w:r w:rsidRPr="009E2182">
        <w:rPr>
          <w:rFonts w:ascii="Times New Roman" w:hAnsi="Times New Roman" w:cs="Times New Roman"/>
          <w:noProof/>
          <w:sz w:val="24"/>
          <w:szCs w:val="24"/>
        </w:rPr>
        <w:t xml:space="preserve"> Menck, C.F.M. (2013). DNA damage as a biological sensor for environmental sunlight. </w:t>
      </w:r>
      <w:r w:rsidRPr="009E2182">
        <w:rPr>
          <w:rFonts w:ascii="Times New Roman" w:hAnsi="Times New Roman" w:cs="Times New Roman"/>
          <w:i/>
          <w:iCs/>
          <w:noProof/>
          <w:sz w:val="24"/>
          <w:szCs w:val="24"/>
        </w:rPr>
        <w:t>Photochem. Photobiol. Sci.</w:t>
      </w:r>
      <w:r w:rsidRPr="009E2182">
        <w:rPr>
          <w:rFonts w:ascii="Times New Roman" w:hAnsi="Times New Roman" w:cs="Times New Roman"/>
          <w:noProof/>
          <w:sz w:val="24"/>
          <w:szCs w:val="24"/>
        </w:rPr>
        <w:t xml:space="preserve"> </w:t>
      </w:r>
      <w:r w:rsidRPr="009E2182">
        <w:rPr>
          <w:rFonts w:ascii="Times New Roman" w:hAnsi="Times New Roman" w:cs="Times New Roman"/>
          <w:b/>
          <w:bCs/>
          <w:noProof/>
          <w:sz w:val="24"/>
          <w:szCs w:val="24"/>
        </w:rPr>
        <w:t>12</w:t>
      </w:r>
      <w:r w:rsidRPr="009E2182">
        <w:rPr>
          <w:rFonts w:ascii="Times New Roman" w:hAnsi="Times New Roman" w:cs="Times New Roman"/>
          <w:noProof/>
          <w:sz w:val="24"/>
          <w:szCs w:val="24"/>
        </w:rPr>
        <w:t>, 1259–1272.</w:t>
      </w:r>
    </w:p>
    <w:p w14:paraId="60E2CBA0" w14:textId="4A250DFA" w:rsidR="000A1C86" w:rsidRDefault="000A1C86" w:rsidP="000A1C86">
      <w:pPr>
        <w:widowControl w:val="0"/>
        <w:autoSpaceDE w:val="0"/>
        <w:autoSpaceDN w:val="0"/>
        <w:adjustRightInd w:val="0"/>
        <w:spacing w:line="360" w:lineRule="auto"/>
        <w:ind w:left="480" w:hanging="480"/>
        <w:rPr>
          <w:rFonts w:ascii="Times New Roman" w:hAnsi="Times New Roman" w:cs="Times New Roman"/>
          <w:noProof/>
          <w:sz w:val="24"/>
          <w:szCs w:val="24"/>
        </w:rPr>
      </w:pPr>
      <w:r w:rsidRPr="009E2182">
        <w:rPr>
          <w:rFonts w:ascii="Times New Roman" w:hAnsi="Times New Roman" w:cs="Times New Roman"/>
          <w:noProof/>
          <w:sz w:val="24"/>
          <w:szCs w:val="24"/>
        </w:rPr>
        <w:t xml:space="preserve">Schuch, A.P., Moreno, N.C., Schuch, N.J., Menck, C.F.M. </w:t>
      </w:r>
      <w:r w:rsidR="00961417">
        <w:rPr>
          <w:rFonts w:ascii="Times New Roman" w:hAnsi="Times New Roman" w:cs="Times New Roman"/>
          <w:noProof/>
          <w:sz w:val="24"/>
          <w:szCs w:val="24"/>
        </w:rPr>
        <w:t>and</w:t>
      </w:r>
      <w:r w:rsidRPr="009E2182">
        <w:rPr>
          <w:rFonts w:ascii="Times New Roman" w:hAnsi="Times New Roman" w:cs="Times New Roman"/>
          <w:noProof/>
          <w:sz w:val="24"/>
          <w:szCs w:val="24"/>
        </w:rPr>
        <w:t xml:space="preserve"> Garcia, C.C.M. (2017). Sunlight damage to cellular DNA: Focus on oxidatively generated lesions. </w:t>
      </w:r>
      <w:r w:rsidRPr="009E2182">
        <w:rPr>
          <w:rFonts w:ascii="Times New Roman" w:hAnsi="Times New Roman" w:cs="Times New Roman"/>
          <w:i/>
          <w:iCs/>
          <w:noProof/>
          <w:sz w:val="24"/>
          <w:szCs w:val="24"/>
        </w:rPr>
        <w:t>Free Radic. Biol. Med.</w:t>
      </w:r>
      <w:r w:rsidRPr="009E2182">
        <w:rPr>
          <w:rFonts w:ascii="Times New Roman" w:hAnsi="Times New Roman" w:cs="Times New Roman"/>
          <w:noProof/>
          <w:sz w:val="24"/>
          <w:szCs w:val="24"/>
        </w:rPr>
        <w:t xml:space="preserve"> </w:t>
      </w:r>
      <w:r w:rsidRPr="009E2182">
        <w:rPr>
          <w:rFonts w:ascii="Times New Roman" w:hAnsi="Times New Roman" w:cs="Times New Roman"/>
          <w:b/>
          <w:bCs/>
          <w:noProof/>
          <w:sz w:val="24"/>
          <w:szCs w:val="24"/>
        </w:rPr>
        <w:t>107</w:t>
      </w:r>
      <w:r w:rsidRPr="009E2182">
        <w:rPr>
          <w:rFonts w:ascii="Times New Roman" w:hAnsi="Times New Roman" w:cs="Times New Roman"/>
          <w:noProof/>
          <w:sz w:val="24"/>
          <w:szCs w:val="24"/>
        </w:rPr>
        <w:t>, 110–124.</w:t>
      </w:r>
    </w:p>
    <w:p w14:paraId="77AAA9BD" w14:textId="3B3C5034" w:rsidR="000A1C86" w:rsidRPr="00F60B0C" w:rsidRDefault="000A1C86" w:rsidP="000A1C86">
      <w:pPr>
        <w:widowControl w:val="0"/>
        <w:autoSpaceDE w:val="0"/>
        <w:autoSpaceDN w:val="0"/>
        <w:adjustRightInd w:val="0"/>
        <w:spacing w:line="360" w:lineRule="auto"/>
        <w:ind w:left="480" w:hanging="480"/>
        <w:rPr>
          <w:rFonts w:ascii="Times New Roman" w:hAnsi="Times New Roman" w:cs="Times New Roman"/>
          <w:noProof/>
          <w:sz w:val="24"/>
          <w:szCs w:val="24"/>
        </w:rPr>
      </w:pPr>
      <w:r w:rsidRPr="00F60B0C">
        <w:rPr>
          <w:rFonts w:ascii="Times New Roman" w:hAnsi="Times New Roman" w:cs="Times New Roman"/>
          <w:noProof/>
          <w:sz w:val="24"/>
          <w:szCs w:val="24"/>
        </w:rPr>
        <w:t xml:space="preserve">Shahrokhi, G. </w:t>
      </w:r>
      <w:r w:rsidR="00961417">
        <w:rPr>
          <w:rFonts w:ascii="Times New Roman" w:hAnsi="Times New Roman" w:cs="Times New Roman"/>
          <w:noProof/>
          <w:sz w:val="24"/>
          <w:szCs w:val="24"/>
        </w:rPr>
        <w:t>and</w:t>
      </w:r>
      <w:r w:rsidRPr="00F60B0C">
        <w:rPr>
          <w:rFonts w:ascii="Times New Roman" w:hAnsi="Times New Roman" w:cs="Times New Roman"/>
          <w:noProof/>
          <w:sz w:val="24"/>
          <w:szCs w:val="24"/>
        </w:rPr>
        <w:t xml:space="preserve"> Patten, M.A. (2022), Linking </w:t>
      </w:r>
      <w:r w:rsidR="006F56B4">
        <w:rPr>
          <w:rFonts w:ascii="Times New Roman" w:hAnsi="Times New Roman" w:cs="Times New Roman"/>
          <w:noProof/>
          <w:sz w:val="24"/>
          <w:szCs w:val="24"/>
        </w:rPr>
        <w:t>p</w:t>
      </w:r>
      <w:r w:rsidRPr="00F60B0C">
        <w:rPr>
          <w:rFonts w:ascii="Times New Roman" w:hAnsi="Times New Roman" w:cs="Times New Roman"/>
          <w:noProof/>
          <w:sz w:val="24"/>
          <w:szCs w:val="24"/>
        </w:rPr>
        <w:t xml:space="preserve">lumage </w:t>
      </w:r>
      <w:r w:rsidR="006F56B4">
        <w:rPr>
          <w:rFonts w:ascii="Times New Roman" w:hAnsi="Times New Roman" w:cs="Times New Roman"/>
          <w:noProof/>
          <w:sz w:val="24"/>
          <w:szCs w:val="24"/>
        </w:rPr>
        <w:t>d</w:t>
      </w:r>
      <w:r w:rsidRPr="00F60B0C">
        <w:rPr>
          <w:rFonts w:ascii="Times New Roman" w:hAnsi="Times New Roman" w:cs="Times New Roman"/>
          <w:noProof/>
          <w:sz w:val="24"/>
          <w:szCs w:val="24"/>
        </w:rPr>
        <w:t xml:space="preserve">imorphism and </w:t>
      </w:r>
      <w:r w:rsidR="006F56B4">
        <w:rPr>
          <w:rFonts w:ascii="Times New Roman" w:hAnsi="Times New Roman" w:cs="Times New Roman"/>
          <w:noProof/>
          <w:sz w:val="24"/>
          <w:szCs w:val="24"/>
        </w:rPr>
        <w:t>e</w:t>
      </w:r>
      <w:r w:rsidRPr="00F60B0C">
        <w:rPr>
          <w:rFonts w:ascii="Times New Roman" w:hAnsi="Times New Roman" w:cs="Times New Roman"/>
          <w:noProof/>
          <w:sz w:val="24"/>
          <w:szCs w:val="24"/>
        </w:rPr>
        <w:t xml:space="preserve">nvironmental </w:t>
      </w:r>
      <w:r w:rsidR="006F56B4">
        <w:rPr>
          <w:rFonts w:ascii="Times New Roman" w:hAnsi="Times New Roman" w:cs="Times New Roman"/>
          <w:noProof/>
          <w:sz w:val="24"/>
          <w:szCs w:val="24"/>
        </w:rPr>
        <w:t>s</w:t>
      </w:r>
      <w:r w:rsidRPr="00F60B0C">
        <w:rPr>
          <w:rFonts w:ascii="Times New Roman" w:hAnsi="Times New Roman" w:cs="Times New Roman"/>
          <w:noProof/>
          <w:sz w:val="24"/>
          <w:szCs w:val="24"/>
        </w:rPr>
        <w:t>tress, Mendeley Data, V1, doi: 10.17632/jf4ffbnyc9.1</w:t>
      </w:r>
    </w:p>
    <w:p w14:paraId="693EB816" w14:textId="38911C74" w:rsidR="000A1C86" w:rsidRPr="009E2182" w:rsidRDefault="000A1C86" w:rsidP="000A1C86">
      <w:pPr>
        <w:widowControl w:val="0"/>
        <w:autoSpaceDE w:val="0"/>
        <w:autoSpaceDN w:val="0"/>
        <w:adjustRightInd w:val="0"/>
        <w:spacing w:line="360" w:lineRule="auto"/>
        <w:ind w:left="480" w:hanging="480"/>
        <w:rPr>
          <w:rFonts w:ascii="Times New Roman" w:hAnsi="Times New Roman" w:cs="Times New Roman"/>
          <w:noProof/>
          <w:sz w:val="24"/>
          <w:szCs w:val="24"/>
        </w:rPr>
      </w:pPr>
      <w:r>
        <w:rPr>
          <w:rFonts w:ascii="Times New Roman" w:hAnsi="Times New Roman" w:cs="Times New Roman"/>
          <w:noProof/>
          <w:sz w:val="24"/>
          <w:szCs w:val="24"/>
        </w:rPr>
        <w:lastRenderedPageBreak/>
        <w:t xml:space="preserve">Stella, D., </w:t>
      </w:r>
      <w:r w:rsidRPr="00F60B0C">
        <w:rPr>
          <w:rFonts w:ascii="Times New Roman" w:hAnsi="Times New Roman" w:cs="Times New Roman"/>
          <w:noProof/>
          <w:sz w:val="24"/>
          <w:szCs w:val="24"/>
        </w:rPr>
        <w:t>Pecháček,</w:t>
      </w:r>
      <w:r>
        <w:rPr>
          <w:rFonts w:ascii="Times New Roman" w:hAnsi="Times New Roman" w:cs="Times New Roman"/>
          <w:noProof/>
          <w:sz w:val="24"/>
          <w:szCs w:val="24"/>
        </w:rPr>
        <w:t xml:space="preserve"> P., </w:t>
      </w:r>
      <w:r w:rsidRPr="00F60B0C">
        <w:rPr>
          <w:rFonts w:ascii="Times New Roman" w:hAnsi="Times New Roman" w:cs="Times New Roman"/>
          <w:noProof/>
          <w:sz w:val="24"/>
          <w:szCs w:val="24"/>
        </w:rPr>
        <w:t xml:space="preserve">Meyer-Rochow, </w:t>
      </w:r>
      <w:r>
        <w:rPr>
          <w:rFonts w:ascii="Times New Roman" w:hAnsi="Times New Roman" w:cs="Times New Roman"/>
          <w:noProof/>
          <w:sz w:val="24"/>
          <w:szCs w:val="24"/>
        </w:rPr>
        <w:t xml:space="preserve">V.B. </w:t>
      </w:r>
      <w:r w:rsidR="00961417">
        <w:rPr>
          <w:rFonts w:ascii="Times New Roman" w:hAnsi="Times New Roman" w:cs="Times New Roman"/>
          <w:noProof/>
          <w:sz w:val="24"/>
          <w:szCs w:val="24"/>
        </w:rPr>
        <w:t>and</w:t>
      </w:r>
      <w:r>
        <w:rPr>
          <w:rFonts w:ascii="Times New Roman" w:hAnsi="Times New Roman" w:cs="Times New Roman"/>
          <w:noProof/>
          <w:sz w:val="24"/>
          <w:szCs w:val="24"/>
        </w:rPr>
        <w:t xml:space="preserve"> </w:t>
      </w:r>
      <w:r w:rsidRPr="00F60B0C">
        <w:rPr>
          <w:rFonts w:ascii="Times New Roman" w:hAnsi="Times New Roman" w:cs="Times New Roman"/>
          <w:noProof/>
          <w:sz w:val="24"/>
          <w:szCs w:val="24"/>
        </w:rPr>
        <w:t>Kleisner</w:t>
      </w:r>
      <w:r>
        <w:rPr>
          <w:rFonts w:ascii="Times New Roman" w:hAnsi="Times New Roman" w:cs="Times New Roman"/>
          <w:noProof/>
          <w:sz w:val="24"/>
          <w:szCs w:val="24"/>
        </w:rPr>
        <w:t xml:space="preserve">, K. (2018) </w:t>
      </w:r>
      <w:r w:rsidRPr="00F60B0C">
        <w:rPr>
          <w:rFonts w:ascii="Times New Roman" w:hAnsi="Times New Roman" w:cs="Times New Roman"/>
          <w:noProof/>
          <w:sz w:val="24"/>
          <w:szCs w:val="24"/>
        </w:rPr>
        <w:t xml:space="preserve">UV reflectance is associated with environmental conditions in Palaearctic </w:t>
      </w:r>
      <w:r w:rsidRPr="00F60B0C">
        <w:rPr>
          <w:rFonts w:ascii="Times New Roman" w:hAnsi="Times New Roman" w:cs="Times New Roman"/>
          <w:i/>
          <w:iCs/>
          <w:noProof/>
          <w:sz w:val="24"/>
          <w:szCs w:val="24"/>
        </w:rPr>
        <w:t>Pieris napi</w:t>
      </w:r>
      <w:r w:rsidRPr="00F60B0C">
        <w:rPr>
          <w:rFonts w:ascii="Times New Roman" w:hAnsi="Times New Roman" w:cs="Times New Roman"/>
          <w:noProof/>
          <w:sz w:val="24"/>
          <w:szCs w:val="24"/>
        </w:rPr>
        <w:t xml:space="preserve"> (Lepidoptera: Pieridae)</w:t>
      </w:r>
      <w:r>
        <w:rPr>
          <w:rFonts w:ascii="Times New Roman" w:hAnsi="Times New Roman" w:cs="Times New Roman"/>
          <w:noProof/>
          <w:sz w:val="24"/>
          <w:szCs w:val="24"/>
        </w:rPr>
        <w:t xml:space="preserve">. </w:t>
      </w:r>
      <w:r w:rsidRPr="00F60B0C">
        <w:rPr>
          <w:rFonts w:ascii="Times New Roman" w:hAnsi="Times New Roman" w:cs="Times New Roman"/>
          <w:i/>
          <w:iCs/>
          <w:noProof/>
          <w:sz w:val="24"/>
          <w:szCs w:val="24"/>
        </w:rPr>
        <w:t>Insect Sci</w:t>
      </w:r>
      <w:r>
        <w:rPr>
          <w:rFonts w:ascii="Times New Roman" w:hAnsi="Times New Roman" w:cs="Times New Roman"/>
          <w:noProof/>
          <w:sz w:val="24"/>
          <w:szCs w:val="24"/>
        </w:rPr>
        <w:t xml:space="preserve">. </w:t>
      </w:r>
      <w:r w:rsidRPr="00F60B0C">
        <w:rPr>
          <w:rFonts w:ascii="Times New Roman" w:hAnsi="Times New Roman" w:cs="Times New Roman"/>
          <w:b/>
          <w:bCs/>
          <w:noProof/>
          <w:sz w:val="24"/>
          <w:szCs w:val="24"/>
        </w:rPr>
        <w:t>25</w:t>
      </w:r>
      <w:r>
        <w:rPr>
          <w:rFonts w:ascii="Times New Roman" w:hAnsi="Times New Roman" w:cs="Times New Roman"/>
          <w:noProof/>
          <w:sz w:val="24"/>
          <w:szCs w:val="24"/>
        </w:rPr>
        <w:t>, 508–518.</w:t>
      </w:r>
    </w:p>
    <w:p w14:paraId="26290AB9" w14:textId="631D47BF" w:rsidR="000A1C86" w:rsidRPr="009E2182" w:rsidRDefault="000A1C86" w:rsidP="000A1C86">
      <w:pPr>
        <w:widowControl w:val="0"/>
        <w:autoSpaceDE w:val="0"/>
        <w:autoSpaceDN w:val="0"/>
        <w:adjustRightInd w:val="0"/>
        <w:spacing w:line="360" w:lineRule="auto"/>
        <w:ind w:left="480" w:hanging="480"/>
        <w:rPr>
          <w:rFonts w:ascii="Times New Roman" w:hAnsi="Times New Roman" w:cs="Times New Roman"/>
          <w:noProof/>
          <w:sz w:val="24"/>
          <w:szCs w:val="24"/>
        </w:rPr>
      </w:pPr>
      <w:r w:rsidRPr="001F747A">
        <w:rPr>
          <w:rFonts w:ascii="Times New Roman" w:hAnsi="Times New Roman" w:cs="Times New Roman"/>
          <w:noProof/>
          <w:sz w:val="24"/>
          <w:szCs w:val="24"/>
        </w:rPr>
        <w:t xml:space="preserve">Sun, Y., Li, J., Zhang, W. </w:t>
      </w:r>
      <w:r w:rsidR="00961417">
        <w:rPr>
          <w:rFonts w:ascii="Times New Roman" w:hAnsi="Times New Roman" w:cs="Times New Roman"/>
          <w:noProof/>
          <w:sz w:val="24"/>
          <w:szCs w:val="24"/>
        </w:rPr>
        <w:t>and</w:t>
      </w:r>
      <w:r w:rsidRPr="001F747A">
        <w:rPr>
          <w:rFonts w:ascii="Times New Roman" w:hAnsi="Times New Roman" w:cs="Times New Roman"/>
          <w:noProof/>
          <w:sz w:val="24"/>
          <w:szCs w:val="24"/>
        </w:rPr>
        <w:t xml:space="preserve"> Wang, T.J. (2013). </w:t>
      </w:r>
      <w:r w:rsidRPr="009E2182">
        <w:rPr>
          <w:rFonts w:ascii="Times New Roman" w:hAnsi="Times New Roman" w:cs="Times New Roman"/>
          <w:noProof/>
          <w:sz w:val="24"/>
          <w:szCs w:val="24"/>
        </w:rPr>
        <w:t xml:space="preserve">Local stress evolution in thermal barrier coating system during isothermal growth of irregular oxide layer. </w:t>
      </w:r>
      <w:r w:rsidRPr="009E2182">
        <w:rPr>
          <w:rFonts w:ascii="Times New Roman" w:hAnsi="Times New Roman" w:cs="Times New Roman"/>
          <w:i/>
          <w:iCs/>
          <w:noProof/>
          <w:sz w:val="24"/>
          <w:szCs w:val="24"/>
        </w:rPr>
        <w:t>Surf. Coatings Technol.</w:t>
      </w:r>
      <w:r w:rsidRPr="009E2182">
        <w:rPr>
          <w:rFonts w:ascii="Times New Roman" w:hAnsi="Times New Roman" w:cs="Times New Roman"/>
          <w:noProof/>
          <w:sz w:val="24"/>
          <w:szCs w:val="24"/>
        </w:rPr>
        <w:t xml:space="preserve"> </w:t>
      </w:r>
      <w:r w:rsidRPr="009E2182">
        <w:rPr>
          <w:rFonts w:ascii="Times New Roman" w:hAnsi="Times New Roman" w:cs="Times New Roman"/>
          <w:b/>
          <w:bCs/>
          <w:noProof/>
          <w:sz w:val="24"/>
          <w:szCs w:val="24"/>
        </w:rPr>
        <w:t>216</w:t>
      </w:r>
      <w:r w:rsidRPr="009E2182">
        <w:rPr>
          <w:rFonts w:ascii="Times New Roman" w:hAnsi="Times New Roman" w:cs="Times New Roman"/>
          <w:noProof/>
          <w:sz w:val="24"/>
          <w:szCs w:val="24"/>
        </w:rPr>
        <w:t>, 237–250.</w:t>
      </w:r>
    </w:p>
    <w:p w14:paraId="0F8D0FCF" w14:textId="0EF937E5" w:rsidR="000A1C86" w:rsidRPr="009E2182" w:rsidRDefault="000A1C86" w:rsidP="000A1C86">
      <w:pPr>
        <w:widowControl w:val="0"/>
        <w:autoSpaceDE w:val="0"/>
        <w:autoSpaceDN w:val="0"/>
        <w:adjustRightInd w:val="0"/>
        <w:spacing w:line="360" w:lineRule="auto"/>
        <w:ind w:left="480" w:hanging="480"/>
        <w:rPr>
          <w:rFonts w:ascii="Times New Roman" w:hAnsi="Times New Roman" w:cs="Times New Roman"/>
          <w:noProof/>
          <w:sz w:val="24"/>
          <w:szCs w:val="24"/>
        </w:rPr>
      </w:pPr>
      <w:r w:rsidRPr="009E2182">
        <w:rPr>
          <w:rFonts w:ascii="Times New Roman" w:hAnsi="Times New Roman" w:cs="Times New Roman"/>
          <w:noProof/>
          <w:sz w:val="24"/>
          <w:szCs w:val="24"/>
        </w:rPr>
        <w:t xml:space="preserve">Walsberg, G.E., Campbell, G.S. </w:t>
      </w:r>
      <w:r w:rsidR="00961417">
        <w:rPr>
          <w:rFonts w:ascii="Times New Roman" w:hAnsi="Times New Roman" w:cs="Times New Roman"/>
          <w:noProof/>
          <w:sz w:val="24"/>
          <w:szCs w:val="24"/>
        </w:rPr>
        <w:t>and</w:t>
      </w:r>
      <w:r w:rsidRPr="009E2182">
        <w:rPr>
          <w:rFonts w:ascii="Times New Roman" w:hAnsi="Times New Roman" w:cs="Times New Roman"/>
          <w:noProof/>
          <w:sz w:val="24"/>
          <w:szCs w:val="24"/>
        </w:rPr>
        <w:t xml:space="preserve"> King, J.R. (1978). Animal coat color and radiative heat gain: A re-evaluation. </w:t>
      </w:r>
      <w:r w:rsidRPr="009E2182">
        <w:rPr>
          <w:rFonts w:ascii="Times New Roman" w:hAnsi="Times New Roman" w:cs="Times New Roman"/>
          <w:i/>
          <w:iCs/>
          <w:noProof/>
          <w:sz w:val="24"/>
          <w:szCs w:val="24"/>
        </w:rPr>
        <w:t>J. Comp. Physiol. □ B</w:t>
      </w:r>
      <w:r w:rsidRPr="009E2182">
        <w:rPr>
          <w:rFonts w:ascii="Times New Roman" w:hAnsi="Times New Roman" w:cs="Times New Roman"/>
          <w:noProof/>
          <w:sz w:val="24"/>
          <w:szCs w:val="24"/>
        </w:rPr>
        <w:t xml:space="preserve"> </w:t>
      </w:r>
      <w:r w:rsidRPr="009E2182">
        <w:rPr>
          <w:rFonts w:ascii="Times New Roman" w:hAnsi="Times New Roman" w:cs="Times New Roman"/>
          <w:b/>
          <w:bCs/>
          <w:noProof/>
          <w:sz w:val="24"/>
          <w:szCs w:val="24"/>
        </w:rPr>
        <w:t>126</w:t>
      </w:r>
      <w:r w:rsidRPr="009E2182">
        <w:rPr>
          <w:rFonts w:ascii="Times New Roman" w:hAnsi="Times New Roman" w:cs="Times New Roman"/>
          <w:noProof/>
          <w:sz w:val="24"/>
          <w:szCs w:val="24"/>
        </w:rPr>
        <w:t>, 211–222.</w:t>
      </w:r>
    </w:p>
    <w:p w14:paraId="31A43F4F" w14:textId="3CD82347" w:rsidR="000A1C86" w:rsidRPr="009E2182" w:rsidRDefault="000A1C86" w:rsidP="000A1C86">
      <w:pPr>
        <w:widowControl w:val="0"/>
        <w:autoSpaceDE w:val="0"/>
        <w:autoSpaceDN w:val="0"/>
        <w:adjustRightInd w:val="0"/>
        <w:spacing w:line="360" w:lineRule="auto"/>
        <w:ind w:left="480" w:hanging="480"/>
        <w:rPr>
          <w:rFonts w:ascii="Times New Roman" w:hAnsi="Times New Roman" w:cs="Times New Roman"/>
          <w:noProof/>
          <w:sz w:val="24"/>
          <w:szCs w:val="24"/>
        </w:rPr>
      </w:pPr>
      <w:r w:rsidRPr="009E2182">
        <w:rPr>
          <w:rFonts w:ascii="Times New Roman" w:hAnsi="Times New Roman" w:cs="Times New Roman"/>
          <w:noProof/>
          <w:sz w:val="24"/>
          <w:szCs w:val="24"/>
        </w:rPr>
        <w:t xml:space="preserve">Ward, J.M., Blount, J.D., Ruxton, G.D. </w:t>
      </w:r>
      <w:r w:rsidR="00961417">
        <w:rPr>
          <w:rFonts w:ascii="Times New Roman" w:hAnsi="Times New Roman" w:cs="Times New Roman"/>
          <w:noProof/>
          <w:sz w:val="24"/>
          <w:szCs w:val="24"/>
        </w:rPr>
        <w:t>and</w:t>
      </w:r>
      <w:r w:rsidRPr="009E2182">
        <w:rPr>
          <w:rFonts w:ascii="Times New Roman" w:hAnsi="Times New Roman" w:cs="Times New Roman"/>
          <w:noProof/>
          <w:sz w:val="24"/>
          <w:szCs w:val="24"/>
        </w:rPr>
        <w:t xml:space="preserve"> Houston, D.C. (2002). The adaptive significance of dark plumage for birds in desert environments. </w:t>
      </w:r>
      <w:r w:rsidRPr="009E2182">
        <w:rPr>
          <w:rFonts w:ascii="Times New Roman" w:hAnsi="Times New Roman" w:cs="Times New Roman"/>
          <w:i/>
          <w:iCs/>
          <w:noProof/>
          <w:sz w:val="24"/>
          <w:szCs w:val="24"/>
        </w:rPr>
        <w:t>Ardea</w:t>
      </w:r>
      <w:r w:rsidRPr="009E2182">
        <w:rPr>
          <w:rFonts w:ascii="Times New Roman" w:hAnsi="Times New Roman" w:cs="Times New Roman"/>
          <w:noProof/>
          <w:sz w:val="24"/>
          <w:szCs w:val="24"/>
        </w:rPr>
        <w:t xml:space="preserve"> </w:t>
      </w:r>
      <w:r w:rsidRPr="009E2182">
        <w:rPr>
          <w:rFonts w:ascii="Times New Roman" w:hAnsi="Times New Roman" w:cs="Times New Roman"/>
          <w:b/>
          <w:bCs/>
          <w:noProof/>
          <w:sz w:val="24"/>
          <w:szCs w:val="24"/>
        </w:rPr>
        <w:t>90</w:t>
      </w:r>
      <w:r w:rsidRPr="009E2182">
        <w:rPr>
          <w:rFonts w:ascii="Times New Roman" w:hAnsi="Times New Roman" w:cs="Times New Roman"/>
          <w:noProof/>
          <w:sz w:val="24"/>
          <w:szCs w:val="24"/>
        </w:rPr>
        <w:t>, 311–323.</w:t>
      </w:r>
    </w:p>
    <w:p w14:paraId="368EC629" w14:textId="63E2BB3A" w:rsidR="002623E4" w:rsidRDefault="000A1C86" w:rsidP="000A1C86">
      <w:pPr>
        <w:spacing w:line="360" w:lineRule="auto"/>
      </w:pPr>
      <w:r w:rsidRPr="009E2182">
        <w:rPr>
          <w:rFonts w:ascii="Times New Roman" w:hAnsi="Times New Roman" w:cs="Times New Roman"/>
          <w:noProof/>
          <w:sz w:val="24"/>
          <w:szCs w:val="24"/>
        </w:rPr>
        <w:t xml:space="preserve">Zimmerman, D.A., Turner, D.A. </w:t>
      </w:r>
      <w:r w:rsidR="00961417">
        <w:rPr>
          <w:rFonts w:ascii="Times New Roman" w:hAnsi="Times New Roman" w:cs="Times New Roman"/>
          <w:noProof/>
          <w:sz w:val="24"/>
          <w:szCs w:val="24"/>
        </w:rPr>
        <w:t>and</w:t>
      </w:r>
      <w:r w:rsidRPr="009E2182">
        <w:rPr>
          <w:rFonts w:ascii="Times New Roman" w:hAnsi="Times New Roman" w:cs="Times New Roman"/>
          <w:noProof/>
          <w:sz w:val="24"/>
          <w:szCs w:val="24"/>
        </w:rPr>
        <w:t xml:space="preserve"> Pearson, D.J. (1996). </w:t>
      </w:r>
      <w:r w:rsidRPr="0066316C">
        <w:rPr>
          <w:rFonts w:ascii="Times New Roman" w:hAnsi="Times New Roman" w:cs="Times New Roman"/>
          <w:noProof/>
          <w:sz w:val="24"/>
          <w:szCs w:val="24"/>
        </w:rPr>
        <w:t>Birds of Kenya and northern Tanzania</w:t>
      </w:r>
      <w:r w:rsidRPr="009E2182">
        <w:rPr>
          <w:rFonts w:ascii="Times New Roman" w:hAnsi="Times New Roman" w:cs="Times New Roman"/>
          <w:noProof/>
          <w:sz w:val="24"/>
          <w:szCs w:val="24"/>
        </w:rPr>
        <w:t>. Princeton University Press.</w:t>
      </w:r>
      <w:r w:rsidRPr="0018644C">
        <w:rPr>
          <w:rFonts w:asciiTheme="majorBidi" w:hAnsiTheme="majorBidi" w:cstheme="majorBidi"/>
          <w:sz w:val="24"/>
          <w:szCs w:val="24"/>
        </w:rPr>
        <w:fldChar w:fldCharType="end"/>
      </w:r>
    </w:p>
    <w:p w14:paraId="4048D7EA" w14:textId="5E539120" w:rsidR="00D5536E" w:rsidRDefault="00D5536E" w:rsidP="0093750C"/>
    <w:p w14:paraId="46F3523D" w14:textId="77777777" w:rsidR="00D5536E" w:rsidRDefault="00D5536E">
      <w:r>
        <w:br w:type="page"/>
      </w:r>
    </w:p>
    <w:p w14:paraId="406E30D1" w14:textId="5DF86564" w:rsidR="00D5536E" w:rsidRDefault="00D5536E" w:rsidP="00CA7D51">
      <w:pPr>
        <w:pStyle w:val="Heading2"/>
        <w:spacing w:line="480" w:lineRule="auto"/>
        <w:rPr>
          <w:rFonts w:asciiTheme="majorBidi" w:hAnsiTheme="majorBidi"/>
          <w:b/>
          <w:bCs/>
          <w:sz w:val="24"/>
          <w:szCs w:val="24"/>
        </w:rPr>
      </w:pPr>
      <w:bookmarkStart w:id="16" w:name="_Toc134434233"/>
      <w:r w:rsidRPr="000F5080">
        <w:rPr>
          <w:rFonts w:asciiTheme="majorBidi" w:hAnsiTheme="majorBidi"/>
          <w:b/>
          <w:bCs/>
          <w:sz w:val="24"/>
          <w:szCs w:val="24"/>
        </w:rPr>
        <w:lastRenderedPageBreak/>
        <w:t>Figures and Tables</w:t>
      </w:r>
      <w:bookmarkEnd w:id="16"/>
    </w:p>
    <w:p w14:paraId="0D43F6B3" w14:textId="4BA9A661" w:rsidR="00FD0263" w:rsidRPr="0018232D" w:rsidRDefault="00FD0263" w:rsidP="00FD0263">
      <w:pPr>
        <w:spacing w:line="240" w:lineRule="auto"/>
        <w:rPr>
          <w:rFonts w:asciiTheme="majorBidi" w:hAnsiTheme="majorBidi" w:cstheme="majorBidi"/>
          <w:sz w:val="24"/>
          <w:szCs w:val="24"/>
        </w:rPr>
      </w:pPr>
      <w:bookmarkStart w:id="17" w:name="_Toc130858264"/>
      <w:r w:rsidRPr="0018232D">
        <w:rPr>
          <w:rFonts w:asciiTheme="majorBidi" w:hAnsiTheme="majorBidi" w:cstheme="majorBidi"/>
          <w:b/>
          <w:bCs/>
          <w:sz w:val="24"/>
          <w:szCs w:val="24"/>
        </w:rPr>
        <w:t xml:space="preserve">Table 1. </w:t>
      </w:r>
      <w:r w:rsidRPr="0018232D">
        <w:rPr>
          <w:rFonts w:asciiTheme="majorBidi" w:hAnsiTheme="majorBidi" w:cstheme="majorBidi"/>
          <w:b/>
          <w:bCs/>
          <w:sz w:val="24"/>
          <w:szCs w:val="24"/>
        </w:rPr>
        <w:fldChar w:fldCharType="begin"/>
      </w:r>
      <w:r w:rsidRPr="0018232D">
        <w:rPr>
          <w:rFonts w:asciiTheme="majorBidi" w:hAnsiTheme="majorBidi" w:cstheme="majorBidi"/>
          <w:b/>
          <w:bCs/>
          <w:sz w:val="24"/>
          <w:szCs w:val="24"/>
        </w:rPr>
        <w:instrText xml:space="preserve"> SEQ Table_1. \* ARABIC </w:instrText>
      </w:r>
      <w:r w:rsidRPr="0018232D">
        <w:rPr>
          <w:rFonts w:asciiTheme="majorBidi" w:hAnsiTheme="majorBidi" w:cstheme="majorBidi"/>
          <w:b/>
          <w:bCs/>
          <w:sz w:val="24"/>
          <w:szCs w:val="24"/>
        </w:rPr>
        <w:fldChar w:fldCharType="separate"/>
      </w:r>
      <w:r w:rsidR="00C86136">
        <w:rPr>
          <w:rFonts w:asciiTheme="majorBidi" w:hAnsiTheme="majorBidi" w:cstheme="majorBidi"/>
          <w:b/>
          <w:bCs/>
          <w:noProof/>
          <w:sz w:val="24"/>
          <w:szCs w:val="24"/>
        </w:rPr>
        <w:t>1</w:t>
      </w:r>
      <w:r w:rsidRPr="0018232D">
        <w:rPr>
          <w:rFonts w:asciiTheme="majorBidi" w:hAnsiTheme="majorBidi" w:cstheme="majorBidi"/>
          <w:b/>
          <w:bCs/>
          <w:sz w:val="24"/>
          <w:szCs w:val="24"/>
        </w:rPr>
        <w:fldChar w:fldCharType="end"/>
      </w:r>
      <w:r w:rsidRPr="0018232D">
        <w:rPr>
          <w:rFonts w:asciiTheme="majorBidi" w:hAnsiTheme="majorBidi" w:cstheme="majorBidi"/>
          <w:b/>
          <w:bCs/>
          <w:sz w:val="24"/>
          <w:szCs w:val="24"/>
        </w:rPr>
        <w:t>.</w:t>
      </w:r>
      <w:r w:rsidRPr="0018232D">
        <w:rPr>
          <w:rFonts w:asciiTheme="majorBidi" w:hAnsiTheme="majorBidi" w:cstheme="majorBidi"/>
          <w:sz w:val="24"/>
          <w:szCs w:val="24"/>
        </w:rPr>
        <w:t xml:space="preserve"> The relative whiteness (L*) body tracts within </w:t>
      </w:r>
      <w:r w:rsidRPr="0018232D">
        <w:rPr>
          <w:rFonts w:asciiTheme="majorBidi" w:hAnsiTheme="majorBidi" w:cstheme="majorBidi"/>
          <w:i/>
          <w:iCs/>
          <w:sz w:val="24"/>
          <w:szCs w:val="24"/>
        </w:rPr>
        <w:t xml:space="preserve">Egretta </w:t>
      </w:r>
      <w:r w:rsidRPr="0018232D">
        <w:rPr>
          <w:rFonts w:asciiTheme="majorBidi" w:hAnsiTheme="majorBidi" w:cstheme="majorBidi"/>
          <w:sz w:val="24"/>
          <w:szCs w:val="24"/>
        </w:rPr>
        <w:t>species, assessed using the BEST approach. The “&gt;” or “&lt;” means the posterior probability distribution was between 90.0% and 97.5% with absolute corresponding effect size, |ɳ|, between 0.4 and 0.5. The “&gt;&gt;” or “&lt;&lt;” means more than 97.5% of the posterior probability distribution of estimated difference score was greater than zero with |ɳ| greater than 0.55. The “&gt;&gt;&gt;” or “&lt;&lt;&lt;” means the |ɳ| is equal or greater than 1.0.</w:t>
      </w:r>
      <w:bookmarkEnd w:id="17"/>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7"/>
        <w:gridCol w:w="848"/>
        <w:gridCol w:w="706"/>
        <w:gridCol w:w="690"/>
        <w:gridCol w:w="706"/>
        <w:gridCol w:w="708"/>
        <w:gridCol w:w="706"/>
        <w:gridCol w:w="690"/>
        <w:gridCol w:w="706"/>
        <w:gridCol w:w="708"/>
        <w:gridCol w:w="707"/>
        <w:gridCol w:w="690"/>
        <w:gridCol w:w="708"/>
      </w:tblGrid>
      <w:tr w:rsidR="008958BD" w:rsidRPr="00C63558" w14:paraId="253E5AFB" w14:textId="77777777" w:rsidTr="00FD0263">
        <w:trPr>
          <w:jc w:val="center"/>
        </w:trPr>
        <w:tc>
          <w:tcPr>
            <w:tcW w:w="787" w:type="dxa"/>
            <w:tcBorders>
              <w:top w:val="single" w:sz="4" w:space="0" w:color="auto"/>
              <w:bottom w:val="single" w:sz="4" w:space="0" w:color="auto"/>
            </w:tcBorders>
          </w:tcPr>
          <w:p w14:paraId="791C8719" w14:textId="77777777" w:rsidR="008958BD" w:rsidRPr="00FA3D14" w:rsidRDefault="008958BD">
            <w:pPr>
              <w:spacing w:line="480" w:lineRule="auto"/>
              <w:rPr>
                <w:i/>
                <w:iCs/>
              </w:rPr>
            </w:pPr>
          </w:p>
          <w:p w14:paraId="5677B5AE" w14:textId="77777777" w:rsidR="008958BD" w:rsidRPr="00FA3D14" w:rsidRDefault="008958BD">
            <w:pPr>
              <w:spacing w:line="480" w:lineRule="auto"/>
              <w:rPr>
                <w:i/>
                <w:iCs/>
              </w:rPr>
            </w:pPr>
          </w:p>
        </w:tc>
        <w:tc>
          <w:tcPr>
            <w:tcW w:w="2950" w:type="dxa"/>
            <w:gridSpan w:val="4"/>
            <w:tcBorders>
              <w:top w:val="single" w:sz="4" w:space="0" w:color="auto"/>
              <w:left w:val="nil"/>
              <w:bottom w:val="single" w:sz="4" w:space="0" w:color="auto"/>
            </w:tcBorders>
          </w:tcPr>
          <w:p w14:paraId="4981A7C1" w14:textId="77777777" w:rsidR="008958BD" w:rsidRPr="00FA3D14" w:rsidRDefault="008958BD">
            <w:pPr>
              <w:spacing w:line="480" w:lineRule="auto"/>
              <w:jc w:val="center"/>
            </w:pPr>
            <w:r w:rsidRPr="00FA3D14">
              <w:t>Little Egret</w:t>
            </w:r>
          </w:p>
          <w:p w14:paraId="0E0D8543" w14:textId="77777777" w:rsidR="008958BD" w:rsidRDefault="008958BD">
            <w:pPr>
              <w:spacing w:line="480" w:lineRule="auto"/>
              <w:jc w:val="center"/>
            </w:pPr>
            <w:r w:rsidRPr="00FA3D14">
              <w:t>(</w:t>
            </w:r>
            <w:r w:rsidRPr="00FA3D14">
              <w:rPr>
                <w:i/>
                <w:iCs/>
              </w:rPr>
              <w:t>E. garzetta</w:t>
            </w:r>
            <w:r w:rsidRPr="00FA3D14">
              <w:t>)</w:t>
            </w:r>
          </w:p>
          <w:p w14:paraId="37BE0F44" w14:textId="77777777" w:rsidR="008958BD" w:rsidRPr="00FA3D14" w:rsidRDefault="008958BD">
            <w:pPr>
              <w:spacing w:line="480" w:lineRule="auto"/>
              <w:jc w:val="center"/>
            </w:pPr>
            <w:r>
              <w:t>N = 112</w:t>
            </w:r>
          </w:p>
        </w:tc>
        <w:tc>
          <w:tcPr>
            <w:tcW w:w="2810" w:type="dxa"/>
            <w:gridSpan w:val="4"/>
            <w:tcBorders>
              <w:top w:val="single" w:sz="4" w:space="0" w:color="auto"/>
              <w:bottom w:val="single" w:sz="4" w:space="0" w:color="auto"/>
            </w:tcBorders>
            <w:shd w:val="clear" w:color="auto" w:fill="E7E6E6" w:themeFill="background2"/>
          </w:tcPr>
          <w:p w14:paraId="115C78D3" w14:textId="77777777" w:rsidR="008958BD" w:rsidRPr="00FA3D14" w:rsidRDefault="008958BD">
            <w:pPr>
              <w:spacing w:line="480" w:lineRule="auto"/>
              <w:jc w:val="center"/>
            </w:pPr>
            <w:r w:rsidRPr="00FA3D14">
              <w:t>Wester Reef Heron</w:t>
            </w:r>
          </w:p>
          <w:p w14:paraId="2393F751" w14:textId="77777777" w:rsidR="008958BD" w:rsidRDefault="008958BD">
            <w:pPr>
              <w:spacing w:line="480" w:lineRule="auto"/>
              <w:jc w:val="center"/>
            </w:pPr>
            <w:r w:rsidRPr="00FA3D14">
              <w:t>(</w:t>
            </w:r>
            <w:r w:rsidRPr="00FA3D14">
              <w:rPr>
                <w:i/>
                <w:iCs/>
              </w:rPr>
              <w:t>E. gularis</w:t>
            </w:r>
            <w:r w:rsidRPr="00FA3D14">
              <w:t>)</w:t>
            </w:r>
          </w:p>
          <w:p w14:paraId="7E83AEE5" w14:textId="77777777" w:rsidR="008958BD" w:rsidRPr="00FA3D14" w:rsidRDefault="008958BD">
            <w:pPr>
              <w:spacing w:line="480" w:lineRule="auto"/>
              <w:jc w:val="center"/>
            </w:pPr>
            <w:r>
              <w:t>N = 11</w:t>
            </w:r>
          </w:p>
        </w:tc>
        <w:tc>
          <w:tcPr>
            <w:tcW w:w="2813" w:type="dxa"/>
            <w:gridSpan w:val="4"/>
            <w:tcBorders>
              <w:top w:val="single" w:sz="4" w:space="0" w:color="auto"/>
              <w:left w:val="nil"/>
              <w:bottom w:val="single" w:sz="4" w:space="0" w:color="auto"/>
            </w:tcBorders>
          </w:tcPr>
          <w:p w14:paraId="1CD98A8B" w14:textId="77777777" w:rsidR="008958BD" w:rsidRPr="00F27E4F" w:rsidRDefault="008958BD">
            <w:pPr>
              <w:spacing w:line="480" w:lineRule="auto"/>
              <w:jc w:val="center"/>
              <w:rPr>
                <w:lang w:val="fr-FR"/>
              </w:rPr>
            </w:pPr>
            <w:r w:rsidRPr="00F27E4F">
              <w:rPr>
                <w:lang w:val="fr-FR"/>
              </w:rPr>
              <w:t>Dimorphic Egret</w:t>
            </w:r>
          </w:p>
          <w:p w14:paraId="60A4BA01" w14:textId="77777777" w:rsidR="008958BD" w:rsidRPr="00F27E4F" w:rsidRDefault="008958BD">
            <w:pPr>
              <w:spacing w:line="480" w:lineRule="auto"/>
              <w:jc w:val="center"/>
              <w:rPr>
                <w:lang w:val="fr-FR"/>
              </w:rPr>
            </w:pPr>
            <w:r w:rsidRPr="00F27E4F">
              <w:rPr>
                <w:lang w:val="fr-FR"/>
              </w:rPr>
              <w:t>(</w:t>
            </w:r>
            <w:r w:rsidRPr="00F27E4F">
              <w:rPr>
                <w:i/>
                <w:iCs/>
                <w:lang w:val="fr-FR"/>
              </w:rPr>
              <w:t>E. dimorpha</w:t>
            </w:r>
            <w:r w:rsidRPr="00F27E4F">
              <w:rPr>
                <w:lang w:val="fr-FR"/>
              </w:rPr>
              <w:t>)</w:t>
            </w:r>
          </w:p>
          <w:p w14:paraId="2A80AB74" w14:textId="77777777" w:rsidR="008958BD" w:rsidRPr="00F27E4F" w:rsidRDefault="008958BD">
            <w:pPr>
              <w:spacing w:line="480" w:lineRule="auto"/>
              <w:jc w:val="center"/>
              <w:rPr>
                <w:lang w:val="fr-FR"/>
              </w:rPr>
            </w:pPr>
            <w:r w:rsidRPr="00F27E4F">
              <w:rPr>
                <w:lang w:val="fr-FR"/>
              </w:rPr>
              <w:t>N = 16</w:t>
            </w:r>
          </w:p>
        </w:tc>
      </w:tr>
      <w:tr w:rsidR="008958BD" w:rsidRPr="00FA3D14" w14:paraId="0E37B274" w14:textId="77777777" w:rsidTr="00FD0263">
        <w:trPr>
          <w:jc w:val="center"/>
        </w:trPr>
        <w:tc>
          <w:tcPr>
            <w:tcW w:w="787" w:type="dxa"/>
            <w:tcBorders>
              <w:top w:val="single" w:sz="4" w:space="0" w:color="auto"/>
              <w:bottom w:val="single" w:sz="4" w:space="0" w:color="auto"/>
            </w:tcBorders>
          </w:tcPr>
          <w:p w14:paraId="643520DB" w14:textId="77777777" w:rsidR="008958BD" w:rsidRPr="00F27E4F" w:rsidRDefault="008958BD">
            <w:pPr>
              <w:spacing w:line="480" w:lineRule="auto"/>
              <w:rPr>
                <w:lang w:val="fr-FR"/>
              </w:rPr>
            </w:pPr>
          </w:p>
        </w:tc>
        <w:tc>
          <w:tcPr>
            <w:tcW w:w="848" w:type="dxa"/>
            <w:tcBorders>
              <w:bottom w:val="single" w:sz="4" w:space="0" w:color="auto"/>
            </w:tcBorders>
          </w:tcPr>
          <w:p w14:paraId="653A4AF2" w14:textId="77777777" w:rsidR="008958BD" w:rsidRPr="00FA3D14" w:rsidRDefault="008958BD">
            <w:pPr>
              <w:spacing w:line="480" w:lineRule="auto"/>
            </w:pPr>
            <w:r w:rsidRPr="00FA3D14">
              <w:t>Belly</w:t>
            </w:r>
          </w:p>
        </w:tc>
        <w:tc>
          <w:tcPr>
            <w:tcW w:w="706" w:type="dxa"/>
            <w:tcBorders>
              <w:top w:val="single" w:sz="4" w:space="0" w:color="auto"/>
              <w:bottom w:val="single" w:sz="4" w:space="0" w:color="auto"/>
            </w:tcBorders>
          </w:tcPr>
          <w:p w14:paraId="085A1A82" w14:textId="77777777" w:rsidR="008958BD" w:rsidRPr="00FA3D14" w:rsidRDefault="008958BD">
            <w:pPr>
              <w:spacing w:line="480" w:lineRule="auto"/>
            </w:pPr>
            <w:r w:rsidRPr="00FA3D14">
              <w:t>Vent</w:t>
            </w:r>
          </w:p>
        </w:tc>
        <w:tc>
          <w:tcPr>
            <w:tcW w:w="690" w:type="dxa"/>
            <w:tcBorders>
              <w:top w:val="single" w:sz="4" w:space="0" w:color="auto"/>
              <w:bottom w:val="single" w:sz="4" w:space="0" w:color="auto"/>
            </w:tcBorders>
          </w:tcPr>
          <w:p w14:paraId="03B7929F" w14:textId="77777777" w:rsidR="008958BD" w:rsidRPr="00FA3D14" w:rsidRDefault="008958BD">
            <w:pPr>
              <w:spacing w:line="480" w:lineRule="auto"/>
            </w:pPr>
            <w:r w:rsidRPr="00FA3D14">
              <w:t>Tail</w:t>
            </w:r>
          </w:p>
        </w:tc>
        <w:tc>
          <w:tcPr>
            <w:tcW w:w="706" w:type="dxa"/>
            <w:tcBorders>
              <w:top w:val="single" w:sz="4" w:space="0" w:color="auto"/>
              <w:bottom w:val="single" w:sz="4" w:space="0" w:color="auto"/>
            </w:tcBorders>
          </w:tcPr>
          <w:p w14:paraId="34808360" w14:textId="77777777" w:rsidR="008958BD" w:rsidRPr="00FA3D14" w:rsidRDefault="008958BD">
            <w:pPr>
              <w:spacing w:line="480" w:lineRule="auto"/>
            </w:pPr>
            <w:r w:rsidRPr="00FA3D14">
              <w:t>Back</w:t>
            </w:r>
          </w:p>
        </w:tc>
        <w:tc>
          <w:tcPr>
            <w:tcW w:w="708" w:type="dxa"/>
            <w:tcBorders>
              <w:top w:val="single" w:sz="4" w:space="0" w:color="auto"/>
              <w:bottom w:val="single" w:sz="4" w:space="0" w:color="auto"/>
            </w:tcBorders>
            <w:shd w:val="clear" w:color="auto" w:fill="E7E6E6" w:themeFill="background2"/>
          </w:tcPr>
          <w:p w14:paraId="413CDAC2" w14:textId="77777777" w:rsidR="008958BD" w:rsidRPr="00FA3D14" w:rsidRDefault="008958BD">
            <w:pPr>
              <w:spacing w:line="480" w:lineRule="auto"/>
            </w:pPr>
            <w:r w:rsidRPr="00FA3D14">
              <w:t>Belly</w:t>
            </w:r>
          </w:p>
        </w:tc>
        <w:tc>
          <w:tcPr>
            <w:tcW w:w="706" w:type="dxa"/>
            <w:tcBorders>
              <w:top w:val="single" w:sz="4" w:space="0" w:color="auto"/>
              <w:bottom w:val="single" w:sz="4" w:space="0" w:color="auto"/>
            </w:tcBorders>
            <w:shd w:val="clear" w:color="auto" w:fill="E7E6E6" w:themeFill="background2"/>
          </w:tcPr>
          <w:p w14:paraId="56A118FF" w14:textId="77777777" w:rsidR="008958BD" w:rsidRPr="00FA3D14" w:rsidRDefault="008958BD">
            <w:pPr>
              <w:spacing w:line="480" w:lineRule="auto"/>
            </w:pPr>
            <w:r w:rsidRPr="00FA3D14">
              <w:t>Vent</w:t>
            </w:r>
          </w:p>
        </w:tc>
        <w:tc>
          <w:tcPr>
            <w:tcW w:w="690" w:type="dxa"/>
            <w:tcBorders>
              <w:top w:val="single" w:sz="4" w:space="0" w:color="auto"/>
              <w:bottom w:val="single" w:sz="4" w:space="0" w:color="auto"/>
            </w:tcBorders>
            <w:shd w:val="clear" w:color="auto" w:fill="E7E6E6" w:themeFill="background2"/>
          </w:tcPr>
          <w:p w14:paraId="7D48C447" w14:textId="77777777" w:rsidR="008958BD" w:rsidRPr="00FA3D14" w:rsidRDefault="008958BD">
            <w:pPr>
              <w:spacing w:line="480" w:lineRule="auto"/>
            </w:pPr>
            <w:r w:rsidRPr="00FA3D14">
              <w:t>Tail</w:t>
            </w:r>
          </w:p>
        </w:tc>
        <w:tc>
          <w:tcPr>
            <w:tcW w:w="706" w:type="dxa"/>
            <w:tcBorders>
              <w:top w:val="single" w:sz="4" w:space="0" w:color="auto"/>
              <w:bottom w:val="single" w:sz="4" w:space="0" w:color="auto"/>
            </w:tcBorders>
            <w:shd w:val="clear" w:color="auto" w:fill="E7E6E6" w:themeFill="background2"/>
          </w:tcPr>
          <w:p w14:paraId="6B9EC93B" w14:textId="77777777" w:rsidR="008958BD" w:rsidRPr="00FA3D14" w:rsidRDefault="008958BD">
            <w:pPr>
              <w:spacing w:line="480" w:lineRule="auto"/>
            </w:pPr>
            <w:r w:rsidRPr="00FA3D14">
              <w:t>Back</w:t>
            </w:r>
          </w:p>
        </w:tc>
        <w:tc>
          <w:tcPr>
            <w:tcW w:w="708" w:type="dxa"/>
            <w:tcBorders>
              <w:top w:val="single" w:sz="4" w:space="0" w:color="auto"/>
              <w:left w:val="nil"/>
              <w:bottom w:val="single" w:sz="4" w:space="0" w:color="auto"/>
            </w:tcBorders>
          </w:tcPr>
          <w:p w14:paraId="459ADCF0" w14:textId="77777777" w:rsidR="008958BD" w:rsidRPr="00FA3D14" w:rsidRDefault="008958BD">
            <w:pPr>
              <w:spacing w:line="480" w:lineRule="auto"/>
            </w:pPr>
            <w:r w:rsidRPr="00FA3D14">
              <w:t>Belly</w:t>
            </w:r>
          </w:p>
        </w:tc>
        <w:tc>
          <w:tcPr>
            <w:tcW w:w="707" w:type="dxa"/>
            <w:tcBorders>
              <w:top w:val="single" w:sz="4" w:space="0" w:color="auto"/>
              <w:bottom w:val="single" w:sz="4" w:space="0" w:color="auto"/>
            </w:tcBorders>
          </w:tcPr>
          <w:p w14:paraId="611AAA71" w14:textId="77777777" w:rsidR="008958BD" w:rsidRPr="00FA3D14" w:rsidRDefault="008958BD">
            <w:pPr>
              <w:spacing w:line="480" w:lineRule="auto"/>
            </w:pPr>
            <w:r w:rsidRPr="00FA3D14">
              <w:t>Vent</w:t>
            </w:r>
          </w:p>
        </w:tc>
        <w:tc>
          <w:tcPr>
            <w:tcW w:w="690" w:type="dxa"/>
            <w:tcBorders>
              <w:top w:val="single" w:sz="4" w:space="0" w:color="auto"/>
              <w:bottom w:val="single" w:sz="4" w:space="0" w:color="auto"/>
            </w:tcBorders>
          </w:tcPr>
          <w:p w14:paraId="5709A749" w14:textId="77777777" w:rsidR="008958BD" w:rsidRPr="00FA3D14" w:rsidRDefault="008958BD">
            <w:pPr>
              <w:spacing w:line="480" w:lineRule="auto"/>
            </w:pPr>
            <w:r w:rsidRPr="00FA3D14">
              <w:t>Tail</w:t>
            </w:r>
          </w:p>
        </w:tc>
        <w:tc>
          <w:tcPr>
            <w:tcW w:w="708" w:type="dxa"/>
            <w:tcBorders>
              <w:top w:val="single" w:sz="4" w:space="0" w:color="auto"/>
              <w:bottom w:val="single" w:sz="4" w:space="0" w:color="auto"/>
            </w:tcBorders>
          </w:tcPr>
          <w:p w14:paraId="28638D7D" w14:textId="77777777" w:rsidR="008958BD" w:rsidRPr="00FA3D14" w:rsidRDefault="008958BD">
            <w:pPr>
              <w:spacing w:line="480" w:lineRule="auto"/>
            </w:pPr>
            <w:r w:rsidRPr="00FA3D14">
              <w:t>B</w:t>
            </w:r>
            <w:r>
              <w:t>ack</w:t>
            </w:r>
          </w:p>
        </w:tc>
      </w:tr>
      <w:tr w:rsidR="008958BD" w:rsidRPr="00FA3D14" w14:paraId="7CAE50F7" w14:textId="77777777" w:rsidTr="00FD0263">
        <w:trPr>
          <w:jc w:val="center"/>
        </w:trPr>
        <w:tc>
          <w:tcPr>
            <w:tcW w:w="787" w:type="dxa"/>
            <w:tcBorders>
              <w:top w:val="single" w:sz="4" w:space="0" w:color="auto"/>
              <w:bottom w:val="single" w:sz="4" w:space="0" w:color="auto"/>
            </w:tcBorders>
          </w:tcPr>
          <w:p w14:paraId="09C5CEE8" w14:textId="77777777" w:rsidR="008958BD" w:rsidRPr="00FA3D14" w:rsidRDefault="008958BD">
            <w:pPr>
              <w:spacing w:line="480" w:lineRule="auto"/>
            </w:pPr>
            <w:r>
              <w:t>Breast</w:t>
            </w:r>
          </w:p>
        </w:tc>
        <w:tc>
          <w:tcPr>
            <w:tcW w:w="848" w:type="dxa"/>
            <w:tcBorders>
              <w:top w:val="single" w:sz="4" w:space="0" w:color="auto"/>
              <w:left w:val="nil"/>
              <w:bottom w:val="single" w:sz="4" w:space="0" w:color="auto"/>
            </w:tcBorders>
          </w:tcPr>
          <w:p w14:paraId="049F47B1" w14:textId="77777777" w:rsidR="008958BD" w:rsidRPr="00FA3D14" w:rsidRDefault="008958BD">
            <w:pPr>
              <w:spacing w:line="480" w:lineRule="auto"/>
            </w:pPr>
            <w:r w:rsidRPr="00FA3D14">
              <w:t>&gt;&gt;</w:t>
            </w:r>
          </w:p>
        </w:tc>
        <w:tc>
          <w:tcPr>
            <w:tcW w:w="706" w:type="dxa"/>
            <w:tcBorders>
              <w:top w:val="single" w:sz="4" w:space="0" w:color="auto"/>
              <w:bottom w:val="single" w:sz="4" w:space="0" w:color="auto"/>
            </w:tcBorders>
          </w:tcPr>
          <w:p w14:paraId="6D8E079F" w14:textId="77777777" w:rsidR="008958BD" w:rsidRPr="00FA3D14" w:rsidRDefault="008958BD">
            <w:pPr>
              <w:spacing w:line="480" w:lineRule="auto"/>
            </w:pPr>
            <w:r w:rsidRPr="00FA3D14">
              <w:t>&gt;</w:t>
            </w:r>
          </w:p>
        </w:tc>
        <w:tc>
          <w:tcPr>
            <w:tcW w:w="690" w:type="dxa"/>
            <w:tcBorders>
              <w:top w:val="single" w:sz="4" w:space="0" w:color="auto"/>
              <w:bottom w:val="single" w:sz="4" w:space="0" w:color="auto"/>
            </w:tcBorders>
          </w:tcPr>
          <w:p w14:paraId="7CC7530C" w14:textId="77777777" w:rsidR="008958BD" w:rsidRPr="00FA3D14" w:rsidRDefault="008958BD">
            <w:pPr>
              <w:spacing w:line="480" w:lineRule="auto"/>
            </w:pPr>
            <w:r w:rsidRPr="00FA3D14">
              <w:t>&gt;</w:t>
            </w:r>
          </w:p>
        </w:tc>
        <w:tc>
          <w:tcPr>
            <w:tcW w:w="706" w:type="dxa"/>
            <w:tcBorders>
              <w:top w:val="single" w:sz="4" w:space="0" w:color="auto"/>
              <w:bottom w:val="single" w:sz="4" w:space="0" w:color="auto"/>
            </w:tcBorders>
          </w:tcPr>
          <w:p w14:paraId="05C9EFF8" w14:textId="77777777" w:rsidR="008958BD" w:rsidRPr="00FA3D14" w:rsidRDefault="008958BD">
            <w:pPr>
              <w:spacing w:line="480" w:lineRule="auto"/>
            </w:pPr>
            <w:r w:rsidRPr="00FA3D14">
              <w:t>=</w:t>
            </w:r>
          </w:p>
        </w:tc>
        <w:tc>
          <w:tcPr>
            <w:tcW w:w="708" w:type="dxa"/>
            <w:tcBorders>
              <w:top w:val="single" w:sz="4" w:space="0" w:color="auto"/>
              <w:bottom w:val="single" w:sz="4" w:space="0" w:color="auto"/>
            </w:tcBorders>
            <w:shd w:val="clear" w:color="auto" w:fill="E7E6E6" w:themeFill="background2"/>
          </w:tcPr>
          <w:p w14:paraId="2F07B345" w14:textId="77777777" w:rsidR="008958BD" w:rsidRPr="00FA3D14" w:rsidRDefault="008958BD">
            <w:pPr>
              <w:spacing w:line="480" w:lineRule="auto"/>
            </w:pPr>
            <w:r w:rsidRPr="00FA3D14">
              <w:t>&gt;</w:t>
            </w:r>
          </w:p>
        </w:tc>
        <w:tc>
          <w:tcPr>
            <w:tcW w:w="706" w:type="dxa"/>
            <w:tcBorders>
              <w:top w:val="single" w:sz="4" w:space="0" w:color="auto"/>
              <w:bottom w:val="single" w:sz="4" w:space="0" w:color="auto"/>
            </w:tcBorders>
            <w:shd w:val="clear" w:color="auto" w:fill="E7E6E6" w:themeFill="background2"/>
          </w:tcPr>
          <w:p w14:paraId="55751E0E" w14:textId="77777777" w:rsidR="008958BD" w:rsidRPr="00FA3D14" w:rsidRDefault="008958BD">
            <w:pPr>
              <w:spacing w:line="480" w:lineRule="auto"/>
            </w:pPr>
            <w:r w:rsidRPr="00FA3D14">
              <w:t>=</w:t>
            </w:r>
          </w:p>
        </w:tc>
        <w:tc>
          <w:tcPr>
            <w:tcW w:w="690" w:type="dxa"/>
            <w:tcBorders>
              <w:top w:val="single" w:sz="4" w:space="0" w:color="auto"/>
              <w:bottom w:val="single" w:sz="4" w:space="0" w:color="auto"/>
            </w:tcBorders>
            <w:shd w:val="clear" w:color="auto" w:fill="E7E6E6" w:themeFill="background2"/>
          </w:tcPr>
          <w:p w14:paraId="090EDD93" w14:textId="77777777" w:rsidR="008958BD" w:rsidRPr="00FA3D14" w:rsidRDefault="008958BD">
            <w:pPr>
              <w:spacing w:line="480" w:lineRule="auto"/>
            </w:pPr>
            <w:r w:rsidRPr="00FA3D14">
              <w:t>&gt;&gt;</w:t>
            </w:r>
          </w:p>
        </w:tc>
        <w:tc>
          <w:tcPr>
            <w:tcW w:w="706" w:type="dxa"/>
            <w:tcBorders>
              <w:top w:val="single" w:sz="4" w:space="0" w:color="auto"/>
              <w:bottom w:val="single" w:sz="4" w:space="0" w:color="auto"/>
            </w:tcBorders>
            <w:shd w:val="clear" w:color="auto" w:fill="E7E6E6" w:themeFill="background2"/>
          </w:tcPr>
          <w:p w14:paraId="1A5705C1" w14:textId="77777777" w:rsidR="008958BD" w:rsidRPr="00FA3D14" w:rsidRDefault="008958BD">
            <w:pPr>
              <w:spacing w:line="480" w:lineRule="auto"/>
            </w:pPr>
            <w:r w:rsidRPr="00FA3D14">
              <w:t>=</w:t>
            </w:r>
          </w:p>
        </w:tc>
        <w:tc>
          <w:tcPr>
            <w:tcW w:w="708" w:type="dxa"/>
            <w:tcBorders>
              <w:top w:val="single" w:sz="4" w:space="0" w:color="auto"/>
              <w:left w:val="nil"/>
              <w:bottom w:val="single" w:sz="4" w:space="0" w:color="auto"/>
            </w:tcBorders>
          </w:tcPr>
          <w:p w14:paraId="17847D2E" w14:textId="77777777" w:rsidR="008958BD" w:rsidRPr="00FA3D14" w:rsidRDefault="008958BD">
            <w:pPr>
              <w:spacing w:line="480" w:lineRule="auto"/>
            </w:pPr>
            <w:r w:rsidRPr="00FA3D14">
              <w:t>&gt;&gt;</w:t>
            </w:r>
          </w:p>
        </w:tc>
        <w:tc>
          <w:tcPr>
            <w:tcW w:w="707" w:type="dxa"/>
            <w:tcBorders>
              <w:top w:val="single" w:sz="4" w:space="0" w:color="auto"/>
              <w:bottom w:val="single" w:sz="4" w:space="0" w:color="auto"/>
            </w:tcBorders>
          </w:tcPr>
          <w:p w14:paraId="50C30CCD" w14:textId="77777777" w:rsidR="008958BD" w:rsidRPr="00FA3D14" w:rsidRDefault="008958BD">
            <w:pPr>
              <w:spacing w:line="480" w:lineRule="auto"/>
            </w:pPr>
            <w:r w:rsidRPr="00FA3D14">
              <w:t>&gt;&gt;</w:t>
            </w:r>
          </w:p>
        </w:tc>
        <w:tc>
          <w:tcPr>
            <w:tcW w:w="690" w:type="dxa"/>
            <w:tcBorders>
              <w:top w:val="single" w:sz="4" w:space="0" w:color="auto"/>
              <w:bottom w:val="single" w:sz="4" w:space="0" w:color="auto"/>
            </w:tcBorders>
          </w:tcPr>
          <w:p w14:paraId="65CEEC10" w14:textId="77777777" w:rsidR="008958BD" w:rsidRPr="00FA3D14" w:rsidRDefault="008958BD">
            <w:pPr>
              <w:spacing w:line="480" w:lineRule="auto"/>
            </w:pPr>
            <w:r w:rsidRPr="00FA3D14">
              <w:t>=</w:t>
            </w:r>
          </w:p>
        </w:tc>
        <w:tc>
          <w:tcPr>
            <w:tcW w:w="708" w:type="dxa"/>
            <w:tcBorders>
              <w:top w:val="single" w:sz="4" w:space="0" w:color="auto"/>
              <w:bottom w:val="single" w:sz="4" w:space="0" w:color="auto"/>
            </w:tcBorders>
          </w:tcPr>
          <w:p w14:paraId="4E43089D" w14:textId="77777777" w:rsidR="008958BD" w:rsidRPr="00FA3D14" w:rsidRDefault="008958BD">
            <w:pPr>
              <w:spacing w:line="480" w:lineRule="auto"/>
            </w:pPr>
            <w:r w:rsidRPr="00FA3D14">
              <w:t>&lt;&lt;</w:t>
            </w:r>
          </w:p>
        </w:tc>
      </w:tr>
      <w:tr w:rsidR="008958BD" w:rsidRPr="00FA3D14" w14:paraId="087C3B3E" w14:textId="77777777" w:rsidTr="00FD0263">
        <w:trPr>
          <w:jc w:val="center"/>
        </w:trPr>
        <w:tc>
          <w:tcPr>
            <w:tcW w:w="787" w:type="dxa"/>
            <w:tcBorders>
              <w:top w:val="single" w:sz="4" w:space="0" w:color="auto"/>
              <w:bottom w:val="single" w:sz="4" w:space="0" w:color="auto"/>
            </w:tcBorders>
          </w:tcPr>
          <w:p w14:paraId="4664FD14" w14:textId="77777777" w:rsidR="008958BD" w:rsidRPr="00FA3D14" w:rsidRDefault="008958BD">
            <w:pPr>
              <w:spacing w:line="480" w:lineRule="auto"/>
            </w:pPr>
            <w:r>
              <w:t>Belly</w:t>
            </w:r>
          </w:p>
        </w:tc>
        <w:tc>
          <w:tcPr>
            <w:tcW w:w="848" w:type="dxa"/>
            <w:tcBorders>
              <w:top w:val="single" w:sz="4" w:space="0" w:color="auto"/>
              <w:left w:val="nil"/>
              <w:bottom w:val="single" w:sz="4" w:space="0" w:color="auto"/>
            </w:tcBorders>
          </w:tcPr>
          <w:p w14:paraId="2B4DD118" w14:textId="77777777" w:rsidR="008958BD" w:rsidRPr="00FA3D14" w:rsidRDefault="008958BD">
            <w:pPr>
              <w:spacing w:line="480" w:lineRule="auto"/>
            </w:pPr>
          </w:p>
        </w:tc>
        <w:tc>
          <w:tcPr>
            <w:tcW w:w="706" w:type="dxa"/>
            <w:tcBorders>
              <w:top w:val="single" w:sz="4" w:space="0" w:color="auto"/>
              <w:bottom w:val="single" w:sz="4" w:space="0" w:color="auto"/>
            </w:tcBorders>
          </w:tcPr>
          <w:p w14:paraId="635B3D9D" w14:textId="77777777" w:rsidR="008958BD" w:rsidRPr="00FA3D14" w:rsidRDefault="008958BD">
            <w:pPr>
              <w:spacing w:line="480" w:lineRule="auto"/>
            </w:pPr>
            <w:r w:rsidRPr="00FA3D14">
              <w:t>&lt;&lt;</w:t>
            </w:r>
          </w:p>
        </w:tc>
        <w:tc>
          <w:tcPr>
            <w:tcW w:w="690" w:type="dxa"/>
            <w:tcBorders>
              <w:top w:val="single" w:sz="4" w:space="0" w:color="auto"/>
              <w:bottom w:val="single" w:sz="4" w:space="0" w:color="auto"/>
            </w:tcBorders>
          </w:tcPr>
          <w:p w14:paraId="3E579D35" w14:textId="77777777" w:rsidR="008958BD" w:rsidRPr="00FA3D14" w:rsidRDefault="008958BD">
            <w:pPr>
              <w:spacing w:line="480" w:lineRule="auto"/>
            </w:pPr>
            <w:r w:rsidRPr="00FA3D14">
              <w:t>&lt;&lt;</w:t>
            </w:r>
          </w:p>
        </w:tc>
        <w:tc>
          <w:tcPr>
            <w:tcW w:w="706" w:type="dxa"/>
            <w:tcBorders>
              <w:top w:val="single" w:sz="4" w:space="0" w:color="auto"/>
              <w:bottom w:val="single" w:sz="4" w:space="0" w:color="auto"/>
            </w:tcBorders>
          </w:tcPr>
          <w:p w14:paraId="4236C6AE" w14:textId="77777777" w:rsidR="008958BD" w:rsidRPr="00FA3D14" w:rsidRDefault="008958BD">
            <w:pPr>
              <w:spacing w:line="480" w:lineRule="auto"/>
            </w:pPr>
            <w:r w:rsidRPr="00FA3D14">
              <w:t>&lt;&lt;</w:t>
            </w:r>
          </w:p>
        </w:tc>
        <w:tc>
          <w:tcPr>
            <w:tcW w:w="708" w:type="dxa"/>
            <w:tcBorders>
              <w:top w:val="single" w:sz="4" w:space="0" w:color="auto"/>
              <w:bottom w:val="single" w:sz="4" w:space="0" w:color="auto"/>
            </w:tcBorders>
            <w:shd w:val="clear" w:color="auto" w:fill="E7E6E6" w:themeFill="background2"/>
          </w:tcPr>
          <w:p w14:paraId="4A70E58A" w14:textId="77777777" w:rsidR="008958BD" w:rsidRPr="00FA3D14" w:rsidRDefault="008958BD">
            <w:pPr>
              <w:spacing w:line="480" w:lineRule="auto"/>
            </w:pPr>
          </w:p>
        </w:tc>
        <w:tc>
          <w:tcPr>
            <w:tcW w:w="706" w:type="dxa"/>
            <w:tcBorders>
              <w:top w:val="single" w:sz="4" w:space="0" w:color="auto"/>
              <w:bottom w:val="single" w:sz="4" w:space="0" w:color="auto"/>
            </w:tcBorders>
            <w:shd w:val="clear" w:color="auto" w:fill="E7E6E6" w:themeFill="background2"/>
          </w:tcPr>
          <w:p w14:paraId="6822C149" w14:textId="77777777" w:rsidR="008958BD" w:rsidRPr="00FA3D14" w:rsidRDefault="008958BD">
            <w:pPr>
              <w:spacing w:line="480" w:lineRule="auto"/>
            </w:pPr>
            <w:r w:rsidRPr="00FA3D14">
              <w:t>=</w:t>
            </w:r>
          </w:p>
        </w:tc>
        <w:tc>
          <w:tcPr>
            <w:tcW w:w="690" w:type="dxa"/>
            <w:tcBorders>
              <w:top w:val="single" w:sz="4" w:space="0" w:color="auto"/>
              <w:bottom w:val="single" w:sz="4" w:space="0" w:color="auto"/>
            </w:tcBorders>
            <w:shd w:val="clear" w:color="auto" w:fill="E7E6E6" w:themeFill="background2"/>
          </w:tcPr>
          <w:p w14:paraId="185E0BC7" w14:textId="77777777" w:rsidR="008958BD" w:rsidRPr="00FA3D14" w:rsidRDefault="008958BD">
            <w:pPr>
              <w:spacing w:line="480" w:lineRule="auto"/>
            </w:pPr>
            <w:r w:rsidRPr="00FA3D14">
              <w:t>&gt;&gt;</w:t>
            </w:r>
          </w:p>
        </w:tc>
        <w:tc>
          <w:tcPr>
            <w:tcW w:w="706" w:type="dxa"/>
            <w:tcBorders>
              <w:top w:val="single" w:sz="4" w:space="0" w:color="auto"/>
              <w:bottom w:val="single" w:sz="4" w:space="0" w:color="auto"/>
            </w:tcBorders>
            <w:shd w:val="clear" w:color="auto" w:fill="E7E6E6" w:themeFill="background2"/>
          </w:tcPr>
          <w:p w14:paraId="6AF6873D" w14:textId="77777777" w:rsidR="008958BD" w:rsidRPr="00FA3D14" w:rsidRDefault="008958BD">
            <w:pPr>
              <w:spacing w:line="480" w:lineRule="auto"/>
            </w:pPr>
            <w:r w:rsidRPr="00FA3D14">
              <w:t>=</w:t>
            </w:r>
          </w:p>
        </w:tc>
        <w:tc>
          <w:tcPr>
            <w:tcW w:w="708" w:type="dxa"/>
            <w:tcBorders>
              <w:top w:val="single" w:sz="4" w:space="0" w:color="auto"/>
              <w:left w:val="nil"/>
              <w:bottom w:val="single" w:sz="4" w:space="0" w:color="auto"/>
            </w:tcBorders>
          </w:tcPr>
          <w:p w14:paraId="0EAF26F9" w14:textId="77777777" w:rsidR="008958BD" w:rsidRPr="00FA3D14" w:rsidRDefault="008958BD">
            <w:pPr>
              <w:spacing w:line="480" w:lineRule="auto"/>
            </w:pPr>
          </w:p>
        </w:tc>
        <w:tc>
          <w:tcPr>
            <w:tcW w:w="707" w:type="dxa"/>
            <w:tcBorders>
              <w:top w:val="single" w:sz="4" w:space="0" w:color="auto"/>
              <w:bottom w:val="single" w:sz="4" w:space="0" w:color="auto"/>
            </w:tcBorders>
          </w:tcPr>
          <w:p w14:paraId="7076E304" w14:textId="77777777" w:rsidR="008958BD" w:rsidRPr="00FA3D14" w:rsidRDefault="008958BD">
            <w:pPr>
              <w:spacing w:line="480" w:lineRule="auto"/>
            </w:pPr>
            <w:r w:rsidRPr="00FA3D14">
              <w:t>=</w:t>
            </w:r>
          </w:p>
        </w:tc>
        <w:tc>
          <w:tcPr>
            <w:tcW w:w="690" w:type="dxa"/>
            <w:tcBorders>
              <w:top w:val="single" w:sz="4" w:space="0" w:color="auto"/>
              <w:bottom w:val="single" w:sz="4" w:space="0" w:color="auto"/>
            </w:tcBorders>
          </w:tcPr>
          <w:p w14:paraId="1BEFF203" w14:textId="77777777" w:rsidR="008958BD" w:rsidRPr="00FA3D14" w:rsidRDefault="008958BD">
            <w:pPr>
              <w:spacing w:line="480" w:lineRule="auto"/>
            </w:pPr>
            <w:r w:rsidRPr="00FA3D14">
              <w:t>&lt;&lt;</w:t>
            </w:r>
          </w:p>
        </w:tc>
        <w:tc>
          <w:tcPr>
            <w:tcW w:w="708" w:type="dxa"/>
            <w:tcBorders>
              <w:top w:val="single" w:sz="4" w:space="0" w:color="auto"/>
              <w:bottom w:val="single" w:sz="4" w:space="0" w:color="auto"/>
            </w:tcBorders>
          </w:tcPr>
          <w:p w14:paraId="5F2423BF" w14:textId="77777777" w:rsidR="008958BD" w:rsidRPr="00FA3D14" w:rsidRDefault="008958BD">
            <w:pPr>
              <w:spacing w:line="480" w:lineRule="auto"/>
            </w:pPr>
            <w:r w:rsidRPr="00FA3D14">
              <w:t>&lt;&lt;&lt;</w:t>
            </w:r>
          </w:p>
        </w:tc>
      </w:tr>
      <w:tr w:rsidR="008958BD" w:rsidRPr="00FA3D14" w14:paraId="61A00C66" w14:textId="77777777" w:rsidTr="00FD0263">
        <w:trPr>
          <w:jc w:val="center"/>
        </w:trPr>
        <w:tc>
          <w:tcPr>
            <w:tcW w:w="787" w:type="dxa"/>
            <w:tcBorders>
              <w:top w:val="single" w:sz="4" w:space="0" w:color="auto"/>
              <w:bottom w:val="single" w:sz="4" w:space="0" w:color="auto"/>
            </w:tcBorders>
          </w:tcPr>
          <w:p w14:paraId="20F97FBC" w14:textId="77777777" w:rsidR="008958BD" w:rsidRPr="00FA3D14" w:rsidRDefault="008958BD">
            <w:pPr>
              <w:spacing w:line="480" w:lineRule="auto"/>
            </w:pPr>
            <w:r>
              <w:t>Vent</w:t>
            </w:r>
          </w:p>
        </w:tc>
        <w:tc>
          <w:tcPr>
            <w:tcW w:w="848" w:type="dxa"/>
            <w:tcBorders>
              <w:top w:val="single" w:sz="4" w:space="0" w:color="auto"/>
              <w:left w:val="nil"/>
              <w:bottom w:val="single" w:sz="4" w:space="0" w:color="auto"/>
            </w:tcBorders>
          </w:tcPr>
          <w:p w14:paraId="1EA60A58" w14:textId="77777777" w:rsidR="008958BD" w:rsidRPr="00FA3D14" w:rsidRDefault="008958BD">
            <w:pPr>
              <w:spacing w:line="480" w:lineRule="auto"/>
            </w:pPr>
          </w:p>
        </w:tc>
        <w:tc>
          <w:tcPr>
            <w:tcW w:w="706" w:type="dxa"/>
            <w:tcBorders>
              <w:top w:val="single" w:sz="4" w:space="0" w:color="auto"/>
              <w:bottom w:val="single" w:sz="4" w:space="0" w:color="auto"/>
            </w:tcBorders>
          </w:tcPr>
          <w:p w14:paraId="62E78A8A" w14:textId="77777777" w:rsidR="008958BD" w:rsidRPr="00FA3D14" w:rsidRDefault="008958BD">
            <w:pPr>
              <w:spacing w:line="480" w:lineRule="auto"/>
            </w:pPr>
          </w:p>
        </w:tc>
        <w:tc>
          <w:tcPr>
            <w:tcW w:w="690" w:type="dxa"/>
            <w:tcBorders>
              <w:top w:val="single" w:sz="4" w:space="0" w:color="auto"/>
              <w:bottom w:val="single" w:sz="4" w:space="0" w:color="auto"/>
            </w:tcBorders>
          </w:tcPr>
          <w:p w14:paraId="67BAAF4A" w14:textId="77777777" w:rsidR="008958BD" w:rsidRPr="00FA3D14" w:rsidRDefault="008958BD">
            <w:pPr>
              <w:spacing w:line="480" w:lineRule="auto"/>
            </w:pPr>
            <w:r w:rsidRPr="00FA3D14">
              <w:t>&lt;&lt;</w:t>
            </w:r>
          </w:p>
        </w:tc>
        <w:tc>
          <w:tcPr>
            <w:tcW w:w="706" w:type="dxa"/>
            <w:tcBorders>
              <w:top w:val="single" w:sz="4" w:space="0" w:color="auto"/>
              <w:bottom w:val="single" w:sz="4" w:space="0" w:color="auto"/>
            </w:tcBorders>
          </w:tcPr>
          <w:p w14:paraId="7FE39DF1" w14:textId="77777777" w:rsidR="008958BD" w:rsidRPr="00FA3D14" w:rsidRDefault="008958BD">
            <w:pPr>
              <w:spacing w:line="480" w:lineRule="auto"/>
            </w:pPr>
            <w:r w:rsidRPr="00FA3D14">
              <w:t>=</w:t>
            </w:r>
          </w:p>
        </w:tc>
        <w:tc>
          <w:tcPr>
            <w:tcW w:w="708" w:type="dxa"/>
            <w:tcBorders>
              <w:top w:val="single" w:sz="4" w:space="0" w:color="auto"/>
              <w:bottom w:val="single" w:sz="4" w:space="0" w:color="auto"/>
            </w:tcBorders>
            <w:shd w:val="clear" w:color="auto" w:fill="E7E6E6" w:themeFill="background2"/>
          </w:tcPr>
          <w:p w14:paraId="5A2F349D" w14:textId="77777777" w:rsidR="008958BD" w:rsidRPr="00FA3D14" w:rsidRDefault="008958BD">
            <w:pPr>
              <w:spacing w:line="480" w:lineRule="auto"/>
            </w:pPr>
          </w:p>
        </w:tc>
        <w:tc>
          <w:tcPr>
            <w:tcW w:w="706" w:type="dxa"/>
            <w:tcBorders>
              <w:top w:val="single" w:sz="4" w:space="0" w:color="auto"/>
              <w:bottom w:val="single" w:sz="4" w:space="0" w:color="auto"/>
            </w:tcBorders>
            <w:shd w:val="clear" w:color="auto" w:fill="E7E6E6" w:themeFill="background2"/>
          </w:tcPr>
          <w:p w14:paraId="600253DC" w14:textId="77777777" w:rsidR="008958BD" w:rsidRPr="00FA3D14" w:rsidRDefault="008958BD">
            <w:pPr>
              <w:spacing w:line="480" w:lineRule="auto"/>
            </w:pPr>
          </w:p>
        </w:tc>
        <w:tc>
          <w:tcPr>
            <w:tcW w:w="690" w:type="dxa"/>
            <w:tcBorders>
              <w:top w:val="single" w:sz="4" w:space="0" w:color="auto"/>
              <w:bottom w:val="single" w:sz="4" w:space="0" w:color="auto"/>
            </w:tcBorders>
            <w:shd w:val="clear" w:color="auto" w:fill="E7E6E6" w:themeFill="background2"/>
          </w:tcPr>
          <w:p w14:paraId="5457FD2E" w14:textId="77777777" w:rsidR="008958BD" w:rsidRPr="00FA3D14" w:rsidRDefault="008958BD">
            <w:pPr>
              <w:spacing w:line="480" w:lineRule="auto"/>
            </w:pPr>
            <w:r w:rsidRPr="00FA3D14">
              <w:t>&gt;&gt;</w:t>
            </w:r>
          </w:p>
        </w:tc>
        <w:tc>
          <w:tcPr>
            <w:tcW w:w="706" w:type="dxa"/>
            <w:tcBorders>
              <w:top w:val="single" w:sz="4" w:space="0" w:color="auto"/>
              <w:bottom w:val="single" w:sz="4" w:space="0" w:color="auto"/>
            </w:tcBorders>
            <w:shd w:val="clear" w:color="auto" w:fill="E7E6E6" w:themeFill="background2"/>
          </w:tcPr>
          <w:p w14:paraId="4E98BAE2" w14:textId="77777777" w:rsidR="008958BD" w:rsidRPr="00FA3D14" w:rsidRDefault="008958BD">
            <w:pPr>
              <w:spacing w:line="480" w:lineRule="auto"/>
            </w:pPr>
            <w:r w:rsidRPr="00FA3D14">
              <w:t>=</w:t>
            </w:r>
          </w:p>
        </w:tc>
        <w:tc>
          <w:tcPr>
            <w:tcW w:w="708" w:type="dxa"/>
            <w:tcBorders>
              <w:top w:val="single" w:sz="4" w:space="0" w:color="auto"/>
              <w:left w:val="nil"/>
              <w:bottom w:val="single" w:sz="4" w:space="0" w:color="auto"/>
            </w:tcBorders>
          </w:tcPr>
          <w:p w14:paraId="54463C87" w14:textId="77777777" w:rsidR="008958BD" w:rsidRPr="00FA3D14" w:rsidRDefault="008958BD">
            <w:pPr>
              <w:spacing w:line="480" w:lineRule="auto"/>
            </w:pPr>
          </w:p>
        </w:tc>
        <w:tc>
          <w:tcPr>
            <w:tcW w:w="707" w:type="dxa"/>
            <w:tcBorders>
              <w:top w:val="single" w:sz="4" w:space="0" w:color="auto"/>
              <w:bottom w:val="single" w:sz="4" w:space="0" w:color="auto"/>
            </w:tcBorders>
          </w:tcPr>
          <w:p w14:paraId="258CEB60" w14:textId="77777777" w:rsidR="008958BD" w:rsidRPr="00FA3D14" w:rsidRDefault="008958BD">
            <w:pPr>
              <w:spacing w:line="480" w:lineRule="auto"/>
            </w:pPr>
          </w:p>
        </w:tc>
        <w:tc>
          <w:tcPr>
            <w:tcW w:w="690" w:type="dxa"/>
            <w:tcBorders>
              <w:top w:val="single" w:sz="4" w:space="0" w:color="auto"/>
              <w:bottom w:val="single" w:sz="4" w:space="0" w:color="auto"/>
            </w:tcBorders>
          </w:tcPr>
          <w:p w14:paraId="2A2E7DAB" w14:textId="77777777" w:rsidR="008958BD" w:rsidRPr="00FA3D14" w:rsidRDefault="008958BD">
            <w:pPr>
              <w:spacing w:line="480" w:lineRule="auto"/>
            </w:pPr>
            <w:r w:rsidRPr="00FA3D14">
              <w:t>&lt;</w:t>
            </w:r>
          </w:p>
        </w:tc>
        <w:tc>
          <w:tcPr>
            <w:tcW w:w="708" w:type="dxa"/>
            <w:tcBorders>
              <w:top w:val="single" w:sz="4" w:space="0" w:color="auto"/>
              <w:bottom w:val="single" w:sz="4" w:space="0" w:color="auto"/>
            </w:tcBorders>
          </w:tcPr>
          <w:p w14:paraId="5497E103" w14:textId="77777777" w:rsidR="008958BD" w:rsidRPr="00FA3D14" w:rsidRDefault="008958BD">
            <w:pPr>
              <w:spacing w:line="480" w:lineRule="auto"/>
            </w:pPr>
            <w:r w:rsidRPr="00FA3D14">
              <w:t>&lt;&lt;&lt;</w:t>
            </w:r>
          </w:p>
        </w:tc>
      </w:tr>
      <w:tr w:rsidR="008958BD" w:rsidRPr="00FA3D14" w14:paraId="52C87137" w14:textId="77777777" w:rsidTr="00FD0263">
        <w:trPr>
          <w:jc w:val="center"/>
        </w:trPr>
        <w:tc>
          <w:tcPr>
            <w:tcW w:w="787" w:type="dxa"/>
            <w:tcBorders>
              <w:top w:val="single" w:sz="4" w:space="0" w:color="auto"/>
              <w:bottom w:val="single" w:sz="4" w:space="0" w:color="auto"/>
            </w:tcBorders>
          </w:tcPr>
          <w:p w14:paraId="54089CDD" w14:textId="77777777" w:rsidR="008958BD" w:rsidRPr="00FA3D14" w:rsidRDefault="008958BD">
            <w:pPr>
              <w:spacing w:line="480" w:lineRule="auto"/>
            </w:pPr>
            <w:r>
              <w:t>Tail</w:t>
            </w:r>
          </w:p>
        </w:tc>
        <w:tc>
          <w:tcPr>
            <w:tcW w:w="848" w:type="dxa"/>
            <w:tcBorders>
              <w:top w:val="single" w:sz="4" w:space="0" w:color="auto"/>
              <w:left w:val="nil"/>
              <w:bottom w:val="single" w:sz="4" w:space="0" w:color="auto"/>
            </w:tcBorders>
          </w:tcPr>
          <w:p w14:paraId="6976B521" w14:textId="77777777" w:rsidR="008958BD" w:rsidRPr="00FA3D14" w:rsidRDefault="008958BD">
            <w:pPr>
              <w:spacing w:line="480" w:lineRule="auto"/>
            </w:pPr>
          </w:p>
        </w:tc>
        <w:tc>
          <w:tcPr>
            <w:tcW w:w="706" w:type="dxa"/>
            <w:tcBorders>
              <w:top w:val="single" w:sz="4" w:space="0" w:color="auto"/>
              <w:bottom w:val="single" w:sz="4" w:space="0" w:color="auto"/>
            </w:tcBorders>
          </w:tcPr>
          <w:p w14:paraId="0A0FB3F2" w14:textId="77777777" w:rsidR="008958BD" w:rsidRPr="00FA3D14" w:rsidRDefault="008958BD">
            <w:pPr>
              <w:spacing w:line="480" w:lineRule="auto"/>
            </w:pPr>
          </w:p>
        </w:tc>
        <w:tc>
          <w:tcPr>
            <w:tcW w:w="690" w:type="dxa"/>
            <w:tcBorders>
              <w:top w:val="single" w:sz="4" w:space="0" w:color="auto"/>
              <w:bottom w:val="single" w:sz="4" w:space="0" w:color="auto"/>
            </w:tcBorders>
          </w:tcPr>
          <w:p w14:paraId="1776EF2F" w14:textId="77777777" w:rsidR="008958BD" w:rsidRPr="00FA3D14" w:rsidRDefault="008958BD">
            <w:pPr>
              <w:spacing w:line="480" w:lineRule="auto"/>
            </w:pPr>
          </w:p>
        </w:tc>
        <w:tc>
          <w:tcPr>
            <w:tcW w:w="706" w:type="dxa"/>
            <w:tcBorders>
              <w:top w:val="single" w:sz="4" w:space="0" w:color="auto"/>
              <w:bottom w:val="single" w:sz="4" w:space="0" w:color="auto"/>
            </w:tcBorders>
          </w:tcPr>
          <w:p w14:paraId="48C28E41" w14:textId="77777777" w:rsidR="008958BD" w:rsidRPr="00FA3D14" w:rsidRDefault="008958BD">
            <w:pPr>
              <w:spacing w:line="480" w:lineRule="auto"/>
            </w:pPr>
            <w:r w:rsidRPr="00FA3D14">
              <w:t>=</w:t>
            </w:r>
          </w:p>
        </w:tc>
        <w:tc>
          <w:tcPr>
            <w:tcW w:w="708" w:type="dxa"/>
            <w:tcBorders>
              <w:top w:val="single" w:sz="4" w:space="0" w:color="auto"/>
              <w:bottom w:val="single" w:sz="4" w:space="0" w:color="auto"/>
            </w:tcBorders>
            <w:shd w:val="clear" w:color="auto" w:fill="E7E6E6" w:themeFill="background2"/>
          </w:tcPr>
          <w:p w14:paraId="6AD82595" w14:textId="77777777" w:rsidR="008958BD" w:rsidRPr="00FA3D14" w:rsidRDefault="008958BD">
            <w:pPr>
              <w:spacing w:line="480" w:lineRule="auto"/>
            </w:pPr>
          </w:p>
        </w:tc>
        <w:tc>
          <w:tcPr>
            <w:tcW w:w="706" w:type="dxa"/>
            <w:tcBorders>
              <w:top w:val="single" w:sz="4" w:space="0" w:color="auto"/>
              <w:bottom w:val="single" w:sz="4" w:space="0" w:color="auto"/>
            </w:tcBorders>
            <w:shd w:val="clear" w:color="auto" w:fill="E7E6E6" w:themeFill="background2"/>
          </w:tcPr>
          <w:p w14:paraId="0126BA65" w14:textId="77777777" w:rsidR="008958BD" w:rsidRPr="00FA3D14" w:rsidRDefault="008958BD">
            <w:pPr>
              <w:spacing w:line="480" w:lineRule="auto"/>
            </w:pPr>
          </w:p>
        </w:tc>
        <w:tc>
          <w:tcPr>
            <w:tcW w:w="690" w:type="dxa"/>
            <w:tcBorders>
              <w:top w:val="single" w:sz="4" w:space="0" w:color="auto"/>
              <w:bottom w:val="single" w:sz="4" w:space="0" w:color="auto"/>
            </w:tcBorders>
            <w:shd w:val="clear" w:color="auto" w:fill="E7E6E6" w:themeFill="background2"/>
          </w:tcPr>
          <w:p w14:paraId="45C97282" w14:textId="77777777" w:rsidR="008958BD" w:rsidRPr="00FA3D14" w:rsidRDefault="008958BD">
            <w:pPr>
              <w:spacing w:line="480" w:lineRule="auto"/>
            </w:pPr>
          </w:p>
        </w:tc>
        <w:tc>
          <w:tcPr>
            <w:tcW w:w="706" w:type="dxa"/>
            <w:tcBorders>
              <w:top w:val="single" w:sz="4" w:space="0" w:color="auto"/>
              <w:bottom w:val="single" w:sz="4" w:space="0" w:color="auto"/>
            </w:tcBorders>
            <w:shd w:val="clear" w:color="auto" w:fill="E7E6E6" w:themeFill="background2"/>
          </w:tcPr>
          <w:p w14:paraId="5C3AB972" w14:textId="77777777" w:rsidR="008958BD" w:rsidRPr="00FA3D14" w:rsidRDefault="008958BD">
            <w:pPr>
              <w:spacing w:line="480" w:lineRule="auto"/>
            </w:pPr>
            <w:r w:rsidRPr="00FA3D14">
              <w:t>&lt;</w:t>
            </w:r>
          </w:p>
        </w:tc>
        <w:tc>
          <w:tcPr>
            <w:tcW w:w="708" w:type="dxa"/>
            <w:tcBorders>
              <w:top w:val="single" w:sz="4" w:space="0" w:color="auto"/>
              <w:left w:val="nil"/>
              <w:bottom w:val="single" w:sz="4" w:space="0" w:color="auto"/>
            </w:tcBorders>
          </w:tcPr>
          <w:p w14:paraId="53E93603" w14:textId="77777777" w:rsidR="008958BD" w:rsidRPr="00FA3D14" w:rsidRDefault="008958BD">
            <w:pPr>
              <w:spacing w:line="480" w:lineRule="auto"/>
            </w:pPr>
          </w:p>
        </w:tc>
        <w:tc>
          <w:tcPr>
            <w:tcW w:w="707" w:type="dxa"/>
            <w:tcBorders>
              <w:top w:val="single" w:sz="4" w:space="0" w:color="auto"/>
              <w:bottom w:val="single" w:sz="4" w:space="0" w:color="auto"/>
            </w:tcBorders>
          </w:tcPr>
          <w:p w14:paraId="34C9E4A3" w14:textId="77777777" w:rsidR="008958BD" w:rsidRPr="00FA3D14" w:rsidRDefault="008958BD">
            <w:pPr>
              <w:spacing w:line="480" w:lineRule="auto"/>
            </w:pPr>
          </w:p>
        </w:tc>
        <w:tc>
          <w:tcPr>
            <w:tcW w:w="690" w:type="dxa"/>
            <w:tcBorders>
              <w:top w:val="single" w:sz="4" w:space="0" w:color="auto"/>
              <w:bottom w:val="single" w:sz="4" w:space="0" w:color="auto"/>
            </w:tcBorders>
          </w:tcPr>
          <w:p w14:paraId="405508FF" w14:textId="77777777" w:rsidR="008958BD" w:rsidRPr="00FA3D14" w:rsidRDefault="008958BD">
            <w:pPr>
              <w:spacing w:line="480" w:lineRule="auto"/>
            </w:pPr>
          </w:p>
        </w:tc>
        <w:tc>
          <w:tcPr>
            <w:tcW w:w="708" w:type="dxa"/>
            <w:tcBorders>
              <w:top w:val="single" w:sz="4" w:space="0" w:color="auto"/>
              <w:bottom w:val="single" w:sz="4" w:space="0" w:color="auto"/>
            </w:tcBorders>
          </w:tcPr>
          <w:p w14:paraId="1946F8EE" w14:textId="77777777" w:rsidR="008958BD" w:rsidRPr="00FA3D14" w:rsidRDefault="008958BD" w:rsidP="008958BD">
            <w:pPr>
              <w:keepNext/>
              <w:spacing w:line="480" w:lineRule="auto"/>
            </w:pPr>
            <w:r w:rsidRPr="00FA3D14">
              <w:t>=</w:t>
            </w:r>
          </w:p>
        </w:tc>
      </w:tr>
    </w:tbl>
    <w:p w14:paraId="1B5BBB7A" w14:textId="77777777" w:rsidR="00245504" w:rsidRDefault="00245504"/>
    <w:p w14:paraId="2B35B923" w14:textId="77777777" w:rsidR="00793E18" w:rsidRDefault="00245504" w:rsidP="00245504">
      <w:r>
        <w:br w:type="page"/>
      </w:r>
    </w:p>
    <w:p w14:paraId="59842B7B" w14:textId="3F7B7F96" w:rsidR="00FD0263" w:rsidRPr="00987390" w:rsidRDefault="00FD0263" w:rsidP="00FD0263">
      <w:pPr>
        <w:rPr>
          <w:rFonts w:asciiTheme="majorBidi" w:hAnsiTheme="majorBidi" w:cstheme="majorBidi"/>
          <w:sz w:val="24"/>
          <w:szCs w:val="24"/>
        </w:rPr>
      </w:pPr>
      <w:bookmarkStart w:id="18" w:name="_Toc130858265"/>
      <w:r w:rsidRPr="00987390">
        <w:rPr>
          <w:rFonts w:asciiTheme="majorBidi" w:hAnsiTheme="majorBidi" w:cstheme="majorBidi"/>
          <w:b/>
          <w:bCs/>
          <w:sz w:val="24"/>
          <w:szCs w:val="24"/>
        </w:rPr>
        <w:lastRenderedPageBreak/>
        <w:t xml:space="preserve">Table 1. </w:t>
      </w:r>
      <w:r w:rsidRPr="00987390">
        <w:rPr>
          <w:rFonts w:asciiTheme="majorBidi" w:hAnsiTheme="majorBidi" w:cstheme="majorBidi"/>
          <w:b/>
          <w:bCs/>
          <w:sz w:val="24"/>
          <w:szCs w:val="24"/>
        </w:rPr>
        <w:fldChar w:fldCharType="begin"/>
      </w:r>
      <w:r w:rsidRPr="00987390">
        <w:rPr>
          <w:rFonts w:asciiTheme="majorBidi" w:hAnsiTheme="majorBidi" w:cstheme="majorBidi"/>
          <w:b/>
          <w:bCs/>
          <w:sz w:val="24"/>
          <w:szCs w:val="24"/>
        </w:rPr>
        <w:instrText xml:space="preserve"> SEQ Table_1. \* ARABIC </w:instrText>
      </w:r>
      <w:r w:rsidRPr="00987390">
        <w:rPr>
          <w:rFonts w:asciiTheme="majorBidi" w:hAnsiTheme="majorBidi" w:cstheme="majorBidi"/>
          <w:b/>
          <w:bCs/>
          <w:sz w:val="24"/>
          <w:szCs w:val="24"/>
        </w:rPr>
        <w:fldChar w:fldCharType="separate"/>
      </w:r>
      <w:r w:rsidR="00C86136">
        <w:rPr>
          <w:rFonts w:asciiTheme="majorBidi" w:hAnsiTheme="majorBidi" w:cstheme="majorBidi"/>
          <w:b/>
          <w:bCs/>
          <w:noProof/>
          <w:sz w:val="24"/>
          <w:szCs w:val="24"/>
        </w:rPr>
        <w:t>2</w:t>
      </w:r>
      <w:r w:rsidRPr="00987390">
        <w:rPr>
          <w:rFonts w:asciiTheme="majorBidi" w:hAnsiTheme="majorBidi" w:cstheme="majorBidi"/>
          <w:b/>
          <w:bCs/>
          <w:sz w:val="24"/>
          <w:szCs w:val="24"/>
        </w:rPr>
        <w:fldChar w:fldCharType="end"/>
      </w:r>
      <w:r w:rsidRPr="00987390">
        <w:rPr>
          <w:rFonts w:asciiTheme="majorBidi" w:hAnsiTheme="majorBidi" w:cstheme="majorBidi"/>
          <w:b/>
          <w:bCs/>
          <w:sz w:val="24"/>
          <w:szCs w:val="24"/>
        </w:rPr>
        <w:t>.</w:t>
      </w:r>
      <w:r w:rsidRPr="00987390">
        <w:rPr>
          <w:rFonts w:asciiTheme="majorBidi" w:hAnsiTheme="majorBidi" w:cstheme="majorBidi"/>
          <w:sz w:val="24"/>
          <w:szCs w:val="24"/>
        </w:rPr>
        <w:t xml:space="preserve"> The relative darkness (L*) and blueness (b*) body tracts within </w:t>
      </w:r>
      <w:r w:rsidRPr="00987390">
        <w:rPr>
          <w:rFonts w:asciiTheme="majorBidi" w:hAnsiTheme="majorBidi" w:cstheme="majorBidi"/>
          <w:i/>
          <w:iCs/>
          <w:sz w:val="24"/>
          <w:szCs w:val="24"/>
        </w:rPr>
        <w:t xml:space="preserve">Egretta </w:t>
      </w:r>
      <w:r w:rsidRPr="00987390">
        <w:rPr>
          <w:rFonts w:asciiTheme="majorBidi" w:hAnsiTheme="majorBidi" w:cstheme="majorBidi"/>
          <w:sz w:val="24"/>
          <w:szCs w:val="24"/>
        </w:rPr>
        <w:t>species, assessed using the BEST approach. The “&gt;” or “&lt;” means the posterior probability distribution was between 90.0% and 97.5% with absolute corresponding effect size, |ɳ|, between 0.4 and 0.5. The “&gt;&gt;” or “&lt;&lt;” means more than 97.5% of the posterior probability distribution of estimated difference score was greater than zero with |ɳ| greater than 0.55. The “&gt;&gt;&gt;” or “&lt;&lt;&lt;” means the |ɳ| is equal or greater than 1.0.</w:t>
      </w:r>
      <w:bookmarkEnd w:id="1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4"/>
        <w:gridCol w:w="573"/>
        <w:gridCol w:w="568"/>
        <w:gridCol w:w="477"/>
        <w:gridCol w:w="564"/>
        <w:gridCol w:w="573"/>
        <w:gridCol w:w="568"/>
        <w:gridCol w:w="477"/>
        <w:gridCol w:w="564"/>
        <w:gridCol w:w="573"/>
        <w:gridCol w:w="568"/>
        <w:gridCol w:w="477"/>
        <w:gridCol w:w="564"/>
        <w:gridCol w:w="573"/>
        <w:gridCol w:w="547"/>
        <w:gridCol w:w="450"/>
        <w:gridCol w:w="560"/>
      </w:tblGrid>
      <w:tr w:rsidR="00793E18" w:rsidRPr="00687F99" w14:paraId="516092EB" w14:textId="77777777" w:rsidTr="00FD0263">
        <w:tc>
          <w:tcPr>
            <w:tcW w:w="684" w:type="dxa"/>
            <w:tcBorders>
              <w:top w:val="single" w:sz="4" w:space="0" w:color="auto"/>
              <w:bottom w:val="single" w:sz="4" w:space="0" w:color="auto"/>
            </w:tcBorders>
          </w:tcPr>
          <w:p w14:paraId="7904909D" w14:textId="77777777" w:rsidR="00192B52" w:rsidRPr="00687F99" w:rsidRDefault="00192B52" w:rsidP="00192B52">
            <w:pPr>
              <w:spacing w:line="480" w:lineRule="auto"/>
              <w:rPr>
                <w:sz w:val="18"/>
                <w:szCs w:val="18"/>
              </w:rPr>
            </w:pPr>
          </w:p>
          <w:p w14:paraId="470C2B50" w14:textId="3FDC1453" w:rsidR="00FD0263" w:rsidRPr="00687F99" w:rsidRDefault="00FD0263" w:rsidP="00192B52">
            <w:pPr>
              <w:spacing w:line="480" w:lineRule="auto"/>
              <w:rPr>
                <w:sz w:val="18"/>
                <w:szCs w:val="18"/>
              </w:rPr>
            </w:pPr>
          </w:p>
        </w:tc>
        <w:tc>
          <w:tcPr>
            <w:tcW w:w="2182" w:type="dxa"/>
            <w:gridSpan w:val="4"/>
            <w:tcBorders>
              <w:top w:val="single" w:sz="4" w:space="0" w:color="auto"/>
              <w:bottom w:val="single" w:sz="4" w:space="0" w:color="auto"/>
            </w:tcBorders>
          </w:tcPr>
          <w:p w14:paraId="38E66D5C" w14:textId="77777777" w:rsidR="00793E18" w:rsidRPr="00687F99" w:rsidRDefault="00793E18" w:rsidP="00793E18">
            <w:pPr>
              <w:spacing w:line="480" w:lineRule="auto"/>
              <w:jc w:val="center"/>
              <w:rPr>
                <w:sz w:val="18"/>
                <w:szCs w:val="18"/>
              </w:rPr>
            </w:pPr>
            <w:r w:rsidRPr="00687F99">
              <w:rPr>
                <w:sz w:val="18"/>
                <w:szCs w:val="18"/>
              </w:rPr>
              <w:t>Wester Reef Heron</w:t>
            </w:r>
          </w:p>
          <w:p w14:paraId="7AFE3F54" w14:textId="77777777" w:rsidR="00793E18" w:rsidRPr="00687F99" w:rsidRDefault="00793E18" w:rsidP="00793E18">
            <w:pPr>
              <w:spacing w:line="480" w:lineRule="auto"/>
              <w:jc w:val="center"/>
              <w:rPr>
                <w:sz w:val="18"/>
                <w:szCs w:val="18"/>
              </w:rPr>
            </w:pPr>
            <w:r w:rsidRPr="00687F99">
              <w:rPr>
                <w:i/>
                <w:iCs/>
                <w:sz w:val="18"/>
                <w:szCs w:val="18"/>
              </w:rPr>
              <w:t>E. gularis</w:t>
            </w:r>
            <w:r w:rsidRPr="00687F99">
              <w:rPr>
                <w:sz w:val="18"/>
                <w:szCs w:val="18"/>
              </w:rPr>
              <w:t xml:space="preserve"> (L*)</w:t>
            </w:r>
          </w:p>
          <w:p w14:paraId="06D082B7" w14:textId="77777777" w:rsidR="00793E18" w:rsidRPr="00687F99" w:rsidRDefault="00793E18" w:rsidP="00793E18">
            <w:pPr>
              <w:spacing w:line="480" w:lineRule="auto"/>
              <w:jc w:val="center"/>
              <w:rPr>
                <w:sz w:val="18"/>
                <w:szCs w:val="18"/>
              </w:rPr>
            </w:pPr>
            <w:r w:rsidRPr="00687F99">
              <w:rPr>
                <w:sz w:val="18"/>
                <w:szCs w:val="18"/>
              </w:rPr>
              <w:t>N = 23</w:t>
            </w:r>
          </w:p>
        </w:tc>
        <w:tc>
          <w:tcPr>
            <w:tcW w:w="2182" w:type="dxa"/>
            <w:gridSpan w:val="4"/>
            <w:tcBorders>
              <w:top w:val="single" w:sz="4" w:space="0" w:color="auto"/>
              <w:bottom w:val="single" w:sz="4" w:space="0" w:color="auto"/>
            </w:tcBorders>
            <w:shd w:val="clear" w:color="auto" w:fill="E7E6E6" w:themeFill="background2"/>
          </w:tcPr>
          <w:p w14:paraId="08334A13" w14:textId="77777777" w:rsidR="00793E18" w:rsidRPr="00687F99" w:rsidRDefault="00793E18" w:rsidP="00793E18">
            <w:pPr>
              <w:spacing w:line="480" w:lineRule="auto"/>
              <w:jc w:val="center"/>
              <w:rPr>
                <w:sz w:val="18"/>
                <w:szCs w:val="18"/>
                <w:lang w:val="fr-FR"/>
              </w:rPr>
            </w:pPr>
            <w:r w:rsidRPr="00687F99">
              <w:rPr>
                <w:sz w:val="18"/>
                <w:szCs w:val="18"/>
                <w:lang w:val="fr-FR"/>
              </w:rPr>
              <w:t>Dimorphic Egret</w:t>
            </w:r>
          </w:p>
          <w:p w14:paraId="32AD7918" w14:textId="77777777" w:rsidR="00793E18" w:rsidRPr="00687F99" w:rsidRDefault="00793E18" w:rsidP="00793E18">
            <w:pPr>
              <w:spacing w:line="480" w:lineRule="auto"/>
              <w:jc w:val="center"/>
              <w:rPr>
                <w:sz w:val="18"/>
                <w:szCs w:val="18"/>
                <w:lang w:val="fr-FR"/>
              </w:rPr>
            </w:pPr>
            <w:r w:rsidRPr="00687F99">
              <w:rPr>
                <w:i/>
                <w:iCs/>
                <w:sz w:val="18"/>
                <w:szCs w:val="18"/>
                <w:lang w:val="fr-FR"/>
              </w:rPr>
              <w:t>E. dimorpha</w:t>
            </w:r>
            <w:r w:rsidRPr="00687F99">
              <w:rPr>
                <w:sz w:val="18"/>
                <w:szCs w:val="18"/>
                <w:lang w:val="fr-FR"/>
              </w:rPr>
              <w:t xml:space="preserve"> (L*)</w:t>
            </w:r>
          </w:p>
          <w:p w14:paraId="440B5E6B" w14:textId="77777777" w:rsidR="00793E18" w:rsidRPr="00687F99" w:rsidRDefault="00793E18" w:rsidP="00793E18">
            <w:pPr>
              <w:spacing w:line="480" w:lineRule="auto"/>
              <w:jc w:val="center"/>
              <w:rPr>
                <w:sz w:val="18"/>
                <w:szCs w:val="18"/>
              </w:rPr>
            </w:pPr>
            <w:r w:rsidRPr="00687F99">
              <w:rPr>
                <w:sz w:val="18"/>
                <w:szCs w:val="18"/>
              </w:rPr>
              <w:t>N = 24</w:t>
            </w:r>
          </w:p>
        </w:tc>
        <w:tc>
          <w:tcPr>
            <w:tcW w:w="2182" w:type="dxa"/>
            <w:gridSpan w:val="4"/>
            <w:tcBorders>
              <w:top w:val="single" w:sz="4" w:space="0" w:color="auto"/>
              <w:bottom w:val="single" w:sz="4" w:space="0" w:color="auto"/>
            </w:tcBorders>
          </w:tcPr>
          <w:p w14:paraId="0331FA67" w14:textId="77777777" w:rsidR="00793E18" w:rsidRPr="00687F99" w:rsidRDefault="00793E18" w:rsidP="00793E18">
            <w:pPr>
              <w:spacing w:line="480" w:lineRule="auto"/>
              <w:jc w:val="center"/>
              <w:rPr>
                <w:sz w:val="18"/>
                <w:szCs w:val="18"/>
              </w:rPr>
            </w:pPr>
            <w:r w:rsidRPr="00687F99">
              <w:rPr>
                <w:sz w:val="18"/>
                <w:szCs w:val="18"/>
              </w:rPr>
              <w:t>Western Reef Heron</w:t>
            </w:r>
          </w:p>
          <w:p w14:paraId="2F5FF87E" w14:textId="77777777" w:rsidR="00793E18" w:rsidRPr="00687F99" w:rsidRDefault="00793E18" w:rsidP="00793E18">
            <w:pPr>
              <w:spacing w:line="480" w:lineRule="auto"/>
              <w:jc w:val="center"/>
              <w:rPr>
                <w:sz w:val="18"/>
                <w:szCs w:val="18"/>
              </w:rPr>
            </w:pPr>
            <w:r w:rsidRPr="00687F99">
              <w:rPr>
                <w:i/>
                <w:iCs/>
                <w:sz w:val="18"/>
                <w:szCs w:val="18"/>
              </w:rPr>
              <w:t>E. gularis</w:t>
            </w:r>
            <w:r w:rsidRPr="00687F99">
              <w:rPr>
                <w:sz w:val="18"/>
                <w:szCs w:val="18"/>
              </w:rPr>
              <w:t xml:space="preserve"> (b*)</w:t>
            </w:r>
          </w:p>
          <w:p w14:paraId="0FCCC0A9" w14:textId="77777777" w:rsidR="00793E18" w:rsidRPr="00687F99" w:rsidRDefault="00793E18" w:rsidP="00793E18">
            <w:pPr>
              <w:spacing w:line="480" w:lineRule="auto"/>
              <w:jc w:val="center"/>
              <w:rPr>
                <w:sz w:val="18"/>
                <w:szCs w:val="18"/>
              </w:rPr>
            </w:pPr>
            <w:r w:rsidRPr="00687F99">
              <w:rPr>
                <w:sz w:val="18"/>
                <w:szCs w:val="18"/>
              </w:rPr>
              <w:t>N = 23</w:t>
            </w:r>
          </w:p>
        </w:tc>
        <w:tc>
          <w:tcPr>
            <w:tcW w:w="2130" w:type="dxa"/>
            <w:gridSpan w:val="4"/>
            <w:tcBorders>
              <w:top w:val="single" w:sz="4" w:space="0" w:color="auto"/>
              <w:bottom w:val="single" w:sz="4" w:space="0" w:color="auto"/>
            </w:tcBorders>
            <w:shd w:val="clear" w:color="auto" w:fill="E7E6E6" w:themeFill="background2"/>
          </w:tcPr>
          <w:p w14:paraId="3D07D76E" w14:textId="77777777" w:rsidR="00793E18" w:rsidRPr="00687F99" w:rsidRDefault="00793E18" w:rsidP="00793E18">
            <w:pPr>
              <w:spacing w:line="480" w:lineRule="auto"/>
              <w:jc w:val="center"/>
              <w:rPr>
                <w:sz w:val="18"/>
                <w:szCs w:val="18"/>
                <w:lang w:val="it-IT"/>
              </w:rPr>
            </w:pPr>
            <w:r w:rsidRPr="00687F99">
              <w:rPr>
                <w:sz w:val="18"/>
                <w:szCs w:val="18"/>
                <w:lang w:val="it-IT"/>
              </w:rPr>
              <w:t>Dimorphic Egret</w:t>
            </w:r>
          </w:p>
          <w:p w14:paraId="70E06E1A" w14:textId="77777777" w:rsidR="00793E18" w:rsidRPr="00687F99" w:rsidRDefault="00793E18" w:rsidP="00793E18">
            <w:pPr>
              <w:spacing w:line="480" w:lineRule="auto"/>
              <w:jc w:val="center"/>
              <w:rPr>
                <w:sz w:val="18"/>
                <w:szCs w:val="18"/>
                <w:lang w:val="it-IT"/>
              </w:rPr>
            </w:pPr>
            <w:r w:rsidRPr="00687F99">
              <w:rPr>
                <w:i/>
                <w:iCs/>
                <w:sz w:val="18"/>
                <w:szCs w:val="18"/>
                <w:lang w:val="it-IT"/>
              </w:rPr>
              <w:t xml:space="preserve">E. dimorpha </w:t>
            </w:r>
            <w:r w:rsidRPr="00687F99">
              <w:rPr>
                <w:sz w:val="18"/>
                <w:szCs w:val="18"/>
                <w:lang w:val="it-IT"/>
              </w:rPr>
              <w:t>(b*)</w:t>
            </w:r>
          </w:p>
          <w:p w14:paraId="6CECBECC" w14:textId="77777777" w:rsidR="00793E18" w:rsidRPr="00687F99" w:rsidRDefault="00793E18" w:rsidP="00793E18">
            <w:pPr>
              <w:spacing w:line="480" w:lineRule="auto"/>
              <w:jc w:val="center"/>
              <w:rPr>
                <w:sz w:val="18"/>
                <w:szCs w:val="18"/>
                <w:lang w:val="it-IT"/>
              </w:rPr>
            </w:pPr>
            <w:r w:rsidRPr="00687F99">
              <w:rPr>
                <w:sz w:val="18"/>
                <w:szCs w:val="18"/>
                <w:lang w:val="it-IT"/>
              </w:rPr>
              <w:t>N = 24</w:t>
            </w:r>
          </w:p>
        </w:tc>
      </w:tr>
      <w:tr w:rsidR="00793E18" w:rsidRPr="00687F99" w14:paraId="1A94B485" w14:textId="77777777" w:rsidTr="00FD0263">
        <w:tc>
          <w:tcPr>
            <w:tcW w:w="684" w:type="dxa"/>
            <w:tcBorders>
              <w:top w:val="single" w:sz="4" w:space="0" w:color="auto"/>
              <w:bottom w:val="single" w:sz="4" w:space="0" w:color="auto"/>
            </w:tcBorders>
          </w:tcPr>
          <w:p w14:paraId="00F11020" w14:textId="77777777" w:rsidR="00793E18" w:rsidRPr="00687F99" w:rsidRDefault="00793E18" w:rsidP="00793E18">
            <w:pPr>
              <w:spacing w:line="480" w:lineRule="auto"/>
              <w:jc w:val="center"/>
              <w:rPr>
                <w:sz w:val="18"/>
                <w:szCs w:val="18"/>
                <w:lang w:val="it-IT"/>
              </w:rPr>
            </w:pPr>
          </w:p>
        </w:tc>
        <w:tc>
          <w:tcPr>
            <w:tcW w:w="573" w:type="dxa"/>
            <w:tcBorders>
              <w:top w:val="single" w:sz="4" w:space="0" w:color="auto"/>
              <w:bottom w:val="single" w:sz="4" w:space="0" w:color="auto"/>
            </w:tcBorders>
          </w:tcPr>
          <w:p w14:paraId="3B044B6E" w14:textId="77777777" w:rsidR="00793E18" w:rsidRPr="00687F99" w:rsidRDefault="00793E18" w:rsidP="00793E18">
            <w:pPr>
              <w:spacing w:line="480" w:lineRule="auto"/>
              <w:jc w:val="center"/>
              <w:rPr>
                <w:sz w:val="18"/>
                <w:szCs w:val="18"/>
              </w:rPr>
            </w:pPr>
            <w:r w:rsidRPr="00687F99">
              <w:rPr>
                <w:sz w:val="18"/>
                <w:szCs w:val="18"/>
              </w:rPr>
              <w:t>Belly</w:t>
            </w:r>
          </w:p>
        </w:tc>
        <w:tc>
          <w:tcPr>
            <w:tcW w:w="568" w:type="dxa"/>
            <w:tcBorders>
              <w:top w:val="single" w:sz="4" w:space="0" w:color="auto"/>
              <w:bottom w:val="single" w:sz="4" w:space="0" w:color="auto"/>
            </w:tcBorders>
          </w:tcPr>
          <w:p w14:paraId="2ECE9075" w14:textId="77777777" w:rsidR="00793E18" w:rsidRPr="00687F99" w:rsidRDefault="00793E18" w:rsidP="00793E18">
            <w:pPr>
              <w:spacing w:line="480" w:lineRule="auto"/>
              <w:jc w:val="center"/>
              <w:rPr>
                <w:sz w:val="18"/>
                <w:szCs w:val="18"/>
              </w:rPr>
            </w:pPr>
            <w:r w:rsidRPr="00687F99">
              <w:rPr>
                <w:sz w:val="18"/>
                <w:szCs w:val="18"/>
              </w:rPr>
              <w:t>Vent</w:t>
            </w:r>
          </w:p>
        </w:tc>
        <w:tc>
          <w:tcPr>
            <w:tcW w:w="477" w:type="dxa"/>
            <w:tcBorders>
              <w:top w:val="single" w:sz="4" w:space="0" w:color="auto"/>
              <w:bottom w:val="single" w:sz="4" w:space="0" w:color="auto"/>
            </w:tcBorders>
          </w:tcPr>
          <w:p w14:paraId="4588A11C" w14:textId="77777777" w:rsidR="00793E18" w:rsidRPr="00687F99" w:rsidRDefault="00793E18" w:rsidP="00793E18">
            <w:pPr>
              <w:spacing w:line="480" w:lineRule="auto"/>
              <w:jc w:val="center"/>
              <w:rPr>
                <w:sz w:val="18"/>
                <w:szCs w:val="18"/>
              </w:rPr>
            </w:pPr>
            <w:r w:rsidRPr="00687F99">
              <w:rPr>
                <w:sz w:val="18"/>
                <w:szCs w:val="18"/>
              </w:rPr>
              <w:t>Tail</w:t>
            </w:r>
          </w:p>
        </w:tc>
        <w:tc>
          <w:tcPr>
            <w:tcW w:w="564" w:type="dxa"/>
            <w:tcBorders>
              <w:top w:val="single" w:sz="4" w:space="0" w:color="auto"/>
              <w:bottom w:val="single" w:sz="4" w:space="0" w:color="auto"/>
            </w:tcBorders>
          </w:tcPr>
          <w:p w14:paraId="25998963" w14:textId="77777777" w:rsidR="00793E18" w:rsidRPr="00687F99" w:rsidRDefault="00793E18" w:rsidP="00793E18">
            <w:pPr>
              <w:spacing w:line="480" w:lineRule="auto"/>
              <w:jc w:val="center"/>
              <w:rPr>
                <w:sz w:val="18"/>
                <w:szCs w:val="18"/>
              </w:rPr>
            </w:pPr>
            <w:r w:rsidRPr="00687F99">
              <w:rPr>
                <w:sz w:val="18"/>
                <w:szCs w:val="18"/>
              </w:rPr>
              <w:t>Back</w:t>
            </w:r>
          </w:p>
        </w:tc>
        <w:tc>
          <w:tcPr>
            <w:tcW w:w="573" w:type="dxa"/>
            <w:tcBorders>
              <w:bottom w:val="single" w:sz="4" w:space="0" w:color="auto"/>
            </w:tcBorders>
            <w:shd w:val="clear" w:color="auto" w:fill="E7E6E6" w:themeFill="background2"/>
          </w:tcPr>
          <w:p w14:paraId="0E38691E" w14:textId="77777777" w:rsidR="00793E18" w:rsidRPr="00687F99" w:rsidRDefault="00793E18" w:rsidP="00793E18">
            <w:pPr>
              <w:spacing w:line="480" w:lineRule="auto"/>
              <w:jc w:val="center"/>
              <w:rPr>
                <w:sz w:val="18"/>
                <w:szCs w:val="18"/>
              </w:rPr>
            </w:pPr>
            <w:r w:rsidRPr="00687F99">
              <w:rPr>
                <w:sz w:val="18"/>
                <w:szCs w:val="18"/>
              </w:rPr>
              <w:t>Belly</w:t>
            </w:r>
          </w:p>
        </w:tc>
        <w:tc>
          <w:tcPr>
            <w:tcW w:w="568" w:type="dxa"/>
            <w:tcBorders>
              <w:bottom w:val="single" w:sz="4" w:space="0" w:color="auto"/>
            </w:tcBorders>
            <w:shd w:val="clear" w:color="auto" w:fill="E7E6E6" w:themeFill="background2"/>
          </w:tcPr>
          <w:p w14:paraId="252568AF" w14:textId="77777777" w:rsidR="00793E18" w:rsidRPr="00687F99" w:rsidRDefault="00793E18" w:rsidP="00793E18">
            <w:pPr>
              <w:spacing w:line="480" w:lineRule="auto"/>
              <w:jc w:val="center"/>
              <w:rPr>
                <w:sz w:val="18"/>
                <w:szCs w:val="18"/>
              </w:rPr>
            </w:pPr>
            <w:r w:rsidRPr="00687F99">
              <w:rPr>
                <w:sz w:val="18"/>
                <w:szCs w:val="18"/>
              </w:rPr>
              <w:t>Vent</w:t>
            </w:r>
          </w:p>
        </w:tc>
        <w:tc>
          <w:tcPr>
            <w:tcW w:w="477" w:type="dxa"/>
            <w:tcBorders>
              <w:bottom w:val="single" w:sz="4" w:space="0" w:color="auto"/>
            </w:tcBorders>
            <w:shd w:val="clear" w:color="auto" w:fill="E7E6E6" w:themeFill="background2"/>
          </w:tcPr>
          <w:p w14:paraId="272DD1AD" w14:textId="77777777" w:rsidR="00793E18" w:rsidRPr="00687F99" w:rsidRDefault="00793E18" w:rsidP="00793E18">
            <w:pPr>
              <w:spacing w:line="480" w:lineRule="auto"/>
              <w:jc w:val="center"/>
              <w:rPr>
                <w:sz w:val="18"/>
                <w:szCs w:val="18"/>
              </w:rPr>
            </w:pPr>
            <w:r w:rsidRPr="00687F99">
              <w:rPr>
                <w:sz w:val="18"/>
                <w:szCs w:val="18"/>
              </w:rPr>
              <w:t>Tail</w:t>
            </w:r>
          </w:p>
        </w:tc>
        <w:tc>
          <w:tcPr>
            <w:tcW w:w="564" w:type="dxa"/>
            <w:tcBorders>
              <w:bottom w:val="single" w:sz="4" w:space="0" w:color="auto"/>
            </w:tcBorders>
            <w:shd w:val="clear" w:color="auto" w:fill="E7E6E6" w:themeFill="background2"/>
          </w:tcPr>
          <w:p w14:paraId="23D193FE" w14:textId="77777777" w:rsidR="00793E18" w:rsidRPr="00687F99" w:rsidRDefault="00793E18" w:rsidP="00793E18">
            <w:pPr>
              <w:spacing w:line="480" w:lineRule="auto"/>
              <w:jc w:val="center"/>
              <w:rPr>
                <w:sz w:val="18"/>
                <w:szCs w:val="18"/>
              </w:rPr>
            </w:pPr>
            <w:r w:rsidRPr="00687F99">
              <w:rPr>
                <w:sz w:val="18"/>
                <w:szCs w:val="18"/>
              </w:rPr>
              <w:t>Back</w:t>
            </w:r>
          </w:p>
        </w:tc>
        <w:tc>
          <w:tcPr>
            <w:tcW w:w="573" w:type="dxa"/>
            <w:tcBorders>
              <w:bottom w:val="single" w:sz="4" w:space="0" w:color="auto"/>
            </w:tcBorders>
          </w:tcPr>
          <w:p w14:paraId="3A274F51" w14:textId="77777777" w:rsidR="00793E18" w:rsidRPr="00687F99" w:rsidRDefault="00793E18" w:rsidP="00793E18">
            <w:pPr>
              <w:spacing w:line="480" w:lineRule="auto"/>
              <w:jc w:val="center"/>
              <w:rPr>
                <w:sz w:val="18"/>
                <w:szCs w:val="18"/>
              </w:rPr>
            </w:pPr>
            <w:r w:rsidRPr="00687F99">
              <w:rPr>
                <w:sz w:val="18"/>
                <w:szCs w:val="18"/>
              </w:rPr>
              <w:t>Belly</w:t>
            </w:r>
          </w:p>
        </w:tc>
        <w:tc>
          <w:tcPr>
            <w:tcW w:w="568" w:type="dxa"/>
            <w:tcBorders>
              <w:bottom w:val="single" w:sz="4" w:space="0" w:color="auto"/>
            </w:tcBorders>
          </w:tcPr>
          <w:p w14:paraId="111A9A50" w14:textId="77777777" w:rsidR="00793E18" w:rsidRPr="00687F99" w:rsidRDefault="00793E18" w:rsidP="00793E18">
            <w:pPr>
              <w:spacing w:line="480" w:lineRule="auto"/>
              <w:jc w:val="center"/>
              <w:rPr>
                <w:sz w:val="18"/>
                <w:szCs w:val="18"/>
              </w:rPr>
            </w:pPr>
            <w:r w:rsidRPr="00687F99">
              <w:rPr>
                <w:sz w:val="18"/>
                <w:szCs w:val="18"/>
              </w:rPr>
              <w:t>Vent</w:t>
            </w:r>
          </w:p>
        </w:tc>
        <w:tc>
          <w:tcPr>
            <w:tcW w:w="477" w:type="dxa"/>
            <w:tcBorders>
              <w:bottom w:val="single" w:sz="4" w:space="0" w:color="auto"/>
            </w:tcBorders>
          </w:tcPr>
          <w:p w14:paraId="449EB844" w14:textId="77777777" w:rsidR="00793E18" w:rsidRPr="00687F99" w:rsidRDefault="00793E18" w:rsidP="00793E18">
            <w:pPr>
              <w:spacing w:line="480" w:lineRule="auto"/>
              <w:jc w:val="center"/>
              <w:rPr>
                <w:sz w:val="18"/>
                <w:szCs w:val="18"/>
              </w:rPr>
            </w:pPr>
            <w:r w:rsidRPr="00687F99">
              <w:rPr>
                <w:sz w:val="18"/>
                <w:szCs w:val="18"/>
              </w:rPr>
              <w:t>Tail</w:t>
            </w:r>
          </w:p>
        </w:tc>
        <w:tc>
          <w:tcPr>
            <w:tcW w:w="564" w:type="dxa"/>
            <w:tcBorders>
              <w:bottom w:val="single" w:sz="4" w:space="0" w:color="auto"/>
            </w:tcBorders>
          </w:tcPr>
          <w:p w14:paraId="180FF44E" w14:textId="77777777" w:rsidR="00793E18" w:rsidRPr="00687F99" w:rsidRDefault="00793E18" w:rsidP="00793E18">
            <w:pPr>
              <w:spacing w:line="480" w:lineRule="auto"/>
              <w:jc w:val="center"/>
              <w:rPr>
                <w:sz w:val="18"/>
                <w:szCs w:val="18"/>
              </w:rPr>
            </w:pPr>
            <w:r w:rsidRPr="00687F99">
              <w:rPr>
                <w:sz w:val="18"/>
                <w:szCs w:val="18"/>
              </w:rPr>
              <w:t>Back</w:t>
            </w:r>
          </w:p>
        </w:tc>
        <w:tc>
          <w:tcPr>
            <w:tcW w:w="573" w:type="dxa"/>
            <w:tcBorders>
              <w:top w:val="single" w:sz="4" w:space="0" w:color="auto"/>
              <w:bottom w:val="single" w:sz="4" w:space="0" w:color="auto"/>
            </w:tcBorders>
            <w:shd w:val="clear" w:color="auto" w:fill="E7E6E6" w:themeFill="background2"/>
          </w:tcPr>
          <w:p w14:paraId="371C0185" w14:textId="77777777" w:rsidR="00793E18" w:rsidRPr="00687F99" w:rsidRDefault="00793E18" w:rsidP="00793E18">
            <w:pPr>
              <w:spacing w:line="480" w:lineRule="auto"/>
              <w:jc w:val="center"/>
              <w:rPr>
                <w:sz w:val="18"/>
                <w:szCs w:val="18"/>
              </w:rPr>
            </w:pPr>
            <w:r w:rsidRPr="00687F99">
              <w:rPr>
                <w:sz w:val="18"/>
                <w:szCs w:val="18"/>
              </w:rPr>
              <w:t>Belly</w:t>
            </w:r>
          </w:p>
        </w:tc>
        <w:tc>
          <w:tcPr>
            <w:tcW w:w="547" w:type="dxa"/>
            <w:tcBorders>
              <w:top w:val="single" w:sz="4" w:space="0" w:color="auto"/>
              <w:bottom w:val="single" w:sz="4" w:space="0" w:color="auto"/>
            </w:tcBorders>
            <w:shd w:val="clear" w:color="auto" w:fill="E7E6E6" w:themeFill="background2"/>
          </w:tcPr>
          <w:p w14:paraId="48731319" w14:textId="77777777" w:rsidR="00793E18" w:rsidRPr="00687F99" w:rsidRDefault="00793E18" w:rsidP="00793E18">
            <w:pPr>
              <w:spacing w:line="480" w:lineRule="auto"/>
              <w:jc w:val="center"/>
              <w:rPr>
                <w:sz w:val="18"/>
                <w:szCs w:val="18"/>
              </w:rPr>
            </w:pPr>
            <w:r w:rsidRPr="00687F99">
              <w:rPr>
                <w:sz w:val="18"/>
                <w:szCs w:val="18"/>
              </w:rPr>
              <w:t>vent</w:t>
            </w:r>
          </w:p>
        </w:tc>
        <w:tc>
          <w:tcPr>
            <w:tcW w:w="450" w:type="dxa"/>
            <w:tcBorders>
              <w:top w:val="single" w:sz="4" w:space="0" w:color="auto"/>
              <w:bottom w:val="single" w:sz="4" w:space="0" w:color="auto"/>
            </w:tcBorders>
            <w:shd w:val="clear" w:color="auto" w:fill="E7E6E6" w:themeFill="background2"/>
          </w:tcPr>
          <w:p w14:paraId="01B08060" w14:textId="77777777" w:rsidR="00793E18" w:rsidRPr="00687F99" w:rsidRDefault="00793E18" w:rsidP="00793E18">
            <w:pPr>
              <w:spacing w:line="480" w:lineRule="auto"/>
              <w:jc w:val="center"/>
              <w:rPr>
                <w:sz w:val="18"/>
                <w:szCs w:val="18"/>
              </w:rPr>
            </w:pPr>
            <w:r w:rsidRPr="00687F99">
              <w:rPr>
                <w:sz w:val="18"/>
                <w:szCs w:val="18"/>
              </w:rPr>
              <w:t>tail</w:t>
            </w:r>
          </w:p>
        </w:tc>
        <w:tc>
          <w:tcPr>
            <w:tcW w:w="560" w:type="dxa"/>
            <w:tcBorders>
              <w:top w:val="single" w:sz="4" w:space="0" w:color="auto"/>
              <w:bottom w:val="single" w:sz="4" w:space="0" w:color="auto"/>
            </w:tcBorders>
            <w:shd w:val="clear" w:color="auto" w:fill="E7E6E6" w:themeFill="background2"/>
          </w:tcPr>
          <w:p w14:paraId="6B3991A1" w14:textId="77777777" w:rsidR="00793E18" w:rsidRPr="00687F99" w:rsidRDefault="00793E18" w:rsidP="00793E18">
            <w:pPr>
              <w:spacing w:line="480" w:lineRule="auto"/>
              <w:jc w:val="center"/>
              <w:rPr>
                <w:sz w:val="18"/>
                <w:szCs w:val="18"/>
              </w:rPr>
            </w:pPr>
            <w:r w:rsidRPr="00687F99">
              <w:rPr>
                <w:sz w:val="18"/>
                <w:szCs w:val="18"/>
              </w:rPr>
              <w:t>back</w:t>
            </w:r>
          </w:p>
        </w:tc>
      </w:tr>
      <w:tr w:rsidR="00793E18" w:rsidRPr="00687F99" w14:paraId="33CE8A10" w14:textId="77777777" w:rsidTr="00FD0263">
        <w:tc>
          <w:tcPr>
            <w:tcW w:w="684" w:type="dxa"/>
            <w:tcBorders>
              <w:top w:val="single" w:sz="4" w:space="0" w:color="auto"/>
              <w:bottom w:val="single" w:sz="4" w:space="0" w:color="auto"/>
            </w:tcBorders>
          </w:tcPr>
          <w:p w14:paraId="55DE136E" w14:textId="77777777" w:rsidR="00793E18" w:rsidRPr="00687F99" w:rsidRDefault="00793E18" w:rsidP="00793E18">
            <w:pPr>
              <w:spacing w:line="480" w:lineRule="auto"/>
              <w:jc w:val="center"/>
              <w:rPr>
                <w:sz w:val="18"/>
                <w:szCs w:val="18"/>
              </w:rPr>
            </w:pPr>
            <w:r w:rsidRPr="00687F99">
              <w:rPr>
                <w:sz w:val="18"/>
                <w:szCs w:val="18"/>
              </w:rPr>
              <w:t>Breast</w:t>
            </w:r>
          </w:p>
        </w:tc>
        <w:tc>
          <w:tcPr>
            <w:tcW w:w="573" w:type="dxa"/>
            <w:tcBorders>
              <w:top w:val="single" w:sz="4" w:space="0" w:color="auto"/>
              <w:bottom w:val="single" w:sz="4" w:space="0" w:color="auto"/>
            </w:tcBorders>
          </w:tcPr>
          <w:p w14:paraId="439C36E1" w14:textId="77777777" w:rsidR="00793E18" w:rsidRPr="00687F99" w:rsidRDefault="00793E18" w:rsidP="00793E18">
            <w:pPr>
              <w:spacing w:line="480" w:lineRule="auto"/>
              <w:jc w:val="center"/>
              <w:rPr>
                <w:sz w:val="18"/>
                <w:szCs w:val="18"/>
              </w:rPr>
            </w:pPr>
            <w:r w:rsidRPr="00687F99">
              <w:rPr>
                <w:sz w:val="18"/>
                <w:szCs w:val="18"/>
              </w:rPr>
              <w:t>=</w:t>
            </w:r>
          </w:p>
        </w:tc>
        <w:tc>
          <w:tcPr>
            <w:tcW w:w="568" w:type="dxa"/>
            <w:tcBorders>
              <w:top w:val="single" w:sz="4" w:space="0" w:color="auto"/>
              <w:bottom w:val="single" w:sz="4" w:space="0" w:color="auto"/>
            </w:tcBorders>
          </w:tcPr>
          <w:p w14:paraId="5AF2405C" w14:textId="77777777" w:rsidR="00793E18" w:rsidRPr="00687F99" w:rsidRDefault="00793E18" w:rsidP="00793E18">
            <w:pPr>
              <w:spacing w:line="480" w:lineRule="auto"/>
              <w:jc w:val="center"/>
              <w:rPr>
                <w:sz w:val="18"/>
                <w:szCs w:val="18"/>
              </w:rPr>
            </w:pPr>
            <w:r w:rsidRPr="00687F99">
              <w:rPr>
                <w:sz w:val="18"/>
                <w:szCs w:val="18"/>
              </w:rPr>
              <w:t>=</w:t>
            </w:r>
          </w:p>
        </w:tc>
        <w:tc>
          <w:tcPr>
            <w:tcW w:w="477" w:type="dxa"/>
            <w:tcBorders>
              <w:top w:val="single" w:sz="4" w:space="0" w:color="auto"/>
              <w:bottom w:val="single" w:sz="4" w:space="0" w:color="auto"/>
            </w:tcBorders>
          </w:tcPr>
          <w:p w14:paraId="1A9BF579" w14:textId="77777777" w:rsidR="00793E18" w:rsidRPr="00687F99" w:rsidRDefault="00793E18" w:rsidP="00793E18">
            <w:pPr>
              <w:spacing w:line="480" w:lineRule="auto"/>
              <w:jc w:val="center"/>
              <w:rPr>
                <w:sz w:val="18"/>
                <w:szCs w:val="18"/>
              </w:rPr>
            </w:pPr>
            <w:r w:rsidRPr="00687F99">
              <w:rPr>
                <w:sz w:val="18"/>
                <w:szCs w:val="18"/>
              </w:rPr>
              <w:t>=</w:t>
            </w:r>
          </w:p>
        </w:tc>
        <w:tc>
          <w:tcPr>
            <w:tcW w:w="564" w:type="dxa"/>
            <w:tcBorders>
              <w:top w:val="single" w:sz="4" w:space="0" w:color="auto"/>
              <w:bottom w:val="single" w:sz="4" w:space="0" w:color="auto"/>
            </w:tcBorders>
          </w:tcPr>
          <w:p w14:paraId="6C24D395" w14:textId="77777777" w:rsidR="00793E18" w:rsidRPr="00687F99" w:rsidRDefault="00793E18" w:rsidP="00793E18">
            <w:pPr>
              <w:spacing w:line="480" w:lineRule="auto"/>
              <w:jc w:val="center"/>
              <w:rPr>
                <w:sz w:val="18"/>
                <w:szCs w:val="18"/>
              </w:rPr>
            </w:pPr>
            <w:r w:rsidRPr="00687F99">
              <w:rPr>
                <w:sz w:val="18"/>
                <w:szCs w:val="18"/>
              </w:rPr>
              <w:t>&lt;&lt;&lt;</w:t>
            </w:r>
          </w:p>
        </w:tc>
        <w:tc>
          <w:tcPr>
            <w:tcW w:w="573" w:type="dxa"/>
            <w:tcBorders>
              <w:top w:val="single" w:sz="4" w:space="0" w:color="auto"/>
              <w:bottom w:val="single" w:sz="4" w:space="0" w:color="auto"/>
            </w:tcBorders>
            <w:shd w:val="clear" w:color="auto" w:fill="E7E6E6" w:themeFill="background2"/>
          </w:tcPr>
          <w:p w14:paraId="5BD5F6E9" w14:textId="77777777" w:rsidR="00793E18" w:rsidRPr="00687F99" w:rsidRDefault="00793E18" w:rsidP="00793E18">
            <w:pPr>
              <w:spacing w:line="480" w:lineRule="auto"/>
              <w:jc w:val="center"/>
              <w:rPr>
                <w:sz w:val="18"/>
                <w:szCs w:val="18"/>
              </w:rPr>
            </w:pPr>
            <w:r w:rsidRPr="00687F99">
              <w:rPr>
                <w:sz w:val="18"/>
                <w:szCs w:val="18"/>
              </w:rPr>
              <w:t>=</w:t>
            </w:r>
          </w:p>
        </w:tc>
        <w:tc>
          <w:tcPr>
            <w:tcW w:w="568" w:type="dxa"/>
            <w:tcBorders>
              <w:top w:val="single" w:sz="4" w:space="0" w:color="auto"/>
              <w:bottom w:val="single" w:sz="4" w:space="0" w:color="auto"/>
            </w:tcBorders>
            <w:shd w:val="clear" w:color="auto" w:fill="E7E6E6" w:themeFill="background2"/>
          </w:tcPr>
          <w:p w14:paraId="3A6E252E" w14:textId="77777777" w:rsidR="00793E18" w:rsidRPr="00687F99" w:rsidRDefault="00793E18" w:rsidP="00793E18">
            <w:pPr>
              <w:spacing w:line="480" w:lineRule="auto"/>
              <w:jc w:val="center"/>
              <w:rPr>
                <w:sz w:val="18"/>
                <w:szCs w:val="18"/>
              </w:rPr>
            </w:pPr>
            <w:r w:rsidRPr="00687F99">
              <w:rPr>
                <w:sz w:val="18"/>
                <w:szCs w:val="18"/>
              </w:rPr>
              <w:t>&gt;</w:t>
            </w:r>
          </w:p>
        </w:tc>
        <w:tc>
          <w:tcPr>
            <w:tcW w:w="477" w:type="dxa"/>
            <w:tcBorders>
              <w:top w:val="single" w:sz="4" w:space="0" w:color="auto"/>
              <w:bottom w:val="single" w:sz="4" w:space="0" w:color="auto"/>
            </w:tcBorders>
            <w:shd w:val="clear" w:color="auto" w:fill="E7E6E6" w:themeFill="background2"/>
          </w:tcPr>
          <w:p w14:paraId="2E953C10" w14:textId="77777777" w:rsidR="00793E18" w:rsidRPr="00687F99" w:rsidRDefault="00793E18" w:rsidP="00793E18">
            <w:pPr>
              <w:spacing w:line="480" w:lineRule="auto"/>
              <w:jc w:val="center"/>
              <w:rPr>
                <w:sz w:val="18"/>
                <w:szCs w:val="18"/>
              </w:rPr>
            </w:pPr>
            <w:r w:rsidRPr="00687F99">
              <w:rPr>
                <w:sz w:val="18"/>
                <w:szCs w:val="18"/>
              </w:rPr>
              <w:t>=</w:t>
            </w:r>
          </w:p>
        </w:tc>
        <w:tc>
          <w:tcPr>
            <w:tcW w:w="564" w:type="dxa"/>
            <w:tcBorders>
              <w:top w:val="single" w:sz="4" w:space="0" w:color="auto"/>
              <w:bottom w:val="single" w:sz="4" w:space="0" w:color="auto"/>
            </w:tcBorders>
            <w:shd w:val="clear" w:color="auto" w:fill="E7E6E6" w:themeFill="background2"/>
          </w:tcPr>
          <w:p w14:paraId="2E2E104C" w14:textId="77777777" w:rsidR="00793E18" w:rsidRPr="00687F99" w:rsidRDefault="00793E18" w:rsidP="00793E18">
            <w:pPr>
              <w:spacing w:line="480" w:lineRule="auto"/>
              <w:jc w:val="center"/>
              <w:rPr>
                <w:sz w:val="18"/>
                <w:szCs w:val="18"/>
              </w:rPr>
            </w:pPr>
            <w:r w:rsidRPr="00687F99">
              <w:rPr>
                <w:sz w:val="18"/>
                <w:szCs w:val="18"/>
              </w:rPr>
              <w:t>&lt;&lt;</w:t>
            </w:r>
          </w:p>
        </w:tc>
        <w:tc>
          <w:tcPr>
            <w:tcW w:w="573" w:type="dxa"/>
            <w:tcBorders>
              <w:top w:val="single" w:sz="4" w:space="0" w:color="auto"/>
              <w:bottom w:val="single" w:sz="4" w:space="0" w:color="auto"/>
            </w:tcBorders>
          </w:tcPr>
          <w:p w14:paraId="38340F53" w14:textId="77777777" w:rsidR="00793E18" w:rsidRPr="00687F99" w:rsidRDefault="00793E18" w:rsidP="00793E18">
            <w:pPr>
              <w:spacing w:line="480" w:lineRule="auto"/>
              <w:jc w:val="center"/>
              <w:rPr>
                <w:sz w:val="18"/>
                <w:szCs w:val="18"/>
              </w:rPr>
            </w:pPr>
            <w:r w:rsidRPr="00687F99">
              <w:rPr>
                <w:sz w:val="18"/>
                <w:szCs w:val="18"/>
              </w:rPr>
              <w:t>&gt;</w:t>
            </w:r>
          </w:p>
        </w:tc>
        <w:tc>
          <w:tcPr>
            <w:tcW w:w="568" w:type="dxa"/>
            <w:tcBorders>
              <w:top w:val="single" w:sz="4" w:space="0" w:color="auto"/>
              <w:bottom w:val="single" w:sz="4" w:space="0" w:color="auto"/>
            </w:tcBorders>
          </w:tcPr>
          <w:p w14:paraId="403CA337" w14:textId="77777777" w:rsidR="00793E18" w:rsidRPr="00687F99" w:rsidRDefault="00793E18" w:rsidP="00793E18">
            <w:pPr>
              <w:spacing w:line="480" w:lineRule="auto"/>
              <w:jc w:val="center"/>
              <w:rPr>
                <w:sz w:val="18"/>
                <w:szCs w:val="18"/>
              </w:rPr>
            </w:pPr>
            <w:r w:rsidRPr="00687F99">
              <w:rPr>
                <w:sz w:val="18"/>
                <w:szCs w:val="18"/>
              </w:rPr>
              <w:t>&gt;&gt;</w:t>
            </w:r>
          </w:p>
        </w:tc>
        <w:tc>
          <w:tcPr>
            <w:tcW w:w="477" w:type="dxa"/>
            <w:tcBorders>
              <w:top w:val="single" w:sz="4" w:space="0" w:color="auto"/>
              <w:bottom w:val="single" w:sz="4" w:space="0" w:color="auto"/>
            </w:tcBorders>
          </w:tcPr>
          <w:p w14:paraId="714E5A6E" w14:textId="77777777" w:rsidR="00793E18" w:rsidRPr="00687F99" w:rsidRDefault="00793E18" w:rsidP="00793E18">
            <w:pPr>
              <w:spacing w:line="480" w:lineRule="auto"/>
              <w:jc w:val="center"/>
              <w:rPr>
                <w:sz w:val="18"/>
                <w:szCs w:val="18"/>
              </w:rPr>
            </w:pPr>
            <w:r w:rsidRPr="00687F99">
              <w:rPr>
                <w:sz w:val="18"/>
                <w:szCs w:val="18"/>
              </w:rPr>
              <w:t>&gt;&gt;</w:t>
            </w:r>
          </w:p>
        </w:tc>
        <w:tc>
          <w:tcPr>
            <w:tcW w:w="564" w:type="dxa"/>
            <w:tcBorders>
              <w:top w:val="single" w:sz="4" w:space="0" w:color="auto"/>
              <w:bottom w:val="single" w:sz="4" w:space="0" w:color="auto"/>
            </w:tcBorders>
          </w:tcPr>
          <w:p w14:paraId="65F02BEA" w14:textId="77777777" w:rsidR="00793E18" w:rsidRPr="00687F99" w:rsidRDefault="00793E18" w:rsidP="00793E18">
            <w:pPr>
              <w:spacing w:line="480" w:lineRule="auto"/>
              <w:jc w:val="center"/>
              <w:rPr>
                <w:sz w:val="18"/>
                <w:szCs w:val="18"/>
              </w:rPr>
            </w:pPr>
            <w:r w:rsidRPr="00687F99">
              <w:rPr>
                <w:sz w:val="18"/>
                <w:szCs w:val="18"/>
              </w:rPr>
              <w:t>&lt;&lt;&lt;</w:t>
            </w:r>
          </w:p>
        </w:tc>
        <w:tc>
          <w:tcPr>
            <w:tcW w:w="573" w:type="dxa"/>
            <w:tcBorders>
              <w:top w:val="single" w:sz="4" w:space="0" w:color="auto"/>
              <w:bottom w:val="single" w:sz="4" w:space="0" w:color="auto"/>
            </w:tcBorders>
            <w:shd w:val="clear" w:color="auto" w:fill="E7E6E6" w:themeFill="background2"/>
          </w:tcPr>
          <w:p w14:paraId="49D196E2" w14:textId="77777777" w:rsidR="00793E18" w:rsidRPr="00687F99" w:rsidRDefault="00793E18" w:rsidP="00793E18">
            <w:pPr>
              <w:spacing w:line="480" w:lineRule="auto"/>
              <w:jc w:val="center"/>
              <w:rPr>
                <w:sz w:val="18"/>
                <w:szCs w:val="18"/>
              </w:rPr>
            </w:pPr>
            <w:r w:rsidRPr="00687F99">
              <w:rPr>
                <w:sz w:val="18"/>
                <w:szCs w:val="18"/>
              </w:rPr>
              <w:t>&gt;&gt;</w:t>
            </w:r>
          </w:p>
        </w:tc>
        <w:tc>
          <w:tcPr>
            <w:tcW w:w="547" w:type="dxa"/>
            <w:tcBorders>
              <w:top w:val="single" w:sz="4" w:space="0" w:color="auto"/>
              <w:bottom w:val="single" w:sz="4" w:space="0" w:color="auto"/>
            </w:tcBorders>
            <w:shd w:val="clear" w:color="auto" w:fill="E7E6E6" w:themeFill="background2"/>
          </w:tcPr>
          <w:p w14:paraId="08964501" w14:textId="77777777" w:rsidR="00793E18" w:rsidRPr="00687F99" w:rsidRDefault="00793E18" w:rsidP="00793E18">
            <w:pPr>
              <w:spacing w:line="480" w:lineRule="auto"/>
              <w:jc w:val="center"/>
              <w:rPr>
                <w:sz w:val="18"/>
                <w:szCs w:val="18"/>
              </w:rPr>
            </w:pPr>
            <w:r w:rsidRPr="00687F99">
              <w:rPr>
                <w:sz w:val="18"/>
                <w:szCs w:val="18"/>
              </w:rPr>
              <w:t>&gt;&gt;</w:t>
            </w:r>
          </w:p>
        </w:tc>
        <w:tc>
          <w:tcPr>
            <w:tcW w:w="450" w:type="dxa"/>
            <w:tcBorders>
              <w:top w:val="single" w:sz="4" w:space="0" w:color="auto"/>
              <w:bottom w:val="single" w:sz="4" w:space="0" w:color="auto"/>
            </w:tcBorders>
            <w:shd w:val="clear" w:color="auto" w:fill="E7E6E6" w:themeFill="background2"/>
          </w:tcPr>
          <w:p w14:paraId="07E1F63B" w14:textId="77777777" w:rsidR="00793E18" w:rsidRPr="00687F99" w:rsidRDefault="00793E18" w:rsidP="00793E18">
            <w:pPr>
              <w:spacing w:line="480" w:lineRule="auto"/>
              <w:jc w:val="center"/>
              <w:rPr>
                <w:sz w:val="18"/>
                <w:szCs w:val="18"/>
              </w:rPr>
            </w:pPr>
            <w:r w:rsidRPr="00687F99">
              <w:rPr>
                <w:sz w:val="18"/>
                <w:szCs w:val="18"/>
              </w:rPr>
              <w:t>&gt;</w:t>
            </w:r>
          </w:p>
        </w:tc>
        <w:tc>
          <w:tcPr>
            <w:tcW w:w="560" w:type="dxa"/>
            <w:tcBorders>
              <w:top w:val="single" w:sz="4" w:space="0" w:color="auto"/>
              <w:bottom w:val="single" w:sz="4" w:space="0" w:color="auto"/>
            </w:tcBorders>
            <w:shd w:val="clear" w:color="auto" w:fill="E7E6E6" w:themeFill="background2"/>
          </w:tcPr>
          <w:p w14:paraId="02AFF820" w14:textId="77777777" w:rsidR="00793E18" w:rsidRPr="00687F99" w:rsidRDefault="00793E18" w:rsidP="00793E18">
            <w:pPr>
              <w:spacing w:line="480" w:lineRule="auto"/>
              <w:jc w:val="center"/>
              <w:rPr>
                <w:sz w:val="18"/>
                <w:szCs w:val="18"/>
              </w:rPr>
            </w:pPr>
            <w:r w:rsidRPr="00687F99">
              <w:rPr>
                <w:sz w:val="18"/>
                <w:szCs w:val="18"/>
              </w:rPr>
              <w:t>&lt;&lt;&lt;</w:t>
            </w:r>
          </w:p>
        </w:tc>
      </w:tr>
      <w:tr w:rsidR="00793E18" w:rsidRPr="00687F99" w14:paraId="634DDFC4" w14:textId="77777777" w:rsidTr="00FD0263">
        <w:tc>
          <w:tcPr>
            <w:tcW w:w="684" w:type="dxa"/>
            <w:tcBorders>
              <w:top w:val="single" w:sz="4" w:space="0" w:color="auto"/>
              <w:bottom w:val="single" w:sz="4" w:space="0" w:color="auto"/>
            </w:tcBorders>
          </w:tcPr>
          <w:p w14:paraId="159368A0" w14:textId="77777777" w:rsidR="00793E18" w:rsidRPr="00687F99" w:rsidRDefault="00793E18" w:rsidP="00793E18">
            <w:pPr>
              <w:spacing w:line="480" w:lineRule="auto"/>
              <w:jc w:val="center"/>
              <w:rPr>
                <w:sz w:val="18"/>
                <w:szCs w:val="18"/>
              </w:rPr>
            </w:pPr>
            <w:r w:rsidRPr="00687F99">
              <w:rPr>
                <w:sz w:val="18"/>
                <w:szCs w:val="18"/>
              </w:rPr>
              <w:t>Belly</w:t>
            </w:r>
          </w:p>
        </w:tc>
        <w:tc>
          <w:tcPr>
            <w:tcW w:w="573" w:type="dxa"/>
            <w:tcBorders>
              <w:top w:val="single" w:sz="4" w:space="0" w:color="auto"/>
              <w:bottom w:val="single" w:sz="4" w:space="0" w:color="auto"/>
            </w:tcBorders>
          </w:tcPr>
          <w:p w14:paraId="53218051" w14:textId="77777777" w:rsidR="00793E18" w:rsidRPr="00687F99" w:rsidRDefault="00793E18" w:rsidP="00793E18">
            <w:pPr>
              <w:spacing w:line="480" w:lineRule="auto"/>
              <w:jc w:val="center"/>
              <w:rPr>
                <w:sz w:val="18"/>
                <w:szCs w:val="18"/>
              </w:rPr>
            </w:pPr>
          </w:p>
        </w:tc>
        <w:tc>
          <w:tcPr>
            <w:tcW w:w="568" w:type="dxa"/>
            <w:tcBorders>
              <w:top w:val="single" w:sz="4" w:space="0" w:color="auto"/>
              <w:bottom w:val="single" w:sz="4" w:space="0" w:color="auto"/>
            </w:tcBorders>
          </w:tcPr>
          <w:p w14:paraId="47447420" w14:textId="77777777" w:rsidR="00793E18" w:rsidRPr="00687F99" w:rsidRDefault="00793E18" w:rsidP="00793E18">
            <w:pPr>
              <w:spacing w:line="480" w:lineRule="auto"/>
              <w:jc w:val="center"/>
              <w:rPr>
                <w:sz w:val="18"/>
                <w:szCs w:val="18"/>
              </w:rPr>
            </w:pPr>
            <w:r w:rsidRPr="00687F99">
              <w:rPr>
                <w:sz w:val="18"/>
                <w:szCs w:val="18"/>
              </w:rPr>
              <w:t>=</w:t>
            </w:r>
          </w:p>
        </w:tc>
        <w:tc>
          <w:tcPr>
            <w:tcW w:w="477" w:type="dxa"/>
            <w:tcBorders>
              <w:top w:val="single" w:sz="4" w:space="0" w:color="auto"/>
              <w:bottom w:val="single" w:sz="4" w:space="0" w:color="auto"/>
            </w:tcBorders>
          </w:tcPr>
          <w:p w14:paraId="2827BB28" w14:textId="77777777" w:rsidR="00793E18" w:rsidRPr="00687F99" w:rsidRDefault="00793E18" w:rsidP="00793E18">
            <w:pPr>
              <w:spacing w:line="480" w:lineRule="auto"/>
              <w:jc w:val="center"/>
              <w:rPr>
                <w:sz w:val="18"/>
                <w:szCs w:val="18"/>
              </w:rPr>
            </w:pPr>
            <w:r w:rsidRPr="00687F99">
              <w:rPr>
                <w:sz w:val="18"/>
                <w:szCs w:val="18"/>
              </w:rPr>
              <w:t>=</w:t>
            </w:r>
          </w:p>
        </w:tc>
        <w:tc>
          <w:tcPr>
            <w:tcW w:w="564" w:type="dxa"/>
            <w:tcBorders>
              <w:top w:val="single" w:sz="4" w:space="0" w:color="auto"/>
              <w:bottom w:val="single" w:sz="4" w:space="0" w:color="auto"/>
            </w:tcBorders>
          </w:tcPr>
          <w:p w14:paraId="1743A49B" w14:textId="77777777" w:rsidR="00793E18" w:rsidRPr="00687F99" w:rsidRDefault="00793E18" w:rsidP="00793E18">
            <w:pPr>
              <w:spacing w:line="480" w:lineRule="auto"/>
              <w:jc w:val="center"/>
              <w:rPr>
                <w:sz w:val="18"/>
                <w:szCs w:val="18"/>
              </w:rPr>
            </w:pPr>
            <w:r w:rsidRPr="00687F99">
              <w:rPr>
                <w:sz w:val="18"/>
                <w:szCs w:val="18"/>
              </w:rPr>
              <w:t>&lt;&lt;</w:t>
            </w:r>
          </w:p>
        </w:tc>
        <w:tc>
          <w:tcPr>
            <w:tcW w:w="573" w:type="dxa"/>
            <w:tcBorders>
              <w:top w:val="single" w:sz="4" w:space="0" w:color="auto"/>
              <w:bottom w:val="single" w:sz="4" w:space="0" w:color="auto"/>
            </w:tcBorders>
            <w:shd w:val="clear" w:color="auto" w:fill="E7E6E6" w:themeFill="background2"/>
          </w:tcPr>
          <w:p w14:paraId="190E9532" w14:textId="77777777" w:rsidR="00793E18" w:rsidRPr="00687F99" w:rsidRDefault="00793E18" w:rsidP="00793E18">
            <w:pPr>
              <w:spacing w:line="480" w:lineRule="auto"/>
              <w:jc w:val="center"/>
              <w:rPr>
                <w:sz w:val="18"/>
                <w:szCs w:val="18"/>
              </w:rPr>
            </w:pPr>
          </w:p>
        </w:tc>
        <w:tc>
          <w:tcPr>
            <w:tcW w:w="568" w:type="dxa"/>
            <w:tcBorders>
              <w:top w:val="single" w:sz="4" w:space="0" w:color="auto"/>
              <w:bottom w:val="single" w:sz="4" w:space="0" w:color="auto"/>
            </w:tcBorders>
            <w:shd w:val="clear" w:color="auto" w:fill="E7E6E6" w:themeFill="background2"/>
          </w:tcPr>
          <w:p w14:paraId="5F7E4C32" w14:textId="77777777" w:rsidR="00793E18" w:rsidRPr="00687F99" w:rsidRDefault="00793E18" w:rsidP="00793E18">
            <w:pPr>
              <w:spacing w:line="480" w:lineRule="auto"/>
              <w:jc w:val="center"/>
              <w:rPr>
                <w:sz w:val="18"/>
                <w:szCs w:val="18"/>
              </w:rPr>
            </w:pPr>
            <w:r w:rsidRPr="00687F99">
              <w:rPr>
                <w:sz w:val="18"/>
                <w:szCs w:val="18"/>
              </w:rPr>
              <w:t>=</w:t>
            </w:r>
          </w:p>
        </w:tc>
        <w:tc>
          <w:tcPr>
            <w:tcW w:w="477" w:type="dxa"/>
            <w:tcBorders>
              <w:top w:val="single" w:sz="4" w:space="0" w:color="auto"/>
              <w:bottom w:val="single" w:sz="4" w:space="0" w:color="auto"/>
            </w:tcBorders>
            <w:shd w:val="clear" w:color="auto" w:fill="E7E6E6" w:themeFill="background2"/>
          </w:tcPr>
          <w:p w14:paraId="0B3DFA60" w14:textId="77777777" w:rsidR="00793E18" w:rsidRPr="00687F99" w:rsidRDefault="00793E18" w:rsidP="00793E18">
            <w:pPr>
              <w:spacing w:line="480" w:lineRule="auto"/>
              <w:jc w:val="center"/>
              <w:rPr>
                <w:sz w:val="18"/>
                <w:szCs w:val="18"/>
              </w:rPr>
            </w:pPr>
            <w:r w:rsidRPr="00687F99">
              <w:rPr>
                <w:sz w:val="18"/>
                <w:szCs w:val="18"/>
              </w:rPr>
              <w:t>=</w:t>
            </w:r>
          </w:p>
        </w:tc>
        <w:tc>
          <w:tcPr>
            <w:tcW w:w="564" w:type="dxa"/>
            <w:tcBorders>
              <w:top w:val="single" w:sz="4" w:space="0" w:color="auto"/>
              <w:bottom w:val="single" w:sz="4" w:space="0" w:color="auto"/>
            </w:tcBorders>
            <w:shd w:val="clear" w:color="auto" w:fill="E7E6E6" w:themeFill="background2"/>
          </w:tcPr>
          <w:p w14:paraId="63BAF10A" w14:textId="77777777" w:rsidR="00793E18" w:rsidRPr="00687F99" w:rsidRDefault="00793E18" w:rsidP="00793E18">
            <w:pPr>
              <w:spacing w:line="480" w:lineRule="auto"/>
              <w:jc w:val="center"/>
              <w:rPr>
                <w:sz w:val="18"/>
                <w:szCs w:val="18"/>
              </w:rPr>
            </w:pPr>
            <w:r w:rsidRPr="00687F99">
              <w:rPr>
                <w:sz w:val="18"/>
                <w:szCs w:val="18"/>
              </w:rPr>
              <w:t>&lt;&lt;</w:t>
            </w:r>
          </w:p>
        </w:tc>
        <w:tc>
          <w:tcPr>
            <w:tcW w:w="573" w:type="dxa"/>
            <w:tcBorders>
              <w:top w:val="single" w:sz="4" w:space="0" w:color="auto"/>
              <w:bottom w:val="single" w:sz="4" w:space="0" w:color="auto"/>
            </w:tcBorders>
          </w:tcPr>
          <w:p w14:paraId="15BE075E" w14:textId="77777777" w:rsidR="00793E18" w:rsidRPr="00687F99" w:rsidRDefault="00793E18" w:rsidP="00793E18">
            <w:pPr>
              <w:spacing w:line="480" w:lineRule="auto"/>
              <w:jc w:val="center"/>
              <w:rPr>
                <w:sz w:val="18"/>
                <w:szCs w:val="18"/>
              </w:rPr>
            </w:pPr>
          </w:p>
        </w:tc>
        <w:tc>
          <w:tcPr>
            <w:tcW w:w="568" w:type="dxa"/>
            <w:tcBorders>
              <w:top w:val="single" w:sz="4" w:space="0" w:color="auto"/>
              <w:bottom w:val="single" w:sz="4" w:space="0" w:color="auto"/>
            </w:tcBorders>
          </w:tcPr>
          <w:p w14:paraId="362D68DB" w14:textId="77777777" w:rsidR="00793E18" w:rsidRPr="00687F99" w:rsidRDefault="00793E18" w:rsidP="00793E18">
            <w:pPr>
              <w:spacing w:line="480" w:lineRule="auto"/>
              <w:jc w:val="center"/>
              <w:rPr>
                <w:sz w:val="18"/>
                <w:szCs w:val="18"/>
              </w:rPr>
            </w:pPr>
            <w:r w:rsidRPr="00687F99">
              <w:rPr>
                <w:sz w:val="18"/>
                <w:szCs w:val="18"/>
              </w:rPr>
              <w:t>&gt;&gt;</w:t>
            </w:r>
          </w:p>
        </w:tc>
        <w:tc>
          <w:tcPr>
            <w:tcW w:w="477" w:type="dxa"/>
            <w:tcBorders>
              <w:top w:val="single" w:sz="4" w:space="0" w:color="auto"/>
              <w:bottom w:val="single" w:sz="4" w:space="0" w:color="auto"/>
            </w:tcBorders>
          </w:tcPr>
          <w:p w14:paraId="071C6CE2" w14:textId="77777777" w:rsidR="00793E18" w:rsidRPr="00687F99" w:rsidRDefault="00793E18" w:rsidP="00793E18">
            <w:pPr>
              <w:spacing w:line="480" w:lineRule="auto"/>
              <w:jc w:val="center"/>
              <w:rPr>
                <w:sz w:val="18"/>
                <w:szCs w:val="18"/>
              </w:rPr>
            </w:pPr>
            <w:r w:rsidRPr="00687F99">
              <w:rPr>
                <w:sz w:val="18"/>
                <w:szCs w:val="18"/>
              </w:rPr>
              <w:t>&gt;</w:t>
            </w:r>
          </w:p>
        </w:tc>
        <w:tc>
          <w:tcPr>
            <w:tcW w:w="564" w:type="dxa"/>
            <w:tcBorders>
              <w:top w:val="single" w:sz="4" w:space="0" w:color="auto"/>
              <w:bottom w:val="single" w:sz="4" w:space="0" w:color="auto"/>
            </w:tcBorders>
          </w:tcPr>
          <w:p w14:paraId="6889CCFA" w14:textId="77777777" w:rsidR="00793E18" w:rsidRPr="00687F99" w:rsidRDefault="00793E18" w:rsidP="00793E18">
            <w:pPr>
              <w:spacing w:line="480" w:lineRule="auto"/>
              <w:jc w:val="center"/>
              <w:rPr>
                <w:sz w:val="18"/>
                <w:szCs w:val="18"/>
              </w:rPr>
            </w:pPr>
            <w:r w:rsidRPr="00687F99">
              <w:rPr>
                <w:sz w:val="18"/>
                <w:szCs w:val="18"/>
              </w:rPr>
              <w:t>&lt;&lt;&lt;</w:t>
            </w:r>
          </w:p>
        </w:tc>
        <w:tc>
          <w:tcPr>
            <w:tcW w:w="573" w:type="dxa"/>
            <w:tcBorders>
              <w:top w:val="single" w:sz="4" w:space="0" w:color="auto"/>
              <w:bottom w:val="single" w:sz="4" w:space="0" w:color="auto"/>
            </w:tcBorders>
            <w:shd w:val="clear" w:color="auto" w:fill="E7E6E6" w:themeFill="background2"/>
          </w:tcPr>
          <w:p w14:paraId="0989797A" w14:textId="77777777" w:rsidR="00793E18" w:rsidRPr="00687F99" w:rsidRDefault="00793E18" w:rsidP="00793E18">
            <w:pPr>
              <w:spacing w:line="480" w:lineRule="auto"/>
              <w:jc w:val="center"/>
              <w:rPr>
                <w:sz w:val="18"/>
                <w:szCs w:val="18"/>
              </w:rPr>
            </w:pPr>
          </w:p>
        </w:tc>
        <w:tc>
          <w:tcPr>
            <w:tcW w:w="547" w:type="dxa"/>
            <w:tcBorders>
              <w:top w:val="single" w:sz="4" w:space="0" w:color="auto"/>
              <w:bottom w:val="single" w:sz="4" w:space="0" w:color="auto"/>
            </w:tcBorders>
            <w:shd w:val="clear" w:color="auto" w:fill="E7E6E6" w:themeFill="background2"/>
          </w:tcPr>
          <w:p w14:paraId="7A05EAF3" w14:textId="77777777" w:rsidR="00793E18" w:rsidRPr="00687F99" w:rsidRDefault="00793E18" w:rsidP="00793E18">
            <w:pPr>
              <w:spacing w:line="480" w:lineRule="auto"/>
              <w:jc w:val="center"/>
              <w:rPr>
                <w:sz w:val="18"/>
                <w:szCs w:val="18"/>
              </w:rPr>
            </w:pPr>
            <w:r w:rsidRPr="00687F99">
              <w:rPr>
                <w:sz w:val="18"/>
                <w:szCs w:val="18"/>
              </w:rPr>
              <w:t>=</w:t>
            </w:r>
          </w:p>
        </w:tc>
        <w:tc>
          <w:tcPr>
            <w:tcW w:w="450" w:type="dxa"/>
            <w:tcBorders>
              <w:top w:val="single" w:sz="4" w:space="0" w:color="auto"/>
              <w:bottom w:val="single" w:sz="4" w:space="0" w:color="auto"/>
            </w:tcBorders>
            <w:shd w:val="clear" w:color="auto" w:fill="E7E6E6" w:themeFill="background2"/>
          </w:tcPr>
          <w:p w14:paraId="50135DDE" w14:textId="77777777" w:rsidR="00793E18" w:rsidRPr="00687F99" w:rsidRDefault="00793E18" w:rsidP="00793E18">
            <w:pPr>
              <w:spacing w:line="480" w:lineRule="auto"/>
              <w:jc w:val="center"/>
              <w:rPr>
                <w:sz w:val="18"/>
                <w:szCs w:val="18"/>
              </w:rPr>
            </w:pPr>
            <w:r w:rsidRPr="00687F99">
              <w:rPr>
                <w:sz w:val="18"/>
                <w:szCs w:val="18"/>
              </w:rPr>
              <w:t>=</w:t>
            </w:r>
          </w:p>
        </w:tc>
        <w:tc>
          <w:tcPr>
            <w:tcW w:w="560" w:type="dxa"/>
            <w:tcBorders>
              <w:top w:val="single" w:sz="4" w:space="0" w:color="auto"/>
              <w:bottom w:val="single" w:sz="4" w:space="0" w:color="auto"/>
            </w:tcBorders>
            <w:shd w:val="clear" w:color="auto" w:fill="E7E6E6" w:themeFill="background2"/>
          </w:tcPr>
          <w:p w14:paraId="1204F594" w14:textId="77777777" w:rsidR="00793E18" w:rsidRPr="00687F99" w:rsidRDefault="00793E18" w:rsidP="00793E18">
            <w:pPr>
              <w:spacing w:line="480" w:lineRule="auto"/>
              <w:jc w:val="center"/>
              <w:rPr>
                <w:sz w:val="18"/>
                <w:szCs w:val="18"/>
              </w:rPr>
            </w:pPr>
            <w:r w:rsidRPr="00687F99">
              <w:rPr>
                <w:sz w:val="18"/>
                <w:szCs w:val="18"/>
              </w:rPr>
              <w:t>&lt;&lt;&lt;</w:t>
            </w:r>
          </w:p>
        </w:tc>
      </w:tr>
      <w:tr w:rsidR="00793E18" w:rsidRPr="00687F99" w14:paraId="1EE65AE4" w14:textId="77777777" w:rsidTr="00FD0263">
        <w:tc>
          <w:tcPr>
            <w:tcW w:w="684" w:type="dxa"/>
            <w:tcBorders>
              <w:top w:val="single" w:sz="4" w:space="0" w:color="auto"/>
              <w:bottom w:val="single" w:sz="4" w:space="0" w:color="auto"/>
            </w:tcBorders>
          </w:tcPr>
          <w:p w14:paraId="3D8E5A77" w14:textId="77777777" w:rsidR="00793E18" w:rsidRPr="00687F99" w:rsidRDefault="00793E18" w:rsidP="00793E18">
            <w:pPr>
              <w:spacing w:line="480" w:lineRule="auto"/>
              <w:jc w:val="center"/>
              <w:rPr>
                <w:sz w:val="18"/>
                <w:szCs w:val="18"/>
              </w:rPr>
            </w:pPr>
            <w:r w:rsidRPr="00687F99">
              <w:rPr>
                <w:sz w:val="18"/>
                <w:szCs w:val="18"/>
              </w:rPr>
              <w:t>Vent</w:t>
            </w:r>
          </w:p>
        </w:tc>
        <w:tc>
          <w:tcPr>
            <w:tcW w:w="573" w:type="dxa"/>
            <w:tcBorders>
              <w:top w:val="single" w:sz="4" w:space="0" w:color="auto"/>
              <w:bottom w:val="single" w:sz="4" w:space="0" w:color="auto"/>
            </w:tcBorders>
          </w:tcPr>
          <w:p w14:paraId="19314F2A" w14:textId="77777777" w:rsidR="00793E18" w:rsidRPr="00687F99" w:rsidRDefault="00793E18" w:rsidP="00793E18">
            <w:pPr>
              <w:spacing w:line="480" w:lineRule="auto"/>
              <w:jc w:val="center"/>
              <w:rPr>
                <w:sz w:val="18"/>
                <w:szCs w:val="18"/>
              </w:rPr>
            </w:pPr>
          </w:p>
        </w:tc>
        <w:tc>
          <w:tcPr>
            <w:tcW w:w="568" w:type="dxa"/>
            <w:tcBorders>
              <w:top w:val="single" w:sz="4" w:space="0" w:color="auto"/>
              <w:bottom w:val="single" w:sz="4" w:space="0" w:color="auto"/>
            </w:tcBorders>
          </w:tcPr>
          <w:p w14:paraId="13B6C01F" w14:textId="77777777" w:rsidR="00793E18" w:rsidRPr="00687F99" w:rsidRDefault="00793E18" w:rsidP="00793E18">
            <w:pPr>
              <w:spacing w:line="480" w:lineRule="auto"/>
              <w:jc w:val="center"/>
              <w:rPr>
                <w:sz w:val="18"/>
                <w:szCs w:val="18"/>
              </w:rPr>
            </w:pPr>
          </w:p>
        </w:tc>
        <w:tc>
          <w:tcPr>
            <w:tcW w:w="477" w:type="dxa"/>
            <w:tcBorders>
              <w:top w:val="single" w:sz="4" w:space="0" w:color="auto"/>
              <w:bottom w:val="single" w:sz="4" w:space="0" w:color="auto"/>
            </w:tcBorders>
          </w:tcPr>
          <w:p w14:paraId="64F53223" w14:textId="77777777" w:rsidR="00793E18" w:rsidRPr="00687F99" w:rsidRDefault="00793E18" w:rsidP="00793E18">
            <w:pPr>
              <w:spacing w:line="480" w:lineRule="auto"/>
              <w:jc w:val="center"/>
              <w:rPr>
                <w:sz w:val="18"/>
                <w:szCs w:val="18"/>
              </w:rPr>
            </w:pPr>
            <w:r w:rsidRPr="00687F99">
              <w:rPr>
                <w:sz w:val="18"/>
                <w:szCs w:val="18"/>
              </w:rPr>
              <w:t>=</w:t>
            </w:r>
          </w:p>
        </w:tc>
        <w:tc>
          <w:tcPr>
            <w:tcW w:w="564" w:type="dxa"/>
            <w:tcBorders>
              <w:top w:val="single" w:sz="4" w:space="0" w:color="auto"/>
              <w:bottom w:val="single" w:sz="4" w:space="0" w:color="auto"/>
            </w:tcBorders>
          </w:tcPr>
          <w:p w14:paraId="2D91507E" w14:textId="77777777" w:rsidR="00793E18" w:rsidRPr="00687F99" w:rsidRDefault="00793E18" w:rsidP="00793E18">
            <w:pPr>
              <w:spacing w:line="480" w:lineRule="auto"/>
              <w:jc w:val="center"/>
              <w:rPr>
                <w:sz w:val="18"/>
                <w:szCs w:val="18"/>
              </w:rPr>
            </w:pPr>
            <w:r w:rsidRPr="00687F99">
              <w:rPr>
                <w:sz w:val="18"/>
                <w:szCs w:val="18"/>
              </w:rPr>
              <w:t>&lt;&lt;</w:t>
            </w:r>
          </w:p>
        </w:tc>
        <w:tc>
          <w:tcPr>
            <w:tcW w:w="573" w:type="dxa"/>
            <w:tcBorders>
              <w:top w:val="single" w:sz="4" w:space="0" w:color="auto"/>
              <w:bottom w:val="single" w:sz="4" w:space="0" w:color="auto"/>
            </w:tcBorders>
            <w:shd w:val="clear" w:color="auto" w:fill="E7E6E6" w:themeFill="background2"/>
          </w:tcPr>
          <w:p w14:paraId="3AC9BB34" w14:textId="77777777" w:rsidR="00793E18" w:rsidRPr="00687F99" w:rsidRDefault="00793E18" w:rsidP="00793E18">
            <w:pPr>
              <w:spacing w:line="480" w:lineRule="auto"/>
              <w:jc w:val="center"/>
              <w:rPr>
                <w:sz w:val="18"/>
                <w:szCs w:val="18"/>
              </w:rPr>
            </w:pPr>
          </w:p>
        </w:tc>
        <w:tc>
          <w:tcPr>
            <w:tcW w:w="568" w:type="dxa"/>
            <w:tcBorders>
              <w:top w:val="single" w:sz="4" w:space="0" w:color="auto"/>
              <w:bottom w:val="single" w:sz="4" w:space="0" w:color="auto"/>
            </w:tcBorders>
            <w:shd w:val="clear" w:color="auto" w:fill="E7E6E6" w:themeFill="background2"/>
          </w:tcPr>
          <w:p w14:paraId="681F9407" w14:textId="77777777" w:rsidR="00793E18" w:rsidRPr="00687F99" w:rsidRDefault="00793E18" w:rsidP="00793E18">
            <w:pPr>
              <w:spacing w:line="480" w:lineRule="auto"/>
              <w:jc w:val="center"/>
              <w:rPr>
                <w:sz w:val="18"/>
                <w:szCs w:val="18"/>
              </w:rPr>
            </w:pPr>
          </w:p>
        </w:tc>
        <w:tc>
          <w:tcPr>
            <w:tcW w:w="477" w:type="dxa"/>
            <w:tcBorders>
              <w:top w:val="single" w:sz="4" w:space="0" w:color="auto"/>
              <w:bottom w:val="single" w:sz="4" w:space="0" w:color="auto"/>
            </w:tcBorders>
            <w:shd w:val="clear" w:color="auto" w:fill="E7E6E6" w:themeFill="background2"/>
          </w:tcPr>
          <w:p w14:paraId="1E7EBE17" w14:textId="77777777" w:rsidR="00793E18" w:rsidRPr="00687F99" w:rsidRDefault="00793E18" w:rsidP="00793E18">
            <w:pPr>
              <w:spacing w:line="480" w:lineRule="auto"/>
              <w:jc w:val="center"/>
              <w:rPr>
                <w:sz w:val="18"/>
                <w:szCs w:val="18"/>
              </w:rPr>
            </w:pPr>
            <w:r w:rsidRPr="00687F99">
              <w:rPr>
                <w:sz w:val="18"/>
                <w:szCs w:val="18"/>
              </w:rPr>
              <w:t>=</w:t>
            </w:r>
          </w:p>
        </w:tc>
        <w:tc>
          <w:tcPr>
            <w:tcW w:w="564" w:type="dxa"/>
            <w:tcBorders>
              <w:top w:val="single" w:sz="4" w:space="0" w:color="auto"/>
              <w:bottom w:val="single" w:sz="4" w:space="0" w:color="auto"/>
            </w:tcBorders>
            <w:shd w:val="clear" w:color="auto" w:fill="E7E6E6" w:themeFill="background2"/>
          </w:tcPr>
          <w:p w14:paraId="7F4F4142" w14:textId="77777777" w:rsidR="00793E18" w:rsidRPr="00687F99" w:rsidRDefault="00793E18" w:rsidP="00793E18">
            <w:pPr>
              <w:spacing w:line="480" w:lineRule="auto"/>
              <w:jc w:val="center"/>
              <w:rPr>
                <w:sz w:val="18"/>
                <w:szCs w:val="18"/>
              </w:rPr>
            </w:pPr>
            <w:r w:rsidRPr="00687F99">
              <w:rPr>
                <w:sz w:val="18"/>
                <w:szCs w:val="18"/>
              </w:rPr>
              <w:t>&lt;&lt;</w:t>
            </w:r>
          </w:p>
        </w:tc>
        <w:tc>
          <w:tcPr>
            <w:tcW w:w="573" w:type="dxa"/>
            <w:tcBorders>
              <w:top w:val="single" w:sz="4" w:space="0" w:color="auto"/>
              <w:bottom w:val="single" w:sz="4" w:space="0" w:color="auto"/>
            </w:tcBorders>
          </w:tcPr>
          <w:p w14:paraId="1E877711" w14:textId="77777777" w:rsidR="00793E18" w:rsidRPr="00687F99" w:rsidRDefault="00793E18" w:rsidP="00793E18">
            <w:pPr>
              <w:spacing w:line="480" w:lineRule="auto"/>
              <w:jc w:val="center"/>
              <w:rPr>
                <w:sz w:val="18"/>
                <w:szCs w:val="18"/>
              </w:rPr>
            </w:pPr>
          </w:p>
        </w:tc>
        <w:tc>
          <w:tcPr>
            <w:tcW w:w="568" w:type="dxa"/>
            <w:tcBorders>
              <w:top w:val="single" w:sz="4" w:space="0" w:color="auto"/>
              <w:bottom w:val="single" w:sz="4" w:space="0" w:color="auto"/>
            </w:tcBorders>
          </w:tcPr>
          <w:p w14:paraId="4DEF84D7" w14:textId="77777777" w:rsidR="00793E18" w:rsidRPr="00687F99" w:rsidRDefault="00793E18" w:rsidP="00793E18">
            <w:pPr>
              <w:spacing w:line="480" w:lineRule="auto"/>
              <w:jc w:val="center"/>
              <w:rPr>
                <w:sz w:val="18"/>
                <w:szCs w:val="18"/>
              </w:rPr>
            </w:pPr>
          </w:p>
        </w:tc>
        <w:tc>
          <w:tcPr>
            <w:tcW w:w="477" w:type="dxa"/>
            <w:tcBorders>
              <w:top w:val="single" w:sz="4" w:space="0" w:color="auto"/>
              <w:bottom w:val="single" w:sz="4" w:space="0" w:color="auto"/>
            </w:tcBorders>
          </w:tcPr>
          <w:p w14:paraId="78C818C0" w14:textId="77777777" w:rsidR="00793E18" w:rsidRPr="00687F99" w:rsidRDefault="00793E18" w:rsidP="00793E18">
            <w:pPr>
              <w:spacing w:line="480" w:lineRule="auto"/>
              <w:jc w:val="center"/>
              <w:rPr>
                <w:sz w:val="18"/>
                <w:szCs w:val="18"/>
              </w:rPr>
            </w:pPr>
            <w:r w:rsidRPr="00687F99">
              <w:rPr>
                <w:sz w:val="18"/>
                <w:szCs w:val="18"/>
              </w:rPr>
              <w:t>=</w:t>
            </w:r>
          </w:p>
        </w:tc>
        <w:tc>
          <w:tcPr>
            <w:tcW w:w="564" w:type="dxa"/>
            <w:tcBorders>
              <w:top w:val="single" w:sz="4" w:space="0" w:color="auto"/>
              <w:bottom w:val="single" w:sz="4" w:space="0" w:color="auto"/>
            </w:tcBorders>
          </w:tcPr>
          <w:p w14:paraId="2F6A6620" w14:textId="77777777" w:rsidR="00793E18" w:rsidRPr="00687F99" w:rsidRDefault="00793E18" w:rsidP="00793E18">
            <w:pPr>
              <w:spacing w:line="480" w:lineRule="auto"/>
              <w:jc w:val="center"/>
              <w:rPr>
                <w:sz w:val="18"/>
                <w:szCs w:val="18"/>
              </w:rPr>
            </w:pPr>
            <w:r w:rsidRPr="00687F99">
              <w:rPr>
                <w:sz w:val="18"/>
                <w:szCs w:val="18"/>
              </w:rPr>
              <w:t>&lt;&lt;&lt;</w:t>
            </w:r>
          </w:p>
        </w:tc>
        <w:tc>
          <w:tcPr>
            <w:tcW w:w="573" w:type="dxa"/>
            <w:tcBorders>
              <w:top w:val="single" w:sz="4" w:space="0" w:color="auto"/>
              <w:bottom w:val="single" w:sz="4" w:space="0" w:color="auto"/>
            </w:tcBorders>
            <w:shd w:val="clear" w:color="auto" w:fill="E7E6E6" w:themeFill="background2"/>
          </w:tcPr>
          <w:p w14:paraId="1FDCB484" w14:textId="77777777" w:rsidR="00793E18" w:rsidRPr="00687F99" w:rsidRDefault="00793E18" w:rsidP="00793E18">
            <w:pPr>
              <w:spacing w:line="480" w:lineRule="auto"/>
              <w:jc w:val="center"/>
              <w:rPr>
                <w:sz w:val="18"/>
                <w:szCs w:val="18"/>
              </w:rPr>
            </w:pPr>
          </w:p>
        </w:tc>
        <w:tc>
          <w:tcPr>
            <w:tcW w:w="547" w:type="dxa"/>
            <w:tcBorders>
              <w:top w:val="single" w:sz="4" w:space="0" w:color="auto"/>
              <w:bottom w:val="single" w:sz="4" w:space="0" w:color="auto"/>
            </w:tcBorders>
            <w:shd w:val="clear" w:color="auto" w:fill="E7E6E6" w:themeFill="background2"/>
          </w:tcPr>
          <w:p w14:paraId="7105EC17" w14:textId="77777777" w:rsidR="00793E18" w:rsidRPr="00687F99" w:rsidRDefault="00793E18" w:rsidP="00793E18">
            <w:pPr>
              <w:spacing w:line="480" w:lineRule="auto"/>
              <w:jc w:val="center"/>
              <w:rPr>
                <w:sz w:val="18"/>
                <w:szCs w:val="18"/>
              </w:rPr>
            </w:pPr>
          </w:p>
        </w:tc>
        <w:tc>
          <w:tcPr>
            <w:tcW w:w="450" w:type="dxa"/>
            <w:tcBorders>
              <w:top w:val="single" w:sz="4" w:space="0" w:color="auto"/>
              <w:bottom w:val="single" w:sz="4" w:space="0" w:color="auto"/>
            </w:tcBorders>
            <w:shd w:val="clear" w:color="auto" w:fill="E7E6E6" w:themeFill="background2"/>
          </w:tcPr>
          <w:p w14:paraId="0B3F1AC8" w14:textId="77777777" w:rsidR="00793E18" w:rsidRPr="00687F99" w:rsidRDefault="00793E18" w:rsidP="00793E18">
            <w:pPr>
              <w:spacing w:line="480" w:lineRule="auto"/>
              <w:jc w:val="center"/>
              <w:rPr>
                <w:sz w:val="18"/>
                <w:szCs w:val="18"/>
              </w:rPr>
            </w:pPr>
            <w:r w:rsidRPr="00687F99">
              <w:rPr>
                <w:sz w:val="18"/>
                <w:szCs w:val="18"/>
              </w:rPr>
              <w:t>&lt;&lt;</w:t>
            </w:r>
          </w:p>
        </w:tc>
        <w:tc>
          <w:tcPr>
            <w:tcW w:w="560" w:type="dxa"/>
            <w:tcBorders>
              <w:top w:val="single" w:sz="4" w:space="0" w:color="auto"/>
              <w:bottom w:val="single" w:sz="4" w:space="0" w:color="auto"/>
            </w:tcBorders>
            <w:shd w:val="clear" w:color="auto" w:fill="E7E6E6" w:themeFill="background2"/>
          </w:tcPr>
          <w:p w14:paraId="0EF317D7" w14:textId="77777777" w:rsidR="00793E18" w:rsidRPr="00687F99" w:rsidRDefault="00793E18" w:rsidP="00793E18">
            <w:pPr>
              <w:spacing w:line="480" w:lineRule="auto"/>
              <w:jc w:val="center"/>
              <w:rPr>
                <w:sz w:val="18"/>
                <w:szCs w:val="18"/>
              </w:rPr>
            </w:pPr>
            <w:r w:rsidRPr="00687F99">
              <w:rPr>
                <w:sz w:val="18"/>
                <w:szCs w:val="18"/>
              </w:rPr>
              <w:t>&lt;&lt;&lt;</w:t>
            </w:r>
          </w:p>
        </w:tc>
      </w:tr>
      <w:tr w:rsidR="00793E18" w:rsidRPr="00687F99" w14:paraId="50D0E700" w14:textId="77777777" w:rsidTr="00FD0263">
        <w:tc>
          <w:tcPr>
            <w:tcW w:w="684" w:type="dxa"/>
            <w:tcBorders>
              <w:top w:val="single" w:sz="4" w:space="0" w:color="auto"/>
              <w:bottom w:val="single" w:sz="4" w:space="0" w:color="auto"/>
            </w:tcBorders>
          </w:tcPr>
          <w:p w14:paraId="063990C2" w14:textId="77777777" w:rsidR="00793E18" w:rsidRPr="00687F99" w:rsidRDefault="00793E18" w:rsidP="00793E18">
            <w:pPr>
              <w:spacing w:line="480" w:lineRule="auto"/>
              <w:jc w:val="center"/>
              <w:rPr>
                <w:sz w:val="18"/>
                <w:szCs w:val="18"/>
              </w:rPr>
            </w:pPr>
            <w:r w:rsidRPr="00687F99">
              <w:rPr>
                <w:sz w:val="18"/>
                <w:szCs w:val="18"/>
              </w:rPr>
              <w:t>Tail</w:t>
            </w:r>
          </w:p>
        </w:tc>
        <w:tc>
          <w:tcPr>
            <w:tcW w:w="573" w:type="dxa"/>
            <w:tcBorders>
              <w:top w:val="single" w:sz="4" w:space="0" w:color="auto"/>
              <w:bottom w:val="single" w:sz="4" w:space="0" w:color="auto"/>
            </w:tcBorders>
          </w:tcPr>
          <w:p w14:paraId="6973113B" w14:textId="77777777" w:rsidR="00793E18" w:rsidRPr="00687F99" w:rsidRDefault="00793E18" w:rsidP="00793E18">
            <w:pPr>
              <w:spacing w:line="480" w:lineRule="auto"/>
              <w:jc w:val="center"/>
              <w:rPr>
                <w:sz w:val="18"/>
                <w:szCs w:val="18"/>
              </w:rPr>
            </w:pPr>
          </w:p>
        </w:tc>
        <w:tc>
          <w:tcPr>
            <w:tcW w:w="568" w:type="dxa"/>
            <w:tcBorders>
              <w:top w:val="single" w:sz="4" w:space="0" w:color="auto"/>
              <w:bottom w:val="single" w:sz="4" w:space="0" w:color="auto"/>
            </w:tcBorders>
          </w:tcPr>
          <w:p w14:paraId="7E68EB75" w14:textId="77777777" w:rsidR="00793E18" w:rsidRPr="00687F99" w:rsidRDefault="00793E18" w:rsidP="00793E18">
            <w:pPr>
              <w:spacing w:line="480" w:lineRule="auto"/>
              <w:jc w:val="center"/>
              <w:rPr>
                <w:sz w:val="18"/>
                <w:szCs w:val="18"/>
              </w:rPr>
            </w:pPr>
          </w:p>
        </w:tc>
        <w:tc>
          <w:tcPr>
            <w:tcW w:w="477" w:type="dxa"/>
            <w:tcBorders>
              <w:top w:val="single" w:sz="4" w:space="0" w:color="auto"/>
              <w:bottom w:val="single" w:sz="4" w:space="0" w:color="auto"/>
            </w:tcBorders>
          </w:tcPr>
          <w:p w14:paraId="1A1DDE58" w14:textId="77777777" w:rsidR="00793E18" w:rsidRPr="00687F99" w:rsidRDefault="00793E18" w:rsidP="00793E18">
            <w:pPr>
              <w:spacing w:line="480" w:lineRule="auto"/>
              <w:jc w:val="center"/>
              <w:rPr>
                <w:sz w:val="18"/>
                <w:szCs w:val="18"/>
              </w:rPr>
            </w:pPr>
          </w:p>
        </w:tc>
        <w:tc>
          <w:tcPr>
            <w:tcW w:w="564" w:type="dxa"/>
            <w:tcBorders>
              <w:top w:val="single" w:sz="4" w:space="0" w:color="auto"/>
              <w:bottom w:val="single" w:sz="4" w:space="0" w:color="auto"/>
            </w:tcBorders>
          </w:tcPr>
          <w:p w14:paraId="06E78CBF" w14:textId="77777777" w:rsidR="00793E18" w:rsidRPr="00687F99" w:rsidRDefault="00793E18" w:rsidP="00793E18">
            <w:pPr>
              <w:spacing w:line="480" w:lineRule="auto"/>
              <w:jc w:val="center"/>
              <w:rPr>
                <w:sz w:val="18"/>
                <w:szCs w:val="18"/>
              </w:rPr>
            </w:pPr>
            <w:r w:rsidRPr="00687F99">
              <w:rPr>
                <w:sz w:val="18"/>
                <w:szCs w:val="18"/>
              </w:rPr>
              <w:t>&lt;&lt;</w:t>
            </w:r>
          </w:p>
        </w:tc>
        <w:tc>
          <w:tcPr>
            <w:tcW w:w="573" w:type="dxa"/>
            <w:tcBorders>
              <w:top w:val="single" w:sz="4" w:space="0" w:color="auto"/>
              <w:bottom w:val="single" w:sz="4" w:space="0" w:color="auto"/>
            </w:tcBorders>
            <w:shd w:val="clear" w:color="auto" w:fill="E7E6E6" w:themeFill="background2"/>
          </w:tcPr>
          <w:p w14:paraId="7C0F2664" w14:textId="77777777" w:rsidR="00793E18" w:rsidRPr="00687F99" w:rsidRDefault="00793E18" w:rsidP="00793E18">
            <w:pPr>
              <w:spacing w:line="480" w:lineRule="auto"/>
              <w:jc w:val="center"/>
              <w:rPr>
                <w:sz w:val="18"/>
                <w:szCs w:val="18"/>
              </w:rPr>
            </w:pPr>
          </w:p>
        </w:tc>
        <w:tc>
          <w:tcPr>
            <w:tcW w:w="568" w:type="dxa"/>
            <w:tcBorders>
              <w:top w:val="single" w:sz="4" w:space="0" w:color="auto"/>
              <w:bottom w:val="single" w:sz="4" w:space="0" w:color="auto"/>
            </w:tcBorders>
            <w:shd w:val="clear" w:color="auto" w:fill="E7E6E6" w:themeFill="background2"/>
          </w:tcPr>
          <w:p w14:paraId="6C40D492" w14:textId="77777777" w:rsidR="00793E18" w:rsidRPr="00687F99" w:rsidRDefault="00793E18" w:rsidP="00793E18">
            <w:pPr>
              <w:spacing w:line="480" w:lineRule="auto"/>
              <w:jc w:val="center"/>
              <w:rPr>
                <w:sz w:val="18"/>
                <w:szCs w:val="18"/>
              </w:rPr>
            </w:pPr>
          </w:p>
        </w:tc>
        <w:tc>
          <w:tcPr>
            <w:tcW w:w="477" w:type="dxa"/>
            <w:tcBorders>
              <w:top w:val="single" w:sz="4" w:space="0" w:color="auto"/>
              <w:bottom w:val="single" w:sz="4" w:space="0" w:color="auto"/>
            </w:tcBorders>
            <w:shd w:val="clear" w:color="auto" w:fill="E7E6E6" w:themeFill="background2"/>
          </w:tcPr>
          <w:p w14:paraId="0E27C3D4" w14:textId="77777777" w:rsidR="00793E18" w:rsidRPr="00687F99" w:rsidRDefault="00793E18" w:rsidP="00793E18">
            <w:pPr>
              <w:spacing w:line="480" w:lineRule="auto"/>
              <w:jc w:val="center"/>
              <w:rPr>
                <w:sz w:val="18"/>
                <w:szCs w:val="18"/>
              </w:rPr>
            </w:pPr>
          </w:p>
        </w:tc>
        <w:tc>
          <w:tcPr>
            <w:tcW w:w="564" w:type="dxa"/>
            <w:tcBorders>
              <w:top w:val="single" w:sz="4" w:space="0" w:color="auto"/>
              <w:bottom w:val="single" w:sz="4" w:space="0" w:color="auto"/>
            </w:tcBorders>
            <w:shd w:val="clear" w:color="auto" w:fill="E7E6E6" w:themeFill="background2"/>
          </w:tcPr>
          <w:p w14:paraId="269046F4" w14:textId="77777777" w:rsidR="00793E18" w:rsidRPr="00687F99" w:rsidRDefault="00793E18" w:rsidP="00793E18">
            <w:pPr>
              <w:spacing w:line="480" w:lineRule="auto"/>
              <w:jc w:val="center"/>
              <w:rPr>
                <w:sz w:val="18"/>
                <w:szCs w:val="18"/>
              </w:rPr>
            </w:pPr>
            <w:r w:rsidRPr="00687F99">
              <w:rPr>
                <w:sz w:val="18"/>
                <w:szCs w:val="18"/>
              </w:rPr>
              <w:t>&lt;&lt;</w:t>
            </w:r>
          </w:p>
        </w:tc>
        <w:tc>
          <w:tcPr>
            <w:tcW w:w="573" w:type="dxa"/>
            <w:tcBorders>
              <w:top w:val="single" w:sz="4" w:space="0" w:color="auto"/>
              <w:bottom w:val="single" w:sz="4" w:space="0" w:color="auto"/>
            </w:tcBorders>
          </w:tcPr>
          <w:p w14:paraId="07FEB531" w14:textId="77777777" w:rsidR="00793E18" w:rsidRPr="00687F99" w:rsidRDefault="00793E18" w:rsidP="00793E18">
            <w:pPr>
              <w:spacing w:line="480" w:lineRule="auto"/>
              <w:jc w:val="center"/>
              <w:rPr>
                <w:sz w:val="18"/>
                <w:szCs w:val="18"/>
              </w:rPr>
            </w:pPr>
          </w:p>
        </w:tc>
        <w:tc>
          <w:tcPr>
            <w:tcW w:w="568" w:type="dxa"/>
            <w:tcBorders>
              <w:top w:val="single" w:sz="4" w:space="0" w:color="auto"/>
              <w:bottom w:val="single" w:sz="4" w:space="0" w:color="auto"/>
            </w:tcBorders>
          </w:tcPr>
          <w:p w14:paraId="5179D544" w14:textId="77777777" w:rsidR="00793E18" w:rsidRPr="00687F99" w:rsidRDefault="00793E18" w:rsidP="00793E18">
            <w:pPr>
              <w:spacing w:line="480" w:lineRule="auto"/>
              <w:jc w:val="center"/>
              <w:rPr>
                <w:sz w:val="18"/>
                <w:szCs w:val="18"/>
              </w:rPr>
            </w:pPr>
          </w:p>
        </w:tc>
        <w:tc>
          <w:tcPr>
            <w:tcW w:w="477" w:type="dxa"/>
            <w:tcBorders>
              <w:top w:val="single" w:sz="4" w:space="0" w:color="auto"/>
              <w:bottom w:val="single" w:sz="4" w:space="0" w:color="auto"/>
            </w:tcBorders>
          </w:tcPr>
          <w:p w14:paraId="49F781F2" w14:textId="77777777" w:rsidR="00793E18" w:rsidRPr="00687F99" w:rsidRDefault="00793E18" w:rsidP="00793E18">
            <w:pPr>
              <w:spacing w:line="480" w:lineRule="auto"/>
              <w:jc w:val="center"/>
              <w:rPr>
                <w:sz w:val="18"/>
                <w:szCs w:val="18"/>
              </w:rPr>
            </w:pPr>
          </w:p>
        </w:tc>
        <w:tc>
          <w:tcPr>
            <w:tcW w:w="564" w:type="dxa"/>
            <w:tcBorders>
              <w:top w:val="single" w:sz="4" w:space="0" w:color="auto"/>
              <w:bottom w:val="single" w:sz="4" w:space="0" w:color="auto"/>
            </w:tcBorders>
          </w:tcPr>
          <w:p w14:paraId="3740FE80" w14:textId="77777777" w:rsidR="00793E18" w:rsidRPr="00687F99" w:rsidRDefault="00793E18" w:rsidP="00793E18">
            <w:pPr>
              <w:spacing w:line="480" w:lineRule="auto"/>
              <w:jc w:val="center"/>
              <w:rPr>
                <w:sz w:val="18"/>
                <w:szCs w:val="18"/>
              </w:rPr>
            </w:pPr>
            <w:r w:rsidRPr="00687F99">
              <w:rPr>
                <w:sz w:val="18"/>
                <w:szCs w:val="18"/>
              </w:rPr>
              <w:t>&lt;&lt;&lt;</w:t>
            </w:r>
          </w:p>
        </w:tc>
        <w:tc>
          <w:tcPr>
            <w:tcW w:w="573" w:type="dxa"/>
            <w:tcBorders>
              <w:top w:val="single" w:sz="4" w:space="0" w:color="auto"/>
              <w:bottom w:val="single" w:sz="4" w:space="0" w:color="auto"/>
            </w:tcBorders>
            <w:shd w:val="clear" w:color="auto" w:fill="E7E6E6" w:themeFill="background2"/>
          </w:tcPr>
          <w:p w14:paraId="53704951" w14:textId="77777777" w:rsidR="00793E18" w:rsidRPr="00687F99" w:rsidRDefault="00793E18" w:rsidP="00793E18">
            <w:pPr>
              <w:spacing w:line="480" w:lineRule="auto"/>
              <w:jc w:val="center"/>
              <w:rPr>
                <w:sz w:val="18"/>
                <w:szCs w:val="18"/>
              </w:rPr>
            </w:pPr>
          </w:p>
        </w:tc>
        <w:tc>
          <w:tcPr>
            <w:tcW w:w="547" w:type="dxa"/>
            <w:tcBorders>
              <w:top w:val="single" w:sz="4" w:space="0" w:color="auto"/>
              <w:bottom w:val="single" w:sz="4" w:space="0" w:color="auto"/>
            </w:tcBorders>
            <w:shd w:val="clear" w:color="auto" w:fill="E7E6E6" w:themeFill="background2"/>
          </w:tcPr>
          <w:p w14:paraId="15B999F2" w14:textId="77777777" w:rsidR="00793E18" w:rsidRPr="00687F99" w:rsidRDefault="00793E18" w:rsidP="00793E18">
            <w:pPr>
              <w:spacing w:line="480" w:lineRule="auto"/>
              <w:jc w:val="center"/>
              <w:rPr>
                <w:sz w:val="18"/>
                <w:szCs w:val="18"/>
              </w:rPr>
            </w:pPr>
          </w:p>
        </w:tc>
        <w:tc>
          <w:tcPr>
            <w:tcW w:w="450" w:type="dxa"/>
            <w:tcBorders>
              <w:top w:val="single" w:sz="4" w:space="0" w:color="auto"/>
              <w:bottom w:val="single" w:sz="4" w:space="0" w:color="auto"/>
            </w:tcBorders>
            <w:shd w:val="clear" w:color="auto" w:fill="E7E6E6" w:themeFill="background2"/>
          </w:tcPr>
          <w:p w14:paraId="0C539383" w14:textId="77777777" w:rsidR="00793E18" w:rsidRPr="00687F99" w:rsidRDefault="00793E18" w:rsidP="00793E18">
            <w:pPr>
              <w:spacing w:line="480" w:lineRule="auto"/>
              <w:jc w:val="center"/>
              <w:rPr>
                <w:sz w:val="18"/>
                <w:szCs w:val="18"/>
              </w:rPr>
            </w:pPr>
          </w:p>
        </w:tc>
        <w:tc>
          <w:tcPr>
            <w:tcW w:w="560" w:type="dxa"/>
            <w:tcBorders>
              <w:top w:val="single" w:sz="4" w:space="0" w:color="auto"/>
              <w:bottom w:val="single" w:sz="4" w:space="0" w:color="auto"/>
            </w:tcBorders>
            <w:shd w:val="clear" w:color="auto" w:fill="E7E6E6" w:themeFill="background2"/>
          </w:tcPr>
          <w:p w14:paraId="7D4EBDB6" w14:textId="77777777" w:rsidR="00793E18" w:rsidRPr="00687F99" w:rsidRDefault="00793E18" w:rsidP="00793E18">
            <w:pPr>
              <w:keepNext/>
              <w:spacing w:line="480" w:lineRule="auto"/>
              <w:jc w:val="center"/>
              <w:rPr>
                <w:sz w:val="18"/>
                <w:szCs w:val="18"/>
              </w:rPr>
            </w:pPr>
            <w:r w:rsidRPr="00687F99">
              <w:rPr>
                <w:sz w:val="18"/>
                <w:szCs w:val="18"/>
              </w:rPr>
              <w:t>&lt;&lt;&lt;</w:t>
            </w:r>
          </w:p>
        </w:tc>
      </w:tr>
    </w:tbl>
    <w:p w14:paraId="7DFEADD5" w14:textId="77777777" w:rsidR="00987390" w:rsidRDefault="00987390" w:rsidP="00987390">
      <w:pPr>
        <w:rPr>
          <w:rFonts w:asciiTheme="majorBidi" w:hAnsiTheme="majorBidi" w:cstheme="majorBidi"/>
          <w:b/>
          <w:bCs/>
          <w:sz w:val="24"/>
          <w:szCs w:val="24"/>
        </w:rPr>
      </w:pPr>
    </w:p>
    <w:p w14:paraId="127B8D17" w14:textId="716E7ADB" w:rsidR="00793E18" w:rsidRDefault="00793E18">
      <w:pPr>
        <w:pStyle w:val="Caption"/>
      </w:pPr>
    </w:p>
    <w:p w14:paraId="1D568B24" w14:textId="58AACADF" w:rsidR="0018232D" w:rsidRPr="00245504" w:rsidRDefault="0018232D" w:rsidP="00245504">
      <w:r>
        <w:rPr>
          <w:i/>
          <w:iCs/>
        </w:rPr>
        <w:br w:type="page"/>
      </w:r>
    </w:p>
    <w:p w14:paraId="00768D77" w14:textId="77777777" w:rsidR="00ED18CC" w:rsidRDefault="007B4581" w:rsidP="00ED18CC">
      <w:pPr>
        <w:keepNext/>
      </w:pPr>
      <w:r>
        <w:rPr>
          <w:noProof/>
        </w:rPr>
        <w:lastRenderedPageBreak/>
        <w:drawing>
          <wp:inline distT="0" distB="0" distL="0" distR="0" wp14:anchorId="5EBFB510" wp14:editId="2B2DA2AD">
            <wp:extent cx="5943600" cy="2914650"/>
            <wp:effectExtent l="0" t="0" r="0" b="0"/>
            <wp:docPr id="1" name="Picture 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943600" cy="2914650"/>
                    </a:xfrm>
                    <a:prstGeom prst="rect">
                      <a:avLst/>
                    </a:prstGeom>
                  </pic:spPr>
                </pic:pic>
              </a:graphicData>
            </a:graphic>
          </wp:inline>
        </w:drawing>
      </w:r>
    </w:p>
    <w:p w14:paraId="2B6E127D" w14:textId="21F4042A" w:rsidR="00CA7D51" w:rsidRPr="00ED18CC" w:rsidRDefault="00ED18CC" w:rsidP="00ED18CC">
      <w:pPr>
        <w:pStyle w:val="Caption"/>
      </w:pPr>
      <w:bookmarkStart w:id="19" w:name="_Toc129622997"/>
      <w:bookmarkStart w:id="20" w:name="_Toc129623829"/>
      <w:r w:rsidRPr="007A6393">
        <w:rPr>
          <w:rFonts w:asciiTheme="majorBidi" w:hAnsiTheme="majorBidi" w:cstheme="majorBidi"/>
          <w:b/>
          <w:bCs/>
          <w:i w:val="0"/>
          <w:iCs w:val="0"/>
          <w:color w:val="auto"/>
          <w:sz w:val="24"/>
          <w:szCs w:val="24"/>
        </w:rPr>
        <w:t xml:space="preserve">Figure 1. </w:t>
      </w:r>
      <w:r w:rsidRPr="007A6393">
        <w:rPr>
          <w:rFonts w:asciiTheme="majorBidi" w:hAnsiTheme="majorBidi" w:cstheme="majorBidi"/>
          <w:b/>
          <w:bCs/>
          <w:i w:val="0"/>
          <w:iCs w:val="0"/>
          <w:color w:val="auto"/>
          <w:sz w:val="24"/>
          <w:szCs w:val="24"/>
        </w:rPr>
        <w:fldChar w:fldCharType="begin"/>
      </w:r>
      <w:r w:rsidRPr="007A6393">
        <w:rPr>
          <w:rFonts w:asciiTheme="majorBidi" w:hAnsiTheme="majorBidi" w:cstheme="majorBidi"/>
          <w:b/>
          <w:bCs/>
          <w:i w:val="0"/>
          <w:iCs w:val="0"/>
          <w:color w:val="auto"/>
          <w:sz w:val="24"/>
          <w:szCs w:val="24"/>
        </w:rPr>
        <w:instrText xml:space="preserve"> SEQ Figure_1. \* ARABIC </w:instrText>
      </w:r>
      <w:r w:rsidRPr="007A6393">
        <w:rPr>
          <w:rFonts w:asciiTheme="majorBidi" w:hAnsiTheme="majorBidi" w:cstheme="majorBidi"/>
          <w:b/>
          <w:bCs/>
          <w:i w:val="0"/>
          <w:iCs w:val="0"/>
          <w:color w:val="auto"/>
          <w:sz w:val="24"/>
          <w:szCs w:val="24"/>
        </w:rPr>
        <w:fldChar w:fldCharType="separate"/>
      </w:r>
      <w:r w:rsidR="00C86136">
        <w:rPr>
          <w:rFonts w:asciiTheme="majorBidi" w:hAnsiTheme="majorBidi" w:cstheme="majorBidi"/>
          <w:b/>
          <w:bCs/>
          <w:i w:val="0"/>
          <w:iCs w:val="0"/>
          <w:noProof/>
          <w:color w:val="auto"/>
          <w:sz w:val="24"/>
          <w:szCs w:val="24"/>
        </w:rPr>
        <w:t>1</w:t>
      </w:r>
      <w:r w:rsidRPr="007A6393">
        <w:rPr>
          <w:rFonts w:asciiTheme="majorBidi" w:hAnsiTheme="majorBidi" w:cstheme="majorBidi"/>
          <w:b/>
          <w:bCs/>
          <w:i w:val="0"/>
          <w:iCs w:val="0"/>
          <w:color w:val="auto"/>
          <w:sz w:val="24"/>
          <w:szCs w:val="24"/>
        </w:rPr>
        <w:fldChar w:fldCharType="end"/>
      </w:r>
      <w:bookmarkStart w:id="21" w:name="_Toc129619168"/>
      <w:r w:rsidR="007A6393" w:rsidRPr="007A6393">
        <w:rPr>
          <w:rFonts w:asciiTheme="majorBidi" w:hAnsiTheme="majorBidi" w:cstheme="majorBidi"/>
          <w:b/>
          <w:bCs/>
          <w:i w:val="0"/>
          <w:iCs w:val="0"/>
          <w:color w:val="auto"/>
          <w:sz w:val="24"/>
          <w:szCs w:val="24"/>
        </w:rPr>
        <w:t>.</w:t>
      </w:r>
      <w:r w:rsidR="007A6393" w:rsidRPr="007A6393">
        <w:rPr>
          <w:color w:val="auto"/>
          <w:sz w:val="24"/>
          <w:szCs w:val="24"/>
        </w:rPr>
        <w:t xml:space="preserve"> </w:t>
      </w:r>
      <w:r w:rsidR="004044DB" w:rsidRPr="00ED18CC">
        <w:rPr>
          <w:rFonts w:asciiTheme="majorBidi" w:hAnsiTheme="majorBidi" w:cstheme="majorBidi"/>
          <w:i w:val="0"/>
          <w:iCs w:val="0"/>
          <w:color w:val="auto"/>
          <w:sz w:val="24"/>
          <w:szCs w:val="24"/>
        </w:rPr>
        <w:t>An illustration of solar radiation absorption and reflection for the range of black to white feather coloration.</w:t>
      </w:r>
      <w:bookmarkEnd w:id="19"/>
      <w:bookmarkEnd w:id="20"/>
      <w:bookmarkEnd w:id="21"/>
    </w:p>
    <w:p w14:paraId="025BF6E0" w14:textId="1D1AB36A" w:rsidR="00C330D5" w:rsidRDefault="00C330D5" w:rsidP="006D4B0B">
      <w:pPr>
        <w:spacing w:line="360" w:lineRule="auto"/>
        <w:rPr>
          <w:rFonts w:asciiTheme="majorBidi" w:hAnsiTheme="majorBidi" w:cstheme="majorBidi"/>
          <w:sz w:val="24"/>
          <w:szCs w:val="24"/>
        </w:rPr>
      </w:pPr>
    </w:p>
    <w:p w14:paraId="24619A4A" w14:textId="4A23E1A8" w:rsidR="00C330D5" w:rsidRDefault="00C330D5" w:rsidP="006D4B0B">
      <w:pPr>
        <w:spacing w:line="360" w:lineRule="auto"/>
        <w:rPr>
          <w:rFonts w:asciiTheme="majorBidi" w:hAnsiTheme="majorBidi" w:cstheme="majorBidi"/>
        </w:rPr>
      </w:pPr>
    </w:p>
    <w:p w14:paraId="5D94C165" w14:textId="77777777" w:rsidR="00C330D5" w:rsidRDefault="00C330D5">
      <w:pPr>
        <w:rPr>
          <w:rFonts w:asciiTheme="majorBidi" w:hAnsiTheme="majorBidi" w:cstheme="majorBidi"/>
        </w:rPr>
      </w:pPr>
      <w:r>
        <w:rPr>
          <w:rFonts w:asciiTheme="majorBidi" w:hAnsiTheme="majorBidi" w:cstheme="majorBidi"/>
        </w:rPr>
        <w:br w:type="page"/>
      </w:r>
    </w:p>
    <w:p w14:paraId="5B5A44B6" w14:textId="77777777" w:rsidR="00963B50" w:rsidRDefault="0061165E" w:rsidP="00963B50">
      <w:pPr>
        <w:keepNext/>
        <w:spacing w:line="360" w:lineRule="auto"/>
      </w:pPr>
      <w:r>
        <w:rPr>
          <w:noProof/>
        </w:rPr>
        <w:lastRenderedPageBreak/>
        <w:drawing>
          <wp:inline distT="0" distB="0" distL="0" distR="0" wp14:anchorId="537F905F" wp14:editId="1A2347D1">
            <wp:extent cx="5943600" cy="4304665"/>
            <wp:effectExtent l="0" t="0" r="0" b="635"/>
            <wp:docPr id="2" name="Picture 2"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4304665"/>
                    </a:xfrm>
                    <a:prstGeom prst="rect">
                      <a:avLst/>
                    </a:prstGeom>
                  </pic:spPr>
                </pic:pic>
              </a:graphicData>
            </a:graphic>
          </wp:inline>
        </w:drawing>
      </w:r>
    </w:p>
    <w:p w14:paraId="2757C784" w14:textId="3DCFA344" w:rsidR="00820F07" w:rsidRPr="00963B50" w:rsidRDefault="00963B50" w:rsidP="00963B50">
      <w:pPr>
        <w:pStyle w:val="Caption"/>
      </w:pPr>
      <w:bookmarkStart w:id="22" w:name="_Toc129622998"/>
      <w:bookmarkStart w:id="23" w:name="_Toc129623830"/>
      <w:r w:rsidRPr="00963B50">
        <w:rPr>
          <w:rFonts w:asciiTheme="majorBidi" w:hAnsiTheme="majorBidi" w:cstheme="majorBidi"/>
          <w:b/>
          <w:bCs/>
          <w:i w:val="0"/>
          <w:iCs w:val="0"/>
          <w:color w:val="auto"/>
          <w:sz w:val="24"/>
          <w:szCs w:val="24"/>
        </w:rPr>
        <w:t xml:space="preserve">Figure 1. </w:t>
      </w:r>
      <w:r w:rsidRPr="00963B50">
        <w:rPr>
          <w:rFonts w:asciiTheme="majorBidi" w:hAnsiTheme="majorBidi" w:cstheme="majorBidi"/>
          <w:b/>
          <w:bCs/>
          <w:i w:val="0"/>
          <w:iCs w:val="0"/>
          <w:color w:val="auto"/>
          <w:sz w:val="24"/>
          <w:szCs w:val="24"/>
        </w:rPr>
        <w:fldChar w:fldCharType="begin"/>
      </w:r>
      <w:r w:rsidRPr="00963B50">
        <w:rPr>
          <w:rFonts w:asciiTheme="majorBidi" w:hAnsiTheme="majorBidi" w:cstheme="majorBidi"/>
          <w:b/>
          <w:bCs/>
          <w:i w:val="0"/>
          <w:iCs w:val="0"/>
          <w:color w:val="auto"/>
          <w:sz w:val="24"/>
          <w:szCs w:val="24"/>
        </w:rPr>
        <w:instrText xml:space="preserve"> SEQ Figure_1. \* ARABIC </w:instrText>
      </w:r>
      <w:r w:rsidRPr="00963B50">
        <w:rPr>
          <w:rFonts w:asciiTheme="majorBidi" w:hAnsiTheme="majorBidi" w:cstheme="majorBidi"/>
          <w:b/>
          <w:bCs/>
          <w:i w:val="0"/>
          <w:iCs w:val="0"/>
          <w:color w:val="auto"/>
          <w:sz w:val="24"/>
          <w:szCs w:val="24"/>
        </w:rPr>
        <w:fldChar w:fldCharType="separate"/>
      </w:r>
      <w:r w:rsidR="00C86136">
        <w:rPr>
          <w:rFonts w:asciiTheme="majorBidi" w:hAnsiTheme="majorBidi" w:cstheme="majorBidi"/>
          <w:b/>
          <w:bCs/>
          <w:i w:val="0"/>
          <w:iCs w:val="0"/>
          <w:noProof/>
          <w:color w:val="auto"/>
          <w:sz w:val="24"/>
          <w:szCs w:val="24"/>
        </w:rPr>
        <w:t>2</w:t>
      </w:r>
      <w:r w:rsidRPr="00963B50">
        <w:rPr>
          <w:rFonts w:asciiTheme="majorBidi" w:hAnsiTheme="majorBidi" w:cstheme="majorBidi"/>
          <w:b/>
          <w:bCs/>
          <w:i w:val="0"/>
          <w:iCs w:val="0"/>
          <w:color w:val="auto"/>
          <w:sz w:val="24"/>
          <w:szCs w:val="24"/>
        </w:rPr>
        <w:fldChar w:fldCharType="end"/>
      </w:r>
      <w:r w:rsidRPr="00963B50">
        <w:rPr>
          <w:rFonts w:asciiTheme="majorBidi" w:hAnsiTheme="majorBidi" w:cstheme="majorBidi"/>
          <w:b/>
          <w:bCs/>
          <w:i w:val="0"/>
          <w:iCs w:val="0"/>
          <w:color w:val="auto"/>
          <w:sz w:val="24"/>
          <w:szCs w:val="24"/>
        </w:rPr>
        <w:t>.</w:t>
      </w:r>
      <w:r>
        <w:t xml:space="preserve"> </w:t>
      </w:r>
      <w:r w:rsidR="00760CB4" w:rsidRPr="00D93A70">
        <w:rPr>
          <w:rFonts w:asciiTheme="majorBidi" w:hAnsiTheme="majorBidi" w:cstheme="majorBidi"/>
          <w:i w:val="0"/>
          <w:iCs w:val="0"/>
          <w:color w:val="auto"/>
          <w:sz w:val="24"/>
          <w:szCs w:val="24"/>
        </w:rPr>
        <w:t xml:space="preserve">Plumage darkness (L* values) of five feather tracts of three species </w:t>
      </w:r>
      <w:r w:rsidR="00760CB4" w:rsidRPr="00D93A70">
        <w:rPr>
          <w:rFonts w:asciiTheme="majorBidi" w:hAnsiTheme="majorBidi" w:cstheme="majorBidi"/>
          <w:color w:val="auto"/>
          <w:sz w:val="24"/>
          <w:szCs w:val="24"/>
        </w:rPr>
        <w:t>Egretta egrets</w:t>
      </w:r>
      <w:r w:rsidR="00760CB4" w:rsidRPr="00D93A70">
        <w:rPr>
          <w:rFonts w:asciiTheme="majorBidi" w:hAnsiTheme="majorBidi" w:cstheme="majorBidi"/>
          <w:i w:val="0"/>
          <w:iCs w:val="0"/>
          <w:color w:val="auto"/>
          <w:sz w:val="24"/>
          <w:szCs w:val="24"/>
        </w:rPr>
        <w:t>. Values shown are estimated means and associated 95% highest density Bayesian credible intervals. Note that back feathers are whiter that other tracts across all</w:t>
      </w:r>
      <w:r w:rsidR="00D93A70" w:rsidRPr="00D93A70">
        <w:rPr>
          <w:rFonts w:asciiTheme="majorBidi" w:hAnsiTheme="majorBidi" w:cstheme="majorBidi"/>
          <w:i w:val="0"/>
          <w:iCs w:val="0"/>
          <w:color w:val="auto"/>
          <w:sz w:val="24"/>
          <w:szCs w:val="24"/>
        </w:rPr>
        <w:t xml:space="preserve"> three species yet darker than other tracts in dark morphs of two species.</w:t>
      </w:r>
      <w:bookmarkEnd w:id="22"/>
      <w:bookmarkEnd w:id="23"/>
    </w:p>
    <w:p w14:paraId="09FB8CEF" w14:textId="36DBBDB0" w:rsidR="00820F07" w:rsidRDefault="00820F07" w:rsidP="006D4B0B">
      <w:pPr>
        <w:spacing w:line="360" w:lineRule="auto"/>
        <w:rPr>
          <w:rFonts w:asciiTheme="majorBidi" w:hAnsiTheme="majorBidi" w:cstheme="majorBidi"/>
          <w:sz w:val="24"/>
          <w:szCs w:val="24"/>
        </w:rPr>
      </w:pPr>
    </w:p>
    <w:p w14:paraId="2708EB2C" w14:textId="77777777" w:rsidR="00820F07" w:rsidRDefault="00820F07">
      <w:pPr>
        <w:rPr>
          <w:rFonts w:asciiTheme="majorBidi" w:hAnsiTheme="majorBidi" w:cstheme="majorBidi"/>
          <w:sz w:val="24"/>
          <w:szCs w:val="24"/>
        </w:rPr>
      </w:pPr>
      <w:r>
        <w:rPr>
          <w:rFonts w:asciiTheme="majorBidi" w:hAnsiTheme="majorBidi" w:cstheme="majorBidi"/>
          <w:sz w:val="24"/>
          <w:szCs w:val="24"/>
        </w:rPr>
        <w:br w:type="page"/>
      </w:r>
    </w:p>
    <w:p w14:paraId="2FA061FC" w14:textId="6DF21101" w:rsidR="00820F07" w:rsidRDefault="00820F07" w:rsidP="006D4B0B">
      <w:pPr>
        <w:spacing w:line="360" w:lineRule="auto"/>
        <w:rPr>
          <w:rFonts w:asciiTheme="majorBidi" w:hAnsiTheme="majorBidi" w:cstheme="majorBidi"/>
        </w:rPr>
      </w:pPr>
    </w:p>
    <w:p w14:paraId="0F0B19C3" w14:textId="7A8332AB" w:rsidR="00BC5684" w:rsidRDefault="00BC5684" w:rsidP="006D4B0B">
      <w:pPr>
        <w:spacing w:line="360" w:lineRule="auto"/>
        <w:rPr>
          <w:rFonts w:asciiTheme="majorBidi" w:hAnsiTheme="majorBidi" w:cstheme="majorBidi"/>
        </w:rPr>
      </w:pPr>
    </w:p>
    <w:p w14:paraId="13A218D7" w14:textId="77777777" w:rsidR="00963B50" w:rsidRDefault="00BF1820" w:rsidP="00963B50">
      <w:pPr>
        <w:keepNext/>
        <w:spacing w:line="360" w:lineRule="auto"/>
        <w:jc w:val="center"/>
      </w:pPr>
      <w:r>
        <w:rPr>
          <w:rFonts w:asciiTheme="majorBidi" w:hAnsiTheme="majorBidi" w:cstheme="majorBidi"/>
          <w:noProof/>
        </w:rPr>
        <w:drawing>
          <wp:inline distT="0" distB="0" distL="0" distR="0" wp14:anchorId="5F3FF5FA" wp14:editId="68CC7659">
            <wp:extent cx="6220633" cy="2831751"/>
            <wp:effectExtent l="0" t="953" r="7938" b="7937"/>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rotWithShape="1">
                    <a:blip r:embed="rId15">
                      <a:extLst>
                        <a:ext uri="{28A0092B-C50C-407E-A947-70E740481C1C}">
                          <a14:useLocalDpi xmlns:a14="http://schemas.microsoft.com/office/drawing/2010/main" val="0"/>
                        </a:ext>
                      </a:extLst>
                    </a:blip>
                    <a:srcRect l="2542" t="23307" r="12508" b="7946"/>
                    <a:stretch/>
                  </pic:blipFill>
                  <pic:spPr bwMode="auto">
                    <a:xfrm rot="5400000">
                      <a:off x="0" y="0"/>
                      <a:ext cx="6264221" cy="2851593"/>
                    </a:xfrm>
                    <a:prstGeom prst="rect">
                      <a:avLst/>
                    </a:prstGeom>
                    <a:ln>
                      <a:noFill/>
                    </a:ln>
                    <a:extLst>
                      <a:ext uri="{53640926-AAD7-44D8-BBD7-CCE9431645EC}">
                        <a14:shadowObscured xmlns:a14="http://schemas.microsoft.com/office/drawing/2010/main"/>
                      </a:ext>
                    </a:extLst>
                  </pic:spPr>
                </pic:pic>
              </a:graphicData>
            </a:graphic>
          </wp:inline>
        </w:drawing>
      </w:r>
    </w:p>
    <w:p w14:paraId="0490EF26" w14:textId="0243665E" w:rsidR="00BC5684" w:rsidRPr="00963B50" w:rsidRDefault="00963B50" w:rsidP="00963B50">
      <w:pPr>
        <w:pStyle w:val="Caption"/>
      </w:pPr>
      <w:bookmarkStart w:id="24" w:name="_Toc129622999"/>
      <w:bookmarkStart w:id="25" w:name="_Toc129623831"/>
      <w:r w:rsidRPr="00963B50">
        <w:rPr>
          <w:rFonts w:asciiTheme="majorBidi" w:hAnsiTheme="majorBidi" w:cstheme="majorBidi"/>
          <w:b/>
          <w:bCs/>
          <w:i w:val="0"/>
          <w:iCs w:val="0"/>
          <w:color w:val="auto"/>
          <w:sz w:val="24"/>
          <w:szCs w:val="24"/>
        </w:rPr>
        <w:t xml:space="preserve">Figure 1. </w:t>
      </w:r>
      <w:r w:rsidRPr="00963B50">
        <w:rPr>
          <w:rFonts w:asciiTheme="majorBidi" w:hAnsiTheme="majorBidi" w:cstheme="majorBidi"/>
          <w:b/>
          <w:bCs/>
          <w:i w:val="0"/>
          <w:iCs w:val="0"/>
          <w:color w:val="auto"/>
          <w:sz w:val="24"/>
          <w:szCs w:val="24"/>
        </w:rPr>
        <w:fldChar w:fldCharType="begin"/>
      </w:r>
      <w:r w:rsidRPr="00963B50">
        <w:rPr>
          <w:rFonts w:asciiTheme="majorBidi" w:hAnsiTheme="majorBidi" w:cstheme="majorBidi"/>
          <w:b/>
          <w:bCs/>
          <w:i w:val="0"/>
          <w:iCs w:val="0"/>
          <w:color w:val="auto"/>
          <w:sz w:val="24"/>
          <w:szCs w:val="24"/>
        </w:rPr>
        <w:instrText xml:space="preserve"> SEQ Figure_1. \* ARABIC </w:instrText>
      </w:r>
      <w:r w:rsidRPr="00963B50">
        <w:rPr>
          <w:rFonts w:asciiTheme="majorBidi" w:hAnsiTheme="majorBidi" w:cstheme="majorBidi"/>
          <w:b/>
          <w:bCs/>
          <w:i w:val="0"/>
          <w:iCs w:val="0"/>
          <w:color w:val="auto"/>
          <w:sz w:val="24"/>
          <w:szCs w:val="24"/>
        </w:rPr>
        <w:fldChar w:fldCharType="separate"/>
      </w:r>
      <w:r w:rsidR="00C86136">
        <w:rPr>
          <w:rFonts w:asciiTheme="majorBidi" w:hAnsiTheme="majorBidi" w:cstheme="majorBidi"/>
          <w:b/>
          <w:bCs/>
          <w:i w:val="0"/>
          <w:iCs w:val="0"/>
          <w:noProof/>
          <w:color w:val="auto"/>
          <w:sz w:val="24"/>
          <w:szCs w:val="24"/>
        </w:rPr>
        <w:t>3</w:t>
      </w:r>
      <w:r w:rsidRPr="00963B50">
        <w:rPr>
          <w:rFonts w:asciiTheme="majorBidi" w:hAnsiTheme="majorBidi" w:cstheme="majorBidi"/>
          <w:b/>
          <w:bCs/>
          <w:i w:val="0"/>
          <w:iCs w:val="0"/>
          <w:color w:val="auto"/>
          <w:sz w:val="24"/>
          <w:szCs w:val="24"/>
        </w:rPr>
        <w:fldChar w:fldCharType="end"/>
      </w:r>
      <w:r w:rsidRPr="00963B50">
        <w:rPr>
          <w:rFonts w:asciiTheme="majorBidi" w:hAnsiTheme="majorBidi" w:cstheme="majorBidi"/>
          <w:b/>
          <w:bCs/>
          <w:i w:val="0"/>
          <w:iCs w:val="0"/>
          <w:color w:val="auto"/>
          <w:sz w:val="24"/>
          <w:szCs w:val="24"/>
        </w:rPr>
        <w:t>.</w:t>
      </w:r>
      <w:r>
        <w:t xml:space="preserve"> </w:t>
      </w:r>
      <w:r w:rsidR="00D93A70" w:rsidRPr="0019311C">
        <w:rPr>
          <w:rFonts w:asciiTheme="majorBidi" w:hAnsiTheme="majorBidi" w:cstheme="majorBidi"/>
          <w:i w:val="0"/>
          <w:iCs w:val="0"/>
          <w:color w:val="auto"/>
          <w:sz w:val="24"/>
          <w:szCs w:val="24"/>
        </w:rPr>
        <w:t xml:space="preserve">Pairwise differences between body regions of </w:t>
      </w:r>
      <w:r w:rsidR="00D93A70" w:rsidRPr="0019311C">
        <w:rPr>
          <w:rFonts w:asciiTheme="majorBidi" w:hAnsiTheme="majorBidi" w:cstheme="majorBidi"/>
          <w:color w:val="auto"/>
          <w:sz w:val="24"/>
          <w:szCs w:val="24"/>
        </w:rPr>
        <w:t>Egretta gularis</w:t>
      </w:r>
      <w:r w:rsidR="00D93A70" w:rsidRPr="0019311C">
        <w:rPr>
          <w:rFonts w:asciiTheme="majorBidi" w:hAnsiTheme="majorBidi" w:cstheme="majorBidi"/>
          <w:i w:val="0"/>
          <w:iCs w:val="0"/>
          <w:color w:val="auto"/>
          <w:sz w:val="24"/>
          <w:szCs w:val="24"/>
        </w:rPr>
        <w:t xml:space="preserve"> within each color morph (white = 11, dark = 23). A) The difference of whiteness (L*) among white morphs. B) The difference of blueness (b*) among dark morphs. C) The difference of dar</w:t>
      </w:r>
      <w:r w:rsidR="0019311C" w:rsidRPr="0019311C">
        <w:rPr>
          <w:rFonts w:asciiTheme="majorBidi" w:hAnsiTheme="majorBidi" w:cstheme="majorBidi"/>
          <w:i w:val="0"/>
          <w:iCs w:val="0"/>
          <w:color w:val="auto"/>
          <w:sz w:val="24"/>
          <w:szCs w:val="24"/>
        </w:rPr>
        <w:t>kness (L*) among dark morphs. The yellow graphs represent pairwise differences between back, which we expect to be under the strongest selection, and other body regions, as indicated. The blue graphs indicate pairwise differences between other body regions. The dotted line indicated no difference.</w:t>
      </w:r>
      <w:bookmarkEnd w:id="24"/>
      <w:bookmarkEnd w:id="25"/>
    </w:p>
    <w:p w14:paraId="32CAA639" w14:textId="77777777" w:rsidR="00691061" w:rsidRDefault="00691061" w:rsidP="00691061">
      <w:pPr>
        <w:pStyle w:val="Heading2"/>
        <w:spacing w:line="480" w:lineRule="auto"/>
        <w:rPr>
          <w:rFonts w:asciiTheme="majorBidi" w:hAnsiTheme="majorBidi"/>
          <w:b/>
          <w:bCs/>
          <w:sz w:val="24"/>
          <w:szCs w:val="24"/>
        </w:rPr>
      </w:pPr>
      <w:bookmarkStart w:id="26" w:name="_Toc134434234"/>
      <w:r w:rsidRPr="00691061">
        <w:rPr>
          <w:rFonts w:asciiTheme="majorBidi" w:hAnsiTheme="majorBidi"/>
          <w:b/>
          <w:bCs/>
          <w:sz w:val="24"/>
          <w:szCs w:val="24"/>
        </w:rPr>
        <w:lastRenderedPageBreak/>
        <w:t>Supplementary Materials</w:t>
      </w:r>
      <w:bookmarkEnd w:id="26"/>
    </w:p>
    <w:p w14:paraId="424A7B94" w14:textId="77777777" w:rsidR="00636A36" w:rsidRDefault="001515C1" w:rsidP="00636A36">
      <w:pPr>
        <w:keepNext/>
        <w:jc w:val="center"/>
      </w:pPr>
      <w:r>
        <w:rPr>
          <w:noProof/>
        </w:rPr>
        <w:drawing>
          <wp:inline distT="0" distB="0" distL="0" distR="0" wp14:anchorId="4E5D1863" wp14:editId="6D04CC91">
            <wp:extent cx="7197487" cy="4040831"/>
            <wp:effectExtent l="0" t="2858" r="953" b="952"/>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rotWithShape="1">
                    <a:blip r:embed="rId16">
                      <a:extLst>
                        <a:ext uri="{28A0092B-C50C-407E-A947-70E740481C1C}">
                          <a14:useLocalDpi xmlns:a14="http://schemas.microsoft.com/office/drawing/2010/main" val="0"/>
                        </a:ext>
                      </a:extLst>
                    </a:blip>
                    <a:srcRect l="2644" t="4806" r="7573" b="5582"/>
                    <a:stretch/>
                  </pic:blipFill>
                  <pic:spPr bwMode="auto">
                    <a:xfrm rot="5400000">
                      <a:off x="0" y="0"/>
                      <a:ext cx="7225869" cy="4056765"/>
                    </a:xfrm>
                    <a:prstGeom prst="rect">
                      <a:avLst/>
                    </a:prstGeom>
                    <a:ln>
                      <a:noFill/>
                    </a:ln>
                    <a:extLst>
                      <a:ext uri="{53640926-AAD7-44D8-BBD7-CCE9431645EC}">
                        <a14:shadowObscured xmlns:a14="http://schemas.microsoft.com/office/drawing/2010/main"/>
                      </a:ext>
                    </a:extLst>
                  </pic:spPr>
                </pic:pic>
              </a:graphicData>
            </a:graphic>
          </wp:inline>
        </w:drawing>
      </w:r>
    </w:p>
    <w:p w14:paraId="30CE7F07" w14:textId="556076B5" w:rsidR="000D51D8" w:rsidRDefault="00636A36" w:rsidP="006B7D87">
      <w:pPr>
        <w:pStyle w:val="Caption"/>
      </w:pPr>
      <w:bookmarkStart w:id="27" w:name="_Toc133856688"/>
      <w:r w:rsidRPr="00636A36">
        <w:rPr>
          <w:rFonts w:asciiTheme="majorBidi" w:hAnsiTheme="majorBidi" w:cstheme="majorBidi"/>
          <w:b/>
          <w:bCs/>
          <w:i w:val="0"/>
          <w:iCs w:val="0"/>
          <w:color w:val="auto"/>
          <w:sz w:val="24"/>
          <w:szCs w:val="24"/>
        </w:rPr>
        <w:t xml:space="preserve">Figure S 1. </w:t>
      </w:r>
      <w:r w:rsidRPr="00636A36">
        <w:rPr>
          <w:rFonts w:asciiTheme="majorBidi" w:hAnsiTheme="majorBidi" w:cstheme="majorBidi"/>
          <w:b/>
          <w:bCs/>
          <w:i w:val="0"/>
          <w:iCs w:val="0"/>
          <w:color w:val="auto"/>
          <w:sz w:val="24"/>
          <w:szCs w:val="24"/>
        </w:rPr>
        <w:fldChar w:fldCharType="begin"/>
      </w:r>
      <w:r w:rsidRPr="00636A36">
        <w:rPr>
          <w:rFonts w:asciiTheme="majorBidi" w:hAnsiTheme="majorBidi" w:cstheme="majorBidi"/>
          <w:b/>
          <w:bCs/>
          <w:i w:val="0"/>
          <w:iCs w:val="0"/>
          <w:color w:val="auto"/>
          <w:sz w:val="24"/>
          <w:szCs w:val="24"/>
        </w:rPr>
        <w:instrText xml:space="preserve"> SEQ Figure_S_1. \* ARABIC </w:instrText>
      </w:r>
      <w:r w:rsidRPr="00636A36">
        <w:rPr>
          <w:rFonts w:asciiTheme="majorBidi" w:hAnsiTheme="majorBidi" w:cstheme="majorBidi"/>
          <w:b/>
          <w:bCs/>
          <w:i w:val="0"/>
          <w:iCs w:val="0"/>
          <w:color w:val="auto"/>
          <w:sz w:val="24"/>
          <w:szCs w:val="24"/>
        </w:rPr>
        <w:fldChar w:fldCharType="separate"/>
      </w:r>
      <w:r w:rsidR="00C86136">
        <w:rPr>
          <w:rFonts w:asciiTheme="majorBidi" w:hAnsiTheme="majorBidi" w:cstheme="majorBidi"/>
          <w:b/>
          <w:bCs/>
          <w:i w:val="0"/>
          <w:iCs w:val="0"/>
          <w:noProof/>
          <w:color w:val="auto"/>
          <w:sz w:val="24"/>
          <w:szCs w:val="24"/>
        </w:rPr>
        <w:t>1</w:t>
      </w:r>
      <w:r w:rsidRPr="00636A36">
        <w:rPr>
          <w:rFonts w:asciiTheme="majorBidi" w:hAnsiTheme="majorBidi" w:cstheme="majorBidi"/>
          <w:b/>
          <w:bCs/>
          <w:i w:val="0"/>
          <w:iCs w:val="0"/>
          <w:color w:val="auto"/>
          <w:sz w:val="24"/>
          <w:szCs w:val="24"/>
        </w:rPr>
        <w:fldChar w:fldCharType="end"/>
      </w:r>
      <w:r w:rsidRPr="00636A36">
        <w:rPr>
          <w:rFonts w:asciiTheme="majorBidi" w:hAnsiTheme="majorBidi" w:cstheme="majorBidi"/>
          <w:b/>
          <w:bCs/>
          <w:i w:val="0"/>
          <w:iCs w:val="0"/>
          <w:color w:val="auto"/>
          <w:sz w:val="24"/>
          <w:szCs w:val="24"/>
        </w:rPr>
        <w:t>.</w:t>
      </w:r>
      <w:r w:rsidRPr="00636A36">
        <w:rPr>
          <w:color w:val="auto"/>
          <w:sz w:val="24"/>
          <w:szCs w:val="24"/>
        </w:rPr>
        <w:t xml:space="preserve"> </w:t>
      </w:r>
      <w:r w:rsidRPr="000D51D8">
        <w:rPr>
          <w:rFonts w:ascii="Times New Roman" w:hAnsi="Times New Roman" w:cs="Times New Roman"/>
          <w:i w:val="0"/>
          <w:iCs w:val="0"/>
          <w:color w:val="auto"/>
          <w:sz w:val="24"/>
          <w:szCs w:val="24"/>
        </w:rPr>
        <w:t>Comparison</w:t>
      </w:r>
      <w:r w:rsidRPr="000D51D8">
        <w:rPr>
          <w:rFonts w:asciiTheme="majorBidi" w:hAnsiTheme="majorBidi" w:cstheme="majorBidi"/>
          <w:i w:val="0"/>
          <w:iCs w:val="0"/>
          <w:color w:val="auto"/>
          <w:sz w:val="24"/>
          <w:szCs w:val="24"/>
        </w:rPr>
        <w:t xml:space="preserve"> </w:t>
      </w:r>
      <w:r w:rsidRPr="00851CD6">
        <w:rPr>
          <w:rFonts w:asciiTheme="majorBidi" w:hAnsiTheme="majorBidi" w:cstheme="majorBidi"/>
          <w:i w:val="0"/>
          <w:iCs w:val="0"/>
          <w:color w:val="auto"/>
          <w:sz w:val="24"/>
          <w:szCs w:val="24"/>
        </w:rPr>
        <w:t>between the observed data and bias-correlated data (residuals) between whiteness of tracts of three species. For each tract, the differences between the bias-correlated data (residuals) and observed data are not statistically significant (p-value &gt; 0.05).</w:t>
      </w:r>
      <w:bookmarkEnd w:id="27"/>
    </w:p>
    <w:p w14:paraId="5B91ED65" w14:textId="77777777" w:rsidR="00D27C9A" w:rsidRDefault="0085300E" w:rsidP="00D27C9A">
      <w:pPr>
        <w:keepNext/>
        <w:jc w:val="center"/>
      </w:pPr>
      <w:r>
        <w:rPr>
          <w:rFonts w:asciiTheme="majorBidi" w:hAnsiTheme="majorBidi" w:cstheme="majorBidi"/>
          <w:noProof/>
          <w:sz w:val="24"/>
          <w:szCs w:val="24"/>
        </w:rPr>
        <w:lastRenderedPageBreak/>
        <w:drawing>
          <wp:inline distT="0" distB="0" distL="0" distR="0" wp14:anchorId="4990EB34" wp14:editId="77E93C89">
            <wp:extent cx="7012598" cy="3200206"/>
            <wp:effectExtent l="127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5">
                      <a:extLst>
                        <a:ext uri="{28A0092B-C50C-407E-A947-70E740481C1C}">
                          <a14:useLocalDpi xmlns:a14="http://schemas.microsoft.com/office/drawing/2010/main" val="0"/>
                        </a:ext>
                      </a:extLst>
                    </a:blip>
                    <a:srcRect l="2471" t="23517" r="12787" b="7731"/>
                    <a:stretch/>
                  </pic:blipFill>
                  <pic:spPr bwMode="auto">
                    <a:xfrm rot="5400000">
                      <a:off x="0" y="0"/>
                      <a:ext cx="7074462" cy="3228438"/>
                    </a:xfrm>
                    <a:prstGeom prst="rect">
                      <a:avLst/>
                    </a:prstGeom>
                    <a:noFill/>
                    <a:ln>
                      <a:noFill/>
                    </a:ln>
                    <a:extLst>
                      <a:ext uri="{53640926-AAD7-44D8-BBD7-CCE9431645EC}">
                        <a14:shadowObscured xmlns:a14="http://schemas.microsoft.com/office/drawing/2010/main"/>
                      </a:ext>
                    </a:extLst>
                  </pic:spPr>
                </pic:pic>
              </a:graphicData>
            </a:graphic>
          </wp:inline>
        </w:drawing>
      </w:r>
    </w:p>
    <w:p w14:paraId="1ED0FEEA" w14:textId="4DDD50FA" w:rsidR="00264FD4" w:rsidRPr="00350C36" w:rsidRDefault="00D27C9A" w:rsidP="006B7D87">
      <w:pPr>
        <w:pStyle w:val="Caption"/>
      </w:pPr>
      <w:bookmarkStart w:id="28" w:name="_Toc133856689"/>
      <w:r w:rsidRPr="00D27C9A">
        <w:rPr>
          <w:rFonts w:asciiTheme="majorBidi" w:hAnsiTheme="majorBidi" w:cstheme="majorBidi"/>
          <w:b/>
          <w:bCs/>
          <w:i w:val="0"/>
          <w:iCs w:val="0"/>
          <w:color w:val="auto"/>
          <w:sz w:val="24"/>
          <w:szCs w:val="24"/>
        </w:rPr>
        <w:t xml:space="preserve">Figure S 1. </w:t>
      </w:r>
      <w:r w:rsidRPr="00D27C9A">
        <w:rPr>
          <w:rFonts w:asciiTheme="majorBidi" w:hAnsiTheme="majorBidi" w:cstheme="majorBidi"/>
          <w:b/>
          <w:bCs/>
          <w:i w:val="0"/>
          <w:iCs w:val="0"/>
          <w:color w:val="auto"/>
          <w:sz w:val="24"/>
          <w:szCs w:val="24"/>
        </w:rPr>
        <w:fldChar w:fldCharType="begin"/>
      </w:r>
      <w:r w:rsidRPr="00D27C9A">
        <w:rPr>
          <w:rFonts w:asciiTheme="majorBidi" w:hAnsiTheme="majorBidi" w:cstheme="majorBidi"/>
          <w:b/>
          <w:bCs/>
          <w:i w:val="0"/>
          <w:iCs w:val="0"/>
          <w:color w:val="auto"/>
          <w:sz w:val="24"/>
          <w:szCs w:val="24"/>
        </w:rPr>
        <w:instrText xml:space="preserve"> SEQ Figure_S_1. \* ARABIC </w:instrText>
      </w:r>
      <w:r w:rsidRPr="00D27C9A">
        <w:rPr>
          <w:rFonts w:asciiTheme="majorBidi" w:hAnsiTheme="majorBidi" w:cstheme="majorBidi"/>
          <w:b/>
          <w:bCs/>
          <w:i w:val="0"/>
          <w:iCs w:val="0"/>
          <w:color w:val="auto"/>
          <w:sz w:val="24"/>
          <w:szCs w:val="24"/>
        </w:rPr>
        <w:fldChar w:fldCharType="separate"/>
      </w:r>
      <w:r w:rsidR="00C86136">
        <w:rPr>
          <w:rFonts w:asciiTheme="majorBidi" w:hAnsiTheme="majorBidi" w:cstheme="majorBidi"/>
          <w:b/>
          <w:bCs/>
          <w:i w:val="0"/>
          <w:iCs w:val="0"/>
          <w:noProof/>
          <w:color w:val="auto"/>
          <w:sz w:val="24"/>
          <w:szCs w:val="24"/>
        </w:rPr>
        <w:t>2</w:t>
      </w:r>
      <w:r w:rsidRPr="00D27C9A">
        <w:rPr>
          <w:rFonts w:asciiTheme="majorBidi" w:hAnsiTheme="majorBidi" w:cstheme="majorBidi"/>
          <w:b/>
          <w:bCs/>
          <w:i w:val="0"/>
          <w:iCs w:val="0"/>
          <w:color w:val="auto"/>
          <w:sz w:val="24"/>
          <w:szCs w:val="24"/>
        </w:rPr>
        <w:fldChar w:fldCharType="end"/>
      </w:r>
      <w:bookmarkStart w:id="29" w:name="_Toc129623030"/>
      <w:r w:rsidRPr="00D27C9A">
        <w:rPr>
          <w:rFonts w:asciiTheme="majorBidi" w:hAnsiTheme="majorBidi" w:cstheme="majorBidi"/>
          <w:b/>
          <w:bCs/>
          <w:i w:val="0"/>
          <w:iCs w:val="0"/>
          <w:color w:val="auto"/>
          <w:sz w:val="24"/>
          <w:szCs w:val="24"/>
        </w:rPr>
        <w:t>.</w:t>
      </w:r>
      <w:r w:rsidRPr="00D27C9A">
        <w:rPr>
          <w:color w:val="auto"/>
          <w:sz w:val="24"/>
          <w:szCs w:val="24"/>
        </w:rPr>
        <w:t xml:space="preserve"> </w:t>
      </w:r>
      <w:r w:rsidR="00264FD4" w:rsidRPr="009F1D01">
        <w:rPr>
          <w:rFonts w:asciiTheme="majorBidi" w:hAnsiTheme="majorBidi" w:cstheme="majorBidi"/>
          <w:i w:val="0"/>
          <w:iCs w:val="0"/>
          <w:color w:val="auto"/>
          <w:sz w:val="24"/>
          <w:szCs w:val="24"/>
        </w:rPr>
        <w:t xml:space="preserve">Pairwise differences between body regions of </w:t>
      </w:r>
      <w:r w:rsidR="00264FD4" w:rsidRPr="009F1D01">
        <w:rPr>
          <w:rFonts w:asciiTheme="majorBidi" w:hAnsiTheme="majorBidi" w:cstheme="majorBidi"/>
          <w:color w:val="auto"/>
          <w:sz w:val="24"/>
          <w:szCs w:val="24"/>
        </w:rPr>
        <w:t>Egretta dimorpha</w:t>
      </w:r>
      <w:r w:rsidR="00264FD4" w:rsidRPr="009F1D01">
        <w:rPr>
          <w:rFonts w:asciiTheme="majorBidi" w:hAnsiTheme="majorBidi" w:cstheme="majorBidi"/>
          <w:i w:val="0"/>
          <w:iCs w:val="0"/>
          <w:color w:val="auto"/>
          <w:sz w:val="24"/>
          <w:szCs w:val="24"/>
        </w:rPr>
        <w:t xml:space="preserve"> within each color morph (white= 16, dark=24). A) The difference of whiteness (L*) among white morphs. B) The difference of blueness (b*) among dark morphs. C) The difference of darkness (L*) among dark morphs. The yellow graphs represent pairwise differences between back, which we expect to be under the strongest selection, and other body regions, as indicated. The blue graphs indicate pairwise differences between other body regions. The dotted line indicated no difference.</w:t>
      </w:r>
      <w:bookmarkEnd w:id="28"/>
      <w:bookmarkEnd w:id="29"/>
    </w:p>
    <w:p w14:paraId="1767D790" w14:textId="77777777" w:rsidR="00D27C9A" w:rsidRDefault="00264FD4" w:rsidP="00D27C9A">
      <w:pPr>
        <w:keepNext/>
      </w:pPr>
      <w:r>
        <w:rPr>
          <w:rFonts w:asciiTheme="majorBidi" w:hAnsiTheme="majorBidi" w:cstheme="majorBidi"/>
          <w:sz w:val="24"/>
          <w:szCs w:val="24"/>
        </w:rPr>
        <w:br w:type="page"/>
      </w:r>
      <w:r w:rsidR="003F2F1C">
        <w:rPr>
          <w:rFonts w:asciiTheme="minorBidi" w:hAnsiTheme="minorBidi"/>
          <w:noProof/>
          <w:sz w:val="24"/>
          <w:szCs w:val="24"/>
        </w:rPr>
        <w:lastRenderedPageBreak/>
        <w:drawing>
          <wp:inline distT="0" distB="0" distL="0" distR="0" wp14:anchorId="6AF39D8E" wp14:editId="0796B24B">
            <wp:extent cx="5943600" cy="3407450"/>
            <wp:effectExtent l="0" t="0" r="0" b="2540"/>
            <wp:docPr id="10" name="Picture 1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10;&#10;Description automatically generated"/>
                    <pic:cNvPicPr/>
                  </pic:nvPicPr>
                  <pic:blipFill rotWithShape="1">
                    <a:blip r:embed="rId17">
                      <a:extLst>
                        <a:ext uri="{28A0092B-C50C-407E-A947-70E740481C1C}">
                          <a14:useLocalDpi xmlns:a14="http://schemas.microsoft.com/office/drawing/2010/main" val="0"/>
                        </a:ext>
                      </a:extLst>
                    </a:blip>
                    <a:srcRect l="1745" t="15849" r="19668" b="4058"/>
                    <a:stretch/>
                  </pic:blipFill>
                  <pic:spPr bwMode="auto">
                    <a:xfrm>
                      <a:off x="0" y="0"/>
                      <a:ext cx="5943600" cy="3407450"/>
                    </a:xfrm>
                    <a:prstGeom prst="rect">
                      <a:avLst/>
                    </a:prstGeom>
                    <a:ln>
                      <a:noFill/>
                    </a:ln>
                    <a:extLst>
                      <a:ext uri="{53640926-AAD7-44D8-BBD7-CCE9431645EC}">
                        <a14:shadowObscured xmlns:a14="http://schemas.microsoft.com/office/drawing/2010/main"/>
                      </a:ext>
                    </a:extLst>
                  </pic:spPr>
                </pic:pic>
              </a:graphicData>
            </a:graphic>
          </wp:inline>
        </w:drawing>
      </w:r>
    </w:p>
    <w:p w14:paraId="302E3E7C" w14:textId="3E0AAF67" w:rsidR="00693E93" w:rsidRPr="00350C36" w:rsidRDefault="00D27C9A" w:rsidP="00D27C9A">
      <w:pPr>
        <w:pStyle w:val="Caption"/>
      </w:pPr>
      <w:bookmarkStart w:id="30" w:name="_Toc133856690"/>
      <w:r w:rsidRPr="00CC4441">
        <w:rPr>
          <w:rFonts w:asciiTheme="majorBidi" w:hAnsiTheme="majorBidi" w:cstheme="majorBidi"/>
          <w:b/>
          <w:bCs/>
          <w:i w:val="0"/>
          <w:iCs w:val="0"/>
          <w:color w:val="auto"/>
          <w:sz w:val="24"/>
          <w:szCs w:val="24"/>
        </w:rPr>
        <w:t xml:space="preserve">Figure S 1. </w:t>
      </w:r>
      <w:r w:rsidRPr="00CC4441">
        <w:rPr>
          <w:rFonts w:asciiTheme="majorBidi" w:hAnsiTheme="majorBidi" w:cstheme="majorBidi"/>
          <w:b/>
          <w:bCs/>
          <w:i w:val="0"/>
          <w:iCs w:val="0"/>
          <w:color w:val="auto"/>
          <w:sz w:val="24"/>
          <w:szCs w:val="24"/>
        </w:rPr>
        <w:fldChar w:fldCharType="begin"/>
      </w:r>
      <w:r w:rsidRPr="00CC4441">
        <w:rPr>
          <w:rFonts w:asciiTheme="majorBidi" w:hAnsiTheme="majorBidi" w:cstheme="majorBidi"/>
          <w:b/>
          <w:bCs/>
          <w:i w:val="0"/>
          <w:iCs w:val="0"/>
          <w:color w:val="auto"/>
          <w:sz w:val="24"/>
          <w:szCs w:val="24"/>
        </w:rPr>
        <w:instrText xml:space="preserve"> SEQ Figure_S_1. \* ARABIC </w:instrText>
      </w:r>
      <w:r w:rsidRPr="00CC4441">
        <w:rPr>
          <w:rFonts w:asciiTheme="majorBidi" w:hAnsiTheme="majorBidi" w:cstheme="majorBidi"/>
          <w:b/>
          <w:bCs/>
          <w:i w:val="0"/>
          <w:iCs w:val="0"/>
          <w:color w:val="auto"/>
          <w:sz w:val="24"/>
          <w:szCs w:val="24"/>
        </w:rPr>
        <w:fldChar w:fldCharType="separate"/>
      </w:r>
      <w:r w:rsidR="00C86136">
        <w:rPr>
          <w:rFonts w:asciiTheme="majorBidi" w:hAnsiTheme="majorBidi" w:cstheme="majorBidi"/>
          <w:b/>
          <w:bCs/>
          <w:i w:val="0"/>
          <w:iCs w:val="0"/>
          <w:noProof/>
          <w:color w:val="auto"/>
          <w:sz w:val="24"/>
          <w:szCs w:val="24"/>
        </w:rPr>
        <w:t>3</w:t>
      </w:r>
      <w:r w:rsidRPr="00CC4441">
        <w:rPr>
          <w:rFonts w:asciiTheme="majorBidi" w:hAnsiTheme="majorBidi" w:cstheme="majorBidi"/>
          <w:b/>
          <w:bCs/>
          <w:i w:val="0"/>
          <w:iCs w:val="0"/>
          <w:color w:val="auto"/>
          <w:sz w:val="24"/>
          <w:szCs w:val="24"/>
        </w:rPr>
        <w:fldChar w:fldCharType="end"/>
      </w:r>
      <w:bookmarkStart w:id="31" w:name="_Toc129623031"/>
      <w:r w:rsidRPr="00CC4441">
        <w:rPr>
          <w:rFonts w:asciiTheme="majorBidi" w:hAnsiTheme="majorBidi" w:cstheme="majorBidi"/>
          <w:b/>
          <w:bCs/>
          <w:i w:val="0"/>
          <w:iCs w:val="0"/>
          <w:color w:val="auto"/>
          <w:sz w:val="24"/>
          <w:szCs w:val="24"/>
        </w:rPr>
        <w:t>.</w:t>
      </w:r>
      <w:r w:rsidRPr="00CC4441">
        <w:rPr>
          <w:color w:val="auto"/>
          <w:sz w:val="24"/>
          <w:szCs w:val="24"/>
        </w:rPr>
        <w:t xml:space="preserve"> </w:t>
      </w:r>
      <w:r w:rsidR="00883924" w:rsidRPr="004038F9">
        <w:rPr>
          <w:rFonts w:ascii="Times New Roman" w:hAnsi="Times New Roman" w:cs="Times New Roman"/>
          <w:i w:val="0"/>
          <w:iCs w:val="0"/>
          <w:color w:val="auto"/>
          <w:sz w:val="24"/>
          <w:szCs w:val="24"/>
        </w:rPr>
        <w:t>Pairwise</w:t>
      </w:r>
      <w:r w:rsidR="00883924" w:rsidRPr="004038F9">
        <w:rPr>
          <w:rFonts w:asciiTheme="majorBidi" w:hAnsiTheme="majorBidi" w:cstheme="majorBidi"/>
          <w:i w:val="0"/>
          <w:iCs w:val="0"/>
          <w:color w:val="auto"/>
          <w:sz w:val="24"/>
          <w:szCs w:val="24"/>
        </w:rPr>
        <w:t xml:space="preserve"> </w:t>
      </w:r>
      <w:r w:rsidR="00883924" w:rsidRPr="009F1D01">
        <w:rPr>
          <w:rFonts w:asciiTheme="majorBidi" w:hAnsiTheme="majorBidi" w:cstheme="majorBidi"/>
          <w:i w:val="0"/>
          <w:iCs w:val="0"/>
          <w:color w:val="auto"/>
          <w:sz w:val="24"/>
          <w:szCs w:val="24"/>
        </w:rPr>
        <w:t xml:space="preserve">differences between body regions of </w:t>
      </w:r>
      <w:r w:rsidR="00883924" w:rsidRPr="009F1D01">
        <w:rPr>
          <w:rFonts w:asciiTheme="majorBidi" w:hAnsiTheme="majorBidi" w:cstheme="majorBidi"/>
          <w:color w:val="auto"/>
          <w:sz w:val="24"/>
          <w:szCs w:val="24"/>
        </w:rPr>
        <w:t>Egretta garzetta</w:t>
      </w:r>
      <w:r w:rsidR="00883924" w:rsidRPr="009F1D01">
        <w:rPr>
          <w:rFonts w:asciiTheme="majorBidi" w:hAnsiTheme="majorBidi" w:cstheme="majorBidi"/>
          <w:i w:val="0"/>
          <w:iCs w:val="0"/>
          <w:color w:val="auto"/>
          <w:sz w:val="24"/>
          <w:szCs w:val="24"/>
        </w:rPr>
        <w:t xml:space="preserve"> (white= 112). The difference of whiteness (L*) among white morphs. The yellow graphs represent pairwise differences between back, which we expect to be under the strongest selection, and other body regions, as indicated. The blue graphs indicate pairwise differences between other body regions. The dotted line indicated no difference.</w:t>
      </w:r>
      <w:bookmarkEnd w:id="30"/>
      <w:bookmarkEnd w:id="31"/>
    </w:p>
    <w:p w14:paraId="58A989A8" w14:textId="77777777" w:rsidR="00693E93" w:rsidRDefault="00693E93">
      <w:pPr>
        <w:rPr>
          <w:rFonts w:asciiTheme="majorBidi" w:hAnsiTheme="majorBidi" w:cstheme="majorBidi"/>
          <w:sz w:val="24"/>
          <w:szCs w:val="24"/>
        </w:rPr>
      </w:pPr>
      <w:r>
        <w:rPr>
          <w:rFonts w:asciiTheme="majorBidi" w:hAnsiTheme="majorBidi" w:cstheme="majorBidi"/>
          <w:i/>
          <w:iCs/>
          <w:sz w:val="24"/>
          <w:szCs w:val="24"/>
        </w:rPr>
        <w:br w:type="page"/>
      </w:r>
    </w:p>
    <w:p w14:paraId="2C469CBB" w14:textId="7F83E3F9" w:rsidR="00BF1820" w:rsidRPr="008E6BDA" w:rsidRDefault="008E6BDA" w:rsidP="008E6BDA">
      <w:pPr>
        <w:pStyle w:val="Heading1"/>
        <w:spacing w:line="480" w:lineRule="auto"/>
        <w:rPr>
          <w:rFonts w:asciiTheme="majorBidi" w:hAnsiTheme="majorBidi"/>
          <w:b/>
          <w:bCs/>
          <w:sz w:val="28"/>
          <w:szCs w:val="28"/>
        </w:rPr>
      </w:pPr>
      <w:bookmarkStart w:id="32" w:name="_Toc134434235"/>
      <w:r w:rsidRPr="008E6BDA">
        <w:rPr>
          <w:rFonts w:asciiTheme="majorBidi" w:hAnsiTheme="majorBidi"/>
          <w:b/>
          <w:bCs/>
          <w:sz w:val="28"/>
          <w:szCs w:val="28"/>
        </w:rPr>
        <w:lastRenderedPageBreak/>
        <w:t>Chapter 2</w:t>
      </w:r>
      <w:bookmarkEnd w:id="32"/>
    </w:p>
    <w:p w14:paraId="01CDBB13" w14:textId="573C72F0" w:rsidR="008E6BDA" w:rsidRDefault="009C1677" w:rsidP="00BF1820">
      <w:pPr>
        <w:spacing w:line="360" w:lineRule="auto"/>
        <w:rPr>
          <w:rFonts w:asciiTheme="majorBidi" w:hAnsiTheme="majorBidi" w:cstheme="majorBidi"/>
          <w:b/>
          <w:bCs/>
          <w:sz w:val="28"/>
          <w:szCs w:val="28"/>
        </w:rPr>
      </w:pPr>
      <w:r w:rsidRPr="009C1677">
        <w:rPr>
          <w:rFonts w:asciiTheme="majorBidi" w:hAnsiTheme="majorBidi" w:cstheme="majorBidi"/>
          <w:b/>
          <w:bCs/>
          <w:sz w:val="28"/>
          <w:szCs w:val="28"/>
        </w:rPr>
        <w:t>Contradicting Gloger’s Rule: The Maintenance of Color Dimorphism in Herons and Egrets</w:t>
      </w:r>
    </w:p>
    <w:p w14:paraId="451238C7" w14:textId="0E9215A7" w:rsidR="006E34A2" w:rsidRDefault="00B46559" w:rsidP="00BF1820">
      <w:pPr>
        <w:spacing w:line="360" w:lineRule="auto"/>
        <w:rPr>
          <w:rFonts w:asciiTheme="majorBidi" w:hAnsiTheme="majorBidi" w:cstheme="majorBidi"/>
          <w:i/>
          <w:iCs/>
          <w:sz w:val="24"/>
          <w:szCs w:val="24"/>
        </w:rPr>
      </w:pPr>
      <w:r>
        <w:rPr>
          <w:rFonts w:asciiTheme="majorBidi" w:hAnsiTheme="majorBidi" w:cstheme="majorBidi"/>
          <w:sz w:val="24"/>
          <w:szCs w:val="24"/>
        </w:rPr>
        <w:t>Submitted</w:t>
      </w:r>
      <w:r w:rsidR="006E34A2">
        <w:rPr>
          <w:rFonts w:asciiTheme="majorBidi" w:hAnsiTheme="majorBidi" w:cstheme="majorBidi"/>
          <w:sz w:val="24"/>
          <w:szCs w:val="24"/>
        </w:rPr>
        <w:t xml:space="preserve"> </w:t>
      </w:r>
      <w:r w:rsidR="0070150C">
        <w:rPr>
          <w:rFonts w:asciiTheme="majorBidi" w:hAnsiTheme="majorBidi" w:cstheme="majorBidi"/>
          <w:sz w:val="24"/>
          <w:szCs w:val="24"/>
        </w:rPr>
        <w:t xml:space="preserve">at: </w:t>
      </w:r>
      <w:r w:rsidR="0070150C">
        <w:rPr>
          <w:rFonts w:asciiTheme="majorBidi" w:hAnsiTheme="majorBidi" w:cstheme="majorBidi"/>
          <w:i/>
          <w:iCs/>
          <w:sz w:val="24"/>
          <w:szCs w:val="24"/>
        </w:rPr>
        <w:t>Ornithology</w:t>
      </w:r>
    </w:p>
    <w:p w14:paraId="219CA7D6" w14:textId="51074F2D" w:rsidR="001C1732" w:rsidRDefault="001C1732" w:rsidP="00BF1820">
      <w:pPr>
        <w:spacing w:line="360" w:lineRule="auto"/>
        <w:rPr>
          <w:rFonts w:asciiTheme="majorBidi" w:hAnsiTheme="majorBidi" w:cstheme="majorBidi"/>
          <w:sz w:val="24"/>
          <w:szCs w:val="24"/>
        </w:rPr>
      </w:pPr>
      <w:r w:rsidRPr="001C1732">
        <w:rPr>
          <w:rFonts w:asciiTheme="majorBidi" w:hAnsiTheme="majorBidi" w:cstheme="majorBidi"/>
          <w:sz w:val="24"/>
          <w:szCs w:val="24"/>
        </w:rPr>
        <w:t>Golya Shahrokhi</w:t>
      </w:r>
      <w:r>
        <w:rPr>
          <w:rFonts w:asciiTheme="majorBidi" w:hAnsiTheme="majorBidi" w:cstheme="majorBidi"/>
          <w:sz w:val="24"/>
          <w:szCs w:val="24"/>
          <w:vertAlign w:val="superscript"/>
        </w:rPr>
        <w:t>1</w:t>
      </w:r>
      <w:r>
        <w:rPr>
          <w:rFonts w:asciiTheme="majorBidi" w:hAnsiTheme="majorBidi" w:cstheme="majorBidi"/>
          <w:sz w:val="24"/>
          <w:szCs w:val="24"/>
        </w:rPr>
        <w:t>, Michael A. Patten</w:t>
      </w:r>
      <w:r>
        <w:rPr>
          <w:rFonts w:asciiTheme="majorBidi" w:hAnsiTheme="majorBidi" w:cstheme="majorBidi"/>
          <w:sz w:val="24"/>
          <w:szCs w:val="24"/>
          <w:vertAlign w:val="superscript"/>
        </w:rPr>
        <w:t>2</w:t>
      </w:r>
      <w:r>
        <w:rPr>
          <w:rFonts w:asciiTheme="majorBidi" w:hAnsiTheme="majorBidi" w:cstheme="majorBidi"/>
          <w:sz w:val="24"/>
          <w:szCs w:val="24"/>
        </w:rPr>
        <w:t>, Kath</w:t>
      </w:r>
      <w:r w:rsidR="004B214D">
        <w:rPr>
          <w:rFonts w:asciiTheme="majorBidi" w:hAnsiTheme="majorBidi" w:cstheme="majorBidi"/>
          <w:sz w:val="24"/>
          <w:szCs w:val="24"/>
        </w:rPr>
        <w:t>arine A. Marske</w:t>
      </w:r>
      <w:r w:rsidR="004B214D">
        <w:rPr>
          <w:rFonts w:asciiTheme="majorBidi" w:hAnsiTheme="majorBidi" w:cstheme="majorBidi"/>
          <w:sz w:val="24"/>
          <w:szCs w:val="24"/>
          <w:vertAlign w:val="superscript"/>
        </w:rPr>
        <w:t>1</w:t>
      </w:r>
    </w:p>
    <w:p w14:paraId="20754E09" w14:textId="1FC5B153" w:rsidR="004B214D" w:rsidRDefault="004B214D" w:rsidP="00BF1820">
      <w:pPr>
        <w:spacing w:line="360" w:lineRule="auto"/>
        <w:rPr>
          <w:rFonts w:asciiTheme="majorBidi" w:hAnsiTheme="majorBidi" w:cstheme="majorBidi"/>
          <w:sz w:val="24"/>
          <w:szCs w:val="24"/>
        </w:rPr>
      </w:pPr>
      <w:r>
        <w:rPr>
          <w:rFonts w:asciiTheme="majorBidi" w:hAnsiTheme="majorBidi" w:cstheme="majorBidi"/>
          <w:sz w:val="24"/>
          <w:szCs w:val="24"/>
          <w:vertAlign w:val="superscript"/>
        </w:rPr>
        <w:t>1</w:t>
      </w:r>
      <w:r>
        <w:rPr>
          <w:rFonts w:asciiTheme="majorBidi" w:hAnsiTheme="majorBidi" w:cstheme="majorBidi"/>
          <w:sz w:val="24"/>
          <w:szCs w:val="24"/>
        </w:rPr>
        <w:t xml:space="preserve"> Biology Department, University of Oklahoma, Norman, OK, USA</w:t>
      </w:r>
    </w:p>
    <w:p w14:paraId="7E308215" w14:textId="72AC8186" w:rsidR="004B214D" w:rsidRDefault="004B214D" w:rsidP="00BF1820">
      <w:pPr>
        <w:spacing w:line="360" w:lineRule="auto"/>
        <w:rPr>
          <w:rFonts w:asciiTheme="majorBidi" w:hAnsiTheme="majorBidi" w:cstheme="majorBidi"/>
          <w:sz w:val="24"/>
          <w:szCs w:val="24"/>
        </w:rPr>
      </w:pPr>
      <w:r>
        <w:rPr>
          <w:rFonts w:asciiTheme="majorBidi" w:hAnsiTheme="majorBidi" w:cstheme="majorBidi"/>
          <w:sz w:val="24"/>
          <w:szCs w:val="24"/>
          <w:vertAlign w:val="superscript"/>
        </w:rPr>
        <w:t>2</w:t>
      </w:r>
      <w:r>
        <w:rPr>
          <w:rFonts w:asciiTheme="majorBidi" w:hAnsiTheme="majorBidi" w:cstheme="majorBidi"/>
          <w:sz w:val="24"/>
          <w:szCs w:val="24"/>
        </w:rPr>
        <w:t xml:space="preserve"> Ecology Research </w:t>
      </w:r>
      <w:r w:rsidR="008E0E23">
        <w:rPr>
          <w:rFonts w:asciiTheme="majorBidi" w:hAnsiTheme="majorBidi" w:cstheme="majorBidi"/>
          <w:sz w:val="24"/>
          <w:szCs w:val="24"/>
        </w:rPr>
        <w:t>Group, Faculty of Biosciences and Aquaculture, Nord University, Stein</w:t>
      </w:r>
      <w:r w:rsidR="00B952E6">
        <w:rPr>
          <w:rFonts w:asciiTheme="majorBidi" w:hAnsiTheme="majorBidi" w:cstheme="majorBidi"/>
          <w:sz w:val="24"/>
          <w:szCs w:val="24"/>
        </w:rPr>
        <w:t>kjer, Norway</w:t>
      </w:r>
    </w:p>
    <w:p w14:paraId="5EF1ED4F" w14:textId="63A70901" w:rsidR="00B952E6" w:rsidRDefault="00B952E6" w:rsidP="00B952E6">
      <w:pPr>
        <w:pStyle w:val="Heading2"/>
        <w:spacing w:line="480" w:lineRule="auto"/>
        <w:rPr>
          <w:rFonts w:asciiTheme="majorBidi" w:hAnsiTheme="majorBidi"/>
          <w:b/>
          <w:bCs/>
          <w:sz w:val="24"/>
          <w:szCs w:val="24"/>
        </w:rPr>
      </w:pPr>
      <w:bookmarkStart w:id="33" w:name="_Toc134434236"/>
      <w:r w:rsidRPr="00B952E6">
        <w:rPr>
          <w:rFonts w:asciiTheme="majorBidi" w:hAnsiTheme="majorBidi"/>
          <w:b/>
          <w:bCs/>
          <w:sz w:val="24"/>
          <w:szCs w:val="24"/>
        </w:rPr>
        <w:t>Abstract</w:t>
      </w:r>
      <w:bookmarkEnd w:id="33"/>
    </w:p>
    <w:p w14:paraId="5AC4BDCD" w14:textId="635C8033" w:rsidR="00B952E6" w:rsidRDefault="000601D6" w:rsidP="00937D1B">
      <w:pPr>
        <w:spacing w:line="480" w:lineRule="auto"/>
        <w:rPr>
          <w:rFonts w:asciiTheme="majorBidi" w:hAnsiTheme="majorBidi" w:cstheme="majorBidi"/>
          <w:sz w:val="24"/>
          <w:szCs w:val="24"/>
        </w:rPr>
      </w:pPr>
      <w:r>
        <w:rPr>
          <w:rFonts w:asciiTheme="majorBidi" w:hAnsiTheme="majorBidi" w:cstheme="majorBidi"/>
          <w:sz w:val="24"/>
          <w:szCs w:val="24"/>
        </w:rPr>
        <w:t>Geographic variation in species’ traits along regular environmental gradients are often described as ecogeographical rules</w:t>
      </w:r>
      <w:r w:rsidR="00937D1B" w:rsidRPr="00937D1B">
        <w:rPr>
          <w:rFonts w:asciiTheme="majorBidi" w:hAnsiTheme="majorBidi" w:cstheme="majorBidi"/>
          <w:sz w:val="24"/>
          <w:szCs w:val="24"/>
        </w:rPr>
        <w:t xml:space="preserve">. Gloger’s rule </w:t>
      </w:r>
      <w:r>
        <w:rPr>
          <w:rFonts w:asciiTheme="majorBidi" w:hAnsiTheme="majorBidi" w:cstheme="majorBidi"/>
          <w:sz w:val="24"/>
          <w:szCs w:val="24"/>
        </w:rPr>
        <w:t xml:space="preserve">describes variation in pelage coloration, which is typically related </w:t>
      </w:r>
      <w:r w:rsidR="00937D1B" w:rsidRPr="00937D1B">
        <w:rPr>
          <w:rFonts w:asciiTheme="majorBidi" w:hAnsiTheme="majorBidi" w:cstheme="majorBidi"/>
          <w:sz w:val="24"/>
          <w:szCs w:val="24"/>
        </w:rPr>
        <w:t xml:space="preserve">temperature and humidity, </w:t>
      </w:r>
      <w:r>
        <w:rPr>
          <w:rFonts w:asciiTheme="majorBidi" w:hAnsiTheme="majorBidi" w:cstheme="majorBidi"/>
          <w:sz w:val="24"/>
          <w:szCs w:val="24"/>
        </w:rPr>
        <w:t xml:space="preserve">with </w:t>
      </w:r>
      <w:r w:rsidRPr="00937D1B">
        <w:rPr>
          <w:rFonts w:asciiTheme="majorBidi" w:hAnsiTheme="majorBidi" w:cstheme="majorBidi"/>
          <w:sz w:val="24"/>
          <w:szCs w:val="24"/>
        </w:rPr>
        <w:t xml:space="preserve">darker individuals more prevalent </w:t>
      </w:r>
      <w:r w:rsidR="00937D1B" w:rsidRPr="00937D1B">
        <w:rPr>
          <w:rFonts w:asciiTheme="majorBidi" w:hAnsiTheme="majorBidi" w:cstheme="majorBidi"/>
          <w:sz w:val="24"/>
          <w:szCs w:val="24"/>
        </w:rPr>
        <w:t xml:space="preserve">in </w:t>
      </w:r>
      <w:r>
        <w:rPr>
          <w:rFonts w:asciiTheme="majorBidi" w:hAnsiTheme="majorBidi" w:cstheme="majorBidi"/>
          <w:sz w:val="24"/>
          <w:szCs w:val="24"/>
        </w:rPr>
        <w:t xml:space="preserve">areas with </w:t>
      </w:r>
      <w:r w:rsidR="00937D1B" w:rsidRPr="00937D1B">
        <w:rPr>
          <w:rFonts w:asciiTheme="majorBidi" w:hAnsiTheme="majorBidi" w:cstheme="majorBidi"/>
          <w:sz w:val="24"/>
          <w:szCs w:val="24"/>
        </w:rPr>
        <w:t xml:space="preserve">high temperature and humidity. This predicts that </w:t>
      </w:r>
      <w:r>
        <w:rPr>
          <w:rFonts w:asciiTheme="majorBidi" w:hAnsiTheme="majorBidi" w:cstheme="majorBidi"/>
          <w:sz w:val="24"/>
          <w:szCs w:val="24"/>
        </w:rPr>
        <w:t xml:space="preserve">for </w:t>
      </w:r>
      <w:r w:rsidR="00937D1B" w:rsidRPr="00937D1B">
        <w:rPr>
          <w:rFonts w:asciiTheme="majorBidi" w:hAnsiTheme="majorBidi" w:cstheme="majorBidi"/>
          <w:sz w:val="24"/>
          <w:szCs w:val="24"/>
        </w:rPr>
        <w:t xml:space="preserve">species with color dimorphism, </w:t>
      </w:r>
      <w:r>
        <w:rPr>
          <w:rFonts w:asciiTheme="majorBidi" w:hAnsiTheme="majorBidi" w:cstheme="majorBidi"/>
          <w:sz w:val="24"/>
          <w:szCs w:val="24"/>
        </w:rPr>
        <w:t>different color morphs may</w:t>
      </w:r>
      <w:r w:rsidR="00937D1B" w:rsidRPr="00937D1B">
        <w:rPr>
          <w:rFonts w:asciiTheme="majorBidi" w:hAnsiTheme="majorBidi" w:cstheme="majorBidi"/>
          <w:sz w:val="24"/>
          <w:szCs w:val="24"/>
        </w:rPr>
        <w:t xml:space="preserve"> have different geographic distributions and ecological niches. In contrast, if the ecological niches between the morphs do not differ, </w:t>
      </w:r>
      <w:r>
        <w:rPr>
          <w:rFonts w:asciiTheme="majorBidi" w:hAnsiTheme="majorBidi" w:cstheme="majorBidi"/>
          <w:sz w:val="24"/>
          <w:szCs w:val="24"/>
        </w:rPr>
        <w:t>it suggests that factors other than response to a regular environmental gradient may be shaping the distribution of color variation</w:t>
      </w:r>
      <w:r w:rsidR="00937D1B" w:rsidRPr="00937D1B">
        <w:rPr>
          <w:rFonts w:asciiTheme="majorBidi" w:hAnsiTheme="majorBidi" w:cstheme="majorBidi"/>
          <w:sz w:val="24"/>
          <w:szCs w:val="24"/>
        </w:rPr>
        <w:t xml:space="preserve">. To test this hypothesis, the ecological niches of morphs in Western Reef Heron and Dimorphic Egret were compared using occurrence data from eBird and museum specimens and by quantifying their ecological niches using six climate and habitat variables. </w:t>
      </w:r>
      <w:r>
        <w:rPr>
          <w:rFonts w:asciiTheme="majorBidi" w:hAnsiTheme="majorBidi" w:cstheme="majorBidi"/>
          <w:sz w:val="24"/>
          <w:szCs w:val="24"/>
        </w:rPr>
        <w:t>Ecological</w:t>
      </w:r>
      <w:r w:rsidR="00937D1B" w:rsidRPr="00937D1B">
        <w:rPr>
          <w:rFonts w:asciiTheme="majorBidi" w:hAnsiTheme="majorBidi" w:cstheme="majorBidi"/>
          <w:sz w:val="24"/>
          <w:szCs w:val="24"/>
        </w:rPr>
        <w:t xml:space="preserve"> niches did not differ between </w:t>
      </w:r>
      <w:r>
        <w:rPr>
          <w:rFonts w:asciiTheme="majorBidi" w:hAnsiTheme="majorBidi" w:cstheme="majorBidi"/>
          <w:sz w:val="24"/>
          <w:szCs w:val="24"/>
        </w:rPr>
        <w:t>color</w:t>
      </w:r>
      <w:r w:rsidRPr="00937D1B">
        <w:rPr>
          <w:rFonts w:asciiTheme="majorBidi" w:hAnsiTheme="majorBidi" w:cstheme="majorBidi"/>
          <w:sz w:val="24"/>
          <w:szCs w:val="24"/>
        </w:rPr>
        <w:t xml:space="preserve"> </w:t>
      </w:r>
      <w:r w:rsidR="00937D1B" w:rsidRPr="00937D1B">
        <w:rPr>
          <w:rFonts w:asciiTheme="majorBidi" w:hAnsiTheme="majorBidi" w:cstheme="majorBidi"/>
          <w:sz w:val="24"/>
          <w:szCs w:val="24"/>
        </w:rPr>
        <w:t>morphs of either species</w:t>
      </w:r>
      <w:r>
        <w:rPr>
          <w:rFonts w:asciiTheme="majorBidi" w:hAnsiTheme="majorBidi" w:cstheme="majorBidi"/>
          <w:sz w:val="24"/>
          <w:szCs w:val="24"/>
        </w:rPr>
        <w:t xml:space="preserve">, </w:t>
      </w:r>
      <w:r w:rsidRPr="00937D1B">
        <w:rPr>
          <w:rFonts w:asciiTheme="majorBidi" w:hAnsiTheme="majorBidi" w:cstheme="majorBidi"/>
          <w:sz w:val="24"/>
          <w:szCs w:val="24"/>
        </w:rPr>
        <w:t>suggest</w:t>
      </w:r>
      <w:r>
        <w:rPr>
          <w:rFonts w:asciiTheme="majorBidi" w:hAnsiTheme="majorBidi" w:cstheme="majorBidi"/>
          <w:sz w:val="24"/>
          <w:szCs w:val="24"/>
        </w:rPr>
        <w:t>ing</w:t>
      </w:r>
      <w:r w:rsidRPr="00937D1B">
        <w:rPr>
          <w:rFonts w:asciiTheme="majorBidi" w:hAnsiTheme="majorBidi" w:cstheme="majorBidi"/>
          <w:sz w:val="24"/>
          <w:szCs w:val="24"/>
        </w:rPr>
        <w:t xml:space="preserve"> </w:t>
      </w:r>
      <w:r w:rsidR="00937D1B" w:rsidRPr="00937D1B">
        <w:rPr>
          <w:rFonts w:asciiTheme="majorBidi" w:hAnsiTheme="majorBidi" w:cstheme="majorBidi"/>
          <w:sz w:val="24"/>
          <w:szCs w:val="24"/>
        </w:rPr>
        <w:t xml:space="preserve">that the mechanism for maintaining color dimorphism must provide advantages for both morphs in the same region, </w:t>
      </w:r>
      <w:r>
        <w:rPr>
          <w:rFonts w:asciiTheme="majorBidi" w:hAnsiTheme="majorBidi" w:cstheme="majorBidi"/>
          <w:sz w:val="24"/>
          <w:szCs w:val="24"/>
        </w:rPr>
        <w:t>in contrast to</w:t>
      </w:r>
      <w:r w:rsidR="00937D1B" w:rsidRPr="00937D1B">
        <w:rPr>
          <w:rFonts w:asciiTheme="majorBidi" w:hAnsiTheme="majorBidi" w:cstheme="majorBidi"/>
          <w:sz w:val="24"/>
          <w:szCs w:val="24"/>
        </w:rPr>
        <w:t xml:space="preserve"> Gloger’s rule. Possible mechanisms include </w:t>
      </w:r>
      <w:r>
        <w:rPr>
          <w:rFonts w:asciiTheme="majorBidi" w:hAnsiTheme="majorBidi" w:cstheme="majorBidi"/>
          <w:sz w:val="24"/>
          <w:szCs w:val="24"/>
        </w:rPr>
        <w:t xml:space="preserve">selection for </w:t>
      </w:r>
      <w:r w:rsidR="00937D1B" w:rsidRPr="00937D1B">
        <w:rPr>
          <w:rFonts w:asciiTheme="majorBidi" w:hAnsiTheme="majorBidi" w:cstheme="majorBidi"/>
          <w:sz w:val="24"/>
          <w:szCs w:val="24"/>
        </w:rPr>
        <w:t xml:space="preserve">UV resistance </w:t>
      </w:r>
      <w:r>
        <w:rPr>
          <w:rFonts w:asciiTheme="majorBidi" w:hAnsiTheme="majorBidi" w:cstheme="majorBidi"/>
          <w:sz w:val="24"/>
          <w:szCs w:val="24"/>
        </w:rPr>
        <w:t xml:space="preserve">in both color morphs, or </w:t>
      </w:r>
      <w:r w:rsidR="00937D1B" w:rsidRPr="00937D1B">
        <w:rPr>
          <w:rFonts w:asciiTheme="majorBidi" w:hAnsiTheme="majorBidi" w:cstheme="majorBidi"/>
          <w:sz w:val="24"/>
          <w:szCs w:val="24"/>
        </w:rPr>
        <w:t>independent evolutionary selection</w:t>
      </w:r>
      <w:r>
        <w:rPr>
          <w:rFonts w:asciiTheme="majorBidi" w:hAnsiTheme="majorBidi" w:cstheme="majorBidi"/>
          <w:sz w:val="24"/>
          <w:szCs w:val="24"/>
        </w:rPr>
        <w:t xml:space="preserve"> in each morph in response to different environmental factors</w:t>
      </w:r>
      <w:r w:rsidR="00937D1B" w:rsidRPr="00937D1B">
        <w:rPr>
          <w:rFonts w:asciiTheme="majorBidi" w:hAnsiTheme="majorBidi" w:cstheme="majorBidi"/>
          <w:sz w:val="24"/>
          <w:szCs w:val="24"/>
        </w:rPr>
        <w:t xml:space="preserve">. </w:t>
      </w:r>
    </w:p>
    <w:p w14:paraId="6E825DCF" w14:textId="3CE106CA" w:rsidR="00937D1B" w:rsidRPr="00937D1B" w:rsidRDefault="00937D1B" w:rsidP="00937D1B">
      <w:pPr>
        <w:pStyle w:val="Heading2"/>
        <w:spacing w:line="480" w:lineRule="auto"/>
        <w:rPr>
          <w:rFonts w:asciiTheme="majorBidi" w:hAnsiTheme="majorBidi"/>
          <w:b/>
          <w:bCs/>
          <w:sz w:val="24"/>
          <w:szCs w:val="24"/>
        </w:rPr>
      </w:pPr>
      <w:bookmarkStart w:id="34" w:name="_Toc134434237"/>
      <w:r w:rsidRPr="00937D1B">
        <w:rPr>
          <w:rFonts w:asciiTheme="majorBidi" w:hAnsiTheme="majorBidi"/>
          <w:b/>
          <w:bCs/>
          <w:sz w:val="24"/>
          <w:szCs w:val="24"/>
        </w:rPr>
        <w:lastRenderedPageBreak/>
        <w:t>Introduction</w:t>
      </w:r>
      <w:bookmarkEnd w:id="34"/>
    </w:p>
    <w:p w14:paraId="6828B73D" w14:textId="4B073182" w:rsidR="008D673A" w:rsidRPr="00BC208D" w:rsidRDefault="008D673A" w:rsidP="00BC208D">
      <w:pPr>
        <w:spacing w:line="480" w:lineRule="auto"/>
        <w:rPr>
          <w:rFonts w:asciiTheme="majorBidi" w:hAnsiTheme="majorBidi" w:cstheme="majorBidi"/>
          <w:sz w:val="24"/>
          <w:szCs w:val="24"/>
        </w:rPr>
      </w:pPr>
      <w:r w:rsidRPr="00BC208D">
        <w:rPr>
          <w:rFonts w:asciiTheme="majorBidi" w:hAnsiTheme="majorBidi" w:cstheme="majorBidi"/>
          <w:sz w:val="24"/>
          <w:szCs w:val="24"/>
        </w:rPr>
        <w:t xml:space="preserve">Biogeography aims to understand how and why biodiversity is distributed across geographic space </w:t>
      </w:r>
      <w:sdt>
        <w:sdtPr>
          <w:rPr>
            <w:rFonts w:asciiTheme="majorBidi" w:hAnsiTheme="majorBidi" w:cstheme="majorBidi"/>
            <w:color w:val="000000"/>
            <w:sz w:val="24"/>
            <w:szCs w:val="24"/>
          </w:rPr>
          <w:tag w:val="MENDELEY_CITATION_v3_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"/>
          <w:id w:val="2122565018"/>
          <w:placeholder>
            <w:docPart w:val="24FC416858EF41848382880AAA26913A"/>
          </w:placeholder>
        </w:sdtPr>
        <w:sdtContent>
          <w:r w:rsidRPr="00BC208D">
            <w:rPr>
              <w:rFonts w:asciiTheme="majorBidi" w:hAnsiTheme="majorBidi" w:cstheme="majorBidi"/>
              <w:color w:val="000000"/>
              <w:sz w:val="24"/>
              <w:szCs w:val="24"/>
            </w:rPr>
            <w:t>(Lomolino et al. 2006; Marcondes et al. 2021)</w:t>
          </w:r>
        </w:sdtContent>
      </w:sdt>
      <w:r w:rsidRPr="00BC208D">
        <w:rPr>
          <w:rFonts w:asciiTheme="majorBidi" w:hAnsiTheme="majorBidi" w:cstheme="majorBidi"/>
          <w:sz w:val="24"/>
          <w:szCs w:val="24"/>
        </w:rPr>
        <w:t xml:space="preserve">. One pattern of interest to </w:t>
      </w:r>
      <w:r w:rsidR="005F22C3" w:rsidRPr="00BC208D">
        <w:rPr>
          <w:rFonts w:asciiTheme="majorBidi" w:hAnsiTheme="majorBidi" w:cstheme="majorBidi"/>
          <w:sz w:val="24"/>
          <w:szCs w:val="24"/>
        </w:rPr>
        <w:t>evolution</w:t>
      </w:r>
      <w:r w:rsidR="005F22C3">
        <w:rPr>
          <w:rFonts w:asciiTheme="majorBidi" w:hAnsiTheme="majorBidi" w:cstheme="majorBidi"/>
          <w:sz w:val="24"/>
          <w:szCs w:val="24"/>
        </w:rPr>
        <w:t>ary biologists</w:t>
      </w:r>
      <w:r w:rsidR="005F22C3" w:rsidRPr="00BC208D">
        <w:rPr>
          <w:rFonts w:asciiTheme="majorBidi" w:hAnsiTheme="majorBidi" w:cstheme="majorBidi"/>
          <w:sz w:val="24"/>
          <w:szCs w:val="24"/>
        </w:rPr>
        <w:t xml:space="preserve"> </w:t>
      </w:r>
      <w:r w:rsidRPr="00BC208D">
        <w:rPr>
          <w:rFonts w:asciiTheme="majorBidi" w:hAnsiTheme="majorBidi" w:cstheme="majorBidi"/>
          <w:sz w:val="24"/>
          <w:szCs w:val="24"/>
        </w:rPr>
        <w:t xml:space="preserve">is intraspecific variation in species’ traits, such as body size or coloration, across space and in particular, along environmental gradients </w:t>
      </w:r>
      <w:sdt>
        <w:sdtPr>
          <w:rPr>
            <w:rFonts w:asciiTheme="majorBidi" w:hAnsiTheme="majorBidi" w:cstheme="majorBidi"/>
            <w:color w:val="000000"/>
            <w:sz w:val="24"/>
            <w:szCs w:val="24"/>
          </w:rPr>
          <w:tag w:val="MENDELEY_CITATION_v3_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"/>
          <w:id w:val="563914405"/>
          <w:placeholder>
            <w:docPart w:val="24FC416858EF41848382880AAA26913A"/>
          </w:placeholder>
        </w:sdtPr>
        <w:sdtContent>
          <w:r w:rsidRPr="00BC208D">
            <w:rPr>
              <w:rFonts w:asciiTheme="majorBidi" w:hAnsiTheme="majorBidi" w:cstheme="majorBidi"/>
              <w:color w:val="000000"/>
              <w:sz w:val="24"/>
              <w:szCs w:val="24"/>
            </w:rPr>
            <w:t>(Gaston et al. 2008; Goldenberg et al. 2022)</w:t>
          </w:r>
        </w:sdtContent>
      </w:sdt>
      <w:r w:rsidRPr="00BC208D">
        <w:rPr>
          <w:rFonts w:asciiTheme="majorBidi" w:hAnsiTheme="majorBidi" w:cstheme="majorBidi"/>
          <w:sz w:val="24"/>
          <w:szCs w:val="24"/>
        </w:rPr>
        <w:t xml:space="preserve">. When the pattern is widely replicated across different species, it suggests shared responses to environmental gradients or ecogeographical rules </w:t>
      </w:r>
      <w:sdt>
        <w:sdtPr>
          <w:rPr>
            <w:rFonts w:asciiTheme="majorBidi" w:hAnsiTheme="majorBidi" w:cstheme="majorBidi"/>
            <w:color w:val="000000"/>
            <w:sz w:val="24"/>
            <w:szCs w:val="24"/>
          </w:rPr>
          <w:tag w:val="MENDELEY_CITATION_v3_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"/>
          <w:id w:val="1597357600"/>
          <w:placeholder>
            <w:docPart w:val="24FC416858EF41848382880AAA26913A"/>
          </w:placeholder>
        </w:sdtPr>
        <w:sdtContent>
          <w:r w:rsidRPr="00BC208D">
            <w:rPr>
              <w:rFonts w:asciiTheme="majorBidi" w:hAnsiTheme="majorBidi" w:cstheme="majorBidi"/>
              <w:color w:val="000000"/>
              <w:sz w:val="24"/>
              <w:szCs w:val="24"/>
            </w:rPr>
            <w:t>(Gaston et al. 2008)</w:t>
          </w:r>
        </w:sdtContent>
      </w:sdt>
      <w:r w:rsidRPr="00BC208D">
        <w:rPr>
          <w:rFonts w:asciiTheme="majorBidi" w:hAnsiTheme="majorBidi" w:cstheme="majorBidi"/>
          <w:sz w:val="24"/>
          <w:szCs w:val="24"/>
        </w:rPr>
        <w:t xml:space="preserve">. To the extent that trait variation can be explained by particular environmental drivers (e.g., heat or humidity), ecogeographical rules can help to predict species’ distributions and detect responses to changing environmental conditions </w:t>
      </w:r>
      <w:sdt>
        <w:sdtPr>
          <w:rPr>
            <w:rFonts w:asciiTheme="majorBidi" w:hAnsiTheme="majorBidi" w:cstheme="majorBidi"/>
            <w:color w:val="000000"/>
            <w:sz w:val="24"/>
            <w:szCs w:val="24"/>
          </w:rPr>
          <w:tag w:val="MENDELEY_CITATION_v3_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"/>
          <w:id w:val="-2033024814"/>
          <w:placeholder>
            <w:docPart w:val="24FC416858EF41848382880AAA26913A"/>
          </w:placeholder>
        </w:sdtPr>
        <w:sdtContent>
          <w:r w:rsidRPr="00BC208D">
            <w:rPr>
              <w:rFonts w:asciiTheme="majorBidi" w:hAnsiTheme="majorBidi" w:cstheme="majorBidi"/>
              <w:color w:val="000000"/>
              <w:sz w:val="24"/>
              <w:szCs w:val="24"/>
            </w:rPr>
            <w:t>(Gaston et al. 2008; Marcondes et al. 2021)</w:t>
          </w:r>
        </w:sdtContent>
      </w:sdt>
      <w:r w:rsidRPr="00BC208D">
        <w:rPr>
          <w:rFonts w:asciiTheme="majorBidi" w:hAnsiTheme="majorBidi" w:cstheme="majorBidi"/>
          <w:sz w:val="24"/>
          <w:szCs w:val="24"/>
        </w:rPr>
        <w:t>.</w:t>
      </w:r>
    </w:p>
    <w:p w14:paraId="7D0A9552" w14:textId="77777777" w:rsidR="008D673A" w:rsidRPr="00BC208D" w:rsidRDefault="008D673A" w:rsidP="00BC208D">
      <w:pPr>
        <w:spacing w:line="480" w:lineRule="auto"/>
        <w:rPr>
          <w:rFonts w:asciiTheme="majorBidi" w:hAnsiTheme="majorBidi" w:cstheme="majorBidi"/>
          <w:sz w:val="24"/>
          <w:szCs w:val="24"/>
        </w:rPr>
      </w:pPr>
      <w:r w:rsidRPr="00BC208D">
        <w:rPr>
          <w:rFonts w:asciiTheme="majorBidi" w:hAnsiTheme="majorBidi" w:cstheme="majorBidi"/>
          <w:sz w:val="24"/>
          <w:szCs w:val="24"/>
        </w:rPr>
        <w:t xml:space="preserve">Two ecogeographic rules describe geographic variation in species coloration. Bogert’s rule, also known as the thermal melanism hypothesis, has been proposed for ectotherms in which those living in cooler regions have darker colors that help them absorb more energy and get warm from solar radiation </w:t>
      </w:r>
      <w:sdt>
        <w:sdtPr>
          <w:rPr>
            <w:rFonts w:asciiTheme="majorBidi" w:hAnsiTheme="majorBidi" w:cstheme="majorBidi"/>
            <w:color w:val="000000"/>
            <w:sz w:val="24"/>
            <w:szCs w:val="24"/>
          </w:rPr>
          <w:tag w:val="MENDELEY_CITATION_v3_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"/>
          <w:id w:val="-1383020246"/>
          <w:placeholder>
            <w:docPart w:val="24FC416858EF41848382880AAA26913A"/>
          </w:placeholder>
        </w:sdtPr>
        <w:sdtContent>
          <w:r w:rsidRPr="00BC208D">
            <w:rPr>
              <w:rFonts w:asciiTheme="majorBidi" w:hAnsiTheme="majorBidi" w:cstheme="majorBidi"/>
              <w:color w:val="000000"/>
              <w:sz w:val="24"/>
              <w:szCs w:val="24"/>
            </w:rPr>
            <w:t>(Bogert 1949; Delhey 2018)</w:t>
          </w:r>
        </w:sdtContent>
      </w:sdt>
      <w:r w:rsidRPr="00BC208D">
        <w:rPr>
          <w:rFonts w:asciiTheme="majorBidi" w:hAnsiTheme="majorBidi" w:cstheme="majorBidi"/>
          <w:sz w:val="24"/>
          <w:szCs w:val="24"/>
        </w:rPr>
        <w:t xml:space="preserve">. Gloger’s rule, proposed for endothermic animals </w:t>
      </w:r>
      <w:sdt>
        <w:sdtPr>
          <w:rPr>
            <w:rFonts w:asciiTheme="majorBidi" w:hAnsiTheme="majorBidi" w:cstheme="majorBidi"/>
            <w:color w:val="000000"/>
            <w:sz w:val="24"/>
            <w:szCs w:val="24"/>
          </w:rPr>
          <w:tag w:val="MENDELEY_CITATION_v3_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"/>
          <w:id w:val="121429368"/>
          <w:placeholder>
            <w:docPart w:val="24FC416858EF41848382880AAA26913A"/>
          </w:placeholder>
        </w:sdtPr>
        <w:sdtContent>
          <w:r w:rsidRPr="00BC208D">
            <w:rPr>
              <w:rFonts w:asciiTheme="majorBidi" w:hAnsiTheme="majorBidi" w:cstheme="majorBidi"/>
              <w:color w:val="000000"/>
              <w:sz w:val="24"/>
              <w:szCs w:val="24"/>
            </w:rPr>
            <w:t>(Gloger 1833; Gaston et al. 2008)</w:t>
          </w:r>
        </w:sdtContent>
      </w:sdt>
      <w:r w:rsidRPr="00BC208D">
        <w:rPr>
          <w:rFonts w:asciiTheme="majorBidi" w:hAnsiTheme="majorBidi" w:cstheme="majorBidi"/>
          <w:sz w:val="24"/>
          <w:szCs w:val="24"/>
        </w:rPr>
        <w:t xml:space="preserve">, proposes that darker-coated endotherms should be more common in warmer and humid regions </w:t>
      </w:r>
      <w:sdt>
        <w:sdtPr>
          <w:rPr>
            <w:rFonts w:asciiTheme="majorBidi" w:hAnsiTheme="majorBidi" w:cstheme="majorBidi"/>
            <w:color w:val="000000"/>
            <w:sz w:val="24"/>
            <w:szCs w:val="24"/>
          </w:rPr>
          <w:tag w:val="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"/>
          <w:id w:val="-35738403"/>
          <w:placeholder>
            <w:docPart w:val="24FC416858EF41848382880AAA26913A"/>
          </w:placeholder>
        </w:sdtPr>
        <w:sdtContent>
          <w:r w:rsidRPr="00BC208D">
            <w:rPr>
              <w:rFonts w:asciiTheme="majorBidi" w:hAnsiTheme="majorBidi" w:cstheme="majorBidi"/>
              <w:color w:val="000000"/>
              <w:sz w:val="24"/>
              <w:szCs w:val="24"/>
            </w:rPr>
            <w:t>(Gloger 1833; Gaston et al. 2008; Delhey 2018)</w:t>
          </w:r>
        </w:sdtContent>
      </w:sdt>
      <w:r w:rsidRPr="00BC208D">
        <w:rPr>
          <w:rFonts w:asciiTheme="majorBidi" w:hAnsiTheme="majorBidi" w:cstheme="majorBidi"/>
          <w:sz w:val="24"/>
          <w:szCs w:val="24"/>
        </w:rPr>
        <w:t>.</w:t>
      </w:r>
    </w:p>
    <w:p w14:paraId="1A0F55CA" w14:textId="77777777" w:rsidR="008D673A" w:rsidRPr="00BC208D" w:rsidRDefault="008D673A" w:rsidP="00BC208D">
      <w:pPr>
        <w:spacing w:line="480" w:lineRule="auto"/>
        <w:rPr>
          <w:rFonts w:asciiTheme="majorBidi" w:hAnsiTheme="majorBidi" w:cstheme="majorBidi"/>
          <w:sz w:val="24"/>
          <w:szCs w:val="24"/>
        </w:rPr>
      </w:pPr>
      <w:r w:rsidRPr="00BC208D">
        <w:rPr>
          <w:rFonts w:asciiTheme="majorBidi" w:hAnsiTheme="majorBidi" w:cstheme="majorBidi"/>
          <w:sz w:val="24"/>
          <w:szCs w:val="24"/>
        </w:rPr>
        <w:t xml:space="preserve">Although Gloger </w:t>
      </w:r>
      <w:sdt>
        <w:sdtPr>
          <w:rPr>
            <w:rFonts w:asciiTheme="majorBidi" w:hAnsiTheme="majorBidi" w:cstheme="majorBidi"/>
            <w:color w:val="000000"/>
            <w:sz w:val="24"/>
            <w:szCs w:val="24"/>
          </w:rPr>
          <w:tag w:val="MENDELEY_CITATION_v3_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"/>
          <w:id w:val="-725139602"/>
          <w:placeholder>
            <w:docPart w:val="24FC416858EF41848382880AAA26913A"/>
          </w:placeholder>
        </w:sdtPr>
        <w:sdtContent>
          <w:r w:rsidRPr="00BC208D">
            <w:rPr>
              <w:rFonts w:asciiTheme="majorBidi" w:hAnsiTheme="majorBidi" w:cstheme="majorBidi"/>
              <w:color w:val="000000"/>
              <w:sz w:val="24"/>
              <w:szCs w:val="24"/>
            </w:rPr>
            <w:t>(Gloger 1833)</w:t>
          </w:r>
        </w:sdtContent>
      </w:sdt>
      <w:r w:rsidRPr="00BC208D">
        <w:rPr>
          <w:rFonts w:asciiTheme="majorBidi" w:hAnsiTheme="majorBidi" w:cstheme="majorBidi"/>
          <w:sz w:val="24"/>
          <w:szCs w:val="24"/>
        </w:rPr>
        <w:t xml:space="preserve"> emphasized the combined effects of temperature and humidity in driving color variation, several researchers have identified different biological explanations which might drive this relationship. One of the explanations is crypsis, or background-matching—one of the most common functions of disruptive evolutionary mechanisms for a species that lives in a heterogeneous environment </w:t>
      </w:r>
      <w:sdt>
        <w:sdtPr>
          <w:rPr>
            <w:rFonts w:asciiTheme="majorBidi" w:hAnsiTheme="majorBidi" w:cstheme="majorBidi"/>
            <w:color w:val="000000"/>
            <w:sz w:val="24"/>
            <w:szCs w:val="24"/>
          </w:rPr>
          <w:tag w:val="MENDELEY_CITATION_v3_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"/>
          <w:id w:val="1770498649"/>
          <w:placeholder>
            <w:docPart w:val="24FC416858EF41848382880AAA26913A"/>
          </w:placeholder>
        </w:sdtPr>
        <w:sdtContent>
          <w:r w:rsidRPr="00BC208D">
            <w:rPr>
              <w:rFonts w:asciiTheme="majorBidi" w:hAnsiTheme="majorBidi" w:cstheme="majorBidi"/>
              <w:color w:val="000000"/>
              <w:sz w:val="24"/>
              <w:szCs w:val="24"/>
            </w:rPr>
            <w:t>(Galeotti et al. 2003)</w:t>
          </w:r>
        </w:sdtContent>
      </w:sdt>
      <w:r w:rsidRPr="00BC208D">
        <w:rPr>
          <w:rFonts w:asciiTheme="majorBidi" w:hAnsiTheme="majorBidi" w:cstheme="majorBidi"/>
          <w:sz w:val="24"/>
          <w:szCs w:val="24"/>
        </w:rPr>
        <w:t xml:space="preserve">. Low contrast with the background makes it harder for predators to detect prey </w:t>
      </w:r>
      <w:sdt>
        <w:sdtPr>
          <w:rPr>
            <w:rFonts w:asciiTheme="majorBidi" w:hAnsiTheme="majorBidi" w:cstheme="majorBidi"/>
            <w:color w:val="000000"/>
            <w:sz w:val="24"/>
            <w:szCs w:val="24"/>
          </w:rPr>
          <w:tag w:val="MENDELEY_CITATION_v3_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"/>
          <w:id w:val="-1165155251"/>
          <w:placeholder>
            <w:docPart w:val="24FC416858EF41848382880AAA26913A"/>
          </w:placeholder>
        </w:sdtPr>
        <w:sdtContent>
          <w:r w:rsidRPr="00BC208D">
            <w:rPr>
              <w:rFonts w:asciiTheme="majorBidi" w:hAnsiTheme="majorBidi" w:cstheme="majorBidi"/>
              <w:color w:val="000000"/>
              <w:sz w:val="24"/>
              <w:szCs w:val="24"/>
            </w:rPr>
            <w:t>(Gomez and Théry 2007)</w:t>
          </w:r>
        </w:sdtContent>
      </w:sdt>
      <w:r w:rsidRPr="00BC208D">
        <w:rPr>
          <w:rFonts w:asciiTheme="majorBidi" w:hAnsiTheme="majorBidi" w:cstheme="majorBidi"/>
          <w:sz w:val="24"/>
          <w:szCs w:val="24"/>
        </w:rPr>
        <w:t xml:space="preserve"> or vice versa </w:t>
      </w:r>
      <w:sdt>
        <w:sdtPr>
          <w:rPr>
            <w:rFonts w:asciiTheme="majorBidi" w:hAnsiTheme="majorBidi" w:cstheme="majorBidi"/>
            <w:color w:val="000000"/>
            <w:sz w:val="24"/>
            <w:szCs w:val="24"/>
          </w:rPr>
          <w:tag w:val="MENDELEY_CITATION_v3_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"/>
          <w:id w:val="379756738"/>
          <w:placeholder>
            <w:docPart w:val="24FC416858EF41848382880AAA26913A"/>
          </w:placeholder>
        </w:sdtPr>
        <w:sdtContent>
          <w:r w:rsidRPr="00BC208D">
            <w:rPr>
              <w:rFonts w:asciiTheme="majorBidi" w:hAnsiTheme="majorBidi" w:cstheme="majorBidi"/>
              <w:color w:val="000000"/>
              <w:sz w:val="24"/>
              <w:szCs w:val="24"/>
            </w:rPr>
            <w:t>(Ferguson-Lees and Christie 2001)</w:t>
          </w:r>
        </w:sdtContent>
      </w:sdt>
      <w:r w:rsidRPr="00BC208D">
        <w:rPr>
          <w:rFonts w:asciiTheme="majorBidi" w:hAnsiTheme="majorBidi" w:cstheme="majorBidi"/>
          <w:sz w:val="24"/>
          <w:szCs w:val="24"/>
        </w:rPr>
        <w:t xml:space="preserve">. For instance, understory rainforest bird species usually have </w:t>
      </w:r>
      <w:r w:rsidRPr="00BC208D">
        <w:rPr>
          <w:rFonts w:asciiTheme="majorBidi" w:hAnsiTheme="majorBidi" w:cstheme="majorBidi"/>
          <w:sz w:val="24"/>
          <w:szCs w:val="24"/>
        </w:rPr>
        <w:lastRenderedPageBreak/>
        <w:t xml:space="preserve">an overall dark coloration, which decreases detectability </w:t>
      </w:r>
      <w:sdt>
        <w:sdtPr>
          <w:rPr>
            <w:rFonts w:asciiTheme="majorBidi" w:hAnsiTheme="majorBidi" w:cstheme="majorBidi"/>
            <w:color w:val="000000"/>
            <w:sz w:val="24"/>
            <w:szCs w:val="24"/>
          </w:rPr>
          <w:tag w:val="MENDELEY_CITATION_v3_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"/>
          <w:id w:val="-1311396094"/>
          <w:placeholder>
            <w:docPart w:val="24FC416858EF41848382880AAA26913A"/>
          </w:placeholder>
        </w:sdtPr>
        <w:sdtContent>
          <w:r w:rsidRPr="00BC208D">
            <w:rPr>
              <w:rFonts w:asciiTheme="majorBidi" w:hAnsiTheme="majorBidi" w:cstheme="majorBidi"/>
              <w:color w:val="000000"/>
              <w:sz w:val="24"/>
              <w:szCs w:val="24"/>
            </w:rPr>
            <w:t>(Endler et al. 2005)</w:t>
          </w:r>
        </w:sdtContent>
      </w:sdt>
      <w:r w:rsidRPr="00BC208D">
        <w:rPr>
          <w:rFonts w:asciiTheme="majorBidi" w:hAnsiTheme="majorBidi" w:cstheme="majorBidi"/>
          <w:sz w:val="24"/>
          <w:szCs w:val="24"/>
        </w:rPr>
        <w:t xml:space="preserve">. Since warm and humid conditions develop dense vegetation and dark environments, darker animals have the advantage of matching to the background and being less detectable </w:t>
      </w:r>
      <w:sdt>
        <w:sdtPr>
          <w:rPr>
            <w:rFonts w:asciiTheme="majorBidi" w:hAnsiTheme="majorBidi" w:cstheme="majorBidi"/>
            <w:color w:val="000000"/>
            <w:sz w:val="24"/>
            <w:szCs w:val="24"/>
          </w:rPr>
          <w:tag w:val="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"/>
          <w:id w:val="1600914306"/>
          <w:placeholder>
            <w:docPart w:val="24FC416858EF41848382880AAA26913A"/>
          </w:placeholder>
        </w:sdtPr>
        <w:sdtContent>
          <w:r w:rsidRPr="00BC208D">
            <w:rPr>
              <w:rFonts w:asciiTheme="majorBidi" w:hAnsiTheme="majorBidi" w:cstheme="majorBidi"/>
              <w:color w:val="000000"/>
              <w:sz w:val="24"/>
              <w:szCs w:val="24"/>
            </w:rPr>
            <w:t>(Zink and Remsen Jr 1986; McNaught and Owens 2002; Caro 2005; Roulin and Randin 2015; Friedman and Remeš 2017)</w:t>
          </w:r>
        </w:sdtContent>
      </w:sdt>
      <w:r w:rsidRPr="00BC208D">
        <w:rPr>
          <w:rFonts w:asciiTheme="majorBidi" w:hAnsiTheme="majorBidi" w:cstheme="majorBidi"/>
          <w:sz w:val="24"/>
          <w:szCs w:val="24"/>
        </w:rPr>
        <w:t>.</w:t>
      </w:r>
    </w:p>
    <w:p w14:paraId="595AE88B" w14:textId="7FD3F4CA" w:rsidR="008D673A" w:rsidRPr="00BC208D" w:rsidRDefault="008D673A" w:rsidP="00BC208D">
      <w:pPr>
        <w:spacing w:line="480" w:lineRule="auto"/>
        <w:rPr>
          <w:rFonts w:asciiTheme="majorBidi" w:hAnsiTheme="majorBidi" w:cstheme="majorBidi"/>
          <w:sz w:val="24"/>
          <w:szCs w:val="24"/>
        </w:rPr>
      </w:pPr>
      <w:r w:rsidRPr="00BC208D">
        <w:rPr>
          <w:rFonts w:asciiTheme="majorBidi" w:hAnsiTheme="majorBidi" w:cstheme="majorBidi"/>
          <w:sz w:val="24"/>
          <w:szCs w:val="24"/>
        </w:rPr>
        <w:t xml:space="preserve">Another explanation for darker feathers, skin, or hair is the higher level of hardness (Bonser </w:t>
      </w:r>
      <w:r w:rsidR="00961417">
        <w:rPr>
          <w:rFonts w:asciiTheme="majorBidi" w:hAnsiTheme="majorBidi" w:cstheme="majorBidi"/>
          <w:sz w:val="24"/>
          <w:szCs w:val="24"/>
        </w:rPr>
        <w:t>and</w:t>
      </w:r>
      <w:r w:rsidRPr="00BC208D">
        <w:rPr>
          <w:rFonts w:asciiTheme="majorBidi" w:hAnsiTheme="majorBidi" w:cstheme="majorBidi"/>
          <w:sz w:val="24"/>
          <w:szCs w:val="24"/>
        </w:rPr>
        <w:t xml:space="preserve"> Witter, 1993) due to melanization </w:t>
      </w:r>
      <w:sdt>
        <w:sdtPr>
          <w:rPr>
            <w:rFonts w:asciiTheme="majorBidi" w:hAnsiTheme="majorBidi" w:cstheme="majorBidi"/>
            <w:color w:val="000000"/>
            <w:sz w:val="24"/>
            <w:szCs w:val="24"/>
          </w:rPr>
          <w:tag w:val="MENDELEY_CITATION_v3_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"/>
          <w:id w:val="-449085384"/>
          <w:placeholder>
            <w:docPart w:val="24FC416858EF41848382880AAA26913A"/>
          </w:placeholder>
        </w:sdtPr>
        <w:sdtContent>
          <w:r w:rsidRPr="00BC208D">
            <w:rPr>
              <w:rFonts w:asciiTheme="majorBidi" w:hAnsiTheme="majorBidi" w:cstheme="majorBidi"/>
              <w:color w:val="000000"/>
              <w:sz w:val="24"/>
              <w:szCs w:val="24"/>
            </w:rPr>
            <w:t>(McGraw 2006; Delhey 2015)</w:t>
          </w:r>
        </w:sdtContent>
      </w:sdt>
      <w:r w:rsidRPr="00BC208D">
        <w:rPr>
          <w:rFonts w:asciiTheme="majorBidi" w:hAnsiTheme="majorBidi" w:cstheme="majorBidi"/>
          <w:sz w:val="24"/>
          <w:szCs w:val="24"/>
        </w:rPr>
        <w:t xml:space="preserve">. As a result, bacteria degrade dark coats slower than pale coats </w:t>
      </w:r>
      <w:sdt>
        <w:sdtPr>
          <w:rPr>
            <w:rFonts w:asciiTheme="majorBidi" w:hAnsiTheme="majorBidi" w:cstheme="majorBidi"/>
            <w:color w:val="000000"/>
            <w:sz w:val="24"/>
            <w:szCs w:val="24"/>
          </w:rPr>
          <w:tag w:val="MENDELEY_CITATION_v3_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"/>
          <w:id w:val="1964464143"/>
          <w:placeholder>
            <w:docPart w:val="24FC416858EF41848382880AAA26913A"/>
          </w:placeholder>
        </w:sdtPr>
        <w:sdtContent>
          <w:r w:rsidRPr="00BC208D">
            <w:rPr>
              <w:rFonts w:asciiTheme="majorBidi" w:hAnsiTheme="majorBidi" w:cstheme="majorBidi"/>
              <w:color w:val="000000"/>
              <w:sz w:val="24"/>
              <w:szCs w:val="24"/>
            </w:rPr>
            <w:t>(Goldstein et al. 2004; Gunderson et al. 2008)</w:t>
          </w:r>
        </w:sdtContent>
      </w:sdt>
      <w:r w:rsidRPr="00BC208D">
        <w:rPr>
          <w:rFonts w:asciiTheme="majorBidi" w:hAnsiTheme="majorBidi" w:cstheme="majorBidi"/>
          <w:sz w:val="24"/>
          <w:szCs w:val="24"/>
        </w:rPr>
        <w:t xml:space="preserve">. Therefore, darker-colored coated vertebrates have more advantages than lighter ones in warm and humid regions, which are more suitable environments for bacterial growth </w:t>
      </w:r>
      <w:sdt>
        <w:sdtPr>
          <w:rPr>
            <w:rFonts w:asciiTheme="majorBidi" w:hAnsiTheme="majorBidi" w:cstheme="majorBidi"/>
            <w:color w:val="000000"/>
            <w:sz w:val="24"/>
            <w:szCs w:val="24"/>
          </w:rPr>
          <w:tag w:val="MENDELEY_CITATION_v3_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"/>
          <w:id w:val="214547621"/>
          <w:placeholder>
            <w:docPart w:val="24FC416858EF41848382880AAA26913A"/>
          </w:placeholder>
        </w:sdtPr>
        <w:sdtContent>
          <w:r w:rsidRPr="00BC208D">
            <w:rPr>
              <w:rFonts w:asciiTheme="majorBidi" w:hAnsiTheme="majorBidi" w:cstheme="majorBidi"/>
              <w:color w:val="000000"/>
              <w:sz w:val="24"/>
              <w:szCs w:val="24"/>
            </w:rPr>
            <w:t>(Burtt et al. 2004)</w:t>
          </w:r>
        </w:sdtContent>
      </w:sdt>
      <w:r w:rsidRPr="00BC208D">
        <w:rPr>
          <w:rFonts w:asciiTheme="majorBidi" w:hAnsiTheme="majorBidi" w:cstheme="majorBidi"/>
          <w:sz w:val="24"/>
          <w:szCs w:val="24"/>
        </w:rPr>
        <w:t xml:space="preserve">. Dark pigmentation also imparts higher resistance to UV solar radiation </w:t>
      </w:r>
      <w:sdt>
        <w:sdtPr>
          <w:rPr>
            <w:rFonts w:asciiTheme="majorBidi" w:hAnsiTheme="majorBidi" w:cstheme="majorBidi"/>
            <w:color w:val="000000"/>
            <w:sz w:val="24"/>
            <w:szCs w:val="24"/>
          </w:rPr>
          <w:tag w:val="MENDELEY_CITATION_v3_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"/>
          <w:id w:val="700896910"/>
          <w:placeholder>
            <w:docPart w:val="24FC416858EF41848382880AAA26913A"/>
          </w:placeholder>
        </w:sdtPr>
        <w:sdtContent>
          <w:r w:rsidRPr="00BC208D">
            <w:rPr>
              <w:rFonts w:asciiTheme="majorBidi" w:hAnsiTheme="majorBidi" w:cstheme="majorBidi"/>
              <w:color w:val="000000"/>
              <w:sz w:val="24"/>
              <w:szCs w:val="24"/>
            </w:rPr>
            <w:t>(Galván et al. 2018)</w:t>
          </w:r>
        </w:sdtContent>
      </w:sdt>
      <w:r w:rsidRPr="00BC208D">
        <w:rPr>
          <w:rFonts w:asciiTheme="majorBidi" w:hAnsiTheme="majorBidi" w:cstheme="majorBidi"/>
          <w:sz w:val="24"/>
          <w:szCs w:val="24"/>
        </w:rPr>
        <w:t>, which provides an additional advantage in warm regions.</w:t>
      </w:r>
    </w:p>
    <w:p w14:paraId="0F980540" w14:textId="5F709B8F" w:rsidR="008D673A" w:rsidRPr="00BC208D" w:rsidRDefault="008D673A" w:rsidP="00BC208D">
      <w:pPr>
        <w:spacing w:line="480" w:lineRule="auto"/>
        <w:rPr>
          <w:rFonts w:asciiTheme="majorBidi" w:hAnsiTheme="majorBidi" w:cstheme="majorBidi"/>
          <w:sz w:val="24"/>
          <w:szCs w:val="24"/>
        </w:rPr>
      </w:pPr>
      <w:r w:rsidRPr="00BC208D">
        <w:rPr>
          <w:rFonts w:asciiTheme="majorBidi" w:hAnsiTheme="majorBidi" w:cstheme="majorBidi"/>
          <w:sz w:val="24"/>
          <w:szCs w:val="24"/>
        </w:rPr>
        <w:t>These hypothesized explanations for Gloger’s rule all predict that individuals of different color morphs should be found in different regions (or different habitats within the same region). However, like other ecogeographical rules, Gloger’s rule has some exceptions. For instance, Barn Owl (</w:t>
      </w:r>
      <w:r w:rsidRPr="00BC208D">
        <w:rPr>
          <w:rFonts w:asciiTheme="majorBidi" w:hAnsiTheme="majorBidi" w:cstheme="majorBidi"/>
          <w:i/>
          <w:iCs/>
          <w:sz w:val="24"/>
          <w:szCs w:val="24"/>
        </w:rPr>
        <w:t>Tyto alba</w:t>
      </w:r>
      <w:r w:rsidRPr="00BC208D">
        <w:rPr>
          <w:rFonts w:asciiTheme="majorBidi" w:hAnsiTheme="majorBidi" w:cstheme="majorBidi"/>
          <w:sz w:val="24"/>
          <w:szCs w:val="24"/>
        </w:rPr>
        <w:t xml:space="preserve">) populations living in areas with dry, cool winters in the southern regions of North America have more black spots than those living in cold wetter regions further north </w:t>
      </w:r>
      <w:sdt>
        <w:sdtPr>
          <w:rPr>
            <w:rFonts w:asciiTheme="majorBidi" w:hAnsiTheme="majorBidi" w:cstheme="majorBidi"/>
            <w:color w:val="000000"/>
            <w:sz w:val="24"/>
            <w:szCs w:val="24"/>
          </w:rPr>
          <w:tag w:val="MENDELEY_CITATION_v3_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"/>
          <w:id w:val="-1591919003"/>
          <w:placeholder>
            <w:docPart w:val="24FC416858EF41848382880AAA26913A"/>
          </w:placeholder>
        </w:sdtPr>
        <w:sdtContent>
          <w:r w:rsidRPr="00BC208D">
            <w:rPr>
              <w:rFonts w:asciiTheme="majorBidi" w:hAnsiTheme="majorBidi" w:cstheme="majorBidi"/>
              <w:color w:val="000000"/>
              <w:sz w:val="24"/>
              <w:szCs w:val="24"/>
            </w:rPr>
            <w:t>(Roulin and Randin 2015)</w:t>
          </w:r>
        </w:sdtContent>
      </w:sdt>
      <w:r w:rsidRPr="00BC208D">
        <w:rPr>
          <w:rFonts w:asciiTheme="majorBidi" w:hAnsiTheme="majorBidi" w:cstheme="majorBidi"/>
          <w:sz w:val="24"/>
          <w:szCs w:val="24"/>
        </w:rPr>
        <w:t xml:space="preserve">. The authors concluded that factors other than climate may be driving the selection of plumage coloration or that genes related to plumage traits may impact physiological or behavioral processes beyond coloration. Another example is our previous study. We found that both light and dark morphs of </w:t>
      </w:r>
      <w:r w:rsidR="00DF6390">
        <w:rPr>
          <w:rFonts w:asciiTheme="majorBidi" w:hAnsiTheme="majorBidi" w:cstheme="majorBidi"/>
          <w:sz w:val="24"/>
          <w:szCs w:val="24"/>
        </w:rPr>
        <w:t>two</w:t>
      </w:r>
      <w:r w:rsidRPr="00BC208D">
        <w:rPr>
          <w:rFonts w:asciiTheme="majorBidi" w:hAnsiTheme="majorBidi" w:cstheme="majorBidi"/>
          <w:sz w:val="24"/>
          <w:szCs w:val="24"/>
        </w:rPr>
        <w:t xml:space="preserve"> dimorphic egret species have different mechanisms of handling excessive UV, which let them live next to each other </w:t>
      </w:r>
      <w:sdt>
        <w:sdtPr>
          <w:rPr>
            <w:rFonts w:asciiTheme="majorBidi" w:hAnsiTheme="majorBidi" w:cstheme="majorBidi"/>
            <w:color w:val="000000"/>
            <w:sz w:val="24"/>
            <w:szCs w:val="24"/>
          </w:rPr>
          <w:tag w:val="MENDELEY_CITATION_v3_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"/>
          <w:id w:val="-765925961"/>
          <w:placeholder>
            <w:docPart w:val="24FC416858EF41848382880AAA26913A"/>
          </w:placeholder>
        </w:sdtPr>
        <w:sdtContent>
          <w:r w:rsidRPr="00BC208D">
            <w:rPr>
              <w:rFonts w:asciiTheme="majorBidi" w:hAnsiTheme="majorBidi" w:cstheme="majorBidi"/>
              <w:color w:val="000000"/>
              <w:sz w:val="24"/>
              <w:szCs w:val="24"/>
            </w:rPr>
            <w:t>(Shahrokhi and Patten 2022)</w:t>
          </w:r>
        </w:sdtContent>
      </w:sdt>
      <w:r w:rsidRPr="00BC208D">
        <w:rPr>
          <w:rFonts w:asciiTheme="majorBidi" w:hAnsiTheme="majorBidi" w:cstheme="majorBidi"/>
          <w:sz w:val="24"/>
          <w:szCs w:val="24"/>
        </w:rPr>
        <w:t xml:space="preserve">. The contrasting spatial distributions predicted by different mechanisms suggest </w:t>
      </w:r>
      <w:r w:rsidRPr="00BC208D">
        <w:rPr>
          <w:rFonts w:asciiTheme="majorBidi" w:hAnsiTheme="majorBidi" w:cstheme="majorBidi"/>
          <w:sz w:val="24"/>
          <w:szCs w:val="24"/>
        </w:rPr>
        <w:lastRenderedPageBreak/>
        <w:t>that comparing the ecological niches inhabited by different color morphs may yield insights into the drivers of color polymorphism within species.</w:t>
      </w:r>
    </w:p>
    <w:p w14:paraId="560E192D" w14:textId="2B8DD8D1" w:rsidR="008D673A" w:rsidRPr="00BC208D" w:rsidRDefault="008D673A" w:rsidP="00BC208D">
      <w:pPr>
        <w:spacing w:line="480" w:lineRule="auto"/>
        <w:rPr>
          <w:rFonts w:asciiTheme="majorBidi" w:hAnsiTheme="majorBidi" w:cstheme="majorBidi"/>
          <w:sz w:val="24"/>
          <w:szCs w:val="24"/>
        </w:rPr>
      </w:pPr>
      <w:r w:rsidRPr="00BC208D">
        <w:rPr>
          <w:rFonts w:asciiTheme="majorBidi" w:hAnsiTheme="majorBidi" w:cstheme="majorBidi"/>
          <w:sz w:val="24"/>
          <w:szCs w:val="24"/>
        </w:rPr>
        <w:t xml:space="preserve">Herons (Order Ardeidae), together with owls (Order Strigiformes), landfowls (Order Galliformes), and cuckoos (Order Cuculiformes), are among the four avian orders with the highest percentage of species showing color polymorphism </w:t>
      </w:r>
      <w:sdt>
        <w:sdtPr>
          <w:rPr>
            <w:rFonts w:asciiTheme="majorBidi" w:hAnsiTheme="majorBidi" w:cstheme="majorBidi"/>
            <w:color w:val="000000"/>
            <w:sz w:val="24"/>
            <w:szCs w:val="24"/>
          </w:rPr>
          <w:tag w:val="MENDELEY_CITATION_v3_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"/>
          <w:id w:val="-1590295315"/>
          <w:placeholder>
            <w:docPart w:val="24FC416858EF41848382880AAA26913A"/>
          </w:placeholder>
        </w:sdtPr>
        <w:sdtContent>
          <w:r w:rsidRPr="00BC208D">
            <w:rPr>
              <w:rFonts w:asciiTheme="majorBidi" w:hAnsiTheme="majorBidi" w:cstheme="majorBidi"/>
              <w:color w:val="000000"/>
              <w:sz w:val="24"/>
              <w:szCs w:val="24"/>
            </w:rPr>
            <w:t>(Galeotti et al. 2003)</w:t>
          </w:r>
        </w:sdtContent>
      </w:sdt>
      <w:r w:rsidRPr="00BC208D">
        <w:rPr>
          <w:rFonts w:asciiTheme="majorBidi" w:hAnsiTheme="majorBidi" w:cstheme="majorBidi"/>
          <w:sz w:val="24"/>
          <w:szCs w:val="24"/>
        </w:rPr>
        <w:t xml:space="preserve">. Within herons, all color polymorph species express white and dark morphs, and most studies on color polymorphism of Ardeidae show no differences in nest success, foraging, survivorship, and fitness between morphs </w:t>
      </w:r>
      <w:sdt>
        <w:sdtPr>
          <w:rPr>
            <w:rFonts w:asciiTheme="majorBidi" w:hAnsiTheme="majorBidi" w:cstheme="majorBidi"/>
            <w:color w:val="000000"/>
            <w:sz w:val="24"/>
            <w:szCs w:val="24"/>
          </w:rPr>
          <w:tag w:val="MENDELEY_CITATION_v3_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"/>
          <w:id w:val="238136153"/>
          <w:placeholder>
            <w:docPart w:val="24FC416858EF41848382880AAA26913A"/>
          </w:placeholder>
        </w:sdtPr>
        <w:sdtContent>
          <w:r w:rsidRPr="00BC208D">
            <w:rPr>
              <w:rFonts w:asciiTheme="majorBidi" w:hAnsiTheme="majorBidi" w:cstheme="majorBidi"/>
              <w:color w:val="000000"/>
              <w:sz w:val="24"/>
              <w:szCs w:val="24"/>
            </w:rPr>
            <w:t>(e.g., Green et al. 2011; Bates and Ballard 2014)</w:t>
          </w:r>
        </w:sdtContent>
      </w:sdt>
      <w:r w:rsidRPr="00BC208D">
        <w:rPr>
          <w:rFonts w:asciiTheme="majorBidi" w:hAnsiTheme="majorBidi" w:cstheme="majorBidi"/>
          <w:sz w:val="24"/>
          <w:szCs w:val="24"/>
        </w:rPr>
        <w:t>. Therefore, this group, which includes many dimorph species (rather than polymorph) distributed across different regions, can be a great model for examining species’ ecological drivers of color polymorphism.</w:t>
      </w:r>
    </w:p>
    <w:p w14:paraId="0F72E0FC" w14:textId="721EACFF" w:rsidR="00937D1B" w:rsidRPr="00BC208D" w:rsidRDefault="008D673A" w:rsidP="00BC208D">
      <w:pPr>
        <w:spacing w:line="480" w:lineRule="auto"/>
        <w:rPr>
          <w:rFonts w:asciiTheme="majorBidi" w:hAnsiTheme="majorBidi" w:cstheme="majorBidi"/>
          <w:sz w:val="24"/>
          <w:szCs w:val="24"/>
        </w:rPr>
      </w:pPr>
      <w:r w:rsidRPr="00BC208D">
        <w:rPr>
          <w:rFonts w:asciiTheme="majorBidi" w:hAnsiTheme="majorBidi" w:cstheme="majorBidi"/>
          <w:sz w:val="24"/>
          <w:szCs w:val="24"/>
        </w:rPr>
        <w:t>To investigate the mechanisms contributing to color dimorphism in the Ardeiformes, we compare the ecological niches of light and dark morphs of the Western Reef Heron (</w:t>
      </w:r>
      <w:r w:rsidRPr="00BC208D">
        <w:rPr>
          <w:rFonts w:asciiTheme="majorBidi" w:hAnsiTheme="majorBidi" w:cstheme="majorBidi"/>
          <w:i/>
          <w:iCs/>
          <w:sz w:val="24"/>
          <w:szCs w:val="24"/>
        </w:rPr>
        <w:t>Egretta gularis</w:t>
      </w:r>
      <w:r w:rsidRPr="00BC208D">
        <w:rPr>
          <w:rFonts w:asciiTheme="majorBidi" w:hAnsiTheme="majorBidi" w:cstheme="majorBidi"/>
          <w:sz w:val="24"/>
          <w:szCs w:val="24"/>
        </w:rPr>
        <w:t>) and Dimorphic Egret (</w:t>
      </w:r>
      <w:r w:rsidRPr="00BC208D">
        <w:rPr>
          <w:rFonts w:asciiTheme="majorBidi" w:hAnsiTheme="majorBidi" w:cstheme="majorBidi"/>
          <w:i/>
          <w:iCs/>
          <w:sz w:val="24"/>
          <w:szCs w:val="24"/>
        </w:rPr>
        <w:t>Egretta dimorpha</w:t>
      </w:r>
      <w:r w:rsidRPr="00BC208D">
        <w:rPr>
          <w:rFonts w:asciiTheme="majorBidi" w:hAnsiTheme="majorBidi" w:cstheme="majorBidi"/>
          <w:sz w:val="24"/>
          <w:szCs w:val="24"/>
        </w:rPr>
        <w:t xml:space="preserve">). The Western Reef Heron occurs along coasts in West Africa, East Africa, around the Red Sea and the Persian Gulf, and in southern India </w:t>
      </w:r>
      <w:sdt>
        <w:sdtPr>
          <w:rPr>
            <w:rFonts w:asciiTheme="majorBidi" w:hAnsiTheme="majorBidi" w:cstheme="majorBidi"/>
            <w:color w:val="000000"/>
            <w:sz w:val="24"/>
            <w:szCs w:val="24"/>
          </w:rPr>
          <w:tag w:val="MENDELEY_CITATION_v3_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"/>
          <w:id w:val="1332714582"/>
          <w:placeholder>
            <w:docPart w:val="24FC416858EF41848382880AAA26913A"/>
          </w:placeholder>
        </w:sdtPr>
        <w:sdtContent>
          <w:r w:rsidRPr="00BC208D">
            <w:rPr>
              <w:rFonts w:asciiTheme="majorBidi" w:hAnsiTheme="majorBidi" w:cstheme="majorBidi"/>
              <w:color w:val="000000"/>
              <w:sz w:val="24"/>
              <w:szCs w:val="24"/>
            </w:rPr>
            <w:t>(Mock 1980; Brown et al. 1992; Etezadifar and Amini 2010)</w:t>
          </w:r>
        </w:sdtContent>
      </w:sdt>
      <w:r w:rsidRPr="00BC208D">
        <w:rPr>
          <w:rFonts w:asciiTheme="majorBidi" w:hAnsiTheme="majorBidi" w:cstheme="majorBidi"/>
          <w:sz w:val="24"/>
          <w:szCs w:val="24"/>
        </w:rPr>
        <w:t xml:space="preserve"> (Fig</w:t>
      </w:r>
      <w:r w:rsidR="008605FA">
        <w:rPr>
          <w:rFonts w:asciiTheme="majorBidi" w:hAnsiTheme="majorBidi" w:cstheme="majorBidi"/>
          <w:sz w:val="24"/>
          <w:szCs w:val="24"/>
        </w:rPr>
        <w:t>ure 2</w:t>
      </w:r>
      <w:r w:rsidRPr="00BC208D">
        <w:rPr>
          <w:rFonts w:asciiTheme="majorBidi" w:hAnsiTheme="majorBidi" w:cstheme="majorBidi"/>
          <w:sz w:val="24"/>
          <w:szCs w:val="24"/>
        </w:rPr>
        <w:t xml:space="preserve">. 1a). The Dimorphic Egret has the narrowest geographic range among all species in family Ardeidae </w:t>
      </w:r>
      <w:sdt>
        <w:sdtPr>
          <w:rPr>
            <w:rFonts w:asciiTheme="majorBidi" w:hAnsiTheme="majorBidi" w:cstheme="majorBidi"/>
            <w:color w:val="000000"/>
            <w:sz w:val="24"/>
            <w:szCs w:val="24"/>
          </w:rPr>
          <w:tag w:val="MENDELEY_CITATION_v3_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"/>
          <w:id w:val="1090351147"/>
          <w:placeholder>
            <w:docPart w:val="24FC416858EF41848382880AAA26913A"/>
          </w:placeholder>
        </w:sdtPr>
        <w:sdtContent>
          <w:r w:rsidRPr="00BC208D">
            <w:rPr>
              <w:rFonts w:asciiTheme="majorBidi" w:hAnsiTheme="majorBidi" w:cstheme="majorBidi"/>
              <w:color w:val="000000"/>
              <w:sz w:val="24"/>
              <w:szCs w:val="24"/>
            </w:rPr>
            <w:t>(Kushlan and Hancock 2005)</w:t>
          </w:r>
        </w:sdtContent>
      </w:sdt>
      <w:r w:rsidRPr="00BC208D">
        <w:rPr>
          <w:rFonts w:asciiTheme="majorBidi" w:hAnsiTheme="majorBidi" w:cstheme="majorBidi"/>
          <w:sz w:val="24"/>
          <w:szCs w:val="24"/>
        </w:rPr>
        <w:t xml:space="preserve">, ranging from coastal Kenya and Tanzania south to Madagascar and nearby islands </w:t>
      </w:r>
      <w:sdt>
        <w:sdtPr>
          <w:rPr>
            <w:rFonts w:asciiTheme="majorBidi" w:hAnsiTheme="majorBidi" w:cstheme="majorBidi"/>
            <w:color w:val="000000"/>
            <w:sz w:val="24"/>
            <w:szCs w:val="24"/>
          </w:rPr>
          <w:tag w:val="MENDELEY_CITATION_v3_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"/>
          <w:id w:val="2099899378"/>
          <w:placeholder>
            <w:docPart w:val="24FC416858EF41848382880AAA26913A"/>
          </w:placeholder>
        </w:sdtPr>
        <w:sdtContent>
          <w:r w:rsidRPr="00BC208D">
            <w:rPr>
              <w:rFonts w:asciiTheme="majorBidi" w:hAnsiTheme="majorBidi" w:cstheme="majorBidi"/>
              <w:color w:val="000000"/>
              <w:sz w:val="24"/>
              <w:szCs w:val="24"/>
            </w:rPr>
            <w:t>(Brown et al. 1992; Zimmerman et al. 1996)</w:t>
          </w:r>
        </w:sdtContent>
      </w:sdt>
      <w:r w:rsidRPr="00BC208D">
        <w:rPr>
          <w:rFonts w:asciiTheme="majorBidi" w:hAnsiTheme="majorBidi" w:cstheme="majorBidi"/>
          <w:sz w:val="24"/>
          <w:szCs w:val="24"/>
        </w:rPr>
        <w:t xml:space="preserve"> (Fig</w:t>
      </w:r>
      <w:r w:rsidR="008605FA">
        <w:rPr>
          <w:rFonts w:asciiTheme="majorBidi" w:hAnsiTheme="majorBidi" w:cstheme="majorBidi"/>
          <w:sz w:val="24"/>
          <w:szCs w:val="24"/>
        </w:rPr>
        <w:t>ure 2</w:t>
      </w:r>
      <w:r w:rsidRPr="00BC208D">
        <w:rPr>
          <w:rFonts w:asciiTheme="majorBidi" w:hAnsiTheme="majorBidi" w:cstheme="majorBidi"/>
          <w:sz w:val="24"/>
          <w:szCs w:val="24"/>
        </w:rPr>
        <w:t xml:space="preserve">. 1b). Both species have individuals that are either white or dark gray </w:t>
      </w:r>
      <w:sdt>
        <w:sdtPr>
          <w:rPr>
            <w:rFonts w:asciiTheme="majorBidi" w:hAnsiTheme="majorBidi" w:cstheme="majorBidi"/>
            <w:color w:val="000000"/>
            <w:sz w:val="24"/>
            <w:szCs w:val="24"/>
          </w:rPr>
          <w:tag w:val="MENDELEY_CITATION_v3_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"/>
          <w:id w:val="1101454621"/>
          <w:placeholder>
            <w:docPart w:val="24FC416858EF41848382880AAA26913A"/>
          </w:placeholder>
        </w:sdtPr>
        <w:sdtContent>
          <w:r w:rsidRPr="00BC208D">
            <w:rPr>
              <w:rFonts w:asciiTheme="majorBidi" w:hAnsiTheme="majorBidi" w:cstheme="majorBidi"/>
              <w:color w:val="000000"/>
              <w:sz w:val="24"/>
              <w:szCs w:val="24"/>
            </w:rPr>
            <w:t>(Hancock and Kushlan 1984)</w:t>
          </w:r>
        </w:sdtContent>
      </w:sdt>
      <w:r w:rsidRPr="00BC208D">
        <w:rPr>
          <w:rFonts w:asciiTheme="majorBidi" w:hAnsiTheme="majorBidi" w:cstheme="majorBidi"/>
          <w:sz w:val="24"/>
          <w:szCs w:val="24"/>
        </w:rPr>
        <w:t xml:space="preserve">. Dark and light morphs of both species have been reported to occur in the same environments, live in the same groups, and share the same food resources </w:t>
      </w:r>
      <w:sdt>
        <w:sdtPr>
          <w:rPr>
            <w:rFonts w:asciiTheme="majorBidi" w:hAnsiTheme="majorBidi" w:cstheme="majorBidi"/>
            <w:color w:val="000000"/>
            <w:sz w:val="24"/>
            <w:szCs w:val="24"/>
          </w:rPr>
          <w:tag w:val="MENDELEY_CITATION_v3_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"/>
          <w:id w:val="-271016841"/>
          <w:placeholder>
            <w:docPart w:val="24FC416858EF41848382880AAA26913A"/>
          </w:placeholder>
        </w:sdtPr>
        <w:sdtContent>
          <w:r w:rsidRPr="00BC208D">
            <w:rPr>
              <w:rFonts w:asciiTheme="majorBidi" w:hAnsiTheme="majorBidi" w:cstheme="majorBidi"/>
              <w:color w:val="000000"/>
              <w:sz w:val="24"/>
              <w:szCs w:val="24"/>
            </w:rPr>
            <w:t>(Recher 1972)</w:t>
          </w:r>
        </w:sdtContent>
      </w:sdt>
      <w:r w:rsidRPr="00BC208D">
        <w:rPr>
          <w:rFonts w:asciiTheme="majorBidi" w:hAnsiTheme="majorBidi" w:cstheme="majorBidi"/>
          <w:sz w:val="24"/>
          <w:szCs w:val="24"/>
        </w:rPr>
        <w:t>. In the same region</w:t>
      </w:r>
      <w:r w:rsidR="007F46CF">
        <w:rPr>
          <w:rFonts w:asciiTheme="majorBidi" w:hAnsiTheme="majorBidi" w:cstheme="majorBidi"/>
          <w:sz w:val="24"/>
          <w:szCs w:val="24"/>
        </w:rPr>
        <w:t>,</w:t>
      </w:r>
      <w:r w:rsidRPr="00BC208D">
        <w:rPr>
          <w:rFonts w:asciiTheme="majorBidi" w:hAnsiTheme="majorBidi" w:cstheme="majorBidi"/>
          <w:sz w:val="24"/>
          <w:szCs w:val="24"/>
        </w:rPr>
        <w:t xml:space="preserve"> occurrences contrast to expectations under Gloger’s rule, suggesting that different mechanisms maintain color polymorphism in these species</w:t>
      </w:r>
      <w:r w:rsidR="007F46CF">
        <w:rPr>
          <w:rFonts w:asciiTheme="majorBidi" w:hAnsiTheme="majorBidi" w:cstheme="majorBidi"/>
          <w:sz w:val="24"/>
          <w:szCs w:val="24"/>
        </w:rPr>
        <w:t xml:space="preserve"> by acting independently on each morph</w:t>
      </w:r>
      <w:r w:rsidRPr="00BC208D">
        <w:rPr>
          <w:rFonts w:asciiTheme="majorBidi" w:hAnsiTheme="majorBidi" w:cstheme="majorBidi"/>
          <w:sz w:val="24"/>
          <w:szCs w:val="24"/>
        </w:rPr>
        <w:t xml:space="preserve">. To test this, we estimate niche similarity and </w:t>
      </w:r>
      <w:r w:rsidRPr="00BC208D">
        <w:rPr>
          <w:rFonts w:asciiTheme="majorBidi" w:hAnsiTheme="majorBidi" w:cstheme="majorBidi"/>
          <w:sz w:val="24"/>
          <w:szCs w:val="24"/>
        </w:rPr>
        <w:lastRenderedPageBreak/>
        <w:t xml:space="preserve">equivalence between two color morphs of each species. If Gloger’s role applies to Western Reef Heron and Dimorphic Egret, suggesting that dimorphism is related to heat, humidity, or crypsis, we would expect to detect low niche similarity among color morphs. In contrast, if Gloger’s rule does not apply, we </w:t>
      </w:r>
      <w:r w:rsidR="007F46CF">
        <w:rPr>
          <w:rFonts w:asciiTheme="majorBidi" w:hAnsiTheme="majorBidi" w:cstheme="majorBidi"/>
          <w:sz w:val="24"/>
          <w:szCs w:val="24"/>
        </w:rPr>
        <w:t>would</w:t>
      </w:r>
      <w:r w:rsidR="007F46CF" w:rsidRPr="00BC208D">
        <w:rPr>
          <w:rFonts w:asciiTheme="majorBidi" w:hAnsiTheme="majorBidi" w:cstheme="majorBidi"/>
          <w:sz w:val="24"/>
          <w:szCs w:val="24"/>
        </w:rPr>
        <w:t xml:space="preserve"> </w:t>
      </w:r>
      <w:r w:rsidRPr="00BC208D">
        <w:rPr>
          <w:rFonts w:asciiTheme="majorBidi" w:hAnsiTheme="majorBidi" w:cstheme="majorBidi"/>
          <w:sz w:val="24"/>
          <w:szCs w:val="24"/>
        </w:rPr>
        <w:t>not expect to detect a significant difference in ecological niches between the morphs. No differentiation might suggest that the same mechanism maintains both morphs in sympatry, consistent with our previous findings for UV tolerance, or where different mechanisms contribute to the success of the dark and white morphs. This study can be considered as a new way to evaluate evolution mechanisms.</w:t>
      </w:r>
    </w:p>
    <w:p w14:paraId="17C5619B" w14:textId="23D41371" w:rsidR="008D673A" w:rsidRPr="008D673A" w:rsidRDefault="008D673A" w:rsidP="008D673A">
      <w:pPr>
        <w:pStyle w:val="Heading2"/>
        <w:spacing w:line="480" w:lineRule="auto"/>
        <w:rPr>
          <w:rFonts w:asciiTheme="majorBidi" w:hAnsiTheme="majorBidi"/>
          <w:b/>
          <w:bCs/>
          <w:sz w:val="24"/>
          <w:szCs w:val="24"/>
        </w:rPr>
      </w:pPr>
      <w:bookmarkStart w:id="35" w:name="_Toc134434238"/>
      <w:r w:rsidRPr="008D673A">
        <w:rPr>
          <w:rFonts w:asciiTheme="majorBidi" w:hAnsiTheme="majorBidi"/>
          <w:b/>
          <w:bCs/>
          <w:sz w:val="24"/>
          <w:szCs w:val="24"/>
        </w:rPr>
        <w:t>Method</w:t>
      </w:r>
      <w:r w:rsidR="00BC208D">
        <w:rPr>
          <w:rFonts w:asciiTheme="majorBidi" w:hAnsiTheme="majorBidi"/>
          <w:b/>
          <w:bCs/>
          <w:sz w:val="24"/>
          <w:szCs w:val="24"/>
        </w:rPr>
        <w:t>s</w:t>
      </w:r>
      <w:bookmarkEnd w:id="35"/>
    </w:p>
    <w:p w14:paraId="0DEAFB83" w14:textId="3E336068" w:rsidR="00415FC3" w:rsidRDefault="00415FC3" w:rsidP="00415FC3">
      <w:pPr>
        <w:pStyle w:val="Heading3"/>
        <w:spacing w:line="480" w:lineRule="auto"/>
        <w:rPr>
          <w:rFonts w:asciiTheme="majorBidi" w:hAnsiTheme="majorBidi"/>
          <w:b/>
          <w:bCs/>
        </w:rPr>
      </w:pPr>
      <w:bookmarkStart w:id="36" w:name="_Toc134434239"/>
      <w:r w:rsidRPr="00415FC3">
        <w:rPr>
          <w:rFonts w:asciiTheme="majorBidi" w:hAnsiTheme="majorBidi"/>
          <w:b/>
          <w:bCs/>
        </w:rPr>
        <w:t xml:space="preserve">Occurrence </w:t>
      </w:r>
      <w:r w:rsidR="00EC55B0">
        <w:rPr>
          <w:rFonts w:asciiTheme="majorBidi" w:hAnsiTheme="majorBidi"/>
          <w:b/>
          <w:bCs/>
        </w:rPr>
        <w:t>D</w:t>
      </w:r>
      <w:r w:rsidRPr="00415FC3">
        <w:rPr>
          <w:rFonts w:asciiTheme="majorBidi" w:hAnsiTheme="majorBidi"/>
          <w:b/>
          <w:bCs/>
        </w:rPr>
        <w:t xml:space="preserve">ata and </w:t>
      </w:r>
      <w:r w:rsidR="00EC55B0">
        <w:rPr>
          <w:rFonts w:asciiTheme="majorBidi" w:hAnsiTheme="majorBidi"/>
          <w:b/>
          <w:bCs/>
        </w:rPr>
        <w:t>S</w:t>
      </w:r>
      <w:r w:rsidRPr="00415FC3">
        <w:rPr>
          <w:rFonts w:asciiTheme="majorBidi" w:hAnsiTheme="majorBidi"/>
          <w:b/>
          <w:bCs/>
        </w:rPr>
        <w:t xml:space="preserve">tudy </w:t>
      </w:r>
      <w:r w:rsidR="00EC55B0">
        <w:rPr>
          <w:rFonts w:asciiTheme="majorBidi" w:hAnsiTheme="majorBidi"/>
          <w:b/>
          <w:bCs/>
        </w:rPr>
        <w:t>A</w:t>
      </w:r>
      <w:r w:rsidRPr="00415FC3">
        <w:rPr>
          <w:rFonts w:asciiTheme="majorBidi" w:hAnsiTheme="majorBidi"/>
          <w:b/>
          <w:bCs/>
        </w:rPr>
        <w:t>rea</w:t>
      </w:r>
      <w:bookmarkEnd w:id="36"/>
    </w:p>
    <w:p w14:paraId="11C55084" w14:textId="19012A2A" w:rsidR="005E7505" w:rsidRPr="005E7505" w:rsidRDefault="005E7505" w:rsidP="005E7505">
      <w:pPr>
        <w:spacing w:line="480" w:lineRule="auto"/>
        <w:rPr>
          <w:rFonts w:asciiTheme="majorBidi" w:hAnsiTheme="majorBidi" w:cstheme="majorBidi"/>
          <w:sz w:val="24"/>
          <w:szCs w:val="24"/>
        </w:rPr>
      </w:pPr>
      <w:r w:rsidRPr="005E7505">
        <w:rPr>
          <w:rFonts w:asciiTheme="majorBidi" w:hAnsiTheme="majorBidi" w:cstheme="majorBidi"/>
          <w:sz w:val="24"/>
          <w:szCs w:val="24"/>
        </w:rPr>
        <w:t xml:space="preserve">We compiled species occurrences data from eBird </w:t>
      </w:r>
      <w:sdt>
        <w:sdtPr>
          <w:rPr>
            <w:rFonts w:asciiTheme="majorBidi" w:hAnsiTheme="majorBidi" w:cstheme="majorBidi"/>
            <w:color w:val="000000"/>
            <w:sz w:val="24"/>
            <w:szCs w:val="24"/>
          </w:rPr>
          <w:tag w:val="MENDELEY_CITATION_v3_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"/>
          <w:id w:val="-572278669"/>
          <w:placeholder>
            <w:docPart w:val="6E530E5CE90D4603A66166D308CC680B"/>
          </w:placeholder>
        </w:sdtPr>
        <w:sdtContent>
          <w:r w:rsidRPr="005E7505">
            <w:rPr>
              <w:rFonts w:asciiTheme="majorBidi" w:hAnsiTheme="majorBidi" w:cstheme="majorBidi"/>
              <w:color w:val="000000"/>
              <w:sz w:val="24"/>
              <w:szCs w:val="24"/>
            </w:rPr>
            <w:t>(eBird 2022)</w:t>
          </w:r>
        </w:sdtContent>
      </w:sdt>
      <w:r w:rsidRPr="005E7505">
        <w:rPr>
          <w:rFonts w:asciiTheme="majorBidi" w:hAnsiTheme="majorBidi" w:cstheme="majorBidi"/>
          <w:sz w:val="24"/>
          <w:szCs w:val="24"/>
        </w:rPr>
        <w:t xml:space="preserve"> and specimens in the American Museum of Natural History in New York City, NY, US, to cover most of the ranges of morphs of each species. From the eBird dataset, out of 1173 occurrences of </w:t>
      </w:r>
      <w:r w:rsidRPr="005E7505">
        <w:rPr>
          <w:rFonts w:asciiTheme="majorBidi" w:hAnsiTheme="majorBidi" w:cstheme="majorBidi"/>
          <w:i/>
          <w:iCs/>
          <w:sz w:val="24"/>
          <w:szCs w:val="24"/>
        </w:rPr>
        <w:t>Egretta gularis</w:t>
      </w:r>
      <w:r w:rsidRPr="005E7505">
        <w:rPr>
          <w:rFonts w:asciiTheme="majorBidi" w:hAnsiTheme="majorBidi" w:cstheme="majorBidi"/>
          <w:sz w:val="24"/>
          <w:szCs w:val="24"/>
        </w:rPr>
        <w:t xml:space="preserve"> and 521 occurrences of </w:t>
      </w:r>
      <w:r w:rsidRPr="005E7505">
        <w:rPr>
          <w:rFonts w:asciiTheme="majorBidi" w:hAnsiTheme="majorBidi" w:cstheme="majorBidi"/>
          <w:i/>
          <w:iCs/>
          <w:sz w:val="24"/>
          <w:szCs w:val="24"/>
        </w:rPr>
        <w:t xml:space="preserve">Egretta dimorpha, </w:t>
      </w:r>
      <w:r w:rsidRPr="005E7505">
        <w:rPr>
          <w:rFonts w:asciiTheme="majorBidi" w:hAnsiTheme="majorBidi" w:cstheme="majorBidi"/>
          <w:sz w:val="24"/>
          <w:szCs w:val="24"/>
        </w:rPr>
        <w:t>we retained 80 and 46 records, respectively, for which the color morphs were determined</w:t>
      </w:r>
      <w:r w:rsidR="00047D22">
        <w:rPr>
          <w:rFonts w:asciiTheme="majorBidi" w:hAnsiTheme="majorBidi" w:cstheme="majorBidi"/>
          <w:sz w:val="24"/>
          <w:szCs w:val="24"/>
        </w:rPr>
        <w:t xml:space="preserve"> (Table S</w:t>
      </w:r>
      <w:r w:rsidR="00CB22A5">
        <w:rPr>
          <w:rFonts w:asciiTheme="majorBidi" w:hAnsiTheme="majorBidi" w:cstheme="majorBidi"/>
          <w:sz w:val="24"/>
          <w:szCs w:val="24"/>
        </w:rPr>
        <w:t xml:space="preserve"> 2. </w:t>
      </w:r>
      <w:r w:rsidR="00047D22">
        <w:rPr>
          <w:rFonts w:asciiTheme="majorBidi" w:hAnsiTheme="majorBidi" w:cstheme="majorBidi"/>
          <w:sz w:val="24"/>
          <w:szCs w:val="24"/>
        </w:rPr>
        <w:t>1)</w:t>
      </w:r>
      <w:r w:rsidRPr="005E7505">
        <w:rPr>
          <w:rFonts w:asciiTheme="majorBidi" w:hAnsiTheme="majorBidi" w:cstheme="majorBidi"/>
          <w:sz w:val="24"/>
          <w:szCs w:val="24"/>
        </w:rPr>
        <w:t xml:space="preserve">. For each color morph, we removed duplicate localities. If more than one color was recorded, the locality was considered for each morph independently. Due to the high similarity between the white morphs of the Western Reef Heron and the Little Egrets and to reduce the false identification data points, we used only the occurrence points of the white morphs of the Western Reef Heron for which the specific characters leading to identification were listed (i.e., amount of yellowness in the tarsus). Therefore, a high portion of white morphs of Western Reef Heron was excluded from the eBird data set. From the museum collection, 34 and 42 specimens of </w:t>
      </w:r>
      <w:r w:rsidRPr="005E7505">
        <w:rPr>
          <w:rFonts w:asciiTheme="majorBidi" w:hAnsiTheme="majorBidi" w:cstheme="majorBidi"/>
          <w:i/>
          <w:iCs/>
          <w:sz w:val="24"/>
          <w:szCs w:val="24"/>
        </w:rPr>
        <w:t>E. gularis</w:t>
      </w:r>
      <w:r w:rsidRPr="005E7505">
        <w:rPr>
          <w:rFonts w:asciiTheme="majorBidi" w:hAnsiTheme="majorBidi" w:cstheme="majorBidi"/>
          <w:sz w:val="24"/>
          <w:szCs w:val="24"/>
        </w:rPr>
        <w:t xml:space="preserve"> and </w:t>
      </w:r>
      <w:r w:rsidRPr="005E7505">
        <w:rPr>
          <w:rFonts w:asciiTheme="majorBidi" w:hAnsiTheme="majorBidi" w:cstheme="majorBidi"/>
          <w:i/>
          <w:iCs/>
          <w:sz w:val="24"/>
          <w:szCs w:val="24"/>
        </w:rPr>
        <w:t>E. dimorpha</w:t>
      </w:r>
      <w:r w:rsidRPr="005E7505">
        <w:rPr>
          <w:rFonts w:asciiTheme="majorBidi" w:hAnsiTheme="majorBidi" w:cstheme="majorBidi"/>
          <w:sz w:val="24"/>
          <w:szCs w:val="24"/>
        </w:rPr>
        <w:t xml:space="preserve"> were georeferenced for the data points. In total, 113 (71 dark morphs and 42 white morphs) for </w:t>
      </w:r>
      <w:r w:rsidRPr="005E7505">
        <w:rPr>
          <w:rFonts w:asciiTheme="majorBidi" w:hAnsiTheme="majorBidi" w:cstheme="majorBidi"/>
          <w:i/>
          <w:iCs/>
          <w:sz w:val="24"/>
          <w:szCs w:val="24"/>
        </w:rPr>
        <w:t xml:space="preserve">E. </w:t>
      </w:r>
      <w:r w:rsidRPr="005E7505">
        <w:rPr>
          <w:rFonts w:asciiTheme="majorBidi" w:hAnsiTheme="majorBidi" w:cstheme="majorBidi"/>
          <w:i/>
          <w:iCs/>
          <w:sz w:val="24"/>
          <w:szCs w:val="24"/>
        </w:rPr>
        <w:lastRenderedPageBreak/>
        <w:t>gularis</w:t>
      </w:r>
      <w:r w:rsidRPr="005E7505">
        <w:rPr>
          <w:rFonts w:asciiTheme="majorBidi" w:hAnsiTheme="majorBidi" w:cstheme="majorBidi"/>
          <w:sz w:val="24"/>
          <w:szCs w:val="24"/>
        </w:rPr>
        <w:t xml:space="preserve"> and 86 (48 dark morphs and 38 white morphs) for </w:t>
      </w:r>
      <w:r w:rsidRPr="005E7505">
        <w:rPr>
          <w:rFonts w:asciiTheme="majorBidi" w:hAnsiTheme="majorBidi" w:cstheme="majorBidi"/>
          <w:i/>
          <w:iCs/>
          <w:sz w:val="24"/>
          <w:szCs w:val="24"/>
        </w:rPr>
        <w:t>E. dimorpha</w:t>
      </w:r>
      <w:r w:rsidRPr="005E7505">
        <w:rPr>
          <w:rFonts w:asciiTheme="majorBidi" w:hAnsiTheme="majorBidi" w:cstheme="majorBidi"/>
          <w:sz w:val="24"/>
          <w:szCs w:val="24"/>
        </w:rPr>
        <w:t xml:space="preserve"> were used for subsequent analyses (</w:t>
      </w:r>
      <w:r w:rsidR="00C955D3">
        <w:rPr>
          <w:rFonts w:asciiTheme="majorBidi" w:hAnsiTheme="majorBidi" w:cstheme="majorBidi"/>
          <w:sz w:val="24"/>
          <w:szCs w:val="24"/>
        </w:rPr>
        <w:t xml:space="preserve">Table S 2. 1 and </w:t>
      </w:r>
      <w:r w:rsidRPr="005E7505">
        <w:rPr>
          <w:rFonts w:asciiTheme="majorBidi" w:hAnsiTheme="majorBidi" w:cstheme="majorBidi"/>
          <w:sz w:val="24"/>
          <w:szCs w:val="24"/>
        </w:rPr>
        <w:t>Fig</w:t>
      </w:r>
      <w:r w:rsidR="00DC53E3">
        <w:rPr>
          <w:rFonts w:asciiTheme="majorBidi" w:hAnsiTheme="majorBidi" w:cstheme="majorBidi"/>
          <w:sz w:val="24"/>
          <w:szCs w:val="24"/>
        </w:rPr>
        <w:t>ure 2</w:t>
      </w:r>
      <w:r w:rsidRPr="005E7505">
        <w:rPr>
          <w:rFonts w:asciiTheme="majorBidi" w:hAnsiTheme="majorBidi" w:cstheme="majorBidi"/>
          <w:sz w:val="24"/>
          <w:szCs w:val="24"/>
        </w:rPr>
        <w:t>. 1).</w:t>
      </w:r>
    </w:p>
    <w:p w14:paraId="571CE1BF" w14:textId="604DA3AC" w:rsidR="00415FC3" w:rsidRDefault="0050026A" w:rsidP="0050026A">
      <w:pPr>
        <w:pStyle w:val="Heading3"/>
        <w:spacing w:line="480" w:lineRule="auto"/>
        <w:rPr>
          <w:rFonts w:asciiTheme="majorBidi" w:hAnsiTheme="majorBidi"/>
          <w:b/>
          <w:bCs/>
        </w:rPr>
      </w:pPr>
      <w:bookmarkStart w:id="37" w:name="_Toc134434240"/>
      <w:r w:rsidRPr="0050026A">
        <w:rPr>
          <w:rFonts w:asciiTheme="majorBidi" w:hAnsiTheme="majorBidi"/>
          <w:b/>
          <w:bCs/>
        </w:rPr>
        <w:t xml:space="preserve">Environmental </w:t>
      </w:r>
      <w:r w:rsidR="00EC55B0">
        <w:rPr>
          <w:rFonts w:asciiTheme="majorBidi" w:hAnsiTheme="majorBidi"/>
          <w:b/>
          <w:bCs/>
        </w:rPr>
        <w:t>D</w:t>
      </w:r>
      <w:r w:rsidRPr="0050026A">
        <w:rPr>
          <w:rFonts w:asciiTheme="majorBidi" w:hAnsiTheme="majorBidi"/>
          <w:b/>
          <w:bCs/>
        </w:rPr>
        <w:t>ata</w:t>
      </w:r>
      <w:bookmarkEnd w:id="37"/>
    </w:p>
    <w:p w14:paraId="7F75479E" w14:textId="7F3C649A" w:rsidR="0050026A" w:rsidRDefault="00A6783E" w:rsidP="00A6783E">
      <w:pPr>
        <w:spacing w:line="480" w:lineRule="auto"/>
        <w:rPr>
          <w:rFonts w:asciiTheme="majorBidi" w:hAnsiTheme="majorBidi" w:cstheme="majorBidi"/>
          <w:sz w:val="24"/>
          <w:szCs w:val="24"/>
        </w:rPr>
      </w:pPr>
      <w:r w:rsidRPr="00A6783E">
        <w:rPr>
          <w:rFonts w:asciiTheme="majorBidi" w:hAnsiTheme="majorBidi" w:cstheme="majorBidi"/>
          <w:sz w:val="24"/>
          <w:szCs w:val="24"/>
        </w:rPr>
        <w:t>We quantified ecological niches of morphs using six climate and habitat variables addressed by the suggested hypotheses for the Gloger’s rule. To test the effects of temperature, solar radiation, and humidity, the average annual temperature (°C), elevation (m), solar radiation (KJ m-2 day-1), total annual precipitation (mm) and water vapor pressure (kPa) were obtained at 2.5 arc-min (~5</w:t>
      </w:r>
      <w:r w:rsidR="00557605">
        <w:rPr>
          <w:rFonts w:asciiTheme="majorBidi" w:hAnsiTheme="majorBidi" w:cstheme="majorBidi"/>
          <w:sz w:val="24"/>
          <w:szCs w:val="24"/>
        </w:rPr>
        <w:t xml:space="preserve"> </w:t>
      </w:r>
      <w:r w:rsidRPr="00A6783E">
        <w:rPr>
          <w:rFonts w:asciiTheme="majorBidi" w:hAnsiTheme="majorBidi" w:cstheme="majorBidi"/>
          <w:sz w:val="24"/>
          <w:szCs w:val="24"/>
        </w:rPr>
        <w:t>km</w:t>
      </w:r>
      <w:r w:rsidRPr="00557605">
        <w:rPr>
          <w:rFonts w:asciiTheme="majorBidi" w:hAnsiTheme="majorBidi" w:cstheme="majorBidi"/>
          <w:sz w:val="24"/>
          <w:szCs w:val="24"/>
          <w:vertAlign w:val="superscript"/>
        </w:rPr>
        <w:t>2</w:t>
      </w:r>
      <w:r w:rsidRPr="00A6783E">
        <w:rPr>
          <w:rFonts w:asciiTheme="majorBidi" w:hAnsiTheme="majorBidi" w:cstheme="majorBidi"/>
          <w:sz w:val="24"/>
          <w:szCs w:val="24"/>
        </w:rPr>
        <w:t>) resolution from WorldClim version 2.1 climate data for 1970-2000 (released in January 2020) (Fick and Hijmans 2017). All layers were cropped to between -20 to 80 degrees (latitude) and -30 to 60 degrees (longitude), and 25 to 50 degrees (latitude) and -35 to -5 degrees (longitude), for the Dimorphic Egret and Western Reef Heron, respectively. The Global Habitat Dissimilarity (vegetation) dataset (Tuanmu and Jetz 2015) with 2.5 arc-min (~5 km2) resolution was included to test the hypothesis related to crypsis and background matching. This dataset has been selected because it covers all habitat heterogeneities among land-cover types (e.g., forests, grasslands, wetlands, etc.) due to its high resolution (Tuanmu and Jetz 2015).</w:t>
      </w:r>
    </w:p>
    <w:p w14:paraId="793DD334" w14:textId="65B77D83" w:rsidR="00EC6647" w:rsidRPr="00EC6647" w:rsidRDefault="00EC6647" w:rsidP="00EC6647">
      <w:pPr>
        <w:pStyle w:val="Heading3"/>
        <w:spacing w:line="480" w:lineRule="auto"/>
        <w:rPr>
          <w:rFonts w:asciiTheme="majorBidi" w:hAnsiTheme="majorBidi"/>
          <w:b/>
          <w:bCs/>
        </w:rPr>
      </w:pPr>
      <w:bookmarkStart w:id="38" w:name="_Toc134434241"/>
      <w:r w:rsidRPr="00EC6647">
        <w:rPr>
          <w:rFonts w:asciiTheme="majorBidi" w:hAnsiTheme="majorBidi"/>
          <w:b/>
          <w:bCs/>
        </w:rPr>
        <w:t xml:space="preserve">Estimates of </w:t>
      </w:r>
      <w:r w:rsidR="00EC55B0">
        <w:rPr>
          <w:rFonts w:asciiTheme="majorBidi" w:hAnsiTheme="majorBidi"/>
          <w:b/>
          <w:bCs/>
        </w:rPr>
        <w:t>C</w:t>
      </w:r>
      <w:r w:rsidRPr="00EC6647">
        <w:rPr>
          <w:rFonts w:asciiTheme="majorBidi" w:hAnsiTheme="majorBidi"/>
          <w:b/>
          <w:bCs/>
        </w:rPr>
        <w:t xml:space="preserve">limatic </w:t>
      </w:r>
      <w:r w:rsidR="00EC55B0">
        <w:rPr>
          <w:rFonts w:asciiTheme="majorBidi" w:hAnsiTheme="majorBidi"/>
          <w:b/>
          <w:bCs/>
        </w:rPr>
        <w:t>N</w:t>
      </w:r>
      <w:r w:rsidRPr="00EC6647">
        <w:rPr>
          <w:rFonts w:asciiTheme="majorBidi" w:hAnsiTheme="majorBidi"/>
          <w:b/>
          <w:bCs/>
        </w:rPr>
        <w:t xml:space="preserve">iche </w:t>
      </w:r>
      <w:r w:rsidR="00EC55B0">
        <w:rPr>
          <w:rFonts w:asciiTheme="majorBidi" w:hAnsiTheme="majorBidi"/>
          <w:b/>
          <w:bCs/>
        </w:rPr>
        <w:t>S</w:t>
      </w:r>
      <w:r w:rsidRPr="00EC6647">
        <w:rPr>
          <w:rFonts w:asciiTheme="majorBidi" w:hAnsiTheme="majorBidi"/>
          <w:b/>
          <w:bCs/>
        </w:rPr>
        <w:t xml:space="preserve">imilarity and </w:t>
      </w:r>
      <w:r w:rsidR="00EC55B0">
        <w:rPr>
          <w:rFonts w:asciiTheme="majorBidi" w:hAnsiTheme="majorBidi"/>
          <w:b/>
          <w:bCs/>
        </w:rPr>
        <w:t>E</w:t>
      </w:r>
      <w:r w:rsidRPr="00EC6647">
        <w:rPr>
          <w:rFonts w:asciiTheme="majorBidi" w:hAnsiTheme="majorBidi"/>
          <w:b/>
          <w:bCs/>
        </w:rPr>
        <w:t>quivalence</w:t>
      </w:r>
      <w:bookmarkEnd w:id="38"/>
    </w:p>
    <w:p w14:paraId="714FE18E" w14:textId="108A898C" w:rsidR="003E244E" w:rsidRPr="003E244E" w:rsidRDefault="003E244E" w:rsidP="003E244E">
      <w:pPr>
        <w:spacing w:line="480" w:lineRule="auto"/>
        <w:rPr>
          <w:rFonts w:asciiTheme="majorBidi" w:hAnsiTheme="majorBidi" w:cstheme="majorBidi"/>
          <w:color w:val="FF0000"/>
          <w:sz w:val="24"/>
          <w:szCs w:val="24"/>
        </w:rPr>
      </w:pPr>
      <w:r w:rsidRPr="003E244E">
        <w:rPr>
          <w:rFonts w:asciiTheme="majorBidi" w:hAnsiTheme="majorBidi" w:cstheme="majorBidi"/>
          <w:sz w:val="24"/>
          <w:szCs w:val="24"/>
        </w:rPr>
        <w:t xml:space="preserve">To compare ecological niches between white and dark morphs, we quantified niche overlap between color morphs of each species in environmental space (E-space). We used density kernel smoothing based on the abundance of observations to transfer occurrence points into E-space. Since both species are not considered as a </w:t>
      </w:r>
      <w:r w:rsidR="00001815" w:rsidRPr="003E244E">
        <w:rPr>
          <w:rFonts w:asciiTheme="majorBidi" w:hAnsiTheme="majorBidi" w:cstheme="majorBidi"/>
          <w:sz w:val="24"/>
          <w:szCs w:val="24"/>
        </w:rPr>
        <w:t>long-distance</w:t>
      </w:r>
      <w:r w:rsidRPr="003E244E">
        <w:rPr>
          <w:rFonts w:asciiTheme="majorBidi" w:hAnsiTheme="majorBidi" w:cstheme="majorBidi"/>
          <w:sz w:val="24"/>
          <w:szCs w:val="24"/>
        </w:rPr>
        <w:t xml:space="preserve"> migratory species </w:t>
      </w:r>
      <w:sdt>
        <w:sdtPr>
          <w:rPr>
            <w:rFonts w:asciiTheme="majorBidi" w:hAnsiTheme="majorBidi" w:cstheme="majorBidi"/>
            <w:color w:val="000000"/>
            <w:sz w:val="24"/>
            <w:szCs w:val="24"/>
          </w:rPr>
          <w:tag w:val="MENDELEY_CITATION_v3_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"/>
          <w:id w:val="1386525247"/>
          <w:placeholder>
            <w:docPart w:val="B3FD8FA3F33F4D2491ED72ADB93F58F2"/>
          </w:placeholder>
        </w:sdtPr>
        <w:sdtContent>
          <w:r w:rsidRPr="003E244E">
            <w:rPr>
              <w:rFonts w:asciiTheme="majorBidi" w:hAnsiTheme="majorBidi" w:cstheme="majorBidi"/>
              <w:color w:val="000000"/>
              <w:sz w:val="24"/>
              <w:szCs w:val="24"/>
            </w:rPr>
            <w:t>(Hancock and Kushlan 1984)</w:t>
          </w:r>
        </w:sdtContent>
      </w:sdt>
      <w:r w:rsidRPr="003E244E">
        <w:rPr>
          <w:rFonts w:asciiTheme="majorBidi" w:hAnsiTheme="majorBidi" w:cstheme="majorBidi"/>
          <w:sz w:val="24"/>
          <w:szCs w:val="24"/>
        </w:rPr>
        <w:t xml:space="preserve">, all niche comparison tests were estimated using four different defined buffers (50 km, 100 km, 250 km, and 500 km) around each data point to find the best coverage of the dispersal range of each of these nonmigratory birds. The results obtained using each test buffer </w:t>
      </w:r>
      <w:r w:rsidRPr="003E244E">
        <w:rPr>
          <w:rFonts w:asciiTheme="majorBidi" w:hAnsiTheme="majorBidi" w:cstheme="majorBidi"/>
          <w:sz w:val="24"/>
          <w:szCs w:val="24"/>
        </w:rPr>
        <w:lastRenderedPageBreak/>
        <w:t xml:space="preserve">were compared via a </w:t>
      </w:r>
      <w:r w:rsidRPr="003E244E">
        <w:rPr>
          <w:rFonts w:asciiTheme="majorBidi" w:hAnsiTheme="majorBidi" w:cstheme="majorBidi"/>
          <w:i/>
          <w:iCs/>
          <w:sz w:val="24"/>
          <w:szCs w:val="24"/>
        </w:rPr>
        <w:t>t-test</w:t>
      </w:r>
      <w:r w:rsidRPr="003E244E">
        <w:rPr>
          <w:rFonts w:asciiTheme="majorBidi" w:hAnsiTheme="majorBidi" w:cstheme="majorBidi"/>
          <w:sz w:val="24"/>
          <w:szCs w:val="24"/>
        </w:rPr>
        <w:t xml:space="preserve">. All analyses were conducted in R </w:t>
      </w:r>
      <w:sdt>
        <w:sdtPr>
          <w:rPr>
            <w:rFonts w:asciiTheme="majorBidi" w:hAnsiTheme="majorBidi" w:cstheme="majorBidi"/>
            <w:color w:val="000000"/>
            <w:sz w:val="24"/>
            <w:szCs w:val="24"/>
          </w:rPr>
          <w:tag w:val="MENDELEY_CITATION_v3_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"/>
          <w:id w:val="1859768323"/>
          <w:placeholder>
            <w:docPart w:val="B3FD8FA3F33F4D2491ED72ADB93F58F2"/>
          </w:placeholder>
        </w:sdtPr>
        <w:sdtContent>
          <w:r w:rsidRPr="003E244E">
            <w:rPr>
              <w:rFonts w:asciiTheme="majorBidi" w:hAnsiTheme="majorBidi" w:cstheme="majorBidi"/>
              <w:color w:val="000000"/>
              <w:sz w:val="24"/>
              <w:szCs w:val="24"/>
            </w:rPr>
            <w:t>(Rstudio 2020; R Core Team 2022)</w:t>
          </w:r>
        </w:sdtContent>
      </w:sdt>
      <w:r w:rsidRPr="003E244E">
        <w:rPr>
          <w:rFonts w:asciiTheme="majorBidi" w:hAnsiTheme="majorBidi" w:cstheme="majorBidi"/>
          <w:sz w:val="24"/>
          <w:szCs w:val="24"/>
        </w:rPr>
        <w:t xml:space="preserve"> using the package </w:t>
      </w:r>
      <w:r w:rsidRPr="003E244E">
        <w:rPr>
          <w:rFonts w:asciiTheme="majorBidi" w:hAnsiTheme="majorBidi" w:cstheme="majorBidi"/>
          <w:i/>
          <w:iCs/>
          <w:sz w:val="24"/>
          <w:szCs w:val="24"/>
        </w:rPr>
        <w:t>Humboldt</w:t>
      </w:r>
      <w:r w:rsidRPr="003E244E">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"/>
          <w:id w:val="-1819026503"/>
          <w:placeholder>
            <w:docPart w:val="B3FD8FA3F33F4D2491ED72ADB93F58F2"/>
          </w:placeholder>
        </w:sdtPr>
        <w:sdtContent>
          <w:r w:rsidRPr="003E244E">
            <w:rPr>
              <w:rFonts w:asciiTheme="majorBidi" w:hAnsiTheme="majorBidi" w:cstheme="majorBidi"/>
              <w:color w:val="000000"/>
              <w:sz w:val="24"/>
              <w:szCs w:val="24"/>
            </w:rPr>
            <w:t>(Brown and Carnaval 2019)</w:t>
          </w:r>
        </w:sdtContent>
      </w:sdt>
      <w:r w:rsidRPr="003E244E">
        <w:rPr>
          <w:rFonts w:asciiTheme="majorBidi" w:hAnsiTheme="majorBidi" w:cstheme="majorBidi"/>
          <w:sz w:val="24"/>
          <w:szCs w:val="24"/>
        </w:rPr>
        <w:t>. In the following, we explain what each niche comparison test estimates.</w:t>
      </w:r>
    </w:p>
    <w:p w14:paraId="208CF9C7" w14:textId="77777777" w:rsidR="003E244E" w:rsidRPr="003E244E" w:rsidRDefault="003E244E" w:rsidP="003E244E">
      <w:pPr>
        <w:spacing w:line="480" w:lineRule="auto"/>
        <w:rPr>
          <w:rFonts w:asciiTheme="majorBidi" w:hAnsiTheme="majorBidi" w:cstheme="majorBidi"/>
          <w:sz w:val="24"/>
          <w:szCs w:val="24"/>
        </w:rPr>
      </w:pPr>
      <w:r w:rsidRPr="003E244E">
        <w:rPr>
          <w:rFonts w:asciiTheme="majorBidi" w:hAnsiTheme="majorBidi" w:cstheme="majorBidi"/>
          <w:sz w:val="24"/>
          <w:szCs w:val="24"/>
        </w:rPr>
        <w:t>For</w:t>
      </w:r>
      <w:r w:rsidRPr="003E244E" w:rsidDel="00001E13">
        <w:rPr>
          <w:rFonts w:asciiTheme="majorBidi" w:hAnsiTheme="majorBidi" w:cstheme="majorBidi"/>
          <w:sz w:val="24"/>
          <w:szCs w:val="24"/>
        </w:rPr>
        <w:t xml:space="preserve"> each defined buffer around occurrence points</w:t>
      </w:r>
      <w:r w:rsidRPr="003E244E">
        <w:rPr>
          <w:rFonts w:asciiTheme="majorBidi" w:hAnsiTheme="majorBidi" w:cstheme="majorBidi"/>
          <w:sz w:val="24"/>
          <w:szCs w:val="24"/>
        </w:rPr>
        <w:t>, we plotted</w:t>
      </w:r>
      <w:r w:rsidRPr="003E244E" w:rsidDel="00001E13">
        <w:rPr>
          <w:rFonts w:asciiTheme="majorBidi" w:hAnsiTheme="majorBidi" w:cstheme="majorBidi"/>
          <w:sz w:val="24"/>
          <w:szCs w:val="24"/>
        </w:rPr>
        <w:t xml:space="preserve"> environments within the buffer on a two-dimensional PCA space to </w:t>
      </w:r>
      <w:r w:rsidRPr="003E244E">
        <w:rPr>
          <w:rFonts w:asciiTheme="majorBidi" w:hAnsiTheme="majorBidi" w:cstheme="majorBidi"/>
          <w:sz w:val="24"/>
          <w:szCs w:val="24"/>
        </w:rPr>
        <w:t>visualize</w:t>
      </w:r>
      <w:r w:rsidRPr="003E244E" w:rsidDel="00001E13">
        <w:rPr>
          <w:rFonts w:asciiTheme="majorBidi" w:hAnsiTheme="majorBidi" w:cstheme="majorBidi"/>
          <w:sz w:val="24"/>
          <w:szCs w:val="24"/>
        </w:rPr>
        <w:t xml:space="preserve"> all environments that are accessible to each morph in each cell. This analysis shows</w:t>
      </w:r>
      <w:r w:rsidRPr="003E244E">
        <w:rPr>
          <w:rFonts w:asciiTheme="majorBidi" w:hAnsiTheme="majorBidi" w:cstheme="majorBidi"/>
          <w:sz w:val="24"/>
          <w:szCs w:val="24"/>
        </w:rPr>
        <w:t xml:space="preserve"> how the environmental layers are correlated; and how well each environmental variable can explain data distribution.</w:t>
      </w:r>
    </w:p>
    <w:p w14:paraId="5B56FE10" w14:textId="77777777" w:rsidR="003E244E" w:rsidRPr="003E244E" w:rsidRDefault="003E244E" w:rsidP="003E244E">
      <w:pPr>
        <w:spacing w:line="480" w:lineRule="auto"/>
        <w:rPr>
          <w:rFonts w:asciiTheme="majorBidi" w:hAnsiTheme="majorBidi" w:cstheme="majorBidi"/>
          <w:sz w:val="24"/>
          <w:szCs w:val="24"/>
        </w:rPr>
      </w:pPr>
      <w:r w:rsidRPr="003E244E">
        <w:rPr>
          <w:rFonts w:asciiTheme="majorBidi" w:hAnsiTheme="majorBidi" w:cstheme="majorBidi"/>
          <w:sz w:val="24"/>
          <w:szCs w:val="24"/>
        </w:rPr>
        <w:t xml:space="preserve">To compare niches between color morphs of a species, we ran the Niche Overlap Test and the Niche Divergence Test </w:t>
      </w:r>
      <w:sdt>
        <w:sdtPr>
          <w:rPr>
            <w:rFonts w:asciiTheme="majorBidi" w:hAnsiTheme="majorBidi" w:cstheme="majorBidi"/>
            <w:color w:val="000000"/>
            <w:sz w:val="24"/>
            <w:szCs w:val="24"/>
          </w:rPr>
          <w:tag w:val="MENDELEY_CITATION_v3_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"/>
          <w:id w:val="452371104"/>
          <w:placeholder>
            <w:docPart w:val="B3FD8FA3F33F4D2491ED72ADB93F58F2"/>
          </w:placeholder>
        </w:sdtPr>
        <w:sdtContent>
          <w:r w:rsidRPr="003E244E">
            <w:rPr>
              <w:rFonts w:asciiTheme="majorBidi" w:hAnsiTheme="majorBidi" w:cstheme="majorBidi"/>
              <w:color w:val="000000"/>
              <w:sz w:val="24"/>
              <w:szCs w:val="24"/>
            </w:rPr>
            <w:t>(Brown and Carnaval 2019)</w:t>
          </w:r>
        </w:sdtContent>
      </w:sdt>
      <w:r w:rsidRPr="003E244E">
        <w:rPr>
          <w:rFonts w:asciiTheme="majorBidi" w:hAnsiTheme="majorBidi" w:cstheme="majorBidi"/>
          <w:sz w:val="24"/>
          <w:szCs w:val="24"/>
        </w:rPr>
        <w:t xml:space="preserve">. These tests show whether the differences between the morphs are actual because of the niche divergence by comparing analogous and non-analogous environmental space, or E-space. The analogous E-space is the area of E-space in common between the two morphs. The non-analogous E-space is the area of E-space for one morph that is not shared with the other. In the Niche Overlap Test, we compare the realized niches of both morphs in E-space by considering both analogous and non-analogous E-space for both morphs. However, for the Niche Divergence Test, we consider only the analogous E-space between the morphs and ignore the non-shared E-space. In both tests, the comparison between morphs’ realized niches is estimated by calculating Schoener’s </w:t>
      </w:r>
      <w:r w:rsidRPr="003E244E">
        <w:rPr>
          <w:rFonts w:asciiTheme="majorBidi" w:hAnsiTheme="majorBidi" w:cstheme="majorBidi"/>
          <w:i/>
          <w:iCs/>
          <w:sz w:val="24"/>
          <w:szCs w:val="24"/>
        </w:rPr>
        <w:t>D</w:t>
      </w:r>
      <w:r w:rsidRPr="003E244E">
        <w:rPr>
          <w:rFonts w:asciiTheme="majorBidi" w:hAnsiTheme="majorBidi" w:cstheme="majorBidi"/>
          <w:sz w:val="24"/>
          <w:szCs w:val="24"/>
        </w:rPr>
        <w:t xml:space="preserve"> similarity index </w:t>
      </w:r>
      <w:sdt>
        <w:sdtPr>
          <w:rPr>
            <w:rFonts w:asciiTheme="majorBidi" w:hAnsiTheme="majorBidi" w:cstheme="majorBidi"/>
            <w:color w:val="000000"/>
            <w:sz w:val="24"/>
            <w:szCs w:val="24"/>
          </w:rPr>
          <w:tag w:val="MENDELEY_CITATION_v3_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"/>
          <w:id w:val="1906335125"/>
          <w:placeholder>
            <w:docPart w:val="B3FD8FA3F33F4D2491ED72ADB93F58F2"/>
          </w:placeholder>
        </w:sdtPr>
        <w:sdtContent>
          <w:r w:rsidRPr="003E244E">
            <w:rPr>
              <w:rFonts w:asciiTheme="majorBidi" w:hAnsiTheme="majorBidi" w:cstheme="majorBidi"/>
              <w:color w:val="000000"/>
              <w:sz w:val="24"/>
              <w:szCs w:val="24"/>
            </w:rPr>
            <w:t>(Schoener 1968)</w:t>
          </w:r>
        </w:sdtContent>
      </w:sdt>
      <w:r w:rsidRPr="003E244E">
        <w:rPr>
          <w:rFonts w:asciiTheme="majorBidi" w:hAnsiTheme="majorBidi" w:cstheme="majorBidi"/>
          <w:sz w:val="24"/>
          <w:szCs w:val="24"/>
        </w:rPr>
        <w:t>. The scale of this index is between 0, which means wholly dissimilar, to 1, completely similar.</w:t>
      </w:r>
    </w:p>
    <w:p w14:paraId="335DA38D" w14:textId="77777777" w:rsidR="003E244E" w:rsidRPr="003E244E" w:rsidRDefault="003E244E" w:rsidP="003E244E">
      <w:pPr>
        <w:spacing w:line="480" w:lineRule="auto"/>
        <w:rPr>
          <w:rFonts w:asciiTheme="majorBidi" w:hAnsiTheme="majorBidi" w:cstheme="majorBidi"/>
          <w:sz w:val="24"/>
          <w:szCs w:val="24"/>
        </w:rPr>
      </w:pPr>
      <w:r w:rsidRPr="003E244E">
        <w:rPr>
          <w:rFonts w:asciiTheme="majorBidi" w:hAnsiTheme="majorBidi" w:cstheme="majorBidi"/>
          <w:sz w:val="24"/>
          <w:szCs w:val="24"/>
        </w:rPr>
        <w:t xml:space="preserve">The other statistic we ran is the Niche Equivalency Test, which has three steps </w:t>
      </w:r>
      <w:sdt>
        <w:sdtPr>
          <w:rPr>
            <w:rFonts w:asciiTheme="majorBidi" w:hAnsiTheme="majorBidi" w:cstheme="majorBidi"/>
            <w:color w:val="000000"/>
            <w:sz w:val="24"/>
            <w:szCs w:val="24"/>
          </w:rPr>
          <w:tag w:val="MENDELEY_CITATION_v3_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"/>
          <w:id w:val="1965462139"/>
          <w:placeholder>
            <w:docPart w:val="B3FD8FA3F33F4D2491ED72ADB93F58F2"/>
          </w:placeholder>
        </w:sdtPr>
        <w:sdtContent>
          <w:r w:rsidRPr="003E244E">
            <w:rPr>
              <w:rFonts w:asciiTheme="majorBidi" w:hAnsiTheme="majorBidi" w:cstheme="majorBidi"/>
              <w:color w:val="000000"/>
              <w:sz w:val="24"/>
              <w:szCs w:val="24"/>
            </w:rPr>
            <w:t>(Brown and Carnaval 2019)</w:t>
          </w:r>
        </w:sdtContent>
      </w:sdt>
      <w:r w:rsidRPr="003E244E">
        <w:rPr>
          <w:rFonts w:asciiTheme="majorBidi" w:hAnsiTheme="majorBidi" w:cstheme="majorBidi"/>
          <w:sz w:val="24"/>
          <w:szCs w:val="24"/>
        </w:rPr>
        <w:t xml:space="preserve">. The first step is calculating the similarity between the realized niches of morphs by using Shoenor’s </w:t>
      </w:r>
      <w:r w:rsidRPr="003E244E">
        <w:rPr>
          <w:rFonts w:asciiTheme="majorBidi" w:hAnsiTheme="majorBidi" w:cstheme="majorBidi"/>
          <w:i/>
          <w:iCs/>
          <w:sz w:val="24"/>
          <w:szCs w:val="24"/>
        </w:rPr>
        <w:t>D</w:t>
      </w:r>
      <w:r w:rsidRPr="003E244E">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"/>
          <w:id w:val="-1792730595"/>
          <w:placeholder>
            <w:docPart w:val="B3FD8FA3F33F4D2491ED72ADB93F58F2"/>
          </w:placeholder>
        </w:sdtPr>
        <w:sdtContent>
          <w:r w:rsidRPr="003E244E">
            <w:rPr>
              <w:rFonts w:asciiTheme="majorBidi" w:hAnsiTheme="majorBidi" w:cstheme="majorBidi"/>
              <w:color w:val="000000"/>
              <w:sz w:val="24"/>
              <w:szCs w:val="24"/>
            </w:rPr>
            <w:t>(Schoener 1968)</w:t>
          </w:r>
        </w:sdtContent>
      </w:sdt>
      <w:r w:rsidRPr="003E244E">
        <w:rPr>
          <w:rFonts w:asciiTheme="majorBidi" w:hAnsiTheme="majorBidi" w:cstheme="majorBidi"/>
          <w:sz w:val="24"/>
          <w:szCs w:val="24"/>
        </w:rPr>
        <w:t xml:space="preserve"> and Warren’s </w:t>
      </w:r>
      <w:r w:rsidRPr="003E244E">
        <w:rPr>
          <w:rFonts w:asciiTheme="majorBidi" w:hAnsiTheme="majorBidi" w:cstheme="majorBidi"/>
          <w:i/>
          <w:iCs/>
          <w:sz w:val="24"/>
          <w:szCs w:val="24"/>
        </w:rPr>
        <w:t>I</w:t>
      </w:r>
      <w:r w:rsidRPr="003E244E">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"/>
          <w:id w:val="-1289509218"/>
          <w:placeholder>
            <w:docPart w:val="B3FD8FA3F33F4D2491ED72ADB93F58F2"/>
          </w:placeholder>
        </w:sdtPr>
        <w:sdtContent>
          <w:r w:rsidRPr="003E244E">
            <w:rPr>
              <w:rFonts w:asciiTheme="majorBidi" w:hAnsiTheme="majorBidi" w:cstheme="majorBidi"/>
              <w:color w:val="000000"/>
              <w:sz w:val="24"/>
              <w:szCs w:val="24"/>
            </w:rPr>
            <w:t>(Warren et al. 2008)</w:t>
          </w:r>
        </w:sdtContent>
      </w:sdt>
      <w:r w:rsidRPr="003E244E">
        <w:rPr>
          <w:rFonts w:asciiTheme="majorBidi" w:hAnsiTheme="majorBidi" w:cstheme="majorBidi"/>
          <w:sz w:val="24"/>
          <w:szCs w:val="24"/>
        </w:rPr>
        <w:t xml:space="preserve"> indices. The Warren’s </w:t>
      </w:r>
      <w:r w:rsidRPr="003E244E">
        <w:rPr>
          <w:rFonts w:asciiTheme="majorBidi" w:hAnsiTheme="majorBidi" w:cstheme="majorBidi"/>
          <w:i/>
          <w:iCs/>
          <w:sz w:val="24"/>
          <w:szCs w:val="24"/>
        </w:rPr>
        <w:t>I</w:t>
      </w:r>
      <w:r w:rsidRPr="003E244E">
        <w:rPr>
          <w:rFonts w:asciiTheme="majorBidi" w:hAnsiTheme="majorBidi" w:cstheme="majorBidi"/>
          <w:sz w:val="24"/>
          <w:szCs w:val="24"/>
        </w:rPr>
        <w:t xml:space="preserve"> index ranges between 0 and 1 and is scaled the same as the Schoener’s </w:t>
      </w:r>
      <w:r w:rsidRPr="003E244E">
        <w:rPr>
          <w:rFonts w:asciiTheme="majorBidi" w:hAnsiTheme="majorBidi" w:cstheme="majorBidi"/>
          <w:i/>
          <w:iCs/>
          <w:sz w:val="24"/>
          <w:szCs w:val="24"/>
        </w:rPr>
        <w:t>D</w:t>
      </w:r>
      <w:r w:rsidRPr="003E244E">
        <w:rPr>
          <w:rFonts w:asciiTheme="majorBidi" w:hAnsiTheme="majorBidi" w:cstheme="majorBidi"/>
          <w:sz w:val="24"/>
          <w:szCs w:val="24"/>
        </w:rPr>
        <w:t xml:space="preserve"> index (0, </w:t>
      </w:r>
      <w:r w:rsidRPr="003E244E">
        <w:rPr>
          <w:rFonts w:asciiTheme="majorBidi" w:hAnsiTheme="majorBidi" w:cstheme="majorBidi"/>
          <w:sz w:val="24"/>
          <w:szCs w:val="24"/>
        </w:rPr>
        <w:lastRenderedPageBreak/>
        <w:t xml:space="preserve">niches are completely dissimilar, and one, niches are entirely identical). In the second step, a null distribution was created based on all occurrence points. To create a null distribution, we randomly selected an equal number of occurrence points to the real dataset for each morph out of the pool of mixed occurrence points. Then Schoener’s </w:t>
      </w:r>
      <w:r w:rsidRPr="003E244E">
        <w:rPr>
          <w:rFonts w:asciiTheme="majorBidi" w:hAnsiTheme="majorBidi" w:cstheme="majorBidi"/>
          <w:i/>
          <w:iCs/>
          <w:sz w:val="24"/>
          <w:szCs w:val="24"/>
        </w:rPr>
        <w:t>D</w:t>
      </w:r>
      <w:r w:rsidRPr="003E244E">
        <w:rPr>
          <w:rFonts w:asciiTheme="majorBidi" w:hAnsiTheme="majorBidi" w:cstheme="majorBidi"/>
          <w:sz w:val="24"/>
          <w:szCs w:val="24"/>
        </w:rPr>
        <w:t xml:space="preserve"> and Warren’s </w:t>
      </w:r>
      <w:r w:rsidRPr="003E244E">
        <w:rPr>
          <w:rFonts w:asciiTheme="majorBidi" w:hAnsiTheme="majorBidi" w:cstheme="majorBidi"/>
          <w:i/>
          <w:iCs/>
          <w:sz w:val="24"/>
          <w:szCs w:val="24"/>
        </w:rPr>
        <w:t>I</w:t>
      </w:r>
      <w:r w:rsidRPr="003E244E">
        <w:rPr>
          <w:rFonts w:asciiTheme="majorBidi" w:hAnsiTheme="majorBidi" w:cstheme="majorBidi"/>
          <w:sz w:val="24"/>
          <w:szCs w:val="24"/>
        </w:rPr>
        <w:t xml:space="preserve"> were calculated for each resampling between the reshuffled groups. To generate the null distribution, this reshuffling was performed 500 times. In the final step, the Schoener’s </w:t>
      </w:r>
      <w:r w:rsidRPr="003E244E">
        <w:rPr>
          <w:rFonts w:asciiTheme="majorBidi" w:hAnsiTheme="majorBidi" w:cstheme="majorBidi"/>
          <w:i/>
          <w:iCs/>
          <w:sz w:val="24"/>
          <w:szCs w:val="24"/>
        </w:rPr>
        <w:t>D</w:t>
      </w:r>
      <w:r w:rsidRPr="003E244E">
        <w:rPr>
          <w:rFonts w:asciiTheme="majorBidi" w:hAnsiTheme="majorBidi" w:cstheme="majorBidi"/>
          <w:sz w:val="24"/>
          <w:szCs w:val="24"/>
        </w:rPr>
        <w:t xml:space="preserve"> and Warren’s </w:t>
      </w:r>
      <w:r w:rsidRPr="003E244E">
        <w:rPr>
          <w:rFonts w:asciiTheme="majorBidi" w:hAnsiTheme="majorBidi" w:cstheme="majorBidi"/>
          <w:i/>
          <w:iCs/>
          <w:sz w:val="24"/>
          <w:szCs w:val="24"/>
        </w:rPr>
        <w:t>I</w:t>
      </w:r>
      <w:r w:rsidRPr="003E244E">
        <w:rPr>
          <w:rFonts w:asciiTheme="majorBidi" w:hAnsiTheme="majorBidi" w:cstheme="majorBidi"/>
          <w:sz w:val="24"/>
          <w:szCs w:val="24"/>
        </w:rPr>
        <w:t xml:space="preserve"> indices of the experimental data occurrence points are compared to the values of the null distribution. If </w:t>
      </w:r>
      <w:r w:rsidRPr="003E244E">
        <w:rPr>
          <w:rFonts w:asciiTheme="majorBidi" w:hAnsiTheme="majorBidi" w:cstheme="majorBidi"/>
          <w:i/>
          <w:iCs/>
          <w:sz w:val="24"/>
          <w:szCs w:val="24"/>
        </w:rPr>
        <w:t>p</w:t>
      </w:r>
      <w:r w:rsidRPr="003E244E">
        <w:rPr>
          <w:rFonts w:asciiTheme="majorBidi" w:hAnsiTheme="majorBidi" w:cstheme="majorBidi"/>
          <w:sz w:val="24"/>
          <w:szCs w:val="24"/>
        </w:rPr>
        <w:t xml:space="preserve"> &gt; 0.05, then values of the real data points and the null distribution do not differ. In other word, there is no difference between the niches of the two morphs.</w:t>
      </w:r>
    </w:p>
    <w:p w14:paraId="2A5815BE" w14:textId="601E4DFD" w:rsidR="003E244E" w:rsidRPr="003E244E" w:rsidRDefault="003E244E" w:rsidP="003E244E">
      <w:pPr>
        <w:spacing w:line="480" w:lineRule="auto"/>
        <w:rPr>
          <w:rFonts w:asciiTheme="majorBidi" w:hAnsiTheme="majorBidi" w:cstheme="majorBidi"/>
          <w:sz w:val="24"/>
          <w:szCs w:val="24"/>
        </w:rPr>
      </w:pPr>
      <w:r w:rsidRPr="003E244E">
        <w:rPr>
          <w:rFonts w:asciiTheme="majorBidi" w:hAnsiTheme="majorBidi" w:cstheme="majorBidi"/>
          <w:sz w:val="24"/>
          <w:szCs w:val="24"/>
        </w:rPr>
        <w:t xml:space="preserve">The other test we ran was the Background Statistic Test </w:t>
      </w:r>
      <w:sdt>
        <w:sdtPr>
          <w:rPr>
            <w:rFonts w:asciiTheme="majorBidi" w:hAnsiTheme="majorBidi" w:cstheme="majorBidi"/>
            <w:color w:val="000000"/>
            <w:sz w:val="24"/>
            <w:szCs w:val="24"/>
          </w:rPr>
          <w:tag w:val="MENDELEY_CITATION_v3_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"/>
          <w:id w:val="999542353"/>
          <w:placeholder>
            <w:docPart w:val="B3FD8FA3F33F4D2491ED72ADB93F58F2"/>
          </w:placeholder>
        </w:sdtPr>
        <w:sdtContent>
          <w:r w:rsidRPr="003E244E">
            <w:rPr>
              <w:rFonts w:asciiTheme="majorBidi" w:hAnsiTheme="majorBidi" w:cstheme="majorBidi"/>
              <w:color w:val="000000"/>
              <w:sz w:val="24"/>
              <w:szCs w:val="24"/>
            </w:rPr>
            <w:t>(Brown and Carnaval 2019)</w:t>
          </w:r>
        </w:sdtContent>
      </w:sdt>
      <w:r w:rsidRPr="003E244E">
        <w:rPr>
          <w:rFonts w:asciiTheme="majorBidi" w:hAnsiTheme="majorBidi" w:cstheme="majorBidi"/>
          <w:sz w:val="24"/>
          <w:szCs w:val="24"/>
        </w:rPr>
        <w:t xml:space="preserve">, which tests whether the differences between niches are the consequence of differences in the environments different color morphs can access (i.e., the environments available in the background space). This test also uses the values of Schoener’s </w:t>
      </w:r>
      <w:r w:rsidRPr="003E244E">
        <w:rPr>
          <w:rFonts w:asciiTheme="majorBidi" w:hAnsiTheme="majorBidi" w:cstheme="majorBidi"/>
          <w:i/>
          <w:iCs/>
          <w:sz w:val="24"/>
          <w:szCs w:val="24"/>
        </w:rPr>
        <w:t>D</w:t>
      </w:r>
      <w:r w:rsidRPr="003E244E">
        <w:rPr>
          <w:rFonts w:asciiTheme="majorBidi" w:hAnsiTheme="majorBidi" w:cstheme="majorBidi"/>
          <w:sz w:val="24"/>
          <w:szCs w:val="24"/>
        </w:rPr>
        <w:t xml:space="preserve"> and Warren’s </w:t>
      </w:r>
      <w:r w:rsidRPr="003E244E">
        <w:rPr>
          <w:rFonts w:asciiTheme="majorBidi" w:hAnsiTheme="majorBidi" w:cstheme="majorBidi"/>
          <w:i/>
          <w:iCs/>
          <w:sz w:val="24"/>
          <w:szCs w:val="24"/>
        </w:rPr>
        <w:t>I</w:t>
      </w:r>
      <w:r w:rsidRPr="003E244E">
        <w:rPr>
          <w:rFonts w:asciiTheme="majorBidi" w:hAnsiTheme="majorBidi" w:cstheme="majorBidi"/>
          <w:sz w:val="24"/>
          <w:szCs w:val="24"/>
        </w:rPr>
        <w:t xml:space="preserve"> indices as indicators. Unlike the Niche Equivalency test, in the Background Statistic test, the occurrence points of one morph were reshuffled and resampled in geographic space. This step aims to see how the E-space for that morph would be changed due to shifting the occurrence points. Randomization was performed 500 times, as above, and </w:t>
      </w:r>
      <w:r w:rsidR="00BF3CDB">
        <w:rPr>
          <w:rFonts w:asciiTheme="majorBidi" w:hAnsiTheme="majorBidi" w:cstheme="majorBidi"/>
          <w:sz w:val="24"/>
          <w:szCs w:val="24"/>
        </w:rPr>
        <w:t>t</w:t>
      </w:r>
      <w:r w:rsidRPr="003E244E">
        <w:rPr>
          <w:rFonts w:asciiTheme="majorBidi" w:hAnsiTheme="majorBidi" w:cstheme="majorBidi"/>
          <w:sz w:val="24"/>
          <w:szCs w:val="24"/>
        </w:rPr>
        <w:t xml:space="preserve">he Schoener’s </w:t>
      </w:r>
      <w:r w:rsidRPr="003E244E">
        <w:rPr>
          <w:rFonts w:asciiTheme="majorBidi" w:hAnsiTheme="majorBidi" w:cstheme="majorBidi"/>
          <w:i/>
          <w:iCs/>
          <w:sz w:val="24"/>
          <w:szCs w:val="24"/>
        </w:rPr>
        <w:t>D</w:t>
      </w:r>
      <w:r w:rsidRPr="003E244E">
        <w:rPr>
          <w:rFonts w:asciiTheme="majorBidi" w:hAnsiTheme="majorBidi" w:cstheme="majorBidi"/>
          <w:sz w:val="24"/>
          <w:szCs w:val="24"/>
        </w:rPr>
        <w:t xml:space="preserve"> and Warren’s </w:t>
      </w:r>
      <w:r w:rsidRPr="003E244E">
        <w:rPr>
          <w:rFonts w:asciiTheme="majorBidi" w:hAnsiTheme="majorBidi" w:cstheme="majorBidi"/>
          <w:i/>
          <w:iCs/>
          <w:sz w:val="24"/>
          <w:szCs w:val="24"/>
        </w:rPr>
        <w:t>I</w:t>
      </w:r>
      <w:r w:rsidRPr="003E244E">
        <w:rPr>
          <w:rFonts w:asciiTheme="majorBidi" w:hAnsiTheme="majorBidi" w:cstheme="majorBidi"/>
          <w:sz w:val="24"/>
          <w:szCs w:val="24"/>
        </w:rPr>
        <w:t xml:space="preserve"> values for each resampling were calculated to generate the null distribution. Then, the generated values for the null distribution for each morph were compared to the Schoener’s </w:t>
      </w:r>
      <w:r w:rsidRPr="003E244E">
        <w:rPr>
          <w:rFonts w:asciiTheme="majorBidi" w:hAnsiTheme="majorBidi" w:cstheme="majorBidi"/>
          <w:i/>
          <w:iCs/>
          <w:sz w:val="24"/>
          <w:szCs w:val="24"/>
        </w:rPr>
        <w:t>D</w:t>
      </w:r>
      <w:r w:rsidRPr="003E244E">
        <w:rPr>
          <w:rFonts w:asciiTheme="majorBidi" w:hAnsiTheme="majorBidi" w:cstheme="majorBidi"/>
          <w:sz w:val="24"/>
          <w:szCs w:val="24"/>
        </w:rPr>
        <w:t xml:space="preserve"> and Warren’s </w:t>
      </w:r>
      <w:r w:rsidRPr="003E244E">
        <w:rPr>
          <w:rFonts w:asciiTheme="majorBidi" w:hAnsiTheme="majorBidi" w:cstheme="majorBidi"/>
          <w:i/>
          <w:iCs/>
          <w:sz w:val="24"/>
          <w:szCs w:val="24"/>
        </w:rPr>
        <w:t>I</w:t>
      </w:r>
      <w:r w:rsidRPr="003E244E">
        <w:rPr>
          <w:rFonts w:asciiTheme="majorBidi" w:hAnsiTheme="majorBidi" w:cstheme="majorBidi"/>
          <w:sz w:val="24"/>
          <w:szCs w:val="24"/>
        </w:rPr>
        <w:t xml:space="preserve"> values of the other morph. Here, </w:t>
      </w:r>
      <w:r w:rsidRPr="003E244E">
        <w:rPr>
          <w:rFonts w:asciiTheme="majorBidi" w:hAnsiTheme="majorBidi" w:cstheme="majorBidi"/>
          <w:i/>
          <w:iCs/>
          <w:sz w:val="24"/>
          <w:szCs w:val="24"/>
        </w:rPr>
        <w:t>p</w:t>
      </w:r>
      <w:r w:rsidRPr="003E244E">
        <w:rPr>
          <w:rFonts w:asciiTheme="majorBidi" w:hAnsiTheme="majorBidi" w:cstheme="majorBidi"/>
          <w:sz w:val="24"/>
          <w:szCs w:val="24"/>
        </w:rPr>
        <w:t xml:space="preserve"> &gt; 0.05 indicates that the differences in morphs’ niches </w:t>
      </w:r>
      <w:r w:rsidRPr="003E244E">
        <w:rPr>
          <w:rFonts w:asciiTheme="majorBidi" w:hAnsiTheme="majorBidi" w:cstheme="majorBidi"/>
          <w:i/>
          <w:iCs/>
          <w:sz w:val="24"/>
          <w:szCs w:val="24"/>
        </w:rPr>
        <w:t>are</w:t>
      </w:r>
      <w:r w:rsidRPr="003E244E">
        <w:rPr>
          <w:rFonts w:asciiTheme="majorBidi" w:hAnsiTheme="majorBidi" w:cstheme="majorBidi"/>
          <w:sz w:val="24"/>
          <w:szCs w:val="24"/>
        </w:rPr>
        <w:t xml:space="preserve"> due to accessibility to different environments. If </w:t>
      </w:r>
      <w:r w:rsidRPr="003E244E">
        <w:rPr>
          <w:rFonts w:asciiTheme="majorBidi" w:hAnsiTheme="majorBidi" w:cstheme="majorBidi"/>
          <w:i/>
          <w:iCs/>
          <w:sz w:val="24"/>
          <w:szCs w:val="24"/>
        </w:rPr>
        <w:t>p</w:t>
      </w:r>
      <w:r w:rsidRPr="003E244E">
        <w:rPr>
          <w:rFonts w:asciiTheme="majorBidi" w:hAnsiTheme="majorBidi" w:cstheme="majorBidi"/>
          <w:sz w:val="24"/>
          <w:szCs w:val="24"/>
        </w:rPr>
        <w:t xml:space="preserve"> &lt; 0.05, the differences between the morphs’ niches are not because of differences in environments that morphs have access to. This test was performed for each morph independently.</w:t>
      </w:r>
    </w:p>
    <w:p w14:paraId="1046D25F" w14:textId="7AA1A6A1" w:rsidR="003E244E" w:rsidRPr="003E244E" w:rsidRDefault="003E244E" w:rsidP="003E244E">
      <w:pPr>
        <w:spacing w:line="480" w:lineRule="auto"/>
        <w:rPr>
          <w:rFonts w:asciiTheme="majorBidi" w:hAnsiTheme="majorBidi" w:cstheme="majorBidi"/>
          <w:sz w:val="24"/>
          <w:szCs w:val="24"/>
        </w:rPr>
      </w:pPr>
      <w:r w:rsidRPr="003E244E">
        <w:rPr>
          <w:rFonts w:asciiTheme="majorBidi" w:hAnsiTheme="majorBidi" w:cstheme="majorBidi"/>
          <w:sz w:val="24"/>
          <w:szCs w:val="24"/>
        </w:rPr>
        <w:lastRenderedPageBreak/>
        <w:t xml:space="preserve">Based on the combined results of the Niche Equivalency and the Background Statistics tests, we can conclude whether the two compared niches are equivalent or not. If the Niche Equivalency shows a non-significant result and the Background Statistic test estimates the significant result, we can conclude that the niches of morphs are equivalent and identical </w:t>
      </w:r>
      <w:sdt>
        <w:sdtPr>
          <w:rPr>
            <w:rFonts w:asciiTheme="majorBidi" w:hAnsiTheme="majorBidi" w:cstheme="majorBidi"/>
            <w:color w:val="000000"/>
            <w:sz w:val="24"/>
            <w:szCs w:val="24"/>
          </w:rPr>
          <w:tag w:val="MENDELEY_CITATION_v3_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"/>
          <w:id w:val="-1745879653"/>
          <w:placeholder>
            <w:docPart w:val="B3FD8FA3F33F4D2491ED72ADB93F58F2"/>
          </w:placeholder>
        </w:sdtPr>
        <w:sdtContent>
          <w:r w:rsidRPr="003E244E">
            <w:rPr>
              <w:rFonts w:asciiTheme="majorBidi" w:hAnsiTheme="majorBidi" w:cstheme="majorBidi"/>
              <w:color w:val="000000"/>
              <w:sz w:val="24"/>
              <w:szCs w:val="24"/>
            </w:rPr>
            <w:t>(Brown and Carnaval 2019)</w:t>
          </w:r>
        </w:sdtContent>
      </w:sdt>
      <w:r w:rsidRPr="003E244E">
        <w:rPr>
          <w:rFonts w:asciiTheme="majorBidi" w:hAnsiTheme="majorBidi" w:cstheme="majorBidi"/>
          <w:sz w:val="24"/>
          <w:szCs w:val="24"/>
        </w:rPr>
        <w:t>. However, the significant Niche Equivalency, regardless of the result of the Background Statistic test, means that the morphs’ niches are different. Meanwhile, if both tests show non-significant results, it shows that the total E-space of one (or both) of the defined morph landscapes are identical to one (or both) morphs’ realized niches. In other words, it means the niches are equivalent</w:t>
      </w:r>
      <w:r w:rsidR="00195704">
        <w:rPr>
          <w:rFonts w:asciiTheme="majorBidi" w:hAnsiTheme="majorBidi" w:cstheme="majorBidi"/>
          <w:sz w:val="24"/>
          <w:szCs w:val="24"/>
        </w:rPr>
        <w:t>.</w:t>
      </w:r>
      <w:r w:rsidRPr="003E244E">
        <w:rPr>
          <w:rFonts w:asciiTheme="majorBidi" w:hAnsiTheme="majorBidi" w:cstheme="majorBidi"/>
          <w:sz w:val="24"/>
          <w:szCs w:val="24"/>
        </w:rPr>
        <w:t xml:space="preserve"> but </w:t>
      </w:r>
      <w:r w:rsidR="00195704">
        <w:rPr>
          <w:rFonts w:asciiTheme="majorBidi" w:hAnsiTheme="majorBidi" w:cstheme="majorBidi"/>
          <w:sz w:val="24"/>
          <w:szCs w:val="24"/>
        </w:rPr>
        <w:t>this</w:t>
      </w:r>
      <w:r w:rsidR="00195704" w:rsidRPr="003E244E">
        <w:rPr>
          <w:rFonts w:asciiTheme="majorBidi" w:hAnsiTheme="majorBidi" w:cstheme="majorBidi"/>
          <w:sz w:val="24"/>
          <w:szCs w:val="24"/>
        </w:rPr>
        <w:t xml:space="preserve"> may</w:t>
      </w:r>
      <w:r w:rsidRPr="003E244E">
        <w:rPr>
          <w:rFonts w:asciiTheme="majorBidi" w:hAnsiTheme="majorBidi" w:cstheme="majorBidi"/>
          <w:sz w:val="24"/>
          <w:szCs w:val="24"/>
        </w:rPr>
        <w:t xml:space="preserve"> be due to limited E-space availability in both distributions.</w:t>
      </w:r>
    </w:p>
    <w:p w14:paraId="3FFA9376" w14:textId="7A4B3BC9" w:rsidR="00A6783E" w:rsidRDefault="003E244E" w:rsidP="003E244E">
      <w:pPr>
        <w:spacing w:line="480" w:lineRule="auto"/>
        <w:rPr>
          <w:rFonts w:asciiTheme="majorBidi" w:hAnsiTheme="majorBidi" w:cstheme="majorBidi"/>
          <w:sz w:val="24"/>
          <w:szCs w:val="24"/>
        </w:rPr>
      </w:pPr>
      <w:r w:rsidRPr="003E244E">
        <w:rPr>
          <w:rFonts w:asciiTheme="majorBidi" w:hAnsiTheme="majorBidi" w:cstheme="majorBidi"/>
          <w:sz w:val="24"/>
          <w:szCs w:val="24"/>
        </w:rPr>
        <w:t xml:space="preserve">Finally, we estimated Potential Niche Truncation Index (PNTI) for each morph to determine how the predicted niche is close to the fundamental niche. This index estimates how much of a morph’s predicted niche falls outside the study region’s E-space </w:t>
      </w:r>
      <w:sdt>
        <w:sdtPr>
          <w:rPr>
            <w:rFonts w:asciiTheme="majorBidi" w:hAnsiTheme="majorBidi" w:cstheme="majorBidi"/>
            <w:color w:val="000000"/>
            <w:sz w:val="24"/>
            <w:szCs w:val="24"/>
          </w:rPr>
          <w:tag w:val="MENDELEY_CITATION_v3_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"/>
          <w:id w:val="65236000"/>
          <w:placeholder>
            <w:docPart w:val="B3FD8FA3F33F4D2491ED72ADB93F58F2"/>
          </w:placeholder>
        </w:sdtPr>
        <w:sdtContent>
          <w:r w:rsidRPr="003E244E">
            <w:rPr>
              <w:rFonts w:asciiTheme="majorBidi" w:hAnsiTheme="majorBidi" w:cstheme="majorBidi"/>
              <w:color w:val="000000"/>
              <w:sz w:val="24"/>
              <w:szCs w:val="24"/>
            </w:rPr>
            <w:t>(Brown and Carnaval 2019)</w:t>
          </w:r>
        </w:sdtContent>
      </w:sdt>
      <w:r w:rsidRPr="003E244E">
        <w:rPr>
          <w:rFonts w:asciiTheme="majorBidi" w:hAnsiTheme="majorBidi" w:cstheme="majorBidi"/>
          <w:sz w:val="24"/>
          <w:szCs w:val="24"/>
        </w:rPr>
        <w:t>. The lower PNTI value means the predicted niche is a good representation of the fundamental niche (PNTI &lt; 0.15). Conversely, the high (PNTI &gt;</w:t>
      </w:r>
      <w:r w:rsidR="00FF193D">
        <w:rPr>
          <w:rFonts w:asciiTheme="majorBidi" w:hAnsiTheme="majorBidi" w:cstheme="majorBidi"/>
          <w:sz w:val="24"/>
          <w:szCs w:val="24"/>
        </w:rPr>
        <w:t xml:space="preserve"> </w:t>
      </w:r>
      <w:r w:rsidRPr="003E244E">
        <w:rPr>
          <w:rFonts w:asciiTheme="majorBidi" w:hAnsiTheme="majorBidi" w:cstheme="majorBidi"/>
          <w:sz w:val="24"/>
          <w:szCs w:val="24"/>
        </w:rPr>
        <w:t>0.3) or moderate (PNTI = 0.15–0.3) index value indicates that the estimated niche poorly represents the fundamental niche (i.e., that much of the species’ fundamental niche falls outside of the conditions sampled by our occurrence points).</w:t>
      </w:r>
    </w:p>
    <w:p w14:paraId="73678124" w14:textId="068803B8" w:rsidR="00001815" w:rsidRDefault="00DD3B08" w:rsidP="00DD3B08">
      <w:pPr>
        <w:pStyle w:val="Heading2"/>
        <w:spacing w:line="480" w:lineRule="auto"/>
        <w:rPr>
          <w:rFonts w:asciiTheme="majorBidi" w:hAnsiTheme="majorBidi"/>
          <w:b/>
          <w:bCs/>
          <w:sz w:val="24"/>
          <w:szCs w:val="24"/>
        </w:rPr>
      </w:pPr>
      <w:bookmarkStart w:id="39" w:name="_Toc134434242"/>
      <w:r w:rsidRPr="00DD3B08">
        <w:rPr>
          <w:rFonts w:asciiTheme="majorBidi" w:hAnsiTheme="majorBidi"/>
          <w:b/>
          <w:bCs/>
          <w:sz w:val="24"/>
          <w:szCs w:val="24"/>
        </w:rPr>
        <w:t>Results</w:t>
      </w:r>
      <w:bookmarkEnd w:id="39"/>
    </w:p>
    <w:p w14:paraId="2B035AEC" w14:textId="4EBFF9A6" w:rsidR="00DD3B08" w:rsidRDefault="00F54B46" w:rsidP="00F54B46">
      <w:pPr>
        <w:pStyle w:val="Heading3"/>
        <w:spacing w:line="480" w:lineRule="auto"/>
        <w:rPr>
          <w:rFonts w:asciiTheme="majorBidi" w:hAnsiTheme="majorBidi"/>
          <w:b/>
          <w:bCs/>
        </w:rPr>
      </w:pPr>
      <w:bookmarkStart w:id="40" w:name="_Toc134434243"/>
      <w:r w:rsidRPr="00F54B46">
        <w:rPr>
          <w:rFonts w:asciiTheme="majorBidi" w:hAnsiTheme="majorBidi"/>
          <w:b/>
          <w:bCs/>
        </w:rPr>
        <w:t>Western Reef Heron (</w:t>
      </w:r>
      <w:r w:rsidRPr="00EC55B0">
        <w:rPr>
          <w:rFonts w:asciiTheme="majorBidi" w:hAnsiTheme="majorBidi"/>
          <w:b/>
          <w:bCs/>
          <w:i/>
          <w:iCs/>
        </w:rPr>
        <w:t>Egretta gularis</w:t>
      </w:r>
      <w:r w:rsidRPr="00F54B46">
        <w:rPr>
          <w:rFonts w:asciiTheme="majorBidi" w:hAnsiTheme="majorBidi"/>
          <w:b/>
          <w:bCs/>
        </w:rPr>
        <w:t>)</w:t>
      </w:r>
      <w:bookmarkEnd w:id="40"/>
    </w:p>
    <w:p w14:paraId="42AA0B67" w14:textId="20227650" w:rsidR="002671F0" w:rsidRPr="002671F0" w:rsidRDefault="002671F0" w:rsidP="002671F0">
      <w:pPr>
        <w:spacing w:line="480" w:lineRule="auto"/>
        <w:rPr>
          <w:rFonts w:asciiTheme="majorBidi" w:hAnsiTheme="majorBidi" w:cstheme="majorBidi"/>
          <w:sz w:val="24"/>
          <w:szCs w:val="24"/>
        </w:rPr>
      </w:pPr>
      <w:r w:rsidRPr="002671F0">
        <w:rPr>
          <w:rFonts w:asciiTheme="majorBidi" w:hAnsiTheme="majorBidi" w:cstheme="majorBidi"/>
          <w:sz w:val="24"/>
          <w:szCs w:val="24"/>
        </w:rPr>
        <w:t xml:space="preserve">A comparison of four different buffer tests to determine which buffer can cover the individuals’ movements did not indicate a significant difference (Table </w:t>
      </w:r>
      <w:r w:rsidR="00315E7A">
        <w:rPr>
          <w:rFonts w:asciiTheme="majorBidi" w:hAnsiTheme="majorBidi" w:cstheme="majorBidi"/>
          <w:sz w:val="24"/>
          <w:szCs w:val="24"/>
        </w:rPr>
        <w:t xml:space="preserve">2. </w:t>
      </w:r>
      <w:r w:rsidRPr="002671F0">
        <w:rPr>
          <w:rFonts w:asciiTheme="majorBidi" w:hAnsiTheme="majorBidi" w:cstheme="majorBidi"/>
          <w:sz w:val="24"/>
          <w:szCs w:val="24"/>
        </w:rPr>
        <w:t xml:space="preserve">1). In a report of dark morphs of the Western Reef Heron, the longest movement distance was recorded at 500 km </w:t>
      </w:r>
      <w:sdt>
        <w:sdtPr>
          <w:rPr>
            <w:rFonts w:asciiTheme="majorBidi" w:hAnsiTheme="majorBidi" w:cstheme="majorBidi"/>
            <w:color w:val="000000"/>
            <w:sz w:val="24"/>
            <w:szCs w:val="24"/>
          </w:rPr>
          <w:tag w:val="MENDELEY_CITATION_v3_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"/>
          <w:id w:val="-1960642188"/>
          <w:placeholder>
            <w:docPart w:val="504A5565CD91474E8142802BAAC1876D"/>
          </w:placeholder>
        </w:sdtPr>
        <w:sdtContent>
          <w:r w:rsidRPr="002671F0">
            <w:rPr>
              <w:rFonts w:asciiTheme="majorBidi" w:hAnsiTheme="majorBidi" w:cstheme="majorBidi"/>
              <w:color w:val="000000"/>
              <w:sz w:val="24"/>
              <w:szCs w:val="24"/>
            </w:rPr>
            <w:t>(Ashkenazi 1993)</w:t>
          </w:r>
        </w:sdtContent>
      </w:sdt>
      <w:r w:rsidRPr="002671F0">
        <w:rPr>
          <w:rFonts w:asciiTheme="majorBidi" w:hAnsiTheme="majorBidi" w:cstheme="majorBidi"/>
          <w:sz w:val="24"/>
          <w:szCs w:val="24"/>
        </w:rPr>
        <w:t xml:space="preserve">. Therefore, we present the results of the 500km buffer. </w:t>
      </w:r>
    </w:p>
    <w:p w14:paraId="10843C1F" w14:textId="6CD4DCD6" w:rsidR="002671F0" w:rsidRPr="002671F0" w:rsidRDefault="002671F0" w:rsidP="002671F0">
      <w:pPr>
        <w:spacing w:line="480" w:lineRule="auto"/>
        <w:rPr>
          <w:rFonts w:asciiTheme="majorBidi" w:hAnsiTheme="majorBidi" w:cstheme="majorBidi"/>
          <w:sz w:val="24"/>
          <w:szCs w:val="24"/>
        </w:rPr>
      </w:pPr>
      <w:r w:rsidRPr="002671F0">
        <w:rPr>
          <w:rFonts w:asciiTheme="majorBidi" w:hAnsiTheme="majorBidi" w:cstheme="majorBidi"/>
          <w:sz w:val="24"/>
          <w:szCs w:val="24"/>
        </w:rPr>
        <w:lastRenderedPageBreak/>
        <w:t>Based on Principal Components Analysis (PCA), about 70% (PCI = 40.07%, PCII = 29.66%) of the variance in environmental data input was captured in a two-dimensional space (Fig</w:t>
      </w:r>
      <w:r w:rsidR="00DC53E3">
        <w:rPr>
          <w:rFonts w:asciiTheme="majorBidi" w:hAnsiTheme="majorBidi" w:cstheme="majorBidi"/>
          <w:sz w:val="24"/>
          <w:szCs w:val="24"/>
        </w:rPr>
        <w:t>ure 2</w:t>
      </w:r>
      <w:r w:rsidRPr="002671F0">
        <w:rPr>
          <w:rFonts w:asciiTheme="majorBidi" w:hAnsiTheme="majorBidi" w:cstheme="majorBidi"/>
          <w:sz w:val="24"/>
          <w:szCs w:val="24"/>
        </w:rPr>
        <w:t>. 2a). The six variables are projected inside a two-dimensional circle E-space. The average annual temperature, elevation, solar radiation, and average annual precipitation are best represented by both PCs. The vapor pressure and habitat dissimilarity are best presented by PCI. The length of each arrow of each variable represents how well that parameter explains the distribution of the data. The habitat dissimilarity has the shortest length, which means it does not explain the data distribution very well. Other variables’ lengths are similar, which means they all contribute similarly to how the data are distributed. The habitat dissimilarity and vapor pressure are pointed in one direction, which means they are highly correlated. In contrast, the average annual temperature, elevation, solar radiation, and average annual precipitation point opposite each other. This means they are negatively correlated. Other pairwise combinations of variables are unrelated.</w:t>
      </w:r>
    </w:p>
    <w:p w14:paraId="3C03329A" w14:textId="77777777" w:rsidR="002671F0" w:rsidRPr="002671F0" w:rsidRDefault="002671F0" w:rsidP="002671F0">
      <w:pPr>
        <w:spacing w:line="480" w:lineRule="auto"/>
        <w:rPr>
          <w:rFonts w:asciiTheme="majorBidi" w:hAnsiTheme="majorBidi" w:cstheme="majorBidi"/>
          <w:sz w:val="24"/>
          <w:szCs w:val="24"/>
        </w:rPr>
      </w:pPr>
      <w:r w:rsidRPr="002671F0">
        <w:rPr>
          <w:rFonts w:asciiTheme="majorBidi" w:hAnsiTheme="majorBidi" w:cstheme="majorBidi"/>
          <w:sz w:val="24"/>
          <w:szCs w:val="24"/>
        </w:rPr>
        <w:t xml:space="preserve">The Schoener’s </w:t>
      </w:r>
      <w:r w:rsidRPr="002671F0">
        <w:rPr>
          <w:rFonts w:asciiTheme="majorBidi" w:hAnsiTheme="majorBidi" w:cstheme="majorBidi"/>
          <w:i/>
          <w:iCs/>
          <w:sz w:val="24"/>
          <w:szCs w:val="24"/>
        </w:rPr>
        <w:t>D</w:t>
      </w:r>
      <w:r w:rsidRPr="002671F0">
        <w:rPr>
          <w:rFonts w:asciiTheme="majorBidi" w:hAnsiTheme="majorBidi" w:cstheme="majorBidi"/>
          <w:sz w:val="24"/>
          <w:szCs w:val="24"/>
        </w:rPr>
        <w:t xml:space="preserve"> index value for both Niche Overlap and Niche Divergence tests are similar (</w:t>
      </w:r>
      <w:r w:rsidRPr="002671F0">
        <w:rPr>
          <w:rFonts w:asciiTheme="majorBidi" w:hAnsiTheme="majorBidi" w:cstheme="majorBidi"/>
          <w:i/>
          <w:iCs/>
          <w:sz w:val="24"/>
          <w:szCs w:val="24"/>
        </w:rPr>
        <w:t>D</w:t>
      </w:r>
      <w:r w:rsidRPr="002671F0">
        <w:rPr>
          <w:rFonts w:asciiTheme="majorBidi" w:hAnsiTheme="majorBidi" w:cstheme="majorBidi"/>
          <w:sz w:val="24"/>
          <w:szCs w:val="24"/>
        </w:rPr>
        <w:t xml:space="preserve"> = 0.661). The Niche Equivalency test indices show high similarity (</w:t>
      </w:r>
      <w:r w:rsidRPr="002671F0">
        <w:rPr>
          <w:rFonts w:asciiTheme="majorBidi" w:hAnsiTheme="majorBidi" w:cstheme="majorBidi"/>
          <w:i/>
          <w:iCs/>
          <w:sz w:val="24"/>
          <w:szCs w:val="24"/>
        </w:rPr>
        <w:t>D</w:t>
      </w:r>
      <w:r w:rsidRPr="002671F0">
        <w:rPr>
          <w:rFonts w:asciiTheme="majorBidi" w:hAnsiTheme="majorBidi" w:cstheme="majorBidi"/>
          <w:sz w:val="24"/>
          <w:szCs w:val="24"/>
        </w:rPr>
        <w:t xml:space="preserve"> = 0.66). The comparison test between the observed niche similarity of two morphs and the null distribution failed to reject the null hypothesis (</w:t>
      </w:r>
      <w:r w:rsidRPr="002671F0">
        <w:rPr>
          <w:rFonts w:asciiTheme="majorBidi" w:hAnsiTheme="majorBidi" w:cstheme="majorBidi"/>
          <w:i/>
          <w:iCs/>
          <w:sz w:val="24"/>
          <w:szCs w:val="24"/>
        </w:rPr>
        <w:t>P</w:t>
      </w:r>
      <w:r w:rsidRPr="002671F0">
        <w:rPr>
          <w:rFonts w:asciiTheme="majorBidi" w:hAnsiTheme="majorBidi" w:cstheme="majorBidi"/>
          <w:sz w:val="24"/>
          <w:szCs w:val="24"/>
        </w:rPr>
        <w:t xml:space="preserve"> = 0.95). The similarity indices for the Background Statistic Test show high similarity (</w:t>
      </w:r>
      <w:r w:rsidRPr="002671F0">
        <w:rPr>
          <w:rFonts w:asciiTheme="majorBidi" w:hAnsiTheme="majorBidi" w:cstheme="majorBidi"/>
          <w:i/>
          <w:iCs/>
          <w:sz w:val="24"/>
          <w:szCs w:val="24"/>
        </w:rPr>
        <w:t>D</w:t>
      </w:r>
      <w:r w:rsidRPr="002671F0">
        <w:rPr>
          <w:rFonts w:asciiTheme="majorBidi" w:hAnsiTheme="majorBidi" w:cstheme="majorBidi"/>
          <w:sz w:val="24"/>
          <w:szCs w:val="24"/>
        </w:rPr>
        <w:t xml:space="preserve"> = 0.66). The p-value shows that the test is statistically significant (</w:t>
      </w:r>
      <w:r w:rsidRPr="002671F0">
        <w:rPr>
          <w:rFonts w:asciiTheme="majorBidi" w:hAnsiTheme="majorBidi" w:cstheme="majorBidi"/>
          <w:i/>
          <w:iCs/>
          <w:sz w:val="24"/>
          <w:szCs w:val="24"/>
        </w:rPr>
        <w:t>P</w:t>
      </w:r>
      <w:r w:rsidRPr="002671F0">
        <w:rPr>
          <w:rFonts w:asciiTheme="majorBidi" w:hAnsiTheme="majorBidi" w:cstheme="majorBidi"/>
          <w:sz w:val="24"/>
          <w:szCs w:val="24"/>
        </w:rPr>
        <w:t xml:space="preserve"> = 0.01). This means that the similarity between two morphs is too high to be explained by chance. The combination of these two statistical tests shows that the realized niches between the morphs are identical, and their niches can be called equivalent.</w:t>
      </w:r>
    </w:p>
    <w:p w14:paraId="328AECFE" w14:textId="097B2E21" w:rsidR="002671F0" w:rsidRDefault="002671F0" w:rsidP="000B056E">
      <w:pPr>
        <w:spacing w:line="480" w:lineRule="auto"/>
        <w:rPr>
          <w:rFonts w:asciiTheme="majorBidi" w:hAnsiTheme="majorBidi" w:cstheme="majorBidi"/>
          <w:sz w:val="24"/>
          <w:szCs w:val="24"/>
        </w:rPr>
      </w:pPr>
      <w:r w:rsidRPr="002671F0">
        <w:rPr>
          <w:rFonts w:asciiTheme="majorBidi" w:hAnsiTheme="majorBidi" w:cstheme="majorBidi"/>
          <w:sz w:val="24"/>
          <w:szCs w:val="24"/>
        </w:rPr>
        <w:t xml:space="preserve">The Potential Niche Truncation Index (PNTI) value for the dark morph was low (PNTI &lt; 0.15), meaning the predicted realized niche is a robust representation of the morph’s fundamental </w:t>
      </w:r>
      <w:r w:rsidRPr="002671F0">
        <w:rPr>
          <w:rFonts w:asciiTheme="majorBidi" w:hAnsiTheme="majorBidi" w:cstheme="majorBidi"/>
          <w:sz w:val="24"/>
          <w:szCs w:val="24"/>
        </w:rPr>
        <w:lastRenderedPageBreak/>
        <w:t>niche. In contrast, the PNTI for the white morph is high (PNTI &gt; 0.3), which shows that the occurrence points of white morphs are less effective at characterizing the fundamental niche. However, the overlap map of both morphs, which shows the morphs’ niches as Kernel Density Isopleths (Fig</w:t>
      </w:r>
      <w:r w:rsidR="00DC53E3">
        <w:rPr>
          <w:rFonts w:asciiTheme="majorBidi" w:hAnsiTheme="majorBidi" w:cstheme="majorBidi"/>
          <w:sz w:val="24"/>
          <w:szCs w:val="24"/>
        </w:rPr>
        <w:t>ure 2</w:t>
      </w:r>
      <w:r w:rsidRPr="002671F0">
        <w:rPr>
          <w:rFonts w:asciiTheme="majorBidi" w:hAnsiTheme="majorBidi" w:cstheme="majorBidi"/>
          <w:sz w:val="24"/>
          <w:szCs w:val="24"/>
        </w:rPr>
        <w:t>. 3a), indicates that the most suitable environments for both morphs entirely overlap.</w:t>
      </w:r>
    </w:p>
    <w:p w14:paraId="126416CA" w14:textId="044F6464" w:rsidR="000B056E" w:rsidRDefault="000B056E" w:rsidP="000B056E">
      <w:pPr>
        <w:pStyle w:val="Heading3"/>
        <w:spacing w:line="480" w:lineRule="auto"/>
        <w:rPr>
          <w:rFonts w:asciiTheme="majorBidi" w:hAnsiTheme="majorBidi"/>
          <w:b/>
          <w:bCs/>
        </w:rPr>
      </w:pPr>
      <w:bookmarkStart w:id="41" w:name="_Toc134434244"/>
      <w:r w:rsidRPr="000B056E">
        <w:rPr>
          <w:rFonts w:asciiTheme="majorBidi" w:hAnsiTheme="majorBidi"/>
          <w:b/>
          <w:bCs/>
        </w:rPr>
        <w:t>Dimorphic Egret (</w:t>
      </w:r>
      <w:r w:rsidRPr="000B056E">
        <w:rPr>
          <w:rFonts w:asciiTheme="majorBidi" w:hAnsiTheme="majorBidi"/>
          <w:b/>
          <w:bCs/>
          <w:i/>
          <w:iCs/>
        </w:rPr>
        <w:t>E</w:t>
      </w:r>
      <w:r w:rsidR="00EC55B0">
        <w:rPr>
          <w:rFonts w:asciiTheme="majorBidi" w:hAnsiTheme="majorBidi"/>
          <w:b/>
          <w:bCs/>
          <w:i/>
          <w:iCs/>
        </w:rPr>
        <w:t>gretta</w:t>
      </w:r>
      <w:r w:rsidRPr="000B056E">
        <w:rPr>
          <w:rFonts w:asciiTheme="majorBidi" w:hAnsiTheme="majorBidi"/>
          <w:b/>
          <w:bCs/>
          <w:i/>
          <w:iCs/>
        </w:rPr>
        <w:t xml:space="preserve"> dimorpha</w:t>
      </w:r>
      <w:r w:rsidRPr="000B056E">
        <w:rPr>
          <w:rFonts w:asciiTheme="majorBidi" w:hAnsiTheme="majorBidi"/>
          <w:b/>
          <w:bCs/>
        </w:rPr>
        <w:t>)</w:t>
      </w:r>
      <w:bookmarkEnd w:id="41"/>
    </w:p>
    <w:p w14:paraId="2EA6D2D9" w14:textId="1984834E" w:rsidR="00CB160A" w:rsidRPr="00CB160A" w:rsidRDefault="00CB160A" w:rsidP="00CB160A">
      <w:pPr>
        <w:spacing w:line="480" w:lineRule="auto"/>
        <w:rPr>
          <w:rFonts w:asciiTheme="majorBidi" w:hAnsiTheme="majorBidi" w:cstheme="majorBidi"/>
          <w:sz w:val="24"/>
          <w:szCs w:val="24"/>
        </w:rPr>
      </w:pPr>
      <w:r w:rsidRPr="00CB160A">
        <w:rPr>
          <w:rFonts w:asciiTheme="majorBidi" w:hAnsiTheme="majorBidi" w:cstheme="majorBidi"/>
          <w:sz w:val="24"/>
          <w:szCs w:val="24"/>
        </w:rPr>
        <w:t xml:space="preserve">Similar to the Western Reef Heron, the size of the geographical buffer around occurrence points for the Dimorphic Egret did not affect the outcome of the analyses (Table </w:t>
      </w:r>
      <w:r w:rsidR="00315E7A">
        <w:rPr>
          <w:rFonts w:asciiTheme="majorBidi" w:hAnsiTheme="majorBidi" w:cstheme="majorBidi"/>
          <w:sz w:val="24"/>
          <w:szCs w:val="24"/>
        </w:rPr>
        <w:t xml:space="preserve">2. </w:t>
      </w:r>
      <w:r w:rsidRPr="00CB160A">
        <w:rPr>
          <w:rFonts w:asciiTheme="majorBidi" w:hAnsiTheme="majorBidi" w:cstheme="majorBidi"/>
          <w:sz w:val="24"/>
          <w:szCs w:val="24"/>
        </w:rPr>
        <w:t>1). Therefore, we also present the results of the 500km buffer for the Dimorphic Egret.</w:t>
      </w:r>
    </w:p>
    <w:p w14:paraId="50F38B73" w14:textId="4F6AFF00" w:rsidR="00CB160A" w:rsidRPr="00CB160A" w:rsidRDefault="00CB160A" w:rsidP="00CB160A">
      <w:pPr>
        <w:spacing w:line="480" w:lineRule="auto"/>
        <w:rPr>
          <w:rFonts w:asciiTheme="majorBidi" w:hAnsiTheme="majorBidi" w:cstheme="majorBidi"/>
          <w:sz w:val="24"/>
          <w:szCs w:val="24"/>
        </w:rPr>
      </w:pPr>
      <w:r w:rsidRPr="00CB160A">
        <w:rPr>
          <w:rFonts w:asciiTheme="majorBidi" w:hAnsiTheme="majorBidi" w:cstheme="majorBidi"/>
          <w:sz w:val="24"/>
          <w:szCs w:val="24"/>
        </w:rPr>
        <w:t>The principal component analyses recovered a two-dimensional space, which captured 67.41% of the variance in environmental data input (PCI = 48.93%, PCII = 18.48%) (Fig</w:t>
      </w:r>
      <w:r w:rsidR="00DC53E3">
        <w:rPr>
          <w:rFonts w:asciiTheme="majorBidi" w:hAnsiTheme="majorBidi" w:cstheme="majorBidi"/>
          <w:sz w:val="24"/>
          <w:szCs w:val="24"/>
        </w:rPr>
        <w:t>ure 2</w:t>
      </w:r>
      <w:r w:rsidRPr="00CB160A">
        <w:rPr>
          <w:rFonts w:asciiTheme="majorBidi" w:hAnsiTheme="majorBidi" w:cstheme="majorBidi"/>
          <w:sz w:val="24"/>
          <w:szCs w:val="24"/>
        </w:rPr>
        <w:t>. 2b). The vapor pressure, average annual temperature, and elevation are best represented by PCI. PCII best represents the average annual precipitation. Based on the arrow length, the habitat dissimilarity and solar radiation cannot explain the data distribution very well. However, the vapor pressure, average annual temperature, elevation, and average annual precipitation are the well-explanatory variables of the data distribution. There is a positive correlation between the average annual temperature and vapor pressure, and they both have a high negative correlation with the elevation. The average annual precipitation is uncorrelated with other well-explanatory variables.</w:t>
      </w:r>
    </w:p>
    <w:p w14:paraId="2A399298" w14:textId="77777777" w:rsidR="00CB160A" w:rsidRPr="00CB160A" w:rsidRDefault="00CB160A" w:rsidP="00CB160A">
      <w:pPr>
        <w:spacing w:line="480" w:lineRule="auto"/>
        <w:rPr>
          <w:rFonts w:asciiTheme="majorBidi" w:hAnsiTheme="majorBidi" w:cstheme="majorBidi"/>
          <w:sz w:val="24"/>
          <w:szCs w:val="24"/>
        </w:rPr>
      </w:pPr>
      <w:r w:rsidRPr="00CB160A">
        <w:rPr>
          <w:rFonts w:asciiTheme="majorBidi" w:hAnsiTheme="majorBidi" w:cstheme="majorBidi"/>
          <w:sz w:val="24"/>
          <w:szCs w:val="24"/>
        </w:rPr>
        <w:t>The Niche Overlap Test and Niche Divergence Test show high similarity between the predicted niches of morphs (</w:t>
      </w:r>
      <w:r w:rsidRPr="00CB160A">
        <w:rPr>
          <w:rFonts w:asciiTheme="majorBidi" w:hAnsiTheme="majorBidi" w:cstheme="majorBidi"/>
          <w:i/>
          <w:iCs/>
          <w:sz w:val="24"/>
          <w:szCs w:val="24"/>
        </w:rPr>
        <w:t>D</w:t>
      </w:r>
      <w:r w:rsidRPr="00CB160A">
        <w:rPr>
          <w:rFonts w:asciiTheme="majorBidi" w:hAnsiTheme="majorBidi" w:cstheme="majorBidi"/>
          <w:sz w:val="24"/>
          <w:szCs w:val="24"/>
        </w:rPr>
        <w:t xml:space="preserve"> = 0.662). These results are in line with the results of the Niche Equivalency test and Background Statistics Test. The Scheoner’s </w:t>
      </w:r>
      <w:r w:rsidRPr="00CB160A">
        <w:rPr>
          <w:rFonts w:asciiTheme="majorBidi" w:hAnsiTheme="majorBidi" w:cstheme="majorBidi"/>
          <w:i/>
          <w:iCs/>
          <w:sz w:val="24"/>
          <w:szCs w:val="24"/>
        </w:rPr>
        <w:t>D</w:t>
      </w:r>
      <w:r w:rsidRPr="00CB160A">
        <w:rPr>
          <w:rFonts w:asciiTheme="majorBidi" w:hAnsiTheme="majorBidi" w:cstheme="majorBidi"/>
          <w:sz w:val="24"/>
          <w:szCs w:val="24"/>
        </w:rPr>
        <w:t xml:space="preserve"> index for the Niche Equivalency Test indicates a high similarity (</w:t>
      </w:r>
      <w:r w:rsidRPr="00CB160A">
        <w:rPr>
          <w:rFonts w:asciiTheme="majorBidi" w:hAnsiTheme="majorBidi" w:cstheme="majorBidi"/>
          <w:i/>
          <w:iCs/>
          <w:sz w:val="24"/>
          <w:szCs w:val="24"/>
        </w:rPr>
        <w:t>D</w:t>
      </w:r>
      <w:r w:rsidRPr="00CB160A">
        <w:rPr>
          <w:rFonts w:asciiTheme="majorBidi" w:hAnsiTheme="majorBidi" w:cstheme="majorBidi"/>
          <w:sz w:val="24"/>
          <w:szCs w:val="24"/>
        </w:rPr>
        <w:t xml:space="preserve"> = 0.662) compared to the null distribution, emphasizing that the similarity is true (</w:t>
      </w:r>
      <w:r w:rsidRPr="00CB160A">
        <w:rPr>
          <w:rFonts w:asciiTheme="majorBidi" w:hAnsiTheme="majorBidi" w:cstheme="majorBidi"/>
          <w:i/>
          <w:iCs/>
          <w:sz w:val="24"/>
          <w:szCs w:val="24"/>
        </w:rPr>
        <w:t>P</w:t>
      </w:r>
      <w:r w:rsidRPr="00CB160A">
        <w:rPr>
          <w:rFonts w:asciiTheme="majorBidi" w:hAnsiTheme="majorBidi" w:cstheme="majorBidi"/>
          <w:sz w:val="24"/>
          <w:szCs w:val="24"/>
        </w:rPr>
        <w:t xml:space="preserve"> = 0.91). In support of this result, the Background Statistic Test was </w:t>
      </w:r>
      <w:r w:rsidRPr="00CB160A">
        <w:rPr>
          <w:rFonts w:asciiTheme="majorBidi" w:hAnsiTheme="majorBidi" w:cstheme="majorBidi"/>
          <w:sz w:val="24"/>
          <w:szCs w:val="24"/>
        </w:rPr>
        <w:lastRenderedPageBreak/>
        <w:t>statistically significant (</w:t>
      </w:r>
      <w:r w:rsidRPr="00CB160A">
        <w:rPr>
          <w:rFonts w:asciiTheme="majorBidi" w:hAnsiTheme="majorBidi" w:cstheme="majorBidi"/>
          <w:i/>
          <w:iCs/>
          <w:sz w:val="24"/>
          <w:szCs w:val="24"/>
        </w:rPr>
        <w:t>D</w:t>
      </w:r>
      <w:r w:rsidRPr="00CB160A">
        <w:rPr>
          <w:rFonts w:asciiTheme="majorBidi" w:hAnsiTheme="majorBidi" w:cstheme="majorBidi"/>
          <w:sz w:val="24"/>
          <w:szCs w:val="24"/>
        </w:rPr>
        <w:t xml:space="preserve"> = 0.662, </w:t>
      </w:r>
      <w:r w:rsidRPr="00CB160A">
        <w:rPr>
          <w:rFonts w:asciiTheme="majorBidi" w:hAnsiTheme="majorBidi" w:cstheme="majorBidi"/>
          <w:i/>
          <w:iCs/>
          <w:sz w:val="24"/>
          <w:szCs w:val="24"/>
        </w:rPr>
        <w:t>P</w:t>
      </w:r>
      <w:r w:rsidRPr="00CB160A">
        <w:rPr>
          <w:rFonts w:asciiTheme="majorBidi" w:hAnsiTheme="majorBidi" w:cstheme="majorBidi"/>
          <w:sz w:val="24"/>
          <w:szCs w:val="24"/>
        </w:rPr>
        <w:t xml:space="preserve"> = 0.00). It suggests that the similarity between the morphs’ predicted niches is real and not due to chance.</w:t>
      </w:r>
    </w:p>
    <w:p w14:paraId="7DB9A68F" w14:textId="35D303CF" w:rsidR="00CB160A" w:rsidRPr="00CB160A" w:rsidRDefault="00CB160A" w:rsidP="00CB160A">
      <w:pPr>
        <w:spacing w:line="480" w:lineRule="auto"/>
        <w:rPr>
          <w:rFonts w:asciiTheme="majorBidi" w:hAnsiTheme="majorBidi" w:cstheme="majorBidi"/>
          <w:sz w:val="24"/>
          <w:szCs w:val="24"/>
        </w:rPr>
      </w:pPr>
      <w:r w:rsidRPr="00B54434">
        <w:rPr>
          <w:rFonts w:asciiTheme="majorBidi" w:hAnsiTheme="majorBidi" w:cstheme="majorBidi"/>
          <w:sz w:val="24"/>
          <w:szCs w:val="24"/>
        </w:rPr>
        <w:t>The</w:t>
      </w:r>
      <w:r w:rsidRPr="00CB160A">
        <w:rPr>
          <w:rFonts w:asciiTheme="majorBidi" w:hAnsiTheme="majorBidi" w:cstheme="majorBidi"/>
          <w:sz w:val="24"/>
          <w:szCs w:val="24"/>
        </w:rPr>
        <w:t xml:space="preserve"> dark and white morphs’ PNTI values are similar (PNTI = 0.16). This value is in the moderate range of the PNTI categories, which means the predicted niches do not completely reflect the fundamental niches of either morph. However, the overlap map of both morphs shows the morphs’ niches as Kernel Density Isopleths (Fig</w:t>
      </w:r>
      <w:r w:rsidR="0071195D">
        <w:rPr>
          <w:rFonts w:asciiTheme="majorBidi" w:hAnsiTheme="majorBidi" w:cstheme="majorBidi"/>
          <w:sz w:val="24"/>
          <w:szCs w:val="24"/>
        </w:rPr>
        <w:t>ure 2</w:t>
      </w:r>
      <w:r w:rsidRPr="00CB160A">
        <w:rPr>
          <w:rFonts w:asciiTheme="majorBidi" w:hAnsiTheme="majorBidi" w:cstheme="majorBidi"/>
          <w:sz w:val="24"/>
          <w:szCs w:val="24"/>
        </w:rPr>
        <w:t>. 3b) and the highest density, which indicates the most suitable environments, are mostly overlapped between the two morphs.</w:t>
      </w:r>
    </w:p>
    <w:p w14:paraId="09FEE356" w14:textId="51DE8261" w:rsidR="000B056E" w:rsidRDefault="00AD3DD9" w:rsidP="00AD3DD9">
      <w:pPr>
        <w:pStyle w:val="Heading2"/>
        <w:spacing w:line="480" w:lineRule="auto"/>
        <w:rPr>
          <w:rFonts w:asciiTheme="majorBidi" w:hAnsiTheme="majorBidi"/>
          <w:b/>
          <w:bCs/>
          <w:sz w:val="24"/>
          <w:szCs w:val="24"/>
        </w:rPr>
      </w:pPr>
      <w:bookmarkStart w:id="42" w:name="_Toc134434245"/>
      <w:r w:rsidRPr="00AD3DD9">
        <w:rPr>
          <w:rFonts w:asciiTheme="majorBidi" w:hAnsiTheme="majorBidi"/>
          <w:b/>
          <w:bCs/>
          <w:sz w:val="24"/>
          <w:szCs w:val="24"/>
        </w:rPr>
        <w:t>Discussion</w:t>
      </w:r>
      <w:bookmarkEnd w:id="42"/>
    </w:p>
    <w:p w14:paraId="2B68BC94" w14:textId="1DF7863E" w:rsidR="00050303" w:rsidRPr="00050303" w:rsidRDefault="00050303" w:rsidP="00050303">
      <w:pPr>
        <w:spacing w:line="480" w:lineRule="auto"/>
        <w:rPr>
          <w:rFonts w:asciiTheme="majorBidi" w:hAnsiTheme="majorBidi" w:cstheme="majorBidi"/>
          <w:sz w:val="24"/>
          <w:szCs w:val="24"/>
        </w:rPr>
      </w:pPr>
      <w:r w:rsidRPr="00050303">
        <w:rPr>
          <w:rFonts w:asciiTheme="majorBidi" w:hAnsiTheme="majorBidi" w:cstheme="majorBidi"/>
          <w:sz w:val="24"/>
          <w:szCs w:val="24"/>
        </w:rPr>
        <w:t>Ecogeographical rules describe patterns of geographic variation in species’ phenotype</w:t>
      </w:r>
      <w:r w:rsidR="00195704">
        <w:rPr>
          <w:rFonts w:asciiTheme="majorBidi" w:hAnsiTheme="majorBidi" w:cstheme="majorBidi"/>
          <w:sz w:val="24"/>
          <w:szCs w:val="24"/>
        </w:rPr>
        <w:t>s</w:t>
      </w:r>
      <w:r w:rsidRPr="00050303">
        <w:rPr>
          <w:rFonts w:asciiTheme="majorBidi" w:hAnsiTheme="majorBidi" w:cstheme="majorBidi"/>
          <w:sz w:val="24"/>
          <w:szCs w:val="24"/>
        </w:rPr>
        <w:t>. Gloger’s rule, which describes variation in pelage coloration based on temperature and humidity, predicts that darker-colored individuals should be more prevalent in areas with higher temperature and humidity than lighter-colored individuals. For color-dimorphic species, this predicts that dark and light-colored individuals should have different geographic distributions, resulting in different ecological niches. In this study, we compared the ecological niches of white and dark color morphs of dimorphic species, Western Reef Heron and Dimorphic Egret, and detected no differentiation between the niches. This suggests that dimorphism in these species is maintained by processes other than those typically associated with Gloger’s rule, which includes variation in heat, humidity, and crypsis.</w:t>
      </w:r>
    </w:p>
    <w:p w14:paraId="6C173855" w14:textId="77777777" w:rsidR="00050303" w:rsidRPr="00050303" w:rsidRDefault="00050303" w:rsidP="00050303">
      <w:pPr>
        <w:spacing w:line="480" w:lineRule="auto"/>
        <w:rPr>
          <w:rFonts w:asciiTheme="majorBidi" w:hAnsiTheme="majorBidi" w:cstheme="majorBidi"/>
          <w:sz w:val="24"/>
          <w:szCs w:val="24"/>
        </w:rPr>
      </w:pPr>
      <w:r w:rsidRPr="00050303">
        <w:rPr>
          <w:rFonts w:asciiTheme="majorBidi" w:hAnsiTheme="majorBidi" w:cstheme="majorBidi"/>
          <w:sz w:val="24"/>
          <w:szCs w:val="24"/>
        </w:rPr>
        <w:t xml:space="preserve">Our results indicate strong niche overlap among color morphs for both species. However, the Potential Niche Truncation Index (PNTI) value for the white morph of the Western Reef Heron and both morphs of the Dimorphic Egret fall into a moderate to high range of risk that the realized ecological niche is underestimated compared to the fundamental niche. This means that our results should be interpreted with caution. One factor contributing to a high PNTI may be a </w:t>
      </w:r>
      <w:r w:rsidRPr="00050303">
        <w:rPr>
          <w:rFonts w:asciiTheme="majorBidi" w:hAnsiTheme="majorBidi" w:cstheme="majorBidi"/>
          <w:sz w:val="24"/>
          <w:szCs w:val="24"/>
        </w:rPr>
        <w:lastRenderedPageBreak/>
        <w:t>small sample size. Most data points collected from eBird did not specify the plumage coloration, which meant we could not include them in our study, and the limited number of white Western Reef Heron occurrences with definitive identifications further reduced the available data for modeling. Although the PNTI value shows that the occurrence points do not fully represent the fundamental niches of all morphs, the niche overlap map for both species shows a high overlap in the densest regions of niche space for each morph. Thus, even if additional sampling were to fill in regions of niche space that are under-sampled in our analyses, it is unlikely that it would yield an inference of strongly differentiated niches. Therefore, we conclude that the ecological niches between the morphs of either dimorph species are more similar than expected by chance, indicating no niche differentiation among morphs for either species.</w:t>
      </w:r>
    </w:p>
    <w:p w14:paraId="51D8F90F" w14:textId="77777777" w:rsidR="00050303" w:rsidRPr="00050303" w:rsidRDefault="00050303" w:rsidP="00050303">
      <w:pPr>
        <w:spacing w:line="480" w:lineRule="auto"/>
        <w:rPr>
          <w:rFonts w:asciiTheme="majorBidi" w:hAnsiTheme="majorBidi" w:cstheme="majorBidi"/>
          <w:sz w:val="24"/>
          <w:szCs w:val="24"/>
          <w:lang w:bidi="fa-IR"/>
        </w:rPr>
      </w:pPr>
      <w:r w:rsidRPr="00050303">
        <w:rPr>
          <w:rFonts w:asciiTheme="majorBidi" w:hAnsiTheme="majorBidi" w:cstheme="majorBidi"/>
          <w:sz w:val="24"/>
          <w:szCs w:val="24"/>
          <w:lang w:bidi="fa-IR"/>
        </w:rPr>
        <w:t xml:space="preserve">A lack of niche differentiation between morphs indicates that the mechanism maintaining color polymorphism should confer advantages to both morphs in the same region, in contrast to the mechanisms associated with Gloger’s rule. Our previous work suggests that this mechanism may be UV resistance </w:t>
      </w:r>
      <w:sdt>
        <w:sdtPr>
          <w:rPr>
            <w:rFonts w:asciiTheme="majorBidi" w:hAnsiTheme="majorBidi" w:cstheme="majorBidi"/>
            <w:color w:val="000000"/>
            <w:sz w:val="24"/>
            <w:szCs w:val="24"/>
            <w:lang w:bidi="fa-IR"/>
          </w:rPr>
          <w:tag w:val="MENDELEY_CITATION_v3_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"/>
          <w:id w:val="-1972426083"/>
          <w:placeholder>
            <w:docPart w:val="25813187E06147FB963BBA7818D17F47"/>
          </w:placeholder>
        </w:sdtPr>
        <w:sdtEndPr>
          <w:rPr>
            <w:lang w:bidi="ar-SA"/>
          </w:rPr>
        </w:sdtEndPr>
        <w:sdtContent>
          <w:r w:rsidRPr="00050303">
            <w:rPr>
              <w:rFonts w:asciiTheme="majorBidi" w:hAnsiTheme="majorBidi" w:cstheme="majorBidi"/>
              <w:color w:val="000000"/>
              <w:sz w:val="24"/>
              <w:szCs w:val="24"/>
            </w:rPr>
            <w:t>(Shahrokhi and Patten 2022)</w:t>
          </w:r>
        </w:sdtContent>
      </w:sdt>
      <w:r w:rsidRPr="00050303">
        <w:rPr>
          <w:rFonts w:asciiTheme="majorBidi" w:hAnsiTheme="majorBidi" w:cstheme="majorBidi"/>
          <w:sz w:val="24"/>
          <w:szCs w:val="24"/>
          <w:lang w:bidi="fa-IR"/>
        </w:rPr>
        <w:t xml:space="preserve">. All terrestrial species need to manage the amount of UV they receive to increase their survivorship </w:t>
      </w:r>
      <w:sdt>
        <w:sdtPr>
          <w:rPr>
            <w:rFonts w:asciiTheme="majorBidi" w:hAnsiTheme="majorBidi" w:cstheme="majorBidi"/>
            <w:color w:val="000000"/>
            <w:sz w:val="24"/>
            <w:szCs w:val="24"/>
            <w:lang w:bidi="fa-IR"/>
          </w:rPr>
          <w:tag w:val="MENDELEY_CITATION_v3_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"/>
          <w:id w:val="996307757"/>
          <w:placeholder>
            <w:docPart w:val="25813187E06147FB963BBA7818D17F47"/>
          </w:placeholder>
        </w:sdtPr>
        <w:sdtEndPr>
          <w:rPr>
            <w:lang w:bidi="ar-SA"/>
          </w:rPr>
        </w:sdtEndPr>
        <w:sdtContent>
          <w:r w:rsidRPr="00050303">
            <w:rPr>
              <w:rFonts w:asciiTheme="majorBidi" w:hAnsiTheme="majorBidi" w:cstheme="majorBidi"/>
              <w:color w:val="000000"/>
              <w:sz w:val="24"/>
              <w:szCs w:val="24"/>
            </w:rPr>
            <w:t>(McKenzie et al. 2011)</w:t>
          </w:r>
        </w:sdtContent>
      </w:sdt>
      <w:r w:rsidRPr="00050303">
        <w:rPr>
          <w:rFonts w:asciiTheme="majorBidi" w:hAnsiTheme="majorBidi" w:cstheme="majorBidi"/>
          <w:sz w:val="24"/>
          <w:szCs w:val="24"/>
        </w:rPr>
        <w:t>. The Western Reef Heron and Dimorphic Egret</w:t>
      </w:r>
      <w:r w:rsidRPr="00050303">
        <w:rPr>
          <w:rFonts w:asciiTheme="majorBidi" w:hAnsiTheme="majorBidi" w:cstheme="majorBidi"/>
          <w:sz w:val="24"/>
          <w:szCs w:val="24"/>
          <w:lang w:bidi="fa-IR"/>
        </w:rPr>
        <w:t xml:space="preserve"> are mostly distributed in the equatorial region and receive a high dosage of solar radiation, including UV. P</w:t>
      </w:r>
      <w:r w:rsidRPr="00050303">
        <w:rPr>
          <w:rFonts w:asciiTheme="majorBidi" w:hAnsiTheme="majorBidi" w:cstheme="majorBidi"/>
          <w:sz w:val="24"/>
          <w:szCs w:val="24"/>
        </w:rPr>
        <w:t xml:space="preserve">igmentation, specifically melanin, is the most common evolutionary solution for managing UV radiation </w:t>
      </w:r>
      <w:sdt>
        <w:sdtPr>
          <w:rPr>
            <w:rFonts w:asciiTheme="majorBidi" w:hAnsiTheme="majorBidi" w:cstheme="majorBidi"/>
            <w:color w:val="000000"/>
            <w:sz w:val="24"/>
            <w:szCs w:val="24"/>
          </w:rPr>
          <w:tag w:val="MENDELEY_CITATION_v3_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"/>
          <w:id w:val="413291636"/>
          <w:placeholder>
            <w:docPart w:val="25813187E06147FB963BBA7818D17F47"/>
          </w:placeholder>
        </w:sdtPr>
        <w:sdtContent>
          <w:r w:rsidRPr="00050303">
            <w:rPr>
              <w:rFonts w:asciiTheme="majorBidi" w:hAnsiTheme="majorBidi" w:cstheme="majorBidi"/>
              <w:color w:val="000000"/>
              <w:sz w:val="24"/>
              <w:szCs w:val="24"/>
            </w:rPr>
            <w:t>(Galván et al. 2018)</w:t>
          </w:r>
        </w:sdtContent>
      </w:sdt>
      <w:r w:rsidRPr="00050303">
        <w:rPr>
          <w:rFonts w:asciiTheme="majorBidi" w:hAnsiTheme="majorBidi" w:cstheme="majorBidi"/>
          <w:sz w:val="24"/>
          <w:szCs w:val="24"/>
        </w:rPr>
        <w:t xml:space="preserve">. Another evolutionary response to UV among species is albinism </w:t>
      </w:r>
      <w:sdt>
        <w:sdtPr>
          <w:rPr>
            <w:rFonts w:asciiTheme="majorBidi" w:hAnsiTheme="majorBidi" w:cstheme="majorBidi"/>
            <w:color w:val="000000"/>
            <w:sz w:val="24"/>
            <w:szCs w:val="24"/>
          </w:rPr>
          <w:tag w:val="MENDELEY_CITATION_v3_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"/>
          <w:id w:val="-1712561305"/>
          <w:placeholder>
            <w:docPart w:val="25813187E06147FB963BBA7818D17F47"/>
          </w:placeholder>
        </w:sdtPr>
        <w:sdtContent>
          <w:r w:rsidRPr="00050303">
            <w:rPr>
              <w:rFonts w:asciiTheme="majorBidi" w:hAnsiTheme="majorBidi" w:cstheme="majorBidi"/>
              <w:color w:val="000000"/>
              <w:sz w:val="24"/>
              <w:szCs w:val="24"/>
            </w:rPr>
            <w:t>(Mullen and Pohland 2008; Shahrokhi and Patten 2022)</w:t>
          </w:r>
        </w:sdtContent>
      </w:sdt>
      <w:r w:rsidRPr="00050303">
        <w:rPr>
          <w:rFonts w:asciiTheme="majorBidi" w:hAnsiTheme="majorBidi" w:cstheme="majorBidi"/>
          <w:sz w:val="24"/>
          <w:szCs w:val="24"/>
        </w:rPr>
        <w:t xml:space="preserve">; as feathers get whiter, more sunlight, including UV, is reflected away from the body </w:t>
      </w:r>
      <w:sdt>
        <w:sdtPr>
          <w:rPr>
            <w:rFonts w:asciiTheme="majorBidi" w:hAnsiTheme="majorBidi" w:cstheme="majorBidi"/>
            <w:color w:val="000000"/>
            <w:sz w:val="24"/>
            <w:szCs w:val="24"/>
          </w:rPr>
          <w:tag w:val="MENDELEY_CITATION_v3_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"/>
          <w:id w:val="-1026567538"/>
          <w:placeholder>
            <w:docPart w:val="25813187E06147FB963BBA7818D17F47"/>
          </w:placeholder>
        </w:sdtPr>
        <w:sdtContent>
          <w:r w:rsidRPr="00050303">
            <w:rPr>
              <w:rFonts w:asciiTheme="majorBidi" w:hAnsiTheme="majorBidi" w:cstheme="majorBidi"/>
              <w:color w:val="000000"/>
              <w:sz w:val="24"/>
              <w:szCs w:val="24"/>
            </w:rPr>
            <w:t>(Eaton and Lanyon 2003; Hausmann et al. 2003; Cuthill 2006)</w:t>
          </w:r>
        </w:sdtContent>
      </w:sdt>
      <w:r w:rsidRPr="00050303">
        <w:rPr>
          <w:rFonts w:asciiTheme="majorBidi" w:hAnsiTheme="majorBidi" w:cstheme="majorBidi"/>
          <w:sz w:val="24"/>
          <w:szCs w:val="24"/>
        </w:rPr>
        <w:t xml:space="preserve">. Our previous work has shown that in dark morphs of dimorph unicolored egret species, the body regions with the highest sun exposure (the back and chest) have a higher concentration of pigments, while the light morphs </w:t>
      </w:r>
      <w:r w:rsidRPr="00050303">
        <w:rPr>
          <w:rFonts w:asciiTheme="majorBidi" w:hAnsiTheme="majorBidi" w:cstheme="majorBidi"/>
          <w:sz w:val="24"/>
          <w:szCs w:val="24"/>
        </w:rPr>
        <w:lastRenderedPageBreak/>
        <w:t xml:space="preserve">are lightest in those same regions </w:t>
      </w:r>
      <w:sdt>
        <w:sdtPr>
          <w:rPr>
            <w:rFonts w:asciiTheme="majorBidi" w:hAnsiTheme="majorBidi" w:cstheme="majorBidi"/>
            <w:color w:val="000000"/>
            <w:sz w:val="24"/>
            <w:szCs w:val="24"/>
          </w:rPr>
          <w:tag w:val="MENDELEY_CITATION_v3_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"/>
          <w:id w:val="-846485597"/>
          <w:placeholder>
            <w:docPart w:val="25813187E06147FB963BBA7818D17F47"/>
          </w:placeholder>
        </w:sdtPr>
        <w:sdtContent>
          <w:r w:rsidRPr="00050303">
            <w:rPr>
              <w:rFonts w:asciiTheme="majorBidi" w:hAnsiTheme="majorBidi" w:cstheme="majorBidi"/>
              <w:color w:val="000000"/>
              <w:sz w:val="24"/>
              <w:szCs w:val="24"/>
            </w:rPr>
            <w:t>(Shahrokhi and Patten 2022)</w:t>
          </w:r>
        </w:sdtContent>
      </w:sdt>
      <w:r w:rsidRPr="00050303">
        <w:rPr>
          <w:rFonts w:asciiTheme="majorBidi" w:hAnsiTheme="majorBidi" w:cstheme="majorBidi"/>
          <w:sz w:val="24"/>
          <w:szCs w:val="24"/>
        </w:rPr>
        <w:t xml:space="preserve">. Dark individuals are able to withstand an excessive amount of UV radiation by absorbing it in their feathers, while white individuals protect their bodies by reflecting UV radiation </w:t>
      </w:r>
      <w:sdt>
        <w:sdtPr>
          <w:rPr>
            <w:rFonts w:asciiTheme="majorBidi" w:hAnsiTheme="majorBidi" w:cstheme="majorBidi"/>
            <w:color w:val="000000"/>
            <w:sz w:val="24"/>
            <w:szCs w:val="24"/>
          </w:rPr>
          <w:tag w:val="MENDELEY_CITATION_v3_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"/>
          <w:id w:val="776613869"/>
          <w:placeholder>
            <w:docPart w:val="25813187E06147FB963BBA7818D17F47"/>
          </w:placeholder>
        </w:sdtPr>
        <w:sdtContent>
          <w:r w:rsidRPr="00050303">
            <w:rPr>
              <w:rFonts w:asciiTheme="majorBidi" w:hAnsiTheme="majorBidi" w:cstheme="majorBidi"/>
              <w:color w:val="000000"/>
              <w:sz w:val="24"/>
              <w:szCs w:val="24"/>
            </w:rPr>
            <w:t>(Hausmann et al. 2003; Tickell 2003; Cuthill 2006)</w:t>
          </w:r>
        </w:sdtContent>
      </w:sdt>
      <w:r w:rsidRPr="00050303">
        <w:rPr>
          <w:rFonts w:asciiTheme="majorBidi" w:hAnsiTheme="majorBidi" w:cstheme="majorBidi"/>
          <w:sz w:val="24"/>
          <w:szCs w:val="24"/>
        </w:rPr>
        <w:t xml:space="preserve">. Therefore, despite different evolutionary responses to UV radiation among color morphs, they can occur in the same geographic area </w:t>
      </w:r>
      <w:sdt>
        <w:sdtPr>
          <w:rPr>
            <w:rFonts w:asciiTheme="majorBidi" w:hAnsiTheme="majorBidi" w:cstheme="majorBidi"/>
            <w:color w:val="000000"/>
            <w:sz w:val="24"/>
            <w:szCs w:val="24"/>
          </w:rPr>
          <w:tag w:val="MENDELEY_CITATION_v3_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"/>
          <w:id w:val="-2044971602"/>
          <w:placeholder>
            <w:docPart w:val="25813187E06147FB963BBA7818D17F47"/>
          </w:placeholder>
        </w:sdtPr>
        <w:sdtContent>
          <w:r w:rsidRPr="00050303">
            <w:rPr>
              <w:rFonts w:asciiTheme="majorBidi" w:hAnsiTheme="majorBidi" w:cstheme="majorBidi"/>
              <w:color w:val="000000"/>
              <w:sz w:val="24"/>
              <w:szCs w:val="24"/>
            </w:rPr>
            <w:t>(Shahrokhi and Patten 2022)</w:t>
          </w:r>
        </w:sdtContent>
      </w:sdt>
      <w:r w:rsidRPr="00050303">
        <w:rPr>
          <w:rFonts w:asciiTheme="majorBidi" w:hAnsiTheme="majorBidi" w:cstheme="majorBidi"/>
          <w:sz w:val="24"/>
          <w:szCs w:val="24"/>
        </w:rPr>
        <w:t xml:space="preserve"> and may occupy similar ecological niches.</w:t>
      </w:r>
    </w:p>
    <w:p w14:paraId="0BD788BF" w14:textId="77777777" w:rsidR="00050303" w:rsidRPr="00050303" w:rsidRDefault="00050303" w:rsidP="00050303">
      <w:pPr>
        <w:spacing w:line="480" w:lineRule="auto"/>
        <w:rPr>
          <w:rFonts w:asciiTheme="majorBidi" w:hAnsiTheme="majorBidi" w:cstheme="majorBidi"/>
          <w:color w:val="BF8F00" w:themeColor="accent4" w:themeShade="BF"/>
          <w:sz w:val="24"/>
          <w:szCs w:val="24"/>
        </w:rPr>
      </w:pPr>
      <w:r w:rsidRPr="00050303">
        <w:rPr>
          <w:rFonts w:asciiTheme="majorBidi" w:hAnsiTheme="majorBidi" w:cstheme="majorBidi"/>
          <w:sz w:val="24"/>
          <w:szCs w:val="24"/>
        </w:rPr>
        <w:t>UV resistance is one potential explanation for the similarity between ecological niches of morphs of Western Reef Herons and Dimorphic Egrets. The other possibility is that independent selective processes maintain each color morph. T</w:t>
      </w:r>
      <w:r w:rsidRPr="00050303">
        <w:rPr>
          <w:rFonts w:asciiTheme="majorBidi" w:hAnsiTheme="majorBidi" w:cstheme="majorBidi"/>
          <w:sz w:val="24"/>
          <w:szCs w:val="24"/>
          <w:lang w:bidi="fa-IR"/>
        </w:rPr>
        <w:t xml:space="preserve">he Western Reef Heron and Dimorphic Egret are mostly distributed in the coastal region of the equator. Most coastal birds, such as egrets, are piscivores which mostly have white ventral coloration. The white plumage coloration makes it easier for birds to be undetected against the sky </w:t>
      </w:r>
      <w:sdt>
        <w:sdtPr>
          <w:rPr>
            <w:rFonts w:asciiTheme="majorBidi" w:hAnsiTheme="majorBidi" w:cstheme="majorBidi"/>
            <w:color w:val="000000"/>
            <w:sz w:val="24"/>
            <w:szCs w:val="24"/>
            <w:lang w:bidi="fa-IR"/>
          </w:rPr>
          <w:tag w:val="MENDELEY_CITATION_v3_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"/>
          <w:id w:val="-989404844"/>
          <w:placeholder>
            <w:docPart w:val="25813187E06147FB963BBA7818D17F47"/>
          </w:placeholder>
        </w:sdtPr>
        <w:sdtEndPr>
          <w:rPr>
            <w:lang w:bidi="ar-SA"/>
          </w:rPr>
        </w:sdtEndPr>
        <w:sdtContent>
          <w:r w:rsidRPr="00050303">
            <w:rPr>
              <w:rFonts w:asciiTheme="majorBidi" w:hAnsiTheme="majorBidi" w:cstheme="majorBidi"/>
              <w:color w:val="000000"/>
              <w:sz w:val="24"/>
              <w:szCs w:val="24"/>
            </w:rPr>
            <w:t>(Ashmole and Ashmole 1969; Tickell 2003)</w:t>
          </w:r>
        </w:sdtContent>
      </w:sdt>
      <w:r w:rsidRPr="00050303">
        <w:rPr>
          <w:rFonts w:asciiTheme="majorBidi" w:hAnsiTheme="majorBidi" w:cstheme="majorBidi"/>
          <w:sz w:val="24"/>
          <w:szCs w:val="24"/>
          <w:lang w:bidi="fa-IR"/>
        </w:rPr>
        <w:t>. Thus, crypsis may be the driver of selective pressure maintaining the light individuals in this region and habitat. On the other hand, in this region, water evaporation and humidity are high, which is suitable for feather-degrading bacteria (</w:t>
      </w:r>
      <w:r w:rsidRPr="00050303">
        <w:rPr>
          <w:rFonts w:asciiTheme="majorBidi" w:hAnsiTheme="majorBidi" w:cstheme="majorBidi"/>
          <w:i/>
          <w:iCs/>
          <w:sz w:val="24"/>
          <w:szCs w:val="24"/>
          <w:lang w:bidi="fa-IR"/>
        </w:rPr>
        <w:t>Bacillus lichentiformis</w:t>
      </w:r>
      <w:r w:rsidRPr="00050303">
        <w:rPr>
          <w:rFonts w:asciiTheme="majorBidi" w:hAnsiTheme="majorBidi" w:cstheme="majorBidi"/>
          <w:sz w:val="24"/>
          <w:szCs w:val="24"/>
          <w:lang w:bidi="fa-IR"/>
        </w:rPr>
        <w:t xml:space="preserve">) growth </w:t>
      </w:r>
      <w:sdt>
        <w:sdtPr>
          <w:rPr>
            <w:rFonts w:asciiTheme="majorBidi" w:hAnsiTheme="majorBidi" w:cstheme="majorBidi"/>
            <w:color w:val="000000"/>
            <w:sz w:val="24"/>
            <w:szCs w:val="24"/>
            <w:lang w:bidi="fa-IR"/>
          </w:rPr>
          <w:tag w:val="MENDELEY_CITATION_v3_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"/>
          <w:id w:val="157361890"/>
          <w:placeholder>
            <w:docPart w:val="25813187E06147FB963BBA7818D17F47"/>
          </w:placeholder>
        </w:sdtPr>
        <w:sdtEndPr>
          <w:rPr>
            <w:lang w:bidi="ar-SA"/>
          </w:rPr>
        </w:sdtEndPr>
        <w:sdtContent>
          <w:r w:rsidRPr="00050303">
            <w:rPr>
              <w:rFonts w:asciiTheme="majorBidi" w:hAnsiTheme="majorBidi" w:cstheme="majorBidi"/>
              <w:color w:val="000000"/>
              <w:sz w:val="24"/>
              <w:szCs w:val="24"/>
            </w:rPr>
            <w:t>(Delhey 2019)</w:t>
          </w:r>
        </w:sdtContent>
      </w:sdt>
      <w:r w:rsidRPr="00050303">
        <w:rPr>
          <w:rFonts w:asciiTheme="majorBidi" w:hAnsiTheme="majorBidi" w:cstheme="majorBidi"/>
          <w:sz w:val="24"/>
          <w:szCs w:val="24"/>
          <w:lang w:bidi="fa-IR"/>
        </w:rPr>
        <w:t xml:space="preserve">. Here, because of melanin which increases the hardness </w:t>
      </w:r>
      <w:sdt>
        <w:sdtPr>
          <w:rPr>
            <w:rFonts w:asciiTheme="majorBidi" w:hAnsiTheme="majorBidi" w:cstheme="majorBidi"/>
            <w:color w:val="000000"/>
            <w:sz w:val="24"/>
            <w:szCs w:val="24"/>
            <w:lang w:bidi="fa-IR"/>
          </w:rPr>
          <w:tag w:val="MENDELEY_CITATION_v3_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"/>
          <w:id w:val="830256386"/>
          <w:placeholder>
            <w:docPart w:val="25813187E06147FB963BBA7818D17F47"/>
          </w:placeholder>
        </w:sdtPr>
        <w:sdtEndPr>
          <w:rPr>
            <w:lang w:bidi="ar-SA"/>
          </w:rPr>
        </w:sdtEndPr>
        <w:sdtContent>
          <w:r w:rsidRPr="00050303">
            <w:rPr>
              <w:rFonts w:asciiTheme="majorBidi" w:hAnsiTheme="majorBidi" w:cstheme="majorBidi"/>
              <w:color w:val="000000"/>
              <w:sz w:val="24"/>
              <w:szCs w:val="24"/>
            </w:rPr>
            <w:t>(Burtt et al. 2004; Delhey 2019)</w:t>
          </w:r>
        </w:sdtContent>
      </w:sdt>
      <w:r w:rsidRPr="00050303">
        <w:rPr>
          <w:rFonts w:asciiTheme="majorBidi" w:hAnsiTheme="majorBidi" w:cstheme="majorBidi"/>
          <w:sz w:val="24"/>
          <w:szCs w:val="24"/>
          <w:lang w:bidi="fa-IR"/>
        </w:rPr>
        <w:t xml:space="preserve">, the dark morphs have less plumage degradation compared to lighter individuals. Therefore, having feathers with more resistance against degradation may be the driver of selective pressure for dark individuals. </w:t>
      </w:r>
    </w:p>
    <w:p w14:paraId="66A5C81F" w14:textId="00BC6501" w:rsidR="00050303" w:rsidRPr="00050303" w:rsidRDefault="00050303" w:rsidP="00050303">
      <w:pPr>
        <w:spacing w:line="480" w:lineRule="auto"/>
        <w:rPr>
          <w:rFonts w:asciiTheme="majorBidi" w:hAnsiTheme="majorBidi" w:cstheme="majorBidi"/>
          <w:sz w:val="24"/>
          <w:szCs w:val="24"/>
          <w:lang w:bidi="fa-IR"/>
        </w:rPr>
      </w:pPr>
      <w:r w:rsidRPr="00050303">
        <w:rPr>
          <w:rFonts w:asciiTheme="majorBidi" w:hAnsiTheme="majorBidi" w:cstheme="majorBidi"/>
          <w:sz w:val="24"/>
          <w:szCs w:val="24"/>
        </w:rPr>
        <w:t xml:space="preserve">Under either potential explanation, the morphs of Western Reef Heron and Dimorphic Egrets have similar ecological niches. The similarity shows that the distribution of color morphs cannot be predicted by Gloger’s rule for either species. Our results highlight the complexity of determining the drivers of color variation, where dimorphism may not be easily attributed to a </w:t>
      </w:r>
      <w:r w:rsidRPr="00050303">
        <w:rPr>
          <w:rFonts w:asciiTheme="majorBidi" w:hAnsiTheme="majorBidi" w:cstheme="majorBidi"/>
          <w:sz w:val="24"/>
          <w:szCs w:val="24"/>
        </w:rPr>
        <w:lastRenderedPageBreak/>
        <w:t xml:space="preserve">single environmental mechanism. Other studies have </w:t>
      </w:r>
      <w:r w:rsidR="00195704">
        <w:rPr>
          <w:rFonts w:asciiTheme="majorBidi" w:hAnsiTheme="majorBidi" w:cstheme="majorBidi"/>
          <w:sz w:val="24"/>
          <w:szCs w:val="24"/>
        </w:rPr>
        <w:t>shown similar</w:t>
      </w:r>
      <w:r w:rsidRPr="00050303">
        <w:rPr>
          <w:rFonts w:asciiTheme="majorBidi" w:hAnsiTheme="majorBidi" w:cstheme="majorBidi"/>
          <w:sz w:val="24"/>
          <w:szCs w:val="24"/>
        </w:rPr>
        <w:t xml:space="preserve"> complexity, even for species that show patterns consistent with Gloger’s rule. For instance, in a study on two families of Australian birds </w:t>
      </w:r>
      <w:r w:rsidRPr="00050303">
        <w:rPr>
          <w:rFonts w:asciiTheme="majorBidi" w:hAnsiTheme="majorBidi" w:cstheme="majorBidi"/>
          <w:sz w:val="24"/>
          <w:szCs w:val="24"/>
          <w:lang w:bidi="fa-IR"/>
        </w:rPr>
        <w:t xml:space="preserve">(Meliphagidae and Acanthizidae), the species’ plumage coloration showed geographical variation consistent with Gloger’s rule, but because of precipitation and vegetation </w:t>
      </w:r>
      <w:sdt>
        <w:sdtPr>
          <w:rPr>
            <w:rFonts w:asciiTheme="majorBidi" w:hAnsiTheme="majorBidi" w:cstheme="majorBidi"/>
            <w:color w:val="000000"/>
            <w:sz w:val="24"/>
            <w:szCs w:val="24"/>
            <w:lang w:bidi="fa-IR"/>
          </w:rPr>
          <w:tag w:val="MENDELEY_CITATION_v3_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"/>
          <w:id w:val="194981055"/>
          <w:placeholder>
            <w:docPart w:val="25813187E06147FB963BBA7818D17F47"/>
          </w:placeholder>
        </w:sdtPr>
        <w:sdtEndPr>
          <w:rPr>
            <w:lang w:bidi="ar-SA"/>
          </w:rPr>
        </w:sdtEndPr>
        <w:sdtContent>
          <w:r w:rsidRPr="00050303">
            <w:rPr>
              <w:rFonts w:asciiTheme="majorBidi" w:hAnsiTheme="majorBidi" w:cstheme="majorBidi"/>
              <w:color w:val="000000"/>
              <w:sz w:val="24"/>
              <w:szCs w:val="24"/>
            </w:rPr>
            <w:t>(Friedman and Remeš 2017)</w:t>
          </w:r>
        </w:sdtContent>
      </w:sdt>
      <w:r w:rsidRPr="00050303">
        <w:rPr>
          <w:rFonts w:asciiTheme="majorBidi" w:hAnsiTheme="majorBidi" w:cstheme="majorBidi"/>
          <w:sz w:val="24"/>
          <w:szCs w:val="24"/>
          <w:lang w:bidi="fa-IR"/>
        </w:rPr>
        <w:t xml:space="preserve">. The researchers found that humidity does not have a significant negative relationship with plumage brightness in Meliphagidae, but precipitation does. In Acanthizidae, the correlation between humidity and brightness has just been observed on the ventral side. Temperature and latitude are not correlated with coloration in either group. </w:t>
      </w:r>
    </w:p>
    <w:p w14:paraId="00FB4B12" w14:textId="7D56E2AF" w:rsidR="00050303" w:rsidRPr="00050303" w:rsidRDefault="00050303" w:rsidP="00050303">
      <w:pPr>
        <w:spacing w:line="480" w:lineRule="auto"/>
        <w:rPr>
          <w:rFonts w:asciiTheme="majorBidi" w:hAnsiTheme="majorBidi" w:cstheme="majorBidi"/>
          <w:sz w:val="24"/>
          <w:szCs w:val="24"/>
          <w:lang w:bidi="fa-IR"/>
        </w:rPr>
      </w:pPr>
      <w:r w:rsidRPr="00050303">
        <w:rPr>
          <w:rFonts w:asciiTheme="majorBidi" w:hAnsiTheme="majorBidi" w:cstheme="majorBidi"/>
          <w:sz w:val="24"/>
          <w:szCs w:val="24"/>
          <w:lang w:bidi="fa-IR"/>
        </w:rPr>
        <w:t>Another study on the Dark-eyed Junco (</w:t>
      </w:r>
      <w:r w:rsidRPr="00050303">
        <w:rPr>
          <w:rFonts w:asciiTheme="majorBidi" w:hAnsiTheme="majorBidi" w:cstheme="majorBidi"/>
          <w:i/>
          <w:iCs/>
          <w:sz w:val="24"/>
          <w:szCs w:val="24"/>
          <w:lang w:bidi="fa-IR"/>
        </w:rPr>
        <w:t>Junco hyemalis</w:t>
      </w:r>
      <w:r w:rsidRPr="00050303">
        <w:rPr>
          <w:rFonts w:asciiTheme="majorBidi" w:hAnsiTheme="majorBidi" w:cstheme="majorBidi"/>
          <w:sz w:val="24"/>
          <w:szCs w:val="24"/>
          <w:lang w:bidi="fa-IR"/>
        </w:rPr>
        <w:t xml:space="preserve">) in Canada (de Zwaan et al. 2017) noticed the complexity of morphs’ distribution. Based on the study’s findings, the number of individuals with the lighter coloration is greater in higher elevations, with a lower temperature and higher amount of UV radiation. Interestingly, the UV reflection was not different among individuals at higher and lower elevations. However, the authors hypothesized that the reason for the higher numbers of lighter individuals in higher elevations is the hardness level of feathers. They suggested that because of higher habitat suitability for feather mites in lower elevation regions, the darker individuals may have advantages in handling them against feather degradation. Still, this hypothesis has not been tested and needs to be examined scientifically. </w:t>
      </w:r>
    </w:p>
    <w:p w14:paraId="603CAB3D" w14:textId="1520394E" w:rsidR="00AD3DD9" w:rsidRDefault="00050303" w:rsidP="00050303">
      <w:pPr>
        <w:spacing w:line="480" w:lineRule="auto"/>
        <w:rPr>
          <w:rFonts w:asciiTheme="majorBidi" w:hAnsiTheme="majorBidi" w:cstheme="majorBidi"/>
          <w:sz w:val="24"/>
          <w:szCs w:val="24"/>
          <w:lang w:bidi="fa-IR"/>
        </w:rPr>
      </w:pPr>
      <w:r w:rsidRPr="00050303">
        <w:rPr>
          <w:rFonts w:asciiTheme="majorBidi" w:hAnsiTheme="majorBidi" w:cstheme="majorBidi"/>
          <w:sz w:val="24"/>
          <w:szCs w:val="24"/>
          <w:lang w:bidi="fa-IR"/>
        </w:rPr>
        <w:t xml:space="preserve">In conclusion, similar ecological niches between the white and dark color morphs of Western Reef Heron and Dimorphic Egret suggest that the selective pressures which maintain dimorphism within these species are not in line with Gloger’s Rule. In other words, the results indicate that dimorphism is likely maintained by a selective pressure that benefits both morphs within the same region, allowing for the high niche similarity we detected. One possible selective pressure is the UV resistance which lets both morphs live next to each other. The other </w:t>
      </w:r>
      <w:r w:rsidRPr="00050303">
        <w:rPr>
          <w:rFonts w:asciiTheme="majorBidi" w:hAnsiTheme="majorBidi" w:cstheme="majorBidi"/>
          <w:sz w:val="24"/>
          <w:szCs w:val="24"/>
          <w:lang w:bidi="fa-IR"/>
        </w:rPr>
        <w:lastRenderedPageBreak/>
        <w:t xml:space="preserve">possibility is independent selections for each morph, resulting in similar living habitats and ecological niches. Although the UV resistance hypothesis has been tested and supported by other studies </w:t>
      </w:r>
      <w:sdt>
        <w:sdtPr>
          <w:rPr>
            <w:rFonts w:asciiTheme="majorBidi" w:hAnsiTheme="majorBidi" w:cstheme="majorBidi"/>
            <w:color w:val="000000"/>
            <w:sz w:val="24"/>
            <w:szCs w:val="24"/>
            <w:lang w:bidi="fa-IR"/>
          </w:rPr>
          <w:tag w:val="MENDELEY_CITATION_v3_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"/>
          <w:id w:val="1008879881"/>
          <w:placeholder>
            <w:docPart w:val="25813187E06147FB963BBA7818D17F47"/>
          </w:placeholder>
        </w:sdtPr>
        <w:sdtEndPr>
          <w:rPr>
            <w:lang w:bidi="ar-SA"/>
          </w:rPr>
        </w:sdtEndPr>
        <w:sdtContent>
          <w:r w:rsidRPr="00050303">
            <w:rPr>
              <w:rFonts w:asciiTheme="majorBidi" w:hAnsiTheme="majorBidi" w:cstheme="majorBidi"/>
              <w:color w:val="000000"/>
              <w:sz w:val="24"/>
              <w:szCs w:val="24"/>
            </w:rPr>
            <w:t>(Shahrokhi and Patten 2022)</w:t>
          </w:r>
        </w:sdtContent>
      </w:sdt>
      <w:r w:rsidRPr="00050303">
        <w:rPr>
          <w:rFonts w:asciiTheme="majorBidi" w:hAnsiTheme="majorBidi" w:cstheme="majorBidi"/>
          <w:sz w:val="24"/>
          <w:szCs w:val="24"/>
          <w:lang w:bidi="fa-IR"/>
        </w:rPr>
        <w:t xml:space="preserve">, other selective pressures (crypsis, feather hardness, etc.) have not been examined on these species. This study is a good example of using ecological niche comparison to investigate ecological rules. Most of the species in the genus </w:t>
      </w:r>
      <w:r w:rsidRPr="00050303">
        <w:rPr>
          <w:rFonts w:asciiTheme="majorBidi" w:hAnsiTheme="majorBidi" w:cstheme="majorBidi"/>
          <w:i/>
          <w:iCs/>
          <w:sz w:val="24"/>
          <w:szCs w:val="24"/>
          <w:lang w:bidi="fa-IR"/>
        </w:rPr>
        <w:t>Egretta</w:t>
      </w:r>
      <w:r w:rsidRPr="00050303">
        <w:rPr>
          <w:rFonts w:asciiTheme="majorBidi" w:hAnsiTheme="majorBidi" w:cstheme="majorBidi"/>
          <w:sz w:val="24"/>
          <w:szCs w:val="24"/>
          <w:lang w:bidi="fa-IR"/>
        </w:rPr>
        <w:t xml:space="preserve"> are dimorphs with varying degrees of spatial overlap among color morphs. Therefore, comparing the ecological niches may help to identify potential ecological drivers of color variation, which can be confirmed with physiological, behavioral, and molecular studies.</w:t>
      </w:r>
    </w:p>
    <w:p w14:paraId="51FCFBA5" w14:textId="1E59ED5A" w:rsidR="0087271C" w:rsidRPr="0087271C" w:rsidRDefault="0087271C" w:rsidP="0087271C">
      <w:pPr>
        <w:pStyle w:val="Heading2"/>
        <w:spacing w:line="480" w:lineRule="auto"/>
        <w:rPr>
          <w:rFonts w:ascii="Times New Roman" w:hAnsi="Times New Roman" w:cs="Times New Roman"/>
          <w:b/>
          <w:bCs/>
          <w:sz w:val="24"/>
          <w:szCs w:val="24"/>
          <w:lang w:bidi="fa-IR"/>
        </w:rPr>
      </w:pPr>
      <w:bookmarkStart w:id="43" w:name="_Toc134434246"/>
      <w:r w:rsidRPr="0087271C">
        <w:rPr>
          <w:rFonts w:ascii="Times New Roman" w:hAnsi="Times New Roman" w:cs="Times New Roman"/>
          <w:b/>
          <w:bCs/>
          <w:sz w:val="24"/>
          <w:szCs w:val="24"/>
          <w:lang w:bidi="fa-IR"/>
        </w:rPr>
        <w:t>Acknowledgments</w:t>
      </w:r>
      <w:bookmarkEnd w:id="43"/>
    </w:p>
    <w:p w14:paraId="714EC420" w14:textId="77777777" w:rsidR="0087271C" w:rsidRPr="0087271C" w:rsidRDefault="0087271C" w:rsidP="0087271C">
      <w:pPr>
        <w:spacing w:line="480" w:lineRule="auto"/>
        <w:rPr>
          <w:rFonts w:asciiTheme="majorBidi" w:hAnsiTheme="majorBidi" w:cstheme="majorBidi"/>
          <w:sz w:val="24"/>
          <w:szCs w:val="24"/>
          <w:lang w:bidi="fa-IR"/>
        </w:rPr>
      </w:pPr>
      <w:r w:rsidRPr="0087271C">
        <w:rPr>
          <w:rFonts w:asciiTheme="majorBidi" w:hAnsiTheme="majorBidi" w:cstheme="majorBidi"/>
          <w:sz w:val="24"/>
          <w:szCs w:val="24"/>
          <w:lang w:bidi="fa-IR"/>
        </w:rPr>
        <w:t>We would like to express our gratitude to everyone who contributed to this research, including our colleagues in the American Museum of Natural History, New York, NY, USA, who assisted with data collection. We are extremely grateful for the invaluable help provided by Dr. Clair M. Curry and Melissa Sadir.</w:t>
      </w:r>
    </w:p>
    <w:p w14:paraId="75C701FF" w14:textId="2B4FE2B0" w:rsidR="0087271C" w:rsidRPr="0087271C" w:rsidRDefault="0087271C" w:rsidP="0087271C">
      <w:pPr>
        <w:pStyle w:val="Heading2"/>
        <w:spacing w:line="480" w:lineRule="auto"/>
        <w:rPr>
          <w:rFonts w:ascii="Times New Roman" w:hAnsi="Times New Roman" w:cs="Times New Roman"/>
          <w:b/>
          <w:bCs/>
          <w:sz w:val="24"/>
          <w:szCs w:val="24"/>
          <w:lang w:bidi="fa-IR"/>
        </w:rPr>
      </w:pPr>
      <w:bookmarkStart w:id="44" w:name="_Toc134434247"/>
      <w:r w:rsidRPr="0087271C">
        <w:rPr>
          <w:rFonts w:ascii="Times New Roman" w:hAnsi="Times New Roman" w:cs="Times New Roman"/>
          <w:b/>
          <w:bCs/>
          <w:sz w:val="24"/>
          <w:szCs w:val="24"/>
          <w:lang w:bidi="fa-IR"/>
        </w:rPr>
        <w:t>Funding statement</w:t>
      </w:r>
      <w:bookmarkEnd w:id="44"/>
    </w:p>
    <w:p w14:paraId="6EA495EF" w14:textId="77777777" w:rsidR="0087271C" w:rsidRPr="0087271C" w:rsidRDefault="0087271C" w:rsidP="0087271C">
      <w:pPr>
        <w:spacing w:line="480" w:lineRule="auto"/>
        <w:rPr>
          <w:rFonts w:asciiTheme="majorBidi" w:hAnsiTheme="majorBidi" w:cstheme="majorBidi"/>
          <w:sz w:val="24"/>
          <w:szCs w:val="24"/>
          <w:lang w:bidi="fa-IR"/>
        </w:rPr>
      </w:pPr>
      <w:r w:rsidRPr="0087271C">
        <w:rPr>
          <w:rFonts w:asciiTheme="majorBidi" w:hAnsiTheme="majorBidi" w:cstheme="majorBidi"/>
          <w:sz w:val="24"/>
          <w:szCs w:val="24"/>
          <w:lang w:bidi="fa-IR"/>
        </w:rPr>
        <w:t>This research was supported by the American Museum of Natural History collection study grant and the University of Oklahoma Graduate College Roberson research grant.</w:t>
      </w:r>
    </w:p>
    <w:p w14:paraId="3B18ED3B" w14:textId="2118EC94" w:rsidR="0087271C" w:rsidRPr="0087271C" w:rsidRDefault="0087271C" w:rsidP="0087271C">
      <w:pPr>
        <w:pStyle w:val="Heading2"/>
        <w:spacing w:line="480" w:lineRule="auto"/>
        <w:rPr>
          <w:rFonts w:ascii="Times New Roman" w:hAnsi="Times New Roman" w:cs="Times New Roman"/>
          <w:b/>
          <w:bCs/>
          <w:sz w:val="24"/>
          <w:szCs w:val="24"/>
          <w:lang w:bidi="fa-IR"/>
        </w:rPr>
      </w:pPr>
      <w:bookmarkStart w:id="45" w:name="_Toc134434248"/>
      <w:r w:rsidRPr="0087271C">
        <w:rPr>
          <w:rFonts w:ascii="Times New Roman" w:hAnsi="Times New Roman" w:cs="Times New Roman"/>
          <w:b/>
          <w:bCs/>
          <w:sz w:val="24"/>
          <w:szCs w:val="24"/>
          <w:lang w:bidi="fa-IR"/>
        </w:rPr>
        <w:t>Ethics Statement</w:t>
      </w:r>
      <w:bookmarkEnd w:id="45"/>
    </w:p>
    <w:p w14:paraId="4651D091" w14:textId="77777777" w:rsidR="0087271C" w:rsidRPr="0087271C" w:rsidRDefault="0087271C" w:rsidP="0087271C">
      <w:pPr>
        <w:spacing w:line="480" w:lineRule="auto"/>
        <w:rPr>
          <w:rFonts w:asciiTheme="majorBidi" w:hAnsiTheme="majorBidi" w:cstheme="majorBidi"/>
          <w:sz w:val="24"/>
          <w:szCs w:val="24"/>
          <w:lang w:bidi="fa-IR"/>
        </w:rPr>
      </w:pPr>
      <w:r w:rsidRPr="0087271C">
        <w:rPr>
          <w:rFonts w:asciiTheme="majorBidi" w:hAnsiTheme="majorBidi" w:cstheme="majorBidi"/>
          <w:sz w:val="24"/>
          <w:szCs w:val="24"/>
          <w:lang w:bidi="fa-IR"/>
        </w:rPr>
        <w:t>This research adhered to ethical guidelines for the use of museum specimens and eBird dataset.</w:t>
      </w:r>
    </w:p>
    <w:p w14:paraId="4BBB263D" w14:textId="15668256" w:rsidR="0087271C" w:rsidRPr="0087271C" w:rsidRDefault="0087271C" w:rsidP="0087271C">
      <w:pPr>
        <w:pStyle w:val="Heading2"/>
        <w:spacing w:line="480" w:lineRule="auto"/>
        <w:rPr>
          <w:rFonts w:ascii="Times New Roman" w:hAnsi="Times New Roman" w:cs="Times New Roman"/>
          <w:b/>
          <w:bCs/>
          <w:sz w:val="24"/>
          <w:szCs w:val="24"/>
          <w:lang w:bidi="fa-IR"/>
        </w:rPr>
      </w:pPr>
      <w:bookmarkStart w:id="46" w:name="_Toc134434249"/>
      <w:r w:rsidRPr="0087271C">
        <w:rPr>
          <w:rFonts w:ascii="Times New Roman" w:hAnsi="Times New Roman" w:cs="Times New Roman"/>
          <w:b/>
          <w:bCs/>
          <w:sz w:val="24"/>
          <w:szCs w:val="24"/>
          <w:lang w:bidi="fa-IR"/>
        </w:rPr>
        <w:t>Authors contribution</w:t>
      </w:r>
      <w:bookmarkEnd w:id="46"/>
    </w:p>
    <w:p w14:paraId="59BB6A7A" w14:textId="7C35F44E" w:rsidR="00050303" w:rsidRDefault="0087271C" w:rsidP="00BD2EF0">
      <w:pPr>
        <w:spacing w:line="480" w:lineRule="auto"/>
        <w:rPr>
          <w:rFonts w:asciiTheme="majorBidi" w:hAnsiTheme="majorBidi" w:cstheme="majorBidi"/>
          <w:sz w:val="24"/>
          <w:szCs w:val="24"/>
        </w:rPr>
      </w:pPr>
      <w:r w:rsidRPr="0087271C">
        <w:rPr>
          <w:rFonts w:asciiTheme="majorBidi" w:hAnsiTheme="majorBidi" w:cstheme="majorBidi"/>
          <w:sz w:val="24"/>
          <w:szCs w:val="24"/>
          <w:lang w:bidi="fa-IR"/>
        </w:rPr>
        <w:t xml:space="preserve">The authors declare no conflict of interest related to this research. Golya Shahrokhi and Michael A. Patten conceived and designed the study. Golya Shahrokhi collected the data. Golya Shahrokhi and Katharine A. Marske analyzed the data and wrote the manuscript. </w:t>
      </w:r>
    </w:p>
    <w:p w14:paraId="28D32C7A" w14:textId="70892C1A" w:rsidR="00050303" w:rsidRPr="00050303" w:rsidRDefault="00050303" w:rsidP="00050303">
      <w:pPr>
        <w:pStyle w:val="Heading2"/>
        <w:spacing w:line="480" w:lineRule="auto"/>
        <w:rPr>
          <w:rFonts w:asciiTheme="majorBidi" w:hAnsiTheme="majorBidi"/>
          <w:b/>
          <w:bCs/>
          <w:sz w:val="24"/>
          <w:szCs w:val="24"/>
        </w:rPr>
      </w:pPr>
      <w:bookmarkStart w:id="47" w:name="_Toc134434250"/>
      <w:r w:rsidRPr="00050303">
        <w:rPr>
          <w:rFonts w:asciiTheme="majorBidi" w:hAnsiTheme="majorBidi"/>
          <w:b/>
          <w:bCs/>
          <w:sz w:val="24"/>
          <w:szCs w:val="24"/>
        </w:rPr>
        <w:lastRenderedPageBreak/>
        <w:t>References</w:t>
      </w:r>
      <w:bookmarkEnd w:id="47"/>
    </w:p>
    <w:p w14:paraId="020FE7CF" w14:textId="77777777" w:rsidR="00FD5286" w:rsidRPr="00FD5286" w:rsidRDefault="00FD5286" w:rsidP="004E6F54">
      <w:pPr>
        <w:autoSpaceDE w:val="0"/>
        <w:autoSpaceDN w:val="0"/>
        <w:spacing w:line="360" w:lineRule="auto"/>
        <w:ind w:left="540" w:hanging="540"/>
        <w:rPr>
          <w:rFonts w:asciiTheme="majorBidi" w:eastAsia="Times New Roman" w:hAnsiTheme="majorBidi" w:cstheme="majorBidi"/>
          <w:sz w:val="24"/>
          <w:szCs w:val="24"/>
        </w:rPr>
      </w:pPr>
      <w:r w:rsidRPr="00FD5286">
        <w:rPr>
          <w:rFonts w:asciiTheme="majorBidi" w:eastAsia="Times New Roman" w:hAnsiTheme="majorBidi" w:cstheme="majorBidi"/>
          <w:sz w:val="24"/>
          <w:szCs w:val="24"/>
        </w:rPr>
        <w:t>Ashkenazi, S. (1993). Dark-morph individuals of Egretta spp. in Israel. Colonial Waterbirds, 16(2), 202–207.</w:t>
      </w:r>
    </w:p>
    <w:p w14:paraId="373CA15A" w14:textId="77777777" w:rsidR="00FD5286" w:rsidRPr="00FD5286" w:rsidRDefault="00FD5286" w:rsidP="004E6F54">
      <w:pPr>
        <w:autoSpaceDE w:val="0"/>
        <w:autoSpaceDN w:val="0"/>
        <w:spacing w:line="360" w:lineRule="auto"/>
        <w:ind w:left="450" w:hanging="480"/>
        <w:rPr>
          <w:rFonts w:asciiTheme="majorBidi" w:eastAsia="Times New Roman" w:hAnsiTheme="majorBidi" w:cstheme="majorBidi"/>
          <w:sz w:val="24"/>
          <w:szCs w:val="24"/>
        </w:rPr>
      </w:pPr>
      <w:r w:rsidRPr="00FD5286">
        <w:rPr>
          <w:rFonts w:asciiTheme="majorBidi" w:eastAsia="Times New Roman" w:hAnsiTheme="majorBidi" w:cstheme="majorBidi"/>
          <w:sz w:val="24"/>
          <w:szCs w:val="24"/>
        </w:rPr>
        <w:t>Ashmole, N. P., and Ashmole, M. J. (1969). Comparative feeding ecology of sea birds of a tropical oceanic island. Bulletin American Museum of Natural History, 40(1), 1–31. https://doi.org/10.2307/4511544</w:t>
      </w:r>
    </w:p>
    <w:p w14:paraId="2C06D988" w14:textId="77777777" w:rsidR="00FD5286" w:rsidRPr="00FD5286" w:rsidRDefault="00FD5286" w:rsidP="004E6F54">
      <w:pPr>
        <w:autoSpaceDE w:val="0"/>
        <w:autoSpaceDN w:val="0"/>
        <w:spacing w:line="360" w:lineRule="auto"/>
        <w:ind w:left="450" w:hanging="480"/>
        <w:rPr>
          <w:rFonts w:asciiTheme="majorBidi" w:eastAsia="Times New Roman" w:hAnsiTheme="majorBidi" w:cstheme="majorBidi"/>
          <w:sz w:val="24"/>
          <w:szCs w:val="24"/>
        </w:rPr>
      </w:pPr>
      <w:r w:rsidRPr="00FD5286">
        <w:rPr>
          <w:rFonts w:asciiTheme="majorBidi" w:eastAsia="Times New Roman" w:hAnsiTheme="majorBidi" w:cstheme="majorBidi"/>
          <w:sz w:val="24"/>
          <w:szCs w:val="24"/>
        </w:rPr>
        <w:t>Bates, E. M., and Ballard, B. M. (2014). Factors influencing behavior and success of foraging Reddish Egrets (Egretta rufescens). Waterbirds, 37(2), 191–202. https://doi.org/10.1675/063.037.0213</w:t>
      </w:r>
    </w:p>
    <w:p w14:paraId="1DD40D1A" w14:textId="77777777" w:rsidR="00FD5286" w:rsidRPr="00FD5286" w:rsidRDefault="00FD5286" w:rsidP="004E6F54">
      <w:pPr>
        <w:autoSpaceDE w:val="0"/>
        <w:autoSpaceDN w:val="0"/>
        <w:spacing w:line="360" w:lineRule="auto"/>
        <w:ind w:left="450" w:hanging="480"/>
        <w:rPr>
          <w:rFonts w:asciiTheme="majorBidi" w:eastAsia="Times New Roman" w:hAnsiTheme="majorBidi" w:cstheme="majorBidi"/>
          <w:sz w:val="24"/>
          <w:szCs w:val="24"/>
        </w:rPr>
      </w:pPr>
      <w:r w:rsidRPr="00FD5286">
        <w:rPr>
          <w:rFonts w:asciiTheme="majorBidi" w:eastAsia="Times New Roman" w:hAnsiTheme="majorBidi" w:cstheme="majorBidi"/>
          <w:sz w:val="24"/>
          <w:szCs w:val="24"/>
        </w:rPr>
        <w:t>Bogert, C. M. (1949). Thermoregulation in reptiles; a factor in evolution. Evolution, 3(3), 195–211. https://doi.org/10.1111/j.1558-5646.1949.tb00021.x</w:t>
      </w:r>
    </w:p>
    <w:p w14:paraId="6B0757FD" w14:textId="77777777" w:rsidR="00FD5286" w:rsidRPr="00FD5286" w:rsidRDefault="00FD5286" w:rsidP="004E6F54">
      <w:pPr>
        <w:autoSpaceDE w:val="0"/>
        <w:autoSpaceDN w:val="0"/>
        <w:spacing w:line="360" w:lineRule="auto"/>
        <w:ind w:left="450" w:hanging="480"/>
        <w:rPr>
          <w:rFonts w:asciiTheme="majorBidi" w:eastAsia="Times New Roman" w:hAnsiTheme="majorBidi" w:cstheme="majorBidi"/>
          <w:sz w:val="24"/>
          <w:szCs w:val="24"/>
        </w:rPr>
      </w:pPr>
      <w:r w:rsidRPr="00FD5286">
        <w:rPr>
          <w:rFonts w:asciiTheme="majorBidi" w:eastAsia="Times New Roman" w:hAnsiTheme="majorBidi" w:cstheme="majorBidi"/>
          <w:sz w:val="24"/>
          <w:szCs w:val="24"/>
        </w:rPr>
        <w:t>Brown, J. L., and Carnaval, A. C. (2019). A tale of two niches: Methods, concepts, and evolution. Frontiers of Biogeography, 11(4). https://doi.org/10.21425/F5FBG44158</w:t>
      </w:r>
    </w:p>
    <w:p w14:paraId="13C771EF" w14:textId="77777777" w:rsidR="00FD5286" w:rsidRPr="00FD5286" w:rsidRDefault="00FD5286" w:rsidP="004E6F54">
      <w:pPr>
        <w:autoSpaceDE w:val="0"/>
        <w:autoSpaceDN w:val="0"/>
        <w:spacing w:line="360" w:lineRule="auto"/>
        <w:ind w:left="450" w:hanging="480"/>
        <w:rPr>
          <w:rFonts w:asciiTheme="majorBidi" w:eastAsia="Times New Roman" w:hAnsiTheme="majorBidi" w:cstheme="majorBidi"/>
          <w:sz w:val="24"/>
          <w:szCs w:val="24"/>
        </w:rPr>
      </w:pPr>
      <w:r w:rsidRPr="00FD5286">
        <w:rPr>
          <w:rFonts w:asciiTheme="majorBidi" w:eastAsia="Times New Roman" w:hAnsiTheme="majorBidi" w:cstheme="majorBidi"/>
          <w:sz w:val="24"/>
          <w:szCs w:val="24"/>
        </w:rPr>
        <w:t>Brown, L. H., Urban, E. K., and Newman, K. B. (2020). The Birds of Africa: Vol. I. Bloomsbury Publishing.</w:t>
      </w:r>
    </w:p>
    <w:p w14:paraId="656A9C63" w14:textId="77777777" w:rsidR="00FD5286" w:rsidRPr="00FD5286" w:rsidRDefault="00FD5286" w:rsidP="004E6F54">
      <w:pPr>
        <w:autoSpaceDE w:val="0"/>
        <w:autoSpaceDN w:val="0"/>
        <w:spacing w:line="360" w:lineRule="auto"/>
        <w:ind w:left="450" w:hanging="480"/>
        <w:rPr>
          <w:rFonts w:asciiTheme="majorBidi" w:eastAsia="Times New Roman" w:hAnsiTheme="majorBidi" w:cstheme="majorBidi"/>
          <w:sz w:val="24"/>
          <w:szCs w:val="24"/>
        </w:rPr>
      </w:pPr>
      <w:r w:rsidRPr="00D6396D">
        <w:rPr>
          <w:rFonts w:asciiTheme="majorBidi" w:eastAsia="Times New Roman" w:hAnsiTheme="majorBidi" w:cstheme="majorBidi"/>
          <w:sz w:val="24"/>
          <w:szCs w:val="24"/>
          <w:lang w:val="fr-FR"/>
        </w:rPr>
        <w:t xml:space="preserve">Burtt, E. R., Ichida, J. M., Burtt, E. H., and Burtt, E.R et Ichida, J. M. (2004). </w:t>
      </w:r>
      <w:r w:rsidRPr="00FD5286">
        <w:rPr>
          <w:rFonts w:asciiTheme="majorBidi" w:eastAsia="Times New Roman" w:hAnsiTheme="majorBidi" w:cstheme="majorBidi"/>
          <w:sz w:val="24"/>
          <w:szCs w:val="24"/>
        </w:rPr>
        <w:t>Gloger’s rule, feather-degrading bacteria, and color variation among song sparrows. The Condor, 106, 681–686.</w:t>
      </w:r>
    </w:p>
    <w:p w14:paraId="45FE7581" w14:textId="77777777" w:rsidR="00FD5286" w:rsidRPr="00FD5286" w:rsidRDefault="00FD5286" w:rsidP="004E6F54">
      <w:pPr>
        <w:autoSpaceDE w:val="0"/>
        <w:autoSpaceDN w:val="0"/>
        <w:spacing w:line="360" w:lineRule="auto"/>
        <w:ind w:left="450" w:hanging="480"/>
        <w:rPr>
          <w:rFonts w:asciiTheme="majorBidi" w:eastAsia="Times New Roman" w:hAnsiTheme="majorBidi" w:cstheme="majorBidi"/>
          <w:sz w:val="24"/>
          <w:szCs w:val="24"/>
        </w:rPr>
      </w:pPr>
      <w:r w:rsidRPr="00FD5286">
        <w:rPr>
          <w:rFonts w:asciiTheme="majorBidi" w:eastAsia="Times New Roman" w:hAnsiTheme="majorBidi" w:cstheme="majorBidi"/>
          <w:sz w:val="24"/>
          <w:szCs w:val="24"/>
        </w:rPr>
        <w:t>Caro, T. (2005). The adaptive significance of coloration in mammals. BioScience, 55(2), 125–136. https://doi.org/10.1641/0006-3568(2005)055[0125:TASOCI]2.0.CO;2</w:t>
      </w:r>
    </w:p>
    <w:p w14:paraId="4DEEB326" w14:textId="77777777" w:rsidR="00FD5286" w:rsidRPr="00FD5286" w:rsidRDefault="00FD5286" w:rsidP="004E6F54">
      <w:pPr>
        <w:autoSpaceDE w:val="0"/>
        <w:autoSpaceDN w:val="0"/>
        <w:spacing w:line="360" w:lineRule="auto"/>
        <w:ind w:left="450" w:hanging="480"/>
        <w:rPr>
          <w:rFonts w:asciiTheme="majorBidi" w:eastAsia="Times New Roman" w:hAnsiTheme="majorBidi" w:cstheme="majorBidi"/>
          <w:sz w:val="24"/>
          <w:szCs w:val="24"/>
        </w:rPr>
      </w:pPr>
      <w:r w:rsidRPr="00FD5286">
        <w:rPr>
          <w:rFonts w:asciiTheme="majorBidi" w:eastAsia="Times New Roman" w:hAnsiTheme="majorBidi" w:cstheme="majorBidi"/>
          <w:sz w:val="24"/>
          <w:szCs w:val="24"/>
        </w:rPr>
        <w:t>Cuthill, I. C. (2006). Perception and measurements. In G. E. Hill and J. McGraw, Kevin (Eds.), Bird Coloration. Volume I: Mechanisms And Measurements (pp. 3–40). Harvard University Press. https://doi.org/10.1650/0010-5422(2007)109[482:bcvmam]2.0.co;2</w:t>
      </w:r>
    </w:p>
    <w:p w14:paraId="595B981D" w14:textId="77777777" w:rsidR="00FD5286" w:rsidRPr="00FD5286" w:rsidRDefault="00FD5286" w:rsidP="004E6F54">
      <w:pPr>
        <w:autoSpaceDE w:val="0"/>
        <w:autoSpaceDN w:val="0"/>
        <w:spacing w:line="360" w:lineRule="auto"/>
        <w:ind w:left="450" w:hanging="480"/>
        <w:rPr>
          <w:rFonts w:asciiTheme="majorBidi" w:eastAsia="Times New Roman" w:hAnsiTheme="majorBidi" w:cstheme="majorBidi"/>
          <w:sz w:val="24"/>
          <w:szCs w:val="24"/>
        </w:rPr>
      </w:pPr>
      <w:r w:rsidRPr="00FD5286">
        <w:rPr>
          <w:rFonts w:asciiTheme="majorBidi" w:eastAsia="Times New Roman" w:hAnsiTheme="majorBidi" w:cstheme="majorBidi"/>
          <w:sz w:val="24"/>
          <w:szCs w:val="24"/>
        </w:rPr>
        <w:t>Delhey, K. (2015). The colour of an avifauna: A quantitative analysis of the colour of Australian birds. Scientific Reports, 5(December), 1–12. https://doi.org/10.1038/srep18514</w:t>
      </w:r>
    </w:p>
    <w:p w14:paraId="29E76C2D" w14:textId="77777777" w:rsidR="00FD5286" w:rsidRPr="00FD5286" w:rsidRDefault="00FD5286" w:rsidP="004E6F54">
      <w:pPr>
        <w:autoSpaceDE w:val="0"/>
        <w:autoSpaceDN w:val="0"/>
        <w:spacing w:line="360" w:lineRule="auto"/>
        <w:ind w:left="450" w:hanging="480"/>
        <w:rPr>
          <w:rFonts w:asciiTheme="majorBidi" w:eastAsia="Times New Roman" w:hAnsiTheme="majorBidi" w:cstheme="majorBidi"/>
          <w:sz w:val="24"/>
          <w:szCs w:val="24"/>
        </w:rPr>
      </w:pPr>
      <w:r w:rsidRPr="00FD5286">
        <w:rPr>
          <w:rFonts w:asciiTheme="majorBidi" w:eastAsia="Times New Roman" w:hAnsiTheme="majorBidi" w:cstheme="majorBidi"/>
          <w:sz w:val="24"/>
          <w:szCs w:val="24"/>
        </w:rPr>
        <w:t>Delhey, K. (2018). Darker where cold and wet: Australian birds follow their own version of Gloger’s rule. Ecography, 41(4), 673–683. https://doi.org/10.1111/ecog.03040</w:t>
      </w:r>
    </w:p>
    <w:p w14:paraId="2E2DB372" w14:textId="77777777" w:rsidR="00FD5286" w:rsidRPr="00FD5286" w:rsidRDefault="00FD5286" w:rsidP="004E6F54">
      <w:pPr>
        <w:autoSpaceDE w:val="0"/>
        <w:autoSpaceDN w:val="0"/>
        <w:spacing w:line="360" w:lineRule="auto"/>
        <w:ind w:left="450" w:hanging="480"/>
        <w:rPr>
          <w:rFonts w:asciiTheme="majorBidi" w:eastAsia="Times New Roman" w:hAnsiTheme="majorBidi" w:cstheme="majorBidi"/>
          <w:sz w:val="24"/>
          <w:szCs w:val="24"/>
        </w:rPr>
      </w:pPr>
      <w:r w:rsidRPr="00FD5286">
        <w:rPr>
          <w:rFonts w:asciiTheme="majorBidi" w:eastAsia="Times New Roman" w:hAnsiTheme="majorBidi" w:cstheme="majorBidi"/>
          <w:sz w:val="24"/>
          <w:szCs w:val="24"/>
        </w:rPr>
        <w:lastRenderedPageBreak/>
        <w:t>Delhey, K. (2019). A review of Gloger’s rule, an ecogeographical rule of colour: definitions, interpretations and evidence. Biological Reviews, 94, 1294–1316. https://doi.org/10.1111/brv.12503</w:t>
      </w:r>
    </w:p>
    <w:p w14:paraId="2A49DFA0" w14:textId="77777777" w:rsidR="00FD5286" w:rsidRPr="00FD5286" w:rsidRDefault="00FD5286" w:rsidP="004E6F54">
      <w:pPr>
        <w:autoSpaceDE w:val="0"/>
        <w:autoSpaceDN w:val="0"/>
        <w:spacing w:line="360" w:lineRule="auto"/>
        <w:ind w:left="450" w:hanging="480"/>
        <w:rPr>
          <w:rFonts w:asciiTheme="majorBidi" w:eastAsia="Times New Roman" w:hAnsiTheme="majorBidi" w:cstheme="majorBidi"/>
          <w:sz w:val="24"/>
          <w:szCs w:val="24"/>
        </w:rPr>
      </w:pPr>
      <w:r w:rsidRPr="00FD5286">
        <w:rPr>
          <w:rFonts w:asciiTheme="majorBidi" w:eastAsia="Times New Roman" w:hAnsiTheme="majorBidi" w:cstheme="majorBidi"/>
          <w:sz w:val="24"/>
          <w:szCs w:val="24"/>
        </w:rPr>
        <w:t>Eaton, M. D., and Lanyon, S. M. (2003). The ubiquity of avian ultraviolet plumage reflectance. Proceedings of the Royal Society B: Biological Sciences, 270(1525), 1721–1726. https://doi.org/10.1098/rspb.2003.2431</w:t>
      </w:r>
    </w:p>
    <w:p w14:paraId="6F14D457" w14:textId="77777777" w:rsidR="00FD5286" w:rsidRPr="00FD5286" w:rsidRDefault="00FD5286" w:rsidP="004E6F54">
      <w:pPr>
        <w:autoSpaceDE w:val="0"/>
        <w:autoSpaceDN w:val="0"/>
        <w:spacing w:line="360" w:lineRule="auto"/>
        <w:ind w:left="450" w:hanging="480"/>
        <w:rPr>
          <w:rFonts w:asciiTheme="majorBidi" w:eastAsia="Times New Roman" w:hAnsiTheme="majorBidi" w:cstheme="majorBidi"/>
          <w:sz w:val="24"/>
          <w:szCs w:val="24"/>
        </w:rPr>
      </w:pPr>
      <w:r w:rsidRPr="00FD5286">
        <w:rPr>
          <w:rFonts w:asciiTheme="majorBidi" w:eastAsia="Times New Roman" w:hAnsiTheme="majorBidi" w:cstheme="majorBidi"/>
          <w:sz w:val="24"/>
          <w:szCs w:val="24"/>
        </w:rPr>
        <w:t>eBird. (2022). eBird: An online database of bird distribution and abundance. Ithaca, NY: Cornell Lab of Ornithology. http://www.ebird.org</w:t>
      </w:r>
    </w:p>
    <w:p w14:paraId="0D22F7EF" w14:textId="77777777" w:rsidR="00FD5286" w:rsidRPr="00FD5286" w:rsidRDefault="00FD5286" w:rsidP="004E6F54">
      <w:pPr>
        <w:autoSpaceDE w:val="0"/>
        <w:autoSpaceDN w:val="0"/>
        <w:spacing w:line="360" w:lineRule="auto"/>
        <w:ind w:left="450" w:hanging="480"/>
        <w:rPr>
          <w:rFonts w:asciiTheme="majorBidi" w:eastAsia="Times New Roman" w:hAnsiTheme="majorBidi" w:cstheme="majorBidi"/>
          <w:sz w:val="24"/>
          <w:szCs w:val="24"/>
        </w:rPr>
      </w:pPr>
      <w:r w:rsidRPr="00FD5286">
        <w:rPr>
          <w:rFonts w:asciiTheme="majorBidi" w:eastAsia="Times New Roman" w:hAnsiTheme="majorBidi" w:cstheme="majorBidi"/>
          <w:sz w:val="24"/>
          <w:szCs w:val="24"/>
        </w:rPr>
        <w:t>Endler, J. A., Westcott, D. A., Madden, J. R., and Robson, T. (2005). Animal visual systems and the evolution of color patterns: Sensory processing illuminates signal evolution. Evolution, 59(8), 1795–1818. https://doi.org/10.1111/j.0014-3820.2005.tb01827.x</w:t>
      </w:r>
    </w:p>
    <w:p w14:paraId="118E35B6" w14:textId="77777777" w:rsidR="00FD5286" w:rsidRPr="00FD5286" w:rsidRDefault="00FD5286" w:rsidP="004E6F54">
      <w:pPr>
        <w:autoSpaceDE w:val="0"/>
        <w:autoSpaceDN w:val="0"/>
        <w:spacing w:line="360" w:lineRule="auto"/>
        <w:ind w:left="450" w:hanging="480"/>
        <w:rPr>
          <w:rFonts w:asciiTheme="majorBidi" w:eastAsia="Times New Roman" w:hAnsiTheme="majorBidi" w:cstheme="majorBidi"/>
          <w:sz w:val="24"/>
          <w:szCs w:val="24"/>
        </w:rPr>
      </w:pPr>
      <w:r w:rsidRPr="00FD5286">
        <w:rPr>
          <w:rFonts w:asciiTheme="majorBidi" w:eastAsia="Times New Roman" w:hAnsiTheme="majorBidi" w:cstheme="majorBidi"/>
          <w:sz w:val="24"/>
          <w:szCs w:val="24"/>
        </w:rPr>
        <w:t>Etezadifar, F., and Amini, H. (2010). Current Status of the Breeding Population of the Western Reef Heron Egretta gularis along the Northern Coasts of the Persian Gulf and Oman Sea, and its Wintering Population in the South of Iran. Heron, 5(2), 71–80.</w:t>
      </w:r>
    </w:p>
    <w:p w14:paraId="17AF4F33" w14:textId="77777777" w:rsidR="00FD5286" w:rsidRPr="00FD5286" w:rsidRDefault="00FD5286" w:rsidP="004E6F54">
      <w:pPr>
        <w:autoSpaceDE w:val="0"/>
        <w:autoSpaceDN w:val="0"/>
        <w:spacing w:line="360" w:lineRule="auto"/>
        <w:ind w:left="450" w:hanging="480"/>
        <w:rPr>
          <w:rFonts w:asciiTheme="majorBidi" w:eastAsia="Times New Roman" w:hAnsiTheme="majorBidi" w:cstheme="majorBidi"/>
          <w:sz w:val="24"/>
          <w:szCs w:val="24"/>
        </w:rPr>
      </w:pPr>
      <w:r w:rsidRPr="00FD5286">
        <w:rPr>
          <w:rFonts w:asciiTheme="majorBidi" w:eastAsia="Times New Roman" w:hAnsiTheme="majorBidi" w:cstheme="majorBidi"/>
          <w:sz w:val="24"/>
          <w:szCs w:val="24"/>
        </w:rPr>
        <w:t>Ferguson-Lees, J., and Christie, D. A. (2001). Raptors of the world (C. Helm, Ed.). Houghton Mifflin Harcourt.</w:t>
      </w:r>
    </w:p>
    <w:p w14:paraId="3B7E2754" w14:textId="77777777" w:rsidR="00FD5286" w:rsidRPr="00FD5286" w:rsidRDefault="00FD5286" w:rsidP="004E6F54">
      <w:pPr>
        <w:autoSpaceDE w:val="0"/>
        <w:autoSpaceDN w:val="0"/>
        <w:spacing w:line="360" w:lineRule="auto"/>
        <w:ind w:left="450" w:hanging="480"/>
        <w:rPr>
          <w:rFonts w:asciiTheme="majorBidi" w:eastAsia="Times New Roman" w:hAnsiTheme="majorBidi" w:cstheme="majorBidi"/>
          <w:sz w:val="24"/>
          <w:szCs w:val="24"/>
        </w:rPr>
      </w:pPr>
      <w:r w:rsidRPr="00FD5286">
        <w:rPr>
          <w:rFonts w:asciiTheme="majorBidi" w:eastAsia="Times New Roman" w:hAnsiTheme="majorBidi" w:cstheme="majorBidi"/>
          <w:sz w:val="24"/>
          <w:szCs w:val="24"/>
        </w:rPr>
        <w:t>Fick, S. E., and Hijmans, R. J. (2017). WorldClim 2: new 1-km spatial resolution climate surfaces for global land areas. International Journal of Climatology, 37(12), 4302–4315. https://doi.org/10.1002/joc.5086</w:t>
      </w:r>
    </w:p>
    <w:p w14:paraId="71B78626" w14:textId="77777777" w:rsidR="00FD5286" w:rsidRPr="00FD5286" w:rsidRDefault="00FD5286" w:rsidP="004E6F54">
      <w:pPr>
        <w:autoSpaceDE w:val="0"/>
        <w:autoSpaceDN w:val="0"/>
        <w:spacing w:line="360" w:lineRule="auto"/>
        <w:ind w:left="450" w:hanging="480"/>
        <w:rPr>
          <w:rFonts w:asciiTheme="majorBidi" w:eastAsia="Times New Roman" w:hAnsiTheme="majorBidi" w:cstheme="majorBidi"/>
          <w:sz w:val="24"/>
          <w:szCs w:val="24"/>
        </w:rPr>
      </w:pPr>
      <w:r w:rsidRPr="00FD5286">
        <w:rPr>
          <w:rFonts w:asciiTheme="majorBidi" w:eastAsia="Times New Roman" w:hAnsiTheme="majorBidi" w:cstheme="majorBidi"/>
          <w:sz w:val="24"/>
          <w:szCs w:val="24"/>
        </w:rPr>
        <w:t>Friedman, N. R., and Remeš, V. (2017). Ecogeographical gradients in plumage coloration among Australasian songbird clades. Global Ecology and Biogeography, 26(3), 261–274. https://doi.org/10.1111/geb.12522</w:t>
      </w:r>
    </w:p>
    <w:p w14:paraId="28A24855" w14:textId="77777777" w:rsidR="00FD5286" w:rsidRPr="00FD5286" w:rsidRDefault="00FD5286" w:rsidP="004E6F54">
      <w:pPr>
        <w:autoSpaceDE w:val="0"/>
        <w:autoSpaceDN w:val="0"/>
        <w:spacing w:line="360" w:lineRule="auto"/>
        <w:ind w:left="450" w:hanging="480"/>
        <w:rPr>
          <w:rFonts w:asciiTheme="majorBidi" w:eastAsia="Times New Roman" w:hAnsiTheme="majorBidi" w:cstheme="majorBidi"/>
          <w:sz w:val="24"/>
          <w:szCs w:val="24"/>
        </w:rPr>
      </w:pPr>
      <w:r w:rsidRPr="00FD5286">
        <w:rPr>
          <w:rFonts w:asciiTheme="majorBidi" w:eastAsia="Times New Roman" w:hAnsiTheme="majorBidi" w:cstheme="majorBidi"/>
          <w:sz w:val="24"/>
          <w:szCs w:val="24"/>
        </w:rPr>
        <w:t>Galeotti, P., Rubolini, D., Dunn, P. O., and Fasola, M. (2003). Colour polymorphism in birds: Causes and functions. Journal of Evolutionary Biology, 16, 635–645. https://doi.org/10.1046/j.1420-9101.2003.00569.x</w:t>
      </w:r>
    </w:p>
    <w:p w14:paraId="74BDA756" w14:textId="77777777" w:rsidR="00FD5286" w:rsidRPr="00FD5286" w:rsidRDefault="00FD5286" w:rsidP="004E6F54">
      <w:pPr>
        <w:autoSpaceDE w:val="0"/>
        <w:autoSpaceDN w:val="0"/>
        <w:spacing w:line="360" w:lineRule="auto"/>
        <w:ind w:left="450" w:hanging="480"/>
        <w:rPr>
          <w:rFonts w:asciiTheme="majorBidi" w:eastAsia="Times New Roman" w:hAnsiTheme="majorBidi" w:cstheme="majorBidi"/>
          <w:sz w:val="24"/>
          <w:szCs w:val="24"/>
        </w:rPr>
      </w:pPr>
      <w:r w:rsidRPr="00FD5286">
        <w:rPr>
          <w:rFonts w:asciiTheme="majorBidi" w:eastAsia="Times New Roman" w:hAnsiTheme="majorBidi" w:cstheme="majorBidi"/>
          <w:sz w:val="24"/>
          <w:szCs w:val="24"/>
        </w:rPr>
        <w:t>Galván, I., Rodríguez-Martínez, S., and Carrascal, L. M. (2018). Dark pigmentation limits thermal niche position in birds. Functional Ecology, 32(6), 1531–1540. https://doi.org/10.1111/1365-2435.13094</w:t>
      </w:r>
    </w:p>
    <w:p w14:paraId="2AC992DE" w14:textId="77777777" w:rsidR="00FD5286" w:rsidRPr="00FD5286" w:rsidRDefault="00FD5286" w:rsidP="004E6F54">
      <w:pPr>
        <w:autoSpaceDE w:val="0"/>
        <w:autoSpaceDN w:val="0"/>
        <w:spacing w:line="360" w:lineRule="auto"/>
        <w:ind w:left="450" w:hanging="480"/>
        <w:rPr>
          <w:rFonts w:asciiTheme="majorBidi" w:eastAsia="Times New Roman" w:hAnsiTheme="majorBidi" w:cstheme="majorBidi"/>
          <w:sz w:val="24"/>
          <w:szCs w:val="24"/>
        </w:rPr>
      </w:pPr>
      <w:r w:rsidRPr="00FD5286">
        <w:rPr>
          <w:rFonts w:asciiTheme="majorBidi" w:eastAsia="Times New Roman" w:hAnsiTheme="majorBidi" w:cstheme="majorBidi"/>
          <w:sz w:val="24"/>
          <w:szCs w:val="24"/>
        </w:rPr>
        <w:lastRenderedPageBreak/>
        <w:t>Gaston, K. J., Chown, S. L., and Evans, K. L. (2008). Ecogeographical rules: Elements of a synthesis. Journal of Biogeography, 35(3), 483–500. https://doi.org/10.1111/j.1365-2699.2007.01772.x</w:t>
      </w:r>
    </w:p>
    <w:p w14:paraId="1214159C" w14:textId="77777777" w:rsidR="00FD5286" w:rsidRPr="00FD5286" w:rsidRDefault="00FD5286" w:rsidP="004E6F54">
      <w:pPr>
        <w:autoSpaceDE w:val="0"/>
        <w:autoSpaceDN w:val="0"/>
        <w:spacing w:line="360" w:lineRule="auto"/>
        <w:ind w:left="450" w:hanging="480"/>
        <w:rPr>
          <w:rFonts w:asciiTheme="majorBidi" w:eastAsia="Times New Roman" w:hAnsiTheme="majorBidi" w:cstheme="majorBidi"/>
          <w:sz w:val="24"/>
          <w:szCs w:val="24"/>
        </w:rPr>
      </w:pPr>
      <w:r w:rsidRPr="00FD5286">
        <w:rPr>
          <w:rFonts w:asciiTheme="majorBidi" w:eastAsia="Times New Roman" w:hAnsiTheme="majorBidi" w:cstheme="majorBidi"/>
          <w:sz w:val="24"/>
          <w:szCs w:val="24"/>
        </w:rPr>
        <w:t>Gloger, C. L. (1833). Das Abandern der Vogel durch Einfluss des Klimas. August Schulz, Breslau, Germany.</w:t>
      </w:r>
    </w:p>
    <w:p w14:paraId="278DB5AD" w14:textId="77777777" w:rsidR="00FD5286" w:rsidRPr="00FD5286" w:rsidRDefault="00FD5286" w:rsidP="004E6F54">
      <w:pPr>
        <w:autoSpaceDE w:val="0"/>
        <w:autoSpaceDN w:val="0"/>
        <w:spacing w:line="360" w:lineRule="auto"/>
        <w:ind w:left="450" w:hanging="480"/>
        <w:rPr>
          <w:rFonts w:asciiTheme="majorBidi" w:eastAsia="Times New Roman" w:hAnsiTheme="majorBidi" w:cstheme="majorBidi"/>
          <w:sz w:val="24"/>
          <w:szCs w:val="24"/>
        </w:rPr>
      </w:pPr>
      <w:r w:rsidRPr="00FD5286">
        <w:rPr>
          <w:rFonts w:asciiTheme="majorBidi" w:eastAsia="Times New Roman" w:hAnsiTheme="majorBidi" w:cstheme="majorBidi"/>
          <w:sz w:val="24"/>
          <w:szCs w:val="24"/>
        </w:rPr>
        <w:t>Goldenberg, J., Bisschop, K., D’Alba, L., and Shawkey, M. D. (2022). The link between body size, colouration and thermoregulation and their integration into ecogeographical rules: a critical appraisal in light of climate change. Oikos, 2022(6). https://doi.org/10.1111/oik.09152</w:t>
      </w:r>
    </w:p>
    <w:p w14:paraId="027F6393" w14:textId="77777777" w:rsidR="00FD5286" w:rsidRPr="00FD5286" w:rsidRDefault="00FD5286" w:rsidP="004E6F54">
      <w:pPr>
        <w:autoSpaceDE w:val="0"/>
        <w:autoSpaceDN w:val="0"/>
        <w:spacing w:line="360" w:lineRule="auto"/>
        <w:ind w:left="450" w:hanging="480"/>
        <w:rPr>
          <w:rFonts w:asciiTheme="majorBidi" w:eastAsia="Times New Roman" w:hAnsiTheme="majorBidi" w:cstheme="majorBidi"/>
          <w:sz w:val="24"/>
          <w:szCs w:val="24"/>
        </w:rPr>
      </w:pPr>
      <w:r w:rsidRPr="00FD5286">
        <w:rPr>
          <w:rFonts w:asciiTheme="majorBidi" w:eastAsia="Times New Roman" w:hAnsiTheme="majorBidi" w:cstheme="majorBidi"/>
          <w:sz w:val="24"/>
          <w:szCs w:val="24"/>
        </w:rPr>
        <w:t>Goldstein, G., Flory, K. R., Browne, B. A., Majid, S., Ichida, J. M., and Burtt, E. H. (2004). Bacterial degradation of black and white feathers. Auk, 121(3), 656–659. https://doi.org/10.2307/4090304</w:t>
      </w:r>
    </w:p>
    <w:p w14:paraId="6C1BBAF1" w14:textId="77777777" w:rsidR="00FD5286" w:rsidRPr="00FD5286" w:rsidRDefault="00FD5286" w:rsidP="004E6F54">
      <w:pPr>
        <w:autoSpaceDE w:val="0"/>
        <w:autoSpaceDN w:val="0"/>
        <w:spacing w:line="360" w:lineRule="auto"/>
        <w:ind w:left="450" w:hanging="480"/>
        <w:rPr>
          <w:rFonts w:asciiTheme="majorBidi" w:eastAsia="Times New Roman" w:hAnsiTheme="majorBidi" w:cstheme="majorBidi"/>
          <w:sz w:val="24"/>
          <w:szCs w:val="24"/>
        </w:rPr>
      </w:pPr>
      <w:r w:rsidRPr="00FD5286">
        <w:rPr>
          <w:rFonts w:asciiTheme="majorBidi" w:eastAsia="Times New Roman" w:hAnsiTheme="majorBidi" w:cstheme="majorBidi"/>
          <w:sz w:val="24"/>
          <w:szCs w:val="24"/>
        </w:rPr>
        <w:t>Gomez, D., and Théry, M. (2007). Simultaneous crypsis and conspicuousness in color patterns: Comparative analysis of a neotropical rainforest bird community. American Naturalist, 169(S1), S42–S61. https://doi.org/10.1086/510138</w:t>
      </w:r>
    </w:p>
    <w:p w14:paraId="7EDFA6C3" w14:textId="77777777" w:rsidR="00FD5286" w:rsidRPr="00FD5286" w:rsidRDefault="00FD5286" w:rsidP="004E6F54">
      <w:pPr>
        <w:autoSpaceDE w:val="0"/>
        <w:autoSpaceDN w:val="0"/>
        <w:spacing w:line="360" w:lineRule="auto"/>
        <w:ind w:left="450" w:hanging="480"/>
        <w:rPr>
          <w:rFonts w:asciiTheme="majorBidi" w:eastAsia="Times New Roman" w:hAnsiTheme="majorBidi" w:cstheme="majorBidi"/>
          <w:sz w:val="24"/>
          <w:szCs w:val="24"/>
        </w:rPr>
      </w:pPr>
      <w:r w:rsidRPr="00FD5286">
        <w:rPr>
          <w:rFonts w:asciiTheme="majorBidi" w:eastAsia="Times New Roman" w:hAnsiTheme="majorBidi" w:cstheme="majorBidi"/>
          <w:sz w:val="24"/>
          <w:szCs w:val="24"/>
        </w:rPr>
        <w:t>Green, M. C., Hill, A., Troy, J. R., Holderby, Z., and Geary, B. (2011). Status of breeding Reddish Egrets on Great Inagua, Bahamas with comments on breeding Territoriality and the effects of hurricanes. Waterbirds, 34(2), 213–217.</w:t>
      </w:r>
    </w:p>
    <w:p w14:paraId="650D774E" w14:textId="77777777" w:rsidR="00FD5286" w:rsidRPr="00FD5286" w:rsidRDefault="00FD5286" w:rsidP="004E6F54">
      <w:pPr>
        <w:autoSpaceDE w:val="0"/>
        <w:autoSpaceDN w:val="0"/>
        <w:spacing w:line="360" w:lineRule="auto"/>
        <w:ind w:left="450" w:hanging="480"/>
        <w:rPr>
          <w:rFonts w:asciiTheme="majorBidi" w:eastAsia="Times New Roman" w:hAnsiTheme="majorBidi" w:cstheme="majorBidi"/>
          <w:sz w:val="24"/>
          <w:szCs w:val="24"/>
        </w:rPr>
      </w:pPr>
      <w:r w:rsidRPr="00FD5286">
        <w:rPr>
          <w:rFonts w:asciiTheme="majorBidi" w:eastAsia="Times New Roman" w:hAnsiTheme="majorBidi" w:cstheme="majorBidi"/>
          <w:sz w:val="24"/>
          <w:szCs w:val="24"/>
        </w:rPr>
        <w:t>Gunderson, A. R., Frame, A. M., Swaddle, J. P., and Forsyth, M. H. (2008). Resistance of melanized feathers to bacterial degradation: Is it really so black and white? Journal of Avian, 39(5), 539–545. https://doi.org/10.1111/j.2008.0908-8857.04413.x</w:t>
      </w:r>
    </w:p>
    <w:p w14:paraId="50A6DDE7" w14:textId="77777777" w:rsidR="00FD5286" w:rsidRPr="00FD5286" w:rsidRDefault="00FD5286" w:rsidP="004E6F54">
      <w:pPr>
        <w:autoSpaceDE w:val="0"/>
        <w:autoSpaceDN w:val="0"/>
        <w:spacing w:line="360" w:lineRule="auto"/>
        <w:ind w:left="450" w:hanging="480"/>
        <w:rPr>
          <w:rFonts w:asciiTheme="majorBidi" w:eastAsia="Times New Roman" w:hAnsiTheme="majorBidi" w:cstheme="majorBidi"/>
          <w:sz w:val="24"/>
          <w:szCs w:val="24"/>
        </w:rPr>
      </w:pPr>
      <w:r w:rsidRPr="00FD5286">
        <w:rPr>
          <w:rFonts w:asciiTheme="majorBidi" w:eastAsia="Times New Roman" w:hAnsiTheme="majorBidi" w:cstheme="majorBidi"/>
          <w:sz w:val="24"/>
          <w:szCs w:val="24"/>
        </w:rPr>
        <w:t>Hancock, J., and Kushlan, J. A. (2010). The Herons Handbook. Bloomsbury Publisher.</w:t>
      </w:r>
    </w:p>
    <w:p w14:paraId="2C9BB658" w14:textId="77777777" w:rsidR="00FD5286" w:rsidRPr="00FD5286" w:rsidRDefault="00FD5286" w:rsidP="004E6F54">
      <w:pPr>
        <w:autoSpaceDE w:val="0"/>
        <w:autoSpaceDN w:val="0"/>
        <w:spacing w:line="360" w:lineRule="auto"/>
        <w:ind w:left="450" w:hanging="480"/>
        <w:rPr>
          <w:rFonts w:asciiTheme="majorBidi" w:eastAsia="Times New Roman" w:hAnsiTheme="majorBidi" w:cstheme="majorBidi"/>
          <w:sz w:val="24"/>
          <w:szCs w:val="24"/>
        </w:rPr>
      </w:pPr>
      <w:r w:rsidRPr="00FD5286">
        <w:rPr>
          <w:rFonts w:asciiTheme="majorBidi" w:eastAsia="Times New Roman" w:hAnsiTheme="majorBidi" w:cstheme="majorBidi"/>
          <w:sz w:val="24"/>
          <w:szCs w:val="24"/>
        </w:rPr>
        <w:t>Hausmann, F., Arnold, K. E., Marshall, N. J., and Owens, I. P. F. (2003). Ultraviolet signals in birds are special. Proceedings of the Royal Society B: Biological Sciences, 270(1510), 61–67. https://doi.org/10.1098/rspb.2002.2200</w:t>
      </w:r>
    </w:p>
    <w:p w14:paraId="6CAF161F" w14:textId="77777777" w:rsidR="00FD5286" w:rsidRPr="00FD5286" w:rsidRDefault="00FD5286" w:rsidP="004E6F54">
      <w:pPr>
        <w:autoSpaceDE w:val="0"/>
        <w:autoSpaceDN w:val="0"/>
        <w:spacing w:line="360" w:lineRule="auto"/>
        <w:ind w:left="450" w:hanging="480"/>
        <w:rPr>
          <w:rFonts w:asciiTheme="majorBidi" w:eastAsia="Times New Roman" w:hAnsiTheme="majorBidi" w:cstheme="majorBidi"/>
          <w:sz w:val="24"/>
          <w:szCs w:val="24"/>
        </w:rPr>
      </w:pPr>
      <w:r w:rsidRPr="00FD5286">
        <w:rPr>
          <w:rFonts w:asciiTheme="majorBidi" w:eastAsia="Times New Roman" w:hAnsiTheme="majorBidi" w:cstheme="majorBidi"/>
          <w:sz w:val="24"/>
          <w:szCs w:val="24"/>
        </w:rPr>
        <w:t>IUCN. (2022). The IUCN red list of threatened species. http://www.iucnredlist.org/</w:t>
      </w:r>
    </w:p>
    <w:p w14:paraId="13F0A065" w14:textId="77777777" w:rsidR="00FD5286" w:rsidRPr="00FD5286" w:rsidRDefault="00FD5286" w:rsidP="004E6F54">
      <w:pPr>
        <w:autoSpaceDE w:val="0"/>
        <w:autoSpaceDN w:val="0"/>
        <w:spacing w:line="360" w:lineRule="auto"/>
        <w:ind w:left="450" w:hanging="480"/>
        <w:rPr>
          <w:rFonts w:asciiTheme="majorBidi" w:eastAsia="Times New Roman" w:hAnsiTheme="majorBidi" w:cstheme="majorBidi"/>
          <w:sz w:val="24"/>
          <w:szCs w:val="24"/>
        </w:rPr>
      </w:pPr>
      <w:r w:rsidRPr="00FD5286">
        <w:rPr>
          <w:rFonts w:asciiTheme="majorBidi" w:eastAsia="Times New Roman" w:hAnsiTheme="majorBidi" w:cstheme="majorBidi"/>
          <w:sz w:val="24"/>
          <w:szCs w:val="24"/>
        </w:rPr>
        <w:lastRenderedPageBreak/>
        <w:t>Kushlan, J. A., and Hancock, J. (2005). 14. The Herons: Ardeidea (Bird Families of the World). In Bird Families of the World (pp. xv–433). Oxford University Press.</w:t>
      </w:r>
    </w:p>
    <w:p w14:paraId="1146035C" w14:textId="77777777" w:rsidR="00FD5286" w:rsidRPr="00FD5286" w:rsidRDefault="00FD5286" w:rsidP="004E6F54">
      <w:pPr>
        <w:autoSpaceDE w:val="0"/>
        <w:autoSpaceDN w:val="0"/>
        <w:spacing w:line="360" w:lineRule="auto"/>
        <w:ind w:left="450" w:hanging="480"/>
        <w:rPr>
          <w:rFonts w:asciiTheme="majorBidi" w:eastAsia="Times New Roman" w:hAnsiTheme="majorBidi" w:cstheme="majorBidi"/>
          <w:sz w:val="24"/>
          <w:szCs w:val="24"/>
        </w:rPr>
      </w:pPr>
      <w:r w:rsidRPr="00FD5286">
        <w:rPr>
          <w:rFonts w:asciiTheme="majorBidi" w:eastAsia="Times New Roman" w:hAnsiTheme="majorBidi" w:cstheme="majorBidi"/>
          <w:sz w:val="24"/>
          <w:szCs w:val="24"/>
        </w:rPr>
        <w:t>Lomolino, M. V., Riddle, B. R., and Brown, J. H. (2006). Biogeography (3rd ed.). Sinauer Associates Inc.</w:t>
      </w:r>
    </w:p>
    <w:p w14:paraId="45FB8A88" w14:textId="77777777" w:rsidR="00FD5286" w:rsidRPr="00FD5286" w:rsidRDefault="00FD5286" w:rsidP="004E6F54">
      <w:pPr>
        <w:autoSpaceDE w:val="0"/>
        <w:autoSpaceDN w:val="0"/>
        <w:spacing w:line="360" w:lineRule="auto"/>
        <w:ind w:left="450" w:hanging="480"/>
        <w:rPr>
          <w:rFonts w:asciiTheme="majorBidi" w:eastAsia="Times New Roman" w:hAnsiTheme="majorBidi" w:cstheme="majorBidi"/>
          <w:sz w:val="24"/>
          <w:szCs w:val="24"/>
        </w:rPr>
      </w:pPr>
      <w:r w:rsidRPr="00FD5286">
        <w:rPr>
          <w:rFonts w:asciiTheme="majorBidi" w:eastAsia="Times New Roman" w:hAnsiTheme="majorBidi" w:cstheme="majorBidi"/>
          <w:sz w:val="24"/>
          <w:szCs w:val="24"/>
        </w:rPr>
        <w:t>Marcondes, R. S., Nations, J. A., Seeholzer, G. F., and Brum, R. T. (2021). Rethinking Gloger’s rule: climate, light environments, and color in a large family of tropical birds (Furnariidae). The American Naturalist, 197(5), 592–606. https://doi.org/10.1086/713386</w:t>
      </w:r>
    </w:p>
    <w:p w14:paraId="5DFE6064" w14:textId="77777777" w:rsidR="00FD5286" w:rsidRPr="00FD5286" w:rsidRDefault="00FD5286" w:rsidP="004E6F54">
      <w:pPr>
        <w:autoSpaceDE w:val="0"/>
        <w:autoSpaceDN w:val="0"/>
        <w:spacing w:line="360" w:lineRule="auto"/>
        <w:ind w:left="450" w:hanging="480"/>
        <w:rPr>
          <w:rFonts w:asciiTheme="majorBidi" w:eastAsia="Times New Roman" w:hAnsiTheme="majorBidi" w:cstheme="majorBidi"/>
          <w:sz w:val="24"/>
          <w:szCs w:val="24"/>
        </w:rPr>
      </w:pPr>
      <w:r w:rsidRPr="00FD5286">
        <w:rPr>
          <w:rFonts w:asciiTheme="majorBidi" w:eastAsia="Times New Roman" w:hAnsiTheme="majorBidi" w:cstheme="majorBidi"/>
          <w:sz w:val="24"/>
          <w:szCs w:val="24"/>
        </w:rPr>
        <w:t>McGraw, K. J. (2006). Mechanics of melanin-based coloration. In G. E. Hill and K. J. McGraw (Eds.), Bird Coloration (pp. 243–294). Harvard University Press.</w:t>
      </w:r>
    </w:p>
    <w:p w14:paraId="02C4C622" w14:textId="77777777" w:rsidR="00FD5286" w:rsidRPr="00FD5286" w:rsidRDefault="00FD5286" w:rsidP="004E6F54">
      <w:pPr>
        <w:autoSpaceDE w:val="0"/>
        <w:autoSpaceDN w:val="0"/>
        <w:spacing w:line="360" w:lineRule="auto"/>
        <w:ind w:left="450" w:hanging="480"/>
        <w:rPr>
          <w:rFonts w:asciiTheme="majorBidi" w:eastAsia="Times New Roman" w:hAnsiTheme="majorBidi" w:cstheme="majorBidi"/>
          <w:sz w:val="24"/>
          <w:szCs w:val="24"/>
        </w:rPr>
      </w:pPr>
      <w:r w:rsidRPr="00FD5286">
        <w:rPr>
          <w:rFonts w:asciiTheme="majorBidi" w:eastAsia="Times New Roman" w:hAnsiTheme="majorBidi" w:cstheme="majorBidi"/>
          <w:sz w:val="24"/>
          <w:szCs w:val="24"/>
        </w:rPr>
        <w:t>McKenzie, R. L., Aucamp, P. J., Bais, A. F., Björn, L. O., Ilyas, M., and Madronich, S. (2011). Ozone depletion and climate change: Impacts on UV radiation. Photochemical and Photobiological Sciences, 10(2), 182–198. https://doi.org/10.1039/c0pp90034f</w:t>
      </w:r>
    </w:p>
    <w:p w14:paraId="51F1A5BF" w14:textId="77777777" w:rsidR="00FD5286" w:rsidRPr="00FD5286" w:rsidRDefault="00FD5286" w:rsidP="004E6F54">
      <w:pPr>
        <w:autoSpaceDE w:val="0"/>
        <w:autoSpaceDN w:val="0"/>
        <w:spacing w:line="360" w:lineRule="auto"/>
        <w:ind w:left="450" w:hanging="480"/>
        <w:rPr>
          <w:rFonts w:asciiTheme="majorBidi" w:eastAsia="Times New Roman" w:hAnsiTheme="majorBidi" w:cstheme="majorBidi"/>
          <w:sz w:val="24"/>
          <w:szCs w:val="24"/>
        </w:rPr>
      </w:pPr>
      <w:r w:rsidRPr="00FD5286">
        <w:rPr>
          <w:rFonts w:asciiTheme="majorBidi" w:eastAsia="Times New Roman" w:hAnsiTheme="majorBidi" w:cstheme="majorBidi"/>
          <w:sz w:val="24"/>
          <w:szCs w:val="24"/>
        </w:rPr>
        <w:t>McNaught, M. K., and Owens, I. P. F. (2002). Interspecific variation in plumage colour among birds: Species recognition or light environment? Journal of Evolutionary Biology, 15(4), 505–514. https://doi.org/10.1046/j.1420-9101.2002.00431.x</w:t>
      </w:r>
    </w:p>
    <w:p w14:paraId="3E706E59" w14:textId="77777777" w:rsidR="00FD5286" w:rsidRPr="00FD5286" w:rsidRDefault="00FD5286" w:rsidP="004E6F54">
      <w:pPr>
        <w:autoSpaceDE w:val="0"/>
        <w:autoSpaceDN w:val="0"/>
        <w:spacing w:line="360" w:lineRule="auto"/>
        <w:ind w:left="450" w:hanging="480"/>
        <w:rPr>
          <w:rFonts w:asciiTheme="majorBidi" w:eastAsia="Times New Roman" w:hAnsiTheme="majorBidi" w:cstheme="majorBidi"/>
          <w:sz w:val="24"/>
          <w:szCs w:val="24"/>
        </w:rPr>
      </w:pPr>
      <w:r w:rsidRPr="00FD5286">
        <w:rPr>
          <w:rFonts w:asciiTheme="majorBidi" w:eastAsia="Times New Roman" w:hAnsiTheme="majorBidi" w:cstheme="majorBidi"/>
          <w:sz w:val="24"/>
          <w:szCs w:val="24"/>
        </w:rPr>
        <w:t>Mock, D. W. (1980). White-dark polymorphism in herons. Proceedings of the First Welder Wildlife Foundation Symposium, 1, 145–161.</w:t>
      </w:r>
    </w:p>
    <w:p w14:paraId="7A4634A1" w14:textId="77777777" w:rsidR="00FD5286" w:rsidRPr="00FD5286" w:rsidRDefault="00FD5286" w:rsidP="004E6F54">
      <w:pPr>
        <w:autoSpaceDE w:val="0"/>
        <w:autoSpaceDN w:val="0"/>
        <w:spacing w:line="360" w:lineRule="auto"/>
        <w:ind w:left="450" w:hanging="480"/>
        <w:rPr>
          <w:rFonts w:asciiTheme="majorBidi" w:eastAsia="Times New Roman" w:hAnsiTheme="majorBidi" w:cstheme="majorBidi"/>
          <w:sz w:val="24"/>
          <w:szCs w:val="24"/>
        </w:rPr>
      </w:pPr>
      <w:r w:rsidRPr="00FD5286">
        <w:rPr>
          <w:rFonts w:asciiTheme="majorBidi" w:eastAsia="Times New Roman" w:hAnsiTheme="majorBidi" w:cstheme="majorBidi"/>
          <w:sz w:val="24"/>
          <w:szCs w:val="24"/>
        </w:rPr>
        <w:t>Mullen, P., and Pohland, G. (2008). Studies on UV reflection in feathers of some 1000 bird species: Are UV peaks in feathers correlated with violet-sensitive and ultraviolet-sensitive cones? Ibis, 150(1), 59–68. https://doi.org/10.1111/j.1474-919X.2007.00736.x</w:t>
      </w:r>
    </w:p>
    <w:p w14:paraId="725DFEB2" w14:textId="77777777" w:rsidR="00FD5286" w:rsidRPr="00FD5286" w:rsidRDefault="00FD5286" w:rsidP="004E6F54">
      <w:pPr>
        <w:autoSpaceDE w:val="0"/>
        <w:autoSpaceDN w:val="0"/>
        <w:spacing w:line="360" w:lineRule="auto"/>
        <w:ind w:left="450" w:hanging="480"/>
        <w:rPr>
          <w:rFonts w:asciiTheme="majorBidi" w:eastAsia="Times New Roman" w:hAnsiTheme="majorBidi" w:cstheme="majorBidi"/>
          <w:sz w:val="24"/>
          <w:szCs w:val="24"/>
        </w:rPr>
      </w:pPr>
      <w:r w:rsidRPr="00FD5286">
        <w:rPr>
          <w:rFonts w:asciiTheme="majorBidi" w:eastAsia="Times New Roman" w:hAnsiTheme="majorBidi" w:cstheme="majorBidi"/>
          <w:sz w:val="24"/>
          <w:szCs w:val="24"/>
        </w:rPr>
        <w:t>R Core Team. (2022). R: A language and environment for statistical computing. In R: A language and environment for statistical computing. R Foundation for Statistical Computing, Vienna, Austria. URL http://www. R-project. org (4.2.2). R Foundation for Statistical Computing. https://www.r-project.org/.</w:t>
      </w:r>
    </w:p>
    <w:p w14:paraId="1B00D665" w14:textId="77777777" w:rsidR="00FD5286" w:rsidRPr="00FD5286" w:rsidRDefault="00FD5286" w:rsidP="004E6F54">
      <w:pPr>
        <w:autoSpaceDE w:val="0"/>
        <w:autoSpaceDN w:val="0"/>
        <w:spacing w:line="360" w:lineRule="auto"/>
        <w:ind w:left="450" w:hanging="480"/>
        <w:rPr>
          <w:rFonts w:asciiTheme="majorBidi" w:eastAsia="Times New Roman" w:hAnsiTheme="majorBidi" w:cstheme="majorBidi"/>
          <w:sz w:val="24"/>
          <w:szCs w:val="24"/>
        </w:rPr>
      </w:pPr>
      <w:r w:rsidRPr="00FD5286">
        <w:rPr>
          <w:rFonts w:asciiTheme="majorBidi" w:eastAsia="Times New Roman" w:hAnsiTheme="majorBidi" w:cstheme="majorBidi"/>
          <w:sz w:val="24"/>
          <w:szCs w:val="24"/>
        </w:rPr>
        <w:t>Recher, H. F. (1972). Colour dimorphism and the ecology of herons. Ibis, 114(4), 552–555. https://doi.org/10.1111/j.1474-919X.1972.tb00859.x</w:t>
      </w:r>
    </w:p>
    <w:p w14:paraId="0A2DB18B" w14:textId="77777777" w:rsidR="00FD5286" w:rsidRPr="00FD5286" w:rsidRDefault="00FD5286" w:rsidP="004E6F54">
      <w:pPr>
        <w:autoSpaceDE w:val="0"/>
        <w:autoSpaceDN w:val="0"/>
        <w:spacing w:line="360" w:lineRule="auto"/>
        <w:ind w:left="450" w:hanging="480"/>
        <w:rPr>
          <w:rFonts w:asciiTheme="majorBidi" w:eastAsia="Times New Roman" w:hAnsiTheme="majorBidi" w:cstheme="majorBidi"/>
          <w:sz w:val="24"/>
          <w:szCs w:val="24"/>
        </w:rPr>
      </w:pPr>
      <w:r w:rsidRPr="00FD5286">
        <w:rPr>
          <w:rFonts w:asciiTheme="majorBidi" w:eastAsia="Times New Roman" w:hAnsiTheme="majorBidi" w:cstheme="majorBidi"/>
          <w:sz w:val="24"/>
          <w:szCs w:val="24"/>
        </w:rPr>
        <w:lastRenderedPageBreak/>
        <w:t>Roulin, A., and Randin, C. (2015). Gloger’s rule in North American Barn Owls. Auk, 132(2), 321–332. https://doi.org/10.1642/AUK-14-167.1</w:t>
      </w:r>
    </w:p>
    <w:p w14:paraId="1600D49A" w14:textId="77777777" w:rsidR="00FD5286" w:rsidRPr="00FD5286" w:rsidRDefault="00FD5286" w:rsidP="004E6F54">
      <w:pPr>
        <w:autoSpaceDE w:val="0"/>
        <w:autoSpaceDN w:val="0"/>
        <w:spacing w:line="360" w:lineRule="auto"/>
        <w:ind w:left="450" w:hanging="480"/>
        <w:rPr>
          <w:rFonts w:asciiTheme="majorBidi" w:eastAsia="Times New Roman" w:hAnsiTheme="majorBidi" w:cstheme="majorBidi"/>
          <w:sz w:val="24"/>
          <w:szCs w:val="24"/>
        </w:rPr>
      </w:pPr>
      <w:r w:rsidRPr="00FD5286">
        <w:rPr>
          <w:rFonts w:asciiTheme="majorBidi" w:eastAsia="Times New Roman" w:hAnsiTheme="majorBidi" w:cstheme="majorBidi"/>
          <w:sz w:val="24"/>
          <w:szCs w:val="24"/>
        </w:rPr>
        <w:t>Rstudio, T. (2020). RStudio: Integrated Development for R. In Rstudio Team, PBC, Boston, MA URL http://www.rstudio.com/. https://doi.org/10.1145/3132847.3132886</w:t>
      </w:r>
    </w:p>
    <w:p w14:paraId="38E8C6C7" w14:textId="77777777" w:rsidR="00FD5286" w:rsidRPr="00FD5286" w:rsidRDefault="00FD5286" w:rsidP="004E6F54">
      <w:pPr>
        <w:autoSpaceDE w:val="0"/>
        <w:autoSpaceDN w:val="0"/>
        <w:spacing w:line="360" w:lineRule="auto"/>
        <w:ind w:left="450" w:hanging="480"/>
        <w:rPr>
          <w:rFonts w:asciiTheme="majorBidi" w:eastAsia="Times New Roman" w:hAnsiTheme="majorBidi" w:cstheme="majorBidi"/>
          <w:sz w:val="24"/>
          <w:szCs w:val="24"/>
        </w:rPr>
      </w:pPr>
      <w:r w:rsidRPr="00FD5286">
        <w:rPr>
          <w:rFonts w:asciiTheme="majorBidi" w:eastAsia="Times New Roman" w:hAnsiTheme="majorBidi" w:cstheme="majorBidi"/>
          <w:sz w:val="24"/>
          <w:szCs w:val="24"/>
        </w:rPr>
        <w:t>Schoener, T. W. (1968). The anolis lizards of bimini: resource partitioning in a complex fauna. Ecology, 49(4). https://doi.org/10.2307/1935534</w:t>
      </w:r>
    </w:p>
    <w:p w14:paraId="551E87EC" w14:textId="77777777" w:rsidR="00FD5286" w:rsidRPr="00FD5286" w:rsidRDefault="00FD5286" w:rsidP="004E6F54">
      <w:pPr>
        <w:autoSpaceDE w:val="0"/>
        <w:autoSpaceDN w:val="0"/>
        <w:spacing w:line="360" w:lineRule="auto"/>
        <w:ind w:left="450" w:hanging="480"/>
        <w:rPr>
          <w:rFonts w:asciiTheme="majorBidi" w:eastAsia="Times New Roman" w:hAnsiTheme="majorBidi" w:cstheme="majorBidi"/>
          <w:sz w:val="24"/>
          <w:szCs w:val="24"/>
        </w:rPr>
      </w:pPr>
      <w:r w:rsidRPr="00FD5286">
        <w:rPr>
          <w:rFonts w:asciiTheme="majorBidi" w:eastAsia="Times New Roman" w:hAnsiTheme="majorBidi" w:cstheme="majorBidi"/>
          <w:sz w:val="24"/>
          <w:szCs w:val="24"/>
        </w:rPr>
        <w:t>Shahrokhi, G., and Patten, M. A. (2022). Linking plumage dimorphism and environmental stress. Journal of Zoology, 1–9. https://doi.org/10.1111/jzo.12972</w:t>
      </w:r>
    </w:p>
    <w:p w14:paraId="0F515B74" w14:textId="77777777" w:rsidR="00FD5286" w:rsidRPr="00FD5286" w:rsidRDefault="00FD5286" w:rsidP="004E6F54">
      <w:pPr>
        <w:autoSpaceDE w:val="0"/>
        <w:autoSpaceDN w:val="0"/>
        <w:spacing w:line="360" w:lineRule="auto"/>
        <w:ind w:left="450" w:hanging="480"/>
        <w:rPr>
          <w:rFonts w:asciiTheme="majorBidi" w:eastAsia="Times New Roman" w:hAnsiTheme="majorBidi" w:cstheme="majorBidi"/>
          <w:sz w:val="24"/>
          <w:szCs w:val="24"/>
        </w:rPr>
      </w:pPr>
      <w:r w:rsidRPr="00FD5286">
        <w:rPr>
          <w:rFonts w:asciiTheme="majorBidi" w:eastAsia="Times New Roman" w:hAnsiTheme="majorBidi" w:cstheme="majorBidi"/>
          <w:sz w:val="24"/>
          <w:szCs w:val="24"/>
        </w:rPr>
        <w:t>Tickell, WL. L. N. (2003). White Plumage. Journal of Waterbird Society, 26(1), 1–12.</w:t>
      </w:r>
    </w:p>
    <w:p w14:paraId="3F2E2823" w14:textId="77777777" w:rsidR="00FD5286" w:rsidRPr="00FD5286" w:rsidRDefault="00FD5286" w:rsidP="004E6F54">
      <w:pPr>
        <w:autoSpaceDE w:val="0"/>
        <w:autoSpaceDN w:val="0"/>
        <w:spacing w:line="360" w:lineRule="auto"/>
        <w:ind w:left="450" w:hanging="480"/>
        <w:rPr>
          <w:rFonts w:asciiTheme="majorBidi" w:eastAsia="Times New Roman" w:hAnsiTheme="majorBidi" w:cstheme="majorBidi"/>
          <w:sz w:val="24"/>
          <w:szCs w:val="24"/>
        </w:rPr>
      </w:pPr>
      <w:r w:rsidRPr="00FD5286">
        <w:rPr>
          <w:rFonts w:asciiTheme="majorBidi" w:eastAsia="Times New Roman" w:hAnsiTheme="majorBidi" w:cstheme="majorBidi"/>
          <w:sz w:val="24"/>
          <w:szCs w:val="24"/>
        </w:rPr>
        <w:t>Tuanmu, M. N., and Jetz, W. (2015). A global, remote sensing-based characterization of terrestrial habitat heterogeneity for biodiversity and ecosystem modelling. Global Ecology and Biogeography, 24(11), 1329–1339. https://doi.org/10.1111/geb.12365</w:t>
      </w:r>
    </w:p>
    <w:p w14:paraId="68C6ACFD" w14:textId="77777777" w:rsidR="00FD5286" w:rsidRPr="00FD5286" w:rsidRDefault="00FD5286" w:rsidP="004E6F54">
      <w:pPr>
        <w:autoSpaceDE w:val="0"/>
        <w:autoSpaceDN w:val="0"/>
        <w:spacing w:line="360" w:lineRule="auto"/>
        <w:ind w:left="450" w:hanging="480"/>
        <w:rPr>
          <w:rFonts w:asciiTheme="majorBidi" w:eastAsia="Times New Roman" w:hAnsiTheme="majorBidi" w:cstheme="majorBidi"/>
          <w:sz w:val="24"/>
          <w:szCs w:val="24"/>
        </w:rPr>
      </w:pPr>
      <w:r w:rsidRPr="00FD5286">
        <w:rPr>
          <w:rFonts w:asciiTheme="majorBidi" w:eastAsia="Times New Roman" w:hAnsiTheme="majorBidi" w:cstheme="majorBidi"/>
          <w:sz w:val="24"/>
          <w:szCs w:val="24"/>
        </w:rPr>
        <w:t>Warren, D. L., Glor, R. E., and Turelli, M. (2008). Environmental niche equivalency versus conservatism: Quantitative approaches to niche evolution. Evolution, 62(11), 2868–2883. https://doi.org/10.1111/j.1558-5646.2008.00482.x</w:t>
      </w:r>
    </w:p>
    <w:p w14:paraId="28E763CB" w14:textId="77777777" w:rsidR="00FD5286" w:rsidRPr="00FD5286" w:rsidRDefault="00FD5286" w:rsidP="004E6F54">
      <w:pPr>
        <w:autoSpaceDE w:val="0"/>
        <w:autoSpaceDN w:val="0"/>
        <w:spacing w:line="360" w:lineRule="auto"/>
        <w:ind w:left="450" w:hanging="480"/>
        <w:rPr>
          <w:rFonts w:asciiTheme="majorBidi" w:eastAsia="Times New Roman" w:hAnsiTheme="majorBidi" w:cstheme="majorBidi"/>
          <w:sz w:val="24"/>
          <w:szCs w:val="24"/>
        </w:rPr>
      </w:pPr>
      <w:r w:rsidRPr="00FD5286">
        <w:rPr>
          <w:rFonts w:asciiTheme="majorBidi" w:eastAsia="Times New Roman" w:hAnsiTheme="majorBidi" w:cstheme="majorBidi"/>
          <w:sz w:val="24"/>
          <w:szCs w:val="24"/>
        </w:rPr>
        <w:t>Zimmerman, D. A., Turner, D. A., and Pearson, D. J. (1996). Birds of Kenya and northern Tanzania. Princeton University Press. http://agris.fao.org/agris-search/search.do?recordID=US201300075290</w:t>
      </w:r>
    </w:p>
    <w:p w14:paraId="45F34222" w14:textId="4FEC1C37" w:rsidR="00856174" w:rsidRDefault="00FD5286" w:rsidP="004E6F54">
      <w:pPr>
        <w:autoSpaceDE w:val="0"/>
        <w:autoSpaceDN w:val="0"/>
        <w:spacing w:line="360" w:lineRule="auto"/>
        <w:ind w:left="450" w:hanging="480"/>
        <w:rPr>
          <w:rFonts w:asciiTheme="majorBidi" w:eastAsia="Times New Roman" w:hAnsiTheme="majorBidi" w:cstheme="majorBidi"/>
          <w:sz w:val="24"/>
          <w:szCs w:val="24"/>
        </w:rPr>
      </w:pPr>
      <w:r w:rsidRPr="00FD5286">
        <w:rPr>
          <w:rFonts w:asciiTheme="majorBidi" w:eastAsia="Times New Roman" w:hAnsiTheme="majorBidi" w:cstheme="majorBidi"/>
          <w:sz w:val="24"/>
          <w:szCs w:val="24"/>
        </w:rPr>
        <w:t>Zink, R. M., and Remsen Jr, J. V. (1986). Evolutionary processes and patterns of geographic variation in birds. Curr. Ornithol, 4, 1–69.</w:t>
      </w:r>
    </w:p>
    <w:p w14:paraId="6B3886A3" w14:textId="7F944D9B" w:rsidR="00856174" w:rsidRDefault="00856174" w:rsidP="00BC208D">
      <w:pPr>
        <w:autoSpaceDE w:val="0"/>
        <w:autoSpaceDN w:val="0"/>
        <w:spacing w:line="360" w:lineRule="auto"/>
        <w:ind w:left="540" w:hanging="480"/>
        <w:rPr>
          <w:rFonts w:asciiTheme="majorBidi" w:eastAsia="Times New Roman" w:hAnsiTheme="majorBidi" w:cstheme="majorBidi"/>
          <w:sz w:val="24"/>
          <w:szCs w:val="24"/>
        </w:rPr>
      </w:pPr>
    </w:p>
    <w:p w14:paraId="777239E0" w14:textId="77777777" w:rsidR="00856174" w:rsidRDefault="00856174">
      <w:pPr>
        <w:rPr>
          <w:rFonts w:asciiTheme="majorBidi" w:eastAsia="Times New Roman" w:hAnsiTheme="majorBidi" w:cstheme="majorBidi"/>
          <w:sz w:val="24"/>
          <w:szCs w:val="24"/>
        </w:rPr>
      </w:pPr>
      <w:r>
        <w:rPr>
          <w:rFonts w:asciiTheme="majorBidi" w:eastAsia="Times New Roman" w:hAnsiTheme="majorBidi" w:cstheme="majorBidi"/>
          <w:sz w:val="24"/>
          <w:szCs w:val="24"/>
        </w:rPr>
        <w:br w:type="page"/>
      </w:r>
    </w:p>
    <w:p w14:paraId="698071A2" w14:textId="397966D0" w:rsidR="00856174" w:rsidRDefault="00856174" w:rsidP="00856174">
      <w:pPr>
        <w:pStyle w:val="Heading2"/>
        <w:spacing w:line="480" w:lineRule="auto"/>
        <w:rPr>
          <w:rFonts w:asciiTheme="majorBidi" w:eastAsia="Times New Roman" w:hAnsiTheme="majorBidi"/>
          <w:b/>
          <w:bCs/>
          <w:sz w:val="24"/>
          <w:szCs w:val="24"/>
        </w:rPr>
      </w:pPr>
      <w:bookmarkStart w:id="48" w:name="_Toc134434251"/>
      <w:r w:rsidRPr="00856174">
        <w:rPr>
          <w:rFonts w:asciiTheme="majorBidi" w:eastAsia="Times New Roman" w:hAnsiTheme="majorBidi"/>
          <w:b/>
          <w:bCs/>
          <w:sz w:val="24"/>
          <w:szCs w:val="24"/>
        </w:rPr>
        <w:lastRenderedPageBreak/>
        <w:t>Figures and Tables</w:t>
      </w:r>
      <w:bookmarkEnd w:id="48"/>
    </w:p>
    <w:p w14:paraId="0F6BD5C8" w14:textId="1A84E465" w:rsidR="00CC7827" w:rsidRPr="00C74BE1" w:rsidRDefault="00CC7827" w:rsidP="00C74BE1">
      <w:pPr>
        <w:pStyle w:val="Caption"/>
        <w:rPr>
          <w:rFonts w:asciiTheme="majorBidi" w:hAnsiTheme="majorBidi" w:cstheme="majorBidi"/>
          <w:b/>
          <w:bCs/>
          <w:i w:val="0"/>
          <w:iCs w:val="0"/>
          <w:color w:val="auto"/>
          <w:sz w:val="24"/>
          <w:szCs w:val="24"/>
        </w:rPr>
      </w:pPr>
      <w:bookmarkStart w:id="49" w:name="_Toc130858292"/>
      <w:r w:rsidRPr="00963B50">
        <w:rPr>
          <w:rFonts w:asciiTheme="majorBidi" w:hAnsiTheme="majorBidi" w:cstheme="majorBidi"/>
          <w:b/>
          <w:bCs/>
          <w:i w:val="0"/>
          <w:iCs w:val="0"/>
          <w:color w:val="auto"/>
          <w:sz w:val="24"/>
          <w:szCs w:val="24"/>
        </w:rPr>
        <w:t xml:space="preserve">Table 2. </w:t>
      </w:r>
      <w:r w:rsidRPr="00963B50">
        <w:rPr>
          <w:rFonts w:asciiTheme="majorBidi" w:hAnsiTheme="majorBidi" w:cstheme="majorBidi"/>
          <w:b/>
          <w:bCs/>
          <w:i w:val="0"/>
          <w:iCs w:val="0"/>
          <w:color w:val="auto"/>
          <w:sz w:val="24"/>
          <w:szCs w:val="24"/>
        </w:rPr>
        <w:fldChar w:fldCharType="begin"/>
      </w:r>
      <w:r w:rsidRPr="00963B50">
        <w:rPr>
          <w:rFonts w:asciiTheme="majorBidi" w:hAnsiTheme="majorBidi" w:cstheme="majorBidi"/>
          <w:b/>
          <w:bCs/>
          <w:i w:val="0"/>
          <w:iCs w:val="0"/>
          <w:color w:val="auto"/>
          <w:sz w:val="24"/>
          <w:szCs w:val="24"/>
        </w:rPr>
        <w:instrText xml:space="preserve"> SEQ Table_2. \* ARABIC </w:instrText>
      </w:r>
      <w:r w:rsidRPr="00963B50">
        <w:rPr>
          <w:rFonts w:asciiTheme="majorBidi" w:hAnsiTheme="majorBidi" w:cstheme="majorBidi"/>
          <w:b/>
          <w:bCs/>
          <w:i w:val="0"/>
          <w:iCs w:val="0"/>
          <w:color w:val="auto"/>
          <w:sz w:val="24"/>
          <w:szCs w:val="24"/>
        </w:rPr>
        <w:fldChar w:fldCharType="separate"/>
      </w:r>
      <w:r w:rsidR="00C86136">
        <w:rPr>
          <w:rFonts w:asciiTheme="majorBidi" w:hAnsiTheme="majorBidi" w:cstheme="majorBidi"/>
          <w:b/>
          <w:bCs/>
          <w:i w:val="0"/>
          <w:iCs w:val="0"/>
          <w:noProof/>
          <w:color w:val="auto"/>
          <w:sz w:val="24"/>
          <w:szCs w:val="24"/>
        </w:rPr>
        <w:t>1</w:t>
      </w:r>
      <w:r w:rsidRPr="00963B50">
        <w:rPr>
          <w:rFonts w:asciiTheme="majorBidi" w:hAnsiTheme="majorBidi" w:cstheme="majorBidi"/>
          <w:b/>
          <w:bCs/>
          <w:i w:val="0"/>
          <w:iCs w:val="0"/>
          <w:color w:val="auto"/>
          <w:sz w:val="24"/>
          <w:szCs w:val="24"/>
        </w:rPr>
        <w:fldChar w:fldCharType="end"/>
      </w:r>
      <w:bookmarkStart w:id="50" w:name="_Toc129620487"/>
      <w:r w:rsidRPr="00963B50">
        <w:rPr>
          <w:rFonts w:asciiTheme="majorBidi" w:hAnsiTheme="majorBidi" w:cstheme="majorBidi"/>
          <w:b/>
          <w:bCs/>
          <w:i w:val="0"/>
          <w:iCs w:val="0"/>
          <w:color w:val="auto"/>
          <w:sz w:val="24"/>
          <w:szCs w:val="24"/>
        </w:rPr>
        <w:t>.</w:t>
      </w:r>
      <w:r>
        <w:rPr>
          <w:i w:val="0"/>
          <w:iCs w:val="0"/>
        </w:rPr>
        <w:t xml:space="preserve"> </w:t>
      </w:r>
      <w:r w:rsidRPr="009F1D01">
        <w:rPr>
          <w:rFonts w:asciiTheme="majorBidi" w:hAnsiTheme="majorBidi" w:cstheme="majorBidi"/>
          <w:i w:val="0"/>
          <w:iCs w:val="0"/>
          <w:color w:val="auto"/>
          <w:sz w:val="24"/>
          <w:szCs w:val="24"/>
        </w:rPr>
        <w:t>Principal components analysis (PCA1 and PCA2) and how the first two axes can explain the variability between the morphs. The Schoener’s D index, the p-value for Niche Equivalency, and Background Statistical tests. The non-significant p-value for the Niche Equivalency test and significant p-value for the Background Statistic test mean identical ecological niches between the morphs.</w:t>
      </w:r>
      <w:bookmarkEnd w:id="49"/>
      <w:bookmarkEnd w:id="50"/>
    </w:p>
    <w:tbl>
      <w:tblPr>
        <w:tblStyle w:val="TableGrid"/>
        <w:tblW w:w="0" w:type="auto"/>
        <w:jc w:val="center"/>
        <w:tblLook w:val="04A0" w:firstRow="1" w:lastRow="0" w:firstColumn="1" w:lastColumn="0" w:noHBand="0" w:noVBand="1"/>
      </w:tblPr>
      <w:tblGrid>
        <w:gridCol w:w="720"/>
        <w:gridCol w:w="4315"/>
        <w:gridCol w:w="4315"/>
      </w:tblGrid>
      <w:tr w:rsidR="008C0E67" w14:paraId="46E46B02" w14:textId="77777777">
        <w:trPr>
          <w:jc w:val="center"/>
        </w:trPr>
        <w:tc>
          <w:tcPr>
            <w:tcW w:w="720" w:type="dxa"/>
            <w:tcBorders>
              <w:left w:val="nil"/>
            </w:tcBorders>
          </w:tcPr>
          <w:p w14:paraId="286ADCA3" w14:textId="77777777" w:rsidR="008C0E67" w:rsidRDefault="008C0E67">
            <w:pPr>
              <w:rPr>
                <w:b/>
                <w:bCs/>
                <w:sz w:val="24"/>
                <w:szCs w:val="24"/>
              </w:rPr>
            </w:pPr>
          </w:p>
        </w:tc>
        <w:tc>
          <w:tcPr>
            <w:tcW w:w="4315" w:type="dxa"/>
          </w:tcPr>
          <w:p w14:paraId="269F1370" w14:textId="232314C1" w:rsidR="008C0E67" w:rsidRDefault="008C0E67">
            <w:pPr>
              <w:jc w:val="center"/>
              <w:rPr>
                <w:b/>
                <w:bCs/>
                <w:sz w:val="24"/>
                <w:szCs w:val="24"/>
              </w:rPr>
            </w:pPr>
            <w:r>
              <w:rPr>
                <w:b/>
                <w:bCs/>
                <w:sz w:val="24"/>
                <w:szCs w:val="24"/>
              </w:rPr>
              <w:t>Western Reef Heron</w:t>
            </w:r>
          </w:p>
        </w:tc>
        <w:tc>
          <w:tcPr>
            <w:tcW w:w="4315" w:type="dxa"/>
            <w:tcBorders>
              <w:right w:val="nil"/>
            </w:tcBorders>
          </w:tcPr>
          <w:p w14:paraId="3FB96855" w14:textId="77777777" w:rsidR="008C0E67" w:rsidRDefault="008C0E67">
            <w:pPr>
              <w:jc w:val="center"/>
              <w:rPr>
                <w:b/>
                <w:bCs/>
                <w:sz w:val="24"/>
                <w:szCs w:val="24"/>
              </w:rPr>
            </w:pPr>
            <w:r>
              <w:rPr>
                <w:b/>
                <w:bCs/>
                <w:sz w:val="24"/>
                <w:szCs w:val="24"/>
              </w:rPr>
              <w:t>Dimorphic Egret</w:t>
            </w:r>
          </w:p>
        </w:tc>
      </w:tr>
      <w:tr w:rsidR="008C0E67" w14:paraId="6E4653CF" w14:textId="77777777">
        <w:trPr>
          <w:trHeight w:val="938"/>
          <w:jc w:val="center"/>
        </w:trPr>
        <w:tc>
          <w:tcPr>
            <w:tcW w:w="720" w:type="dxa"/>
            <w:tcBorders>
              <w:left w:val="nil"/>
            </w:tcBorders>
            <w:textDirection w:val="btLr"/>
          </w:tcPr>
          <w:p w14:paraId="43E9F54E" w14:textId="77777777" w:rsidR="008C0E67" w:rsidRDefault="008C0E67">
            <w:pPr>
              <w:ind w:left="113" w:right="113"/>
              <w:jc w:val="center"/>
              <w:rPr>
                <w:b/>
                <w:bCs/>
                <w:sz w:val="24"/>
                <w:szCs w:val="24"/>
              </w:rPr>
            </w:pPr>
            <w:r>
              <w:rPr>
                <w:b/>
                <w:bCs/>
                <w:sz w:val="24"/>
                <w:szCs w:val="24"/>
              </w:rPr>
              <w:t>500 km</w:t>
            </w:r>
          </w:p>
        </w:tc>
        <w:tc>
          <w:tcPr>
            <w:tcW w:w="4315" w:type="dxa"/>
          </w:tcPr>
          <w:p w14:paraId="0174996A" w14:textId="528F8F7C" w:rsidR="008C0E67" w:rsidRPr="00D97FA8" w:rsidRDefault="008C0E67">
            <w:pPr>
              <w:rPr>
                <w:sz w:val="24"/>
                <w:szCs w:val="24"/>
              </w:rPr>
            </w:pPr>
            <w:r w:rsidRPr="00D97FA8">
              <w:rPr>
                <w:sz w:val="24"/>
                <w:szCs w:val="24"/>
              </w:rPr>
              <w:t>PC1: 40.7 %</w:t>
            </w:r>
            <w:r>
              <w:rPr>
                <w:sz w:val="24"/>
                <w:szCs w:val="24"/>
              </w:rPr>
              <w:t xml:space="preserve">                            </w:t>
            </w:r>
            <w:r w:rsidRPr="00D97FA8">
              <w:rPr>
                <w:sz w:val="24"/>
                <w:szCs w:val="24"/>
              </w:rPr>
              <w:t>PC2: 29.66 %</w:t>
            </w:r>
          </w:p>
          <w:p w14:paraId="712E3672" w14:textId="77777777" w:rsidR="008C0E67" w:rsidRDefault="008C0E67">
            <w:pPr>
              <w:rPr>
                <w:sz w:val="24"/>
                <w:szCs w:val="24"/>
              </w:rPr>
            </w:pPr>
            <w:r>
              <w:rPr>
                <w:sz w:val="24"/>
                <w:szCs w:val="24"/>
              </w:rPr>
              <w:t>Schoener’s D index</w:t>
            </w:r>
            <w:r w:rsidRPr="00D97FA8">
              <w:rPr>
                <w:sz w:val="24"/>
                <w:szCs w:val="24"/>
              </w:rPr>
              <w:t>: 0.661</w:t>
            </w:r>
            <w:r>
              <w:rPr>
                <w:sz w:val="24"/>
                <w:szCs w:val="24"/>
              </w:rPr>
              <w:t xml:space="preserve">         </w:t>
            </w:r>
          </w:p>
          <w:p w14:paraId="14EBA370" w14:textId="77777777" w:rsidR="008C0E67" w:rsidRPr="00D97FA8" w:rsidRDefault="008C0E67">
            <w:pPr>
              <w:rPr>
                <w:sz w:val="24"/>
                <w:szCs w:val="24"/>
              </w:rPr>
            </w:pPr>
            <w:r>
              <w:rPr>
                <w:sz w:val="24"/>
                <w:szCs w:val="24"/>
              </w:rPr>
              <w:t xml:space="preserve">Niche Equivalency </w:t>
            </w:r>
            <w:r w:rsidRPr="00D97FA8">
              <w:rPr>
                <w:sz w:val="24"/>
                <w:szCs w:val="24"/>
              </w:rPr>
              <w:t>p-value: 0.95</w:t>
            </w:r>
          </w:p>
          <w:p w14:paraId="2EE9AD9F" w14:textId="7BF27167" w:rsidR="008C0E67" w:rsidRPr="00D97FA8" w:rsidRDefault="008C0E67">
            <w:pPr>
              <w:rPr>
                <w:sz w:val="24"/>
                <w:szCs w:val="24"/>
              </w:rPr>
            </w:pPr>
            <w:r w:rsidRPr="00D97FA8">
              <w:rPr>
                <w:sz w:val="24"/>
                <w:szCs w:val="24"/>
              </w:rPr>
              <w:t>Background</w:t>
            </w:r>
            <w:r>
              <w:rPr>
                <w:sz w:val="24"/>
                <w:szCs w:val="24"/>
              </w:rPr>
              <w:t xml:space="preserve"> Statistic test </w:t>
            </w:r>
            <w:r w:rsidRPr="00D97FA8">
              <w:rPr>
                <w:sz w:val="24"/>
                <w:szCs w:val="24"/>
              </w:rPr>
              <w:t>p-value: 0.01</w:t>
            </w:r>
          </w:p>
        </w:tc>
        <w:tc>
          <w:tcPr>
            <w:tcW w:w="4315" w:type="dxa"/>
            <w:tcBorders>
              <w:right w:val="nil"/>
            </w:tcBorders>
          </w:tcPr>
          <w:p w14:paraId="55B66D80" w14:textId="77777777" w:rsidR="008C0E67" w:rsidRPr="00D97FA8" w:rsidRDefault="008C0E67">
            <w:pPr>
              <w:rPr>
                <w:sz w:val="24"/>
                <w:szCs w:val="24"/>
              </w:rPr>
            </w:pPr>
            <w:r w:rsidRPr="00D97FA8">
              <w:rPr>
                <w:sz w:val="24"/>
                <w:szCs w:val="24"/>
              </w:rPr>
              <w:t>PC1: 48.93 %</w:t>
            </w:r>
            <w:r>
              <w:rPr>
                <w:sz w:val="24"/>
                <w:szCs w:val="24"/>
              </w:rPr>
              <w:t xml:space="preserve">                         </w:t>
            </w:r>
            <w:r w:rsidRPr="00D97FA8">
              <w:rPr>
                <w:sz w:val="24"/>
                <w:szCs w:val="24"/>
              </w:rPr>
              <w:t>PC2: 18.48 %</w:t>
            </w:r>
          </w:p>
          <w:p w14:paraId="52939EF1" w14:textId="77777777" w:rsidR="008C0E67" w:rsidRDefault="008C0E67">
            <w:pPr>
              <w:rPr>
                <w:sz w:val="24"/>
                <w:szCs w:val="24"/>
              </w:rPr>
            </w:pPr>
            <w:r>
              <w:rPr>
                <w:sz w:val="24"/>
                <w:szCs w:val="24"/>
              </w:rPr>
              <w:t>Schoener’s D index</w:t>
            </w:r>
            <w:r w:rsidRPr="00D97FA8">
              <w:rPr>
                <w:sz w:val="24"/>
                <w:szCs w:val="24"/>
              </w:rPr>
              <w:t>: 0.662</w:t>
            </w:r>
            <w:r>
              <w:rPr>
                <w:sz w:val="24"/>
                <w:szCs w:val="24"/>
              </w:rPr>
              <w:t xml:space="preserve">        </w:t>
            </w:r>
          </w:p>
          <w:p w14:paraId="04455C6B" w14:textId="77777777" w:rsidR="008C0E67" w:rsidRPr="00D97FA8" w:rsidRDefault="008C0E67">
            <w:pPr>
              <w:rPr>
                <w:sz w:val="24"/>
                <w:szCs w:val="24"/>
              </w:rPr>
            </w:pPr>
            <w:r>
              <w:rPr>
                <w:sz w:val="24"/>
                <w:szCs w:val="24"/>
              </w:rPr>
              <w:t xml:space="preserve">Niche Equivalency </w:t>
            </w:r>
            <w:r w:rsidRPr="00D97FA8">
              <w:rPr>
                <w:sz w:val="24"/>
                <w:szCs w:val="24"/>
              </w:rPr>
              <w:t>p-value: 0.91</w:t>
            </w:r>
          </w:p>
          <w:p w14:paraId="73F738AE" w14:textId="77777777" w:rsidR="008C0E67" w:rsidRPr="00D97FA8" w:rsidRDefault="008C0E67" w:rsidP="00963B50">
            <w:pPr>
              <w:keepNext/>
              <w:rPr>
                <w:sz w:val="24"/>
                <w:szCs w:val="24"/>
              </w:rPr>
            </w:pPr>
            <w:r w:rsidRPr="00D97FA8">
              <w:rPr>
                <w:sz w:val="24"/>
                <w:szCs w:val="24"/>
              </w:rPr>
              <w:t>Background</w:t>
            </w:r>
            <w:r>
              <w:rPr>
                <w:sz w:val="24"/>
                <w:szCs w:val="24"/>
              </w:rPr>
              <w:t xml:space="preserve"> Statistic test </w:t>
            </w:r>
            <w:r w:rsidRPr="00D97FA8">
              <w:rPr>
                <w:sz w:val="24"/>
                <w:szCs w:val="24"/>
              </w:rPr>
              <w:t>p-value: 0.00</w:t>
            </w:r>
          </w:p>
        </w:tc>
      </w:tr>
    </w:tbl>
    <w:p w14:paraId="7C1DCEB9" w14:textId="77777777" w:rsidR="00963B50" w:rsidRDefault="00963B50" w:rsidP="00963B50">
      <w:pPr>
        <w:pStyle w:val="Caption"/>
        <w:rPr>
          <w:rFonts w:asciiTheme="majorBidi" w:hAnsiTheme="majorBidi" w:cstheme="majorBidi"/>
          <w:b/>
          <w:bCs/>
          <w:i w:val="0"/>
          <w:iCs w:val="0"/>
          <w:color w:val="auto"/>
          <w:sz w:val="24"/>
          <w:szCs w:val="24"/>
        </w:rPr>
      </w:pPr>
    </w:p>
    <w:p w14:paraId="51840BCE" w14:textId="5D168E6B" w:rsidR="00E0582D" w:rsidRDefault="00E0582D" w:rsidP="00E0582D">
      <w:pPr>
        <w:spacing w:line="480" w:lineRule="auto"/>
        <w:rPr>
          <w:rFonts w:asciiTheme="majorBidi" w:hAnsiTheme="majorBidi" w:cstheme="majorBidi"/>
          <w:sz w:val="24"/>
          <w:szCs w:val="24"/>
        </w:rPr>
      </w:pPr>
    </w:p>
    <w:p w14:paraId="12A30769" w14:textId="57B5D5C3" w:rsidR="00464F61" w:rsidRDefault="00E0582D" w:rsidP="0030413A">
      <w:pPr>
        <w:rPr>
          <w:rFonts w:asciiTheme="majorBidi" w:hAnsiTheme="majorBidi" w:cstheme="majorBidi"/>
          <w:sz w:val="24"/>
          <w:szCs w:val="24"/>
        </w:rPr>
      </w:pPr>
      <w:r>
        <w:rPr>
          <w:rFonts w:asciiTheme="majorBidi" w:hAnsiTheme="majorBidi" w:cstheme="majorBidi"/>
          <w:sz w:val="24"/>
          <w:szCs w:val="24"/>
        </w:rPr>
        <w:br w:type="page"/>
      </w:r>
    </w:p>
    <w:p w14:paraId="09C65B09" w14:textId="3720AE72" w:rsidR="0030413A" w:rsidRPr="00464F61" w:rsidRDefault="00375C4A" w:rsidP="0030413A">
      <w:pPr>
        <w:rPr>
          <w:rFonts w:asciiTheme="majorBidi" w:hAnsiTheme="majorBidi" w:cstheme="majorBidi"/>
          <w:sz w:val="24"/>
          <w:szCs w:val="24"/>
        </w:rPr>
      </w:pPr>
      <w:r>
        <w:rPr>
          <w:noProof/>
        </w:rPr>
        <w:lastRenderedPageBreak/>
        <mc:AlternateContent>
          <mc:Choice Requires="wps">
            <w:drawing>
              <wp:anchor distT="0" distB="0" distL="114300" distR="114300" simplePos="0" relativeHeight="251658241" behindDoc="0" locked="0" layoutInCell="1" allowOverlap="1" wp14:anchorId="56B50CA8" wp14:editId="7BD11777">
                <wp:simplePos x="0" y="0"/>
                <wp:positionH relativeFrom="margin">
                  <wp:align>right</wp:align>
                </wp:positionH>
                <wp:positionV relativeFrom="paragraph">
                  <wp:posOffset>2834640</wp:posOffset>
                </wp:positionV>
                <wp:extent cx="5939155" cy="635"/>
                <wp:effectExtent l="0" t="0" r="4445" b="0"/>
                <wp:wrapSquare wrapText="bothSides"/>
                <wp:docPr id="12" name="Text Box 12"/>
                <wp:cNvGraphicFramePr/>
                <a:graphic xmlns:a="http://schemas.openxmlformats.org/drawingml/2006/main">
                  <a:graphicData uri="http://schemas.microsoft.com/office/word/2010/wordprocessingShape">
                    <wps:wsp>
                      <wps:cNvSpPr txBox="1"/>
                      <wps:spPr>
                        <a:xfrm>
                          <a:off x="0" y="0"/>
                          <a:ext cx="5939155" cy="635"/>
                        </a:xfrm>
                        <a:prstGeom prst="rect">
                          <a:avLst/>
                        </a:prstGeom>
                        <a:solidFill>
                          <a:prstClr val="white"/>
                        </a:solidFill>
                        <a:ln>
                          <a:noFill/>
                        </a:ln>
                      </wps:spPr>
                      <wps:txbx>
                        <w:txbxContent>
                          <w:p w14:paraId="12F03FEB" w14:textId="67680CD1" w:rsidR="0030413A" w:rsidRPr="0030413A" w:rsidRDefault="0030413A" w:rsidP="003365BE">
                            <w:pPr>
                              <w:pStyle w:val="Caption"/>
                              <w:ind w:right="707"/>
                              <w:rPr>
                                <w:b/>
                                <w:bCs/>
                                <w:noProof/>
                                <w:color w:val="auto"/>
                                <w:sz w:val="24"/>
                                <w:szCs w:val="24"/>
                              </w:rPr>
                            </w:pPr>
                            <w:bookmarkStart w:id="51" w:name="_Toc129623007"/>
                            <w:bookmarkStart w:id="52" w:name="_Toc130976098"/>
                            <w:r w:rsidRPr="00D8311E">
                              <w:rPr>
                                <w:rFonts w:asciiTheme="majorBidi" w:hAnsiTheme="majorBidi" w:cstheme="majorBidi"/>
                                <w:b/>
                                <w:bCs/>
                                <w:i w:val="0"/>
                                <w:iCs w:val="0"/>
                                <w:color w:val="auto"/>
                                <w:sz w:val="24"/>
                                <w:szCs w:val="24"/>
                              </w:rPr>
                              <w:t xml:space="preserve">Figure 2. </w:t>
                            </w:r>
                            <w:r w:rsidRPr="00D8311E">
                              <w:rPr>
                                <w:rFonts w:asciiTheme="majorBidi" w:hAnsiTheme="majorBidi" w:cstheme="majorBidi"/>
                                <w:b/>
                                <w:bCs/>
                                <w:i w:val="0"/>
                                <w:iCs w:val="0"/>
                                <w:color w:val="auto"/>
                                <w:sz w:val="24"/>
                                <w:szCs w:val="24"/>
                              </w:rPr>
                              <w:fldChar w:fldCharType="begin"/>
                            </w:r>
                            <w:r w:rsidRPr="00D8311E">
                              <w:rPr>
                                <w:rFonts w:asciiTheme="majorBidi" w:hAnsiTheme="majorBidi" w:cstheme="majorBidi"/>
                                <w:b/>
                                <w:bCs/>
                                <w:i w:val="0"/>
                                <w:iCs w:val="0"/>
                                <w:color w:val="auto"/>
                                <w:sz w:val="24"/>
                                <w:szCs w:val="24"/>
                              </w:rPr>
                              <w:instrText xml:space="preserve"> SEQ Figure_2. \* ARABIC </w:instrText>
                            </w:r>
                            <w:r w:rsidRPr="00D8311E">
                              <w:rPr>
                                <w:rFonts w:asciiTheme="majorBidi" w:hAnsiTheme="majorBidi" w:cstheme="majorBidi"/>
                                <w:b/>
                                <w:bCs/>
                                <w:i w:val="0"/>
                                <w:iCs w:val="0"/>
                                <w:color w:val="auto"/>
                                <w:sz w:val="24"/>
                                <w:szCs w:val="24"/>
                              </w:rPr>
                              <w:fldChar w:fldCharType="separate"/>
                            </w:r>
                            <w:r w:rsidR="00C86136">
                              <w:rPr>
                                <w:rFonts w:asciiTheme="majorBidi" w:hAnsiTheme="majorBidi" w:cstheme="majorBidi"/>
                                <w:b/>
                                <w:bCs/>
                                <w:i w:val="0"/>
                                <w:iCs w:val="0"/>
                                <w:noProof/>
                                <w:color w:val="auto"/>
                                <w:sz w:val="24"/>
                                <w:szCs w:val="24"/>
                              </w:rPr>
                              <w:t>1</w:t>
                            </w:r>
                            <w:r w:rsidRPr="00D8311E">
                              <w:rPr>
                                <w:rFonts w:asciiTheme="majorBidi" w:hAnsiTheme="majorBidi" w:cstheme="majorBidi"/>
                                <w:b/>
                                <w:bCs/>
                                <w:i w:val="0"/>
                                <w:iCs w:val="0"/>
                                <w:color w:val="auto"/>
                                <w:sz w:val="24"/>
                                <w:szCs w:val="24"/>
                              </w:rPr>
                              <w:fldChar w:fldCharType="end"/>
                            </w:r>
                            <w:r w:rsidRPr="00D8311E">
                              <w:rPr>
                                <w:rFonts w:asciiTheme="majorBidi" w:hAnsiTheme="majorBidi" w:cstheme="majorBidi"/>
                                <w:b/>
                                <w:bCs/>
                                <w:i w:val="0"/>
                                <w:iCs w:val="0"/>
                                <w:color w:val="auto"/>
                                <w:sz w:val="24"/>
                                <w:szCs w:val="24"/>
                              </w:rPr>
                              <w:t>.</w:t>
                            </w:r>
                            <w:r w:rsidRPr="0030413A">
                              <w:rPr>
                                <w:color w:val="auto"/>
                              </w:rPr>
                              <w:t xml:space="preserve"> </w:t>
                            </w:r>
                            <w:r w:rsidRPr="00D8311E">
                              <w:rPr>
                                <w:rFonts w:asciiTheme="majorBidi" w:hAnsiTheme="majorBidi" w:cstheme="majorBidi"/>
                                <w:i w:val="0"/>
                                <w:iCs w:val="0"/>
                                <w:color w:val="auto"/>
                                <w:sz w:val="24"/>
                                <w:szCs w:val="24"/>
                              </w:rPr>
                              <w:t xml:space="preserve">Global distribution </w:t>
                            </w:r>
                            <w:sdt>
                              <w:sdtPr>
                                <w:rPr>
                                  <w:rFonts w:asciiTheme="majorBidi" w:hAnsiTheme="majorBidi" w:cstheme="majorBidi"/>
                                  <w:i w:val="0"/>
                                  <w:iCs w:val="0"/>
                                  <w:color w:val="auto"/>
                                  <w:sz w:val="24"/>
                                  <w:szCs w:val="24"/>
                                </w:rPr>
                                <w:tag w:val="MENDELEY_CITATION_v3_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"/>
                                <w:id w:val="-1129703299"/>
                                <w:placeholder>
                                  <w:docPart w:val="32E79052B6CA4B3B9529F0A38AA47605"/>
                                </w:placeholder>
                              </w:sdtPr>
                              <w:sdtContent>
                                <w:r w:rsidRPr="00D8311E">
                                  <w:rPr>
                                    <w:rFonts w:asciiTheme="majorBidi" w:hAnsiTheme="majorBidi" w:cstheme="majorBidi"/>
                                    <w:i w:val="0"/>
                                    <w:iCs w:val="0"/>
                                    <w:color w:val="auto"/>
                                    <w:sz w:val="24"/>
                                    <w:szCs w:val="24"/>
                                  </w:rPr>
                                  <w:t>(2016)</w:t>
                                </w:r>
                              </w:sdtContent>
                            </w:sdt>
                            <w:r w:rsidRPr="00D8311E">
                              <w:rPr>
                                <w:rFonts w:asciiTheme="majorBidi" w:hAnsiTheme="majorBidi" w:cstheme="majorBidi"/>
                                <w:i w:val="0"/>
                                <w:iCs w:val="0"/>
                                <w:color w:val="auto"/>
                                <w:sz w:val="24"/>
                                <w:szCs w:val="24"/>
                              </w:rPr>
                              <w:t xml:space="preserve"> and occurrence points of dark and white morphs of (a) Western Reef Heron</w:t>
                            </w:r>
                            <w:r w:rsidRPr="0030413A">
                              <w:rPr>
                                <w:rFonts w:asciiTheme="majorBidi" w:hAnsiTheme="majorBidi" w:cstheme="majorBidi"/>
                                <w:color w:val="auto"/>
                                <w:sz w:val="24"/>
                                <w:szCs w:val="24"/>
                              </w:rPr>
                              <w:t xml:space="preserve"> (Egretta gularis) </w:t>
                            </w:r>
                            <w:r w:rsidRPr="00D8311E">
                              <w:rPr>
                                <w:rFonts w:asciiTheme="majorBidi" w:hAnsiTheme="majorBidi" w:cstheme="majorBidi"/>
                                <w:i w:val="0"/>
                                <w:iCs w:val="0"/>
                                <w:color w:val="auto"/>
                                <w:sz w:val="24"/>
                                <w:szCs w:val="24"/>
                              </w:rPr>
                              <w:t>and (b) Dimorphic Egret</w:t>
                            </w:r>
                            <w:r w:rsidRPr="0030413A">
                              <w:rPr>
                                <w:rFonts w:asciiTheme="majorBidi" w:hAnsiTheme="majorBidi" w:cstheme="majorBidi"/>
                                <w:color w:val="auto"/>
                                <w:sz w:val="24"/>
                                <w:szCs w:val="24"/>
                              </w:rPr>
                              <w:t xml:space="preserve"> (E. dimorpha)</w:t>
                            </w:r>
                            <w:bookmarkEnd w:id="51"/>
                            <w:bookmarkEnd w:id="5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56B50CA8" id="_x0000_t202" coordsize="21600,21600" o:spt="202" path="m,l,21600r21600,l21600,xe">
                <v:stroke joinstyle="miter"/>
                <v:path gradientshapeok="t" o:connecttype="rect"/>
              </v:shapetype>
              <v:shape id="Text Box 12" o:spid="_x0000_s1026" type="#_x0000_t202" style="position:absolute;margin-left:416.45pt;margin-top:223.2pt;width:467.65pt;height:.05pt;z-index:251658241;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" stroked="f">
                <v:textbox style="mso-fit-shape-to-text:t" inset="0,0,0,0">
                  <w:txbxContent>
                    <w:p w14:paraId="12F03FEB" w14:textId="67680CD1" w:rsidR="0030413A" w:rsidRPr="0030413A" w:rsidRDefault="0030413A" w:rsidP="003365BE">
                      <w:pPr>
                        <w:pStyle w:val="Caption"/>
                        <w:ind w:right="707"/>
                        <w:rPr>
                          <w:b/>
                          <w:bCs/>
                          <w:noProof/>
                          <w:color w:val="auto"/>
                          <w:sz w:val="24"/>
                          <w:szCs w:val="24"/>
                        </w:rPr>
                      </w:pPr>
                      <w:bookmarkStart w:id="53" w:name="_Toc129623007"/>
                      <w:bookmarkStart w:id="54" w:name="_Toc130976098"/>
                      <w:r w:rsidRPr="00D8311E">
                        <w:rPr>
                          <w:rFonts w:asciiTheme="majorBidi" w:hAnsiTheme="majorBidi" w:cstheme="majorBidi"/>
                          <w:b/>
                          <w:bCs/>
                          <w:i w:val="0"/>
                          <w:iCs w:val="0"/>
                          <w:color w:val="auto"/>
                          <w:sz w:val="24"/>
                          <w:szCs w:val="24"/>
                        </w:rPr>
                        <w:t xml:space="preserve">Figure 2. </w:t>
                      </w:r>
                      <w:r w:rsidRPr="00D8311E">
                        <w:rPr>
                          <w:rFonts w:asciiTheme="majorBidi" w:hAnsiTheme="majorBidi" w:cstheme="majorBidi"/>
                          <w:b/>
                          <w:bCs/>
                          <w:i w:val="0"/>
                          <w:iCs w:val="0"/>
                          <w:color w:val="auto"/>
                          <w:sz w:val="24"/>
                          <w:szCs w:val="24"/>
                        </w:rPr>
                        <w:fldChar w:fldCharType="begin"/>
                      </w:r>
                      <w:r w:rsidRPr="00D8311E">
                        <w:rPr>
                          <w:rFonts w:asciiTheme="majorBidi" w:hAnsiTheme="majorBidi" w:cstheme="majorBidi"/>
                          <w:b/>
                          <w:bCs/>
                          <w:i w:val="0"/>
                          <w:iCs w:val="0"/>
                          <w:color w:val="auto"/>
                          <w:sz w:val="24"/>
                          <w:szCs w:val="24"/>
                        </w:rPr>
                        <w:instrText xml:space="preserve"> SEQ Figure_2. \* ARABIC </w:instrText>
                      </w:r>
                      <w:r w:rsidRPr="00D8311E">
                        <w:rPr>
                          <w:rFonts w:asciiTheme="majorBidi" w:hAnsiTheme="majorBidi" w:cstheme="majorBidi"/>
                          <w:b/>
                          <w:bCs/>
                          <w:i w:val="0"/>
                          <w:iCs w:val="0"/>
                          <w:color w:val="auto"/>
                          <w:sz w:val="24"/>
                          <w:szCs w:val="24"/>
                        </w:rPr>
                        <w:fldChar w:fldCharType="separate"/>
                      </w:r>
                      <w:r w:rsidR="00C86136">
                        <w:rPr>
                          <w:rFonts w:asciiTheme="majorBidi" w:hAnsiTheme="majorBidi" w:cstheme="majorBidi"/>
                          <w:b/>
                          <w:bCs/>
                          <w:i w:val="0"/>
                          <w:iCs w:val="0"/>
                          <w:noProof/>
                          <w:color w:val="auto"/>
                          <w:sz w:val="24"/>
                          <w:szCs w:val="24"/>
                        </w:rPr>
                        <w:t>1</w:t>
                      </w:r>
                      <w:r w:rsidRPr="00D8311E">
                        <w:rPr>
                          <w:rFonts w:asciiTheme="majorBidi" w:hAnsiTheme="majorBidi" w:cstheme="majorBidi"/>
                          <w:b/>
                          <w:bCs/>
                          <w:i w:val="0"/>
                          <w:iCs w:val="0"/>
                          <w:color w:val="auto"/>
                          <w:sz w:val="24"/>
                          <w:szCs w:val="24"/>
                        </w:rPr>
                        <w:fldChar w:fldCharType="end"/>
                      </w:r>
                      <w:r w:rsidRPr="00D8311E">
                        <w:rPr>
                          <w:rFonts w:asciiTheme="majorBidi" w:hAnsiTheme="majorBidi" w:cstheme="majorBidi"/>
                          <w:b/>
                          <w:bCs/>
                          <w:i w:val="0"/>
                          <w:iCs w:val="0"/>
                          <w:color w:val="auto"/>
                          <w:sz w:val="24"/>
                          <w:szCs w:val="24"/>
                        </w:rPr>
                        <w:t>.</w:t>
                      </w:r>
                      <w:r w:rsidRPr="0030413A">
                        <w:rPr>
                          <w:color w:val="auto"/>
                        </w:rPr>
                        <w:t xml:space="preserve"> </w:t>
                      </w:r>
                      <w:r w:rsidRPr="00D8311E">
                        <w:rPr>
                          <w:rFonts w:asciiTheme="majorBidi" w:hAnsiTheme="majorBidi" w:cstheme="majorBidi"/>
                          <w:i w:val="0"/>
                          <w:iCs w:val="0"/>
                          <w:color w:val="auto"/>
                          <w:sz w:val="24"/>
                          <w:szCs w:val="24"/>
                        </w:rPr>
                        <w:t xml:space="preserve">Global distribution </w:t>
                      </w:r>
                      <w:sdt>
                        <w:sdtPr>
                          <w:rPr>
                            <w:rFonts w:asciiTheme="majorBidi" w:hAnsiTheme="majorBidi" w:cstheme="majorBidi"/>
                            <w:i w:val="0"/>
                            <w:iCs w:val="0"/>
                            <w:color w:val="auto"/>
                            <w:sz w:val="24"/>
                            <w:szCs w:val="24"/>
                          </w:rPr>
                          <w:tag w:val="MENDELEY_CITATION_v3_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"/>
                          <w:id w:val="-1129703299"/>
                          <w:placeholder>
                            <w:docPart w:val="32E79052B6CA4B3B9529F0A38AA47605"/>
                          </w:placeholder>
                        </w:sdtPr>
                        <w:sdtContent>
                          <w:r w:rsidRPr="00D8311E">
                            <w:rPr>
                              <w:rFonts w:asciiTheme="majorBidi" w:hAnsiTheme="majorBidi" w:cstheme="majorBidi"/>
                              <w:i w:val="0"/>
                              <w:iCs w:val="0"/>
                              <w:color w:val="auto"/>
                              <w:sz w:val="24"/>
                              <w:szCs w:val="24"/>
                            </w:rPr>
                            <w:t>(2016)</w:t>
                          </w:r>
                        </w:sdtContent>
                      </w:sdt>
                      <w:r w:rsidRPr="00D8311E">
                        <w:rPr>
                          <w:rFonts w:asciiTheme="majorBidi" w:hAnsiTheme="majorBidi" w:cstheme="majorBidi"/>
                          <w:i w:val="0"/>
                          <w:iCs w:val="0"/>
                          <w:color w:val="auto"/>
                          <w:sz w:val="24"/>
                          <w:szCs w:val="24"/>
                        </w:rPr>
                        <w:t xml:space="preserve"> and occurrence points of dark and white morphs of (a) Western Reef Heron</w:t>
                      </w:r>
                      <w:r w:rsidRPr="0030413A">
                        <w:rPr>
                          <w:rFonts w:asciiTheme="majorBidi" w:hAnsiTheme="majorBidi" w:cstheme="majorBidi"/>
                          <w:color w:val="auto"/>
                          <w:sz w:val="24"/>
                          <w:szCs w:val="24"/>
                        </w:rPr>
                        <w:t xml:space="preserve"> (Egretta gularis) </w:t>
                      </w:r>
                      <w:r w:rsidRPr="00D8311E">
                        <w:rPr>
                          <w:rFonts w:asciiTheme="majorBidi" w:hAnsiTheme="majorBidi" w:cstheme="majorBidi"/>
                          <w:i w:val="0"/>
                          <w:iCs w:val="0"/>
                          <w:color w:val="auto"/>
                          <w:sz w:val="24"/>
                          <w:szCs w:val="24"/>
                        </w:rPr>
                        <w:t>and (b) Dimorphic Egret</w:t>
                      </w:r>
                      <w:r w:rsidRPr="0030413A">
                        <w:rPr>
                          <w:rFonts w:asciiTheme="majorBidi" w:hAnsiTheme="majorBidi" w:cstheme="majorBidi"/>
                          <w:color w:val="auto"/>
                          <w:sz w:val="24"/>
                          <w:szCs w:val="24"/>
                        </w:rPr>
                        <w:t xml:space="preserve"> (E. dimorpha)</w:t>
                      </w:r>
                      <w:bookmarkEnd w:id="53"/>
                      <w:bookmarkEnd w:id="54"/>
                    </w:p>
                  </w:txbxContent>
                </v:textbox>
                <w10:wrap type="square" anchorx="margin"/>
              </v:shape>
            </w:pict>
          </mc:Fallback>
        </mc:AlternateContent>
      </w:r>
      <w:r>
        <w:rPr>
          <w:b/>
          <w:bCs/>
          <w:noProof/>
          <w:sz w:val="24"/>
          <w:szCs w:val="24"/>
        </w:rPr>
        <w:drawing>
          <wp:anchor distT="0" distB="0" distL="114300" distR="114300" simplePos="0" relativeHeight="251658240" behindDoc="0" locked="0" layoutInCell="1" allowOverlap="1" wp14:anchorId="33D69EF6" wp14:editId="0D6E8EC7">
            <wp:simplePos x="0" y="0"/>
            <wp:positionH relativeFrom="margin">
              <wp:posOffset>318770</wp:posOffset>
            </wp:positionH>
            <wp:positionV relativeFrom="margin">
              <wp:align>top</wp:align>
            </wp:positionV>
            <wp:extent cx="5554980" cy="2828925"/>
            <wp:effectExtent l="0" t="0" r="7620" b="9525"/>
            <wp:wrapSquare wrapText="bothSides"/>
            <wp:docPr id="17" name="Picture 17"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Map&#10;&#10;Description automatically generated"/>
                    <pic:cNvPicPr/>
                  </pic:nvPicPr>
                  <pic:blipFill rotWithShape="1">
                    <a:blip r:embed="rId18">
                      <a:extLst>
                        <a:ext uri="{28A0092B-C50C-407E-A947-70E740481C1C}">
                          <a14:useLocalDpi xmlns:a14="http://schemas.microsoft.com/office/drawing/2010/main" val="0"/>
                        </a:ext>
                      </a:extLst>
                    </a:blip>
                    <a:srcRect l="9633" t="16411" r="5685" b="16277"/>
                    <a:stretch/>
                  </pic:blipFill>
                  <pic:spPr bwMode="auto">
                    <a:xfrm>
                      <a:off x="0" y="0"/>
                      <a:ext cx="5562569" cy="28333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C0E0479" w14:textId="6AEE1D34" w:rsidR="00464F61" w:rsidRDefault="00464F61" w:rsidP="00464F61">
      <w:pPr>
        <w:spacing w:line="480" w:lineRule="auto"/>
        <w:rPr>
          <w:rFonts w:asciiTheme="majorBidi" w:hAnsiTheme="majorBidi" w:cstheme="majorBidi"/>
          <w:sz w:val="24"/>
          <w:szCs w:val="24"/>
        </w:rPr>
      </w:pPr>
    </w:p>
    <w:p w14:paraId="546AD8CD" w14:textId="3186DF41" w:rsidR="00464F61" w:rsidRDefault="00464F61" w:rsidP="00464F61">
      <w:pPr>
        <w:spacing w:line="480" w:lineRule="auto"/>
        <w:rPr>
          <w:rFonts w:asciiTheme="majorBidi" w:hAnsiTheme="majorBidi" w:cstheme="majorBidi"/>
          <w:sz w:val="24"/>
          <w:szCs w:val="24"/>
        </w:rPr>
      </w:pPr>
    </w:p>
    <w:p w14:paraId="51675A13" w14:textId="4D75B153" w:rsidR="00464F61" w:rsidRDefault="00464F61">
      <w:pPr>
        <w:rPr>
          <w:rFonts w:asciiTheme="majorBidi" w:hAnsiTheme="majorBidi" w:cstheme="majorBidi"/>
          <w:sz w:val="24"/>
          <w:szCs w:val="24"/>
        </w:rPr>
      </w:pPr>
      <w:r>
        <w:rPr>
          <w:rFonts w:asciiTheme="majorBidi" w:hAnsiTheme="majorBidi" w:cstheme="majorBidi"/>
          <w:sz w:val="24"/>
          <w:szCs w:val="24"/>
        </w:rPr>
        <w:br w:type="page"/>
      </w:r>
    </w:p>
    <w:p w14:paraId="5E0B3ADD" w14:textId="0191AA11" w:rsidR="00936A7D" w:rsidRDefault="007952C8" w:rsidP="00936A7D">
      <w:pPr>
        <w:keepNext/>
        <w:spacing w:line="480" w:lineRule="auto"/>
      </w:pPr>
      <w:r>
        <w:rPr>
          <w:noProof/>
        </w:rPr>
        <w:lastRenderedPageBreak/>
        <w:drawing>
          <wp:inline distT="0" distB="0" distL="0" distR="0" wp14:anchorId="075AE60E" wp14:editId="51ADCA51">
            <wp:extent cx="3510951" cy="5937870"/>
            <wp:effectExtent l="6033" t="0" r="317" b="318"/>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rot="5400000">
                      <a:off x="0" y="0"/>
                      <a:ext cx="3536933" cy="5981813"/>
                    </a:xfrm>
                    <a:prstGeom prst="rect">
                      <a:avLst/>
                    </a:prstGeom>
                    <a:noFill/>
                  </pic:spPr>
                </pic:pic>
              </a:graphicData>
            </a:graphic>
          </wp:inline>
        </w:drawing>
      </w:r>
    </w:p>
    <w:p w14:paraId="41C97E2F" w14:textId="7088F5C9" w:rsidR="00464F61" w:rsidRDefault="00936A7D" w:rsidP="00936A7D">
      <w:pPr>
        <w:pStyle w:val="Caption"/>
        <w:rPr>
          <w:rFonts w:asciiTheme="majorBidi" w:hAnsiTheme="majorBidi" w:cstheme="majorBidi"/>
          <w:sz w:val="24"/>
          <w:szCs w:val="24"/>
        </w:rPr>
      </w:pPr>
      <w:bookmarkStart w:id="55" w:name="_Toc129623008"/>
      <w:bookmarkStart w:id="56" w:name="_Toc130976099"/>
      <w:r w:rsidRPr="00936A7D">
        <w:rPr>
          <w:rFonts w:asciiTheme="majorBidi" w:hAnsiTheme="majorBidi" w:cstheme="majorBidi"/>
          <w:b/>
          <w:bCs/>
          <w:i w:val="0"/>
          <w:iCs w:val="0"/>
          <w:color w:val="auto"/>
          <w:sz w:val="24"/>
          <w:szCs w:val="24"/>
        </w:rPr>
        <w:t xml:space="preserve">Figure 2. </w:t>
      </w:r>
      <w:r w:rsidRPr="00936A7D">
        <w:rPr>
          <w:rFonts w:asciiTheme="majorBidi" w:hAnsiTheme="majorBidi" w:cstheme="majorBidi"/>
          <w:b/>
          <w:bCs/>
          <w:i w:val="0"/>
          <w:iCs w:val="0"/>
          <w:color w:val="auto"/>
          <w:sz w:val="24"/>
          <w:szCs w:val="24"/>
        </w:rPr>
        <w:fldChar w:fldCharType="begin"/>
      </w:r>
      <w:r w:rsidRPr="00936A7D">
        <w:rPr>
          <w:rFonts w:asciiTheme="majorBidi" w:hAnsiTheme="majorBidi" w:cstheme="majorBidi"/>
          <w:b/>
          <w:bCs/>
          <w:i w:val="0"/>
          <w:iCs w:val="0"/>
          <w:color w:val="auto"/>
          <w:sz w:val="24"/>
          <w:szCs w:val="24"/>
        </w:rPr>
        <w:instrText xml:space="preserve"> SEQ Figure_2. \* ARABIC </w:instrText>
      </w:r>
      <w:r w:rsidRPr="00936A7D">
        <w:rPr>
          <w:rFonts w:asciiTheme="majorBidi" w:hAnsiTheme="majorBidi" w:cstheme="majorBidi"/>
          <w:b/>
          <w:bCs/>
          <w:i w:val="0"/>
          <w:iCs w:val="0"/>
          <w:color w:val="auto"/>
          <w:sz w:val="24"/>
          <w:szCs w:val="24"/>
        </w:rPr>
        <w:fldChar w:fldCharType="separate"/>
      </w:r>
      <w:r w:rsidR="00C86136">
        <w:rPr>
          <w:rFonts w:asciiTheme="majorBidi" w:hAnsiTheme="majorBidi" w:cstheme="majorBidi"/>
          <w:b/>
          <w:bCs/>
          <w:i w:val="0"/>
          <w:iCs w:val="0"/>
          <w:noProof/>
          <w:color w:val="auto"/>
          <w:sz w:val="24"/>
          <w:szCs w:val="24"/>
        </w:rPr>
        <w:t>2</w:t>
      </w:r>
      <w:r w:rsidRPr="00936A7D">
        <w:rPr>
          <w:rFonts w:asciiTheme="majorBidi" w:hAnsiTheme="majorBidi" w:cstheme="majorBidi"/>
          <w:b/>
          <w:bCs/>
          <w:i w:val="0"/>
          <w:iCs w:val="0"/>
          <w:color w:val="auto"/>
          <w:sz w:val="24"/>
          <w:szCs w:val="24"/>
        </w:rPr>
        <w:fldChar w:fldCharType="end"/>
      </w:r>
      <w:r w:rsidRPr="00936A7D">
        <w:rPr>
          <w:rFonts w:asciiTheme="majorBidi" w:hAnsiTheme="majorBidi" w:cstheme="majorBidi"/>
          <w:b/>
          <w:bCs/>
          <w:i w:val="0"/>
          <w:iCs w:val="0"/>
          <w:color w:val="auto"/>
          <w:sz w:val="24"/>
          <w:szCs w:val="24"/>
        </w:rPr>
        <w:t>.</w:t>
      </w:r>
      <w:r w:rsidRPr="00936A7D">
        <w:rPr>
          <w:color w:val="auto"/>
          <w:sz w:val="24"/>
          <w:szCs w:val="24"/>
        </w:rPr>
        <w:t xml:space="preserve"> </w:t>
      </w:r>
      <w:r w:rsidRPr="00936A7D">
        <w:rPr>
          <w:rFonts w:asciiTheme="majorBidi" w:hAnsiTheme="majorBidi" w:cstheme="majorBidi"/>
          <w:i w:val="0"/>
          <w:iCs w:val="0"/>
          <w:color w:val="auto"/>
          <w:sz w:val="24"/>
          <w:szCs w:val="24"/>
        </w:rPr>
        <w:t>Correlation circle and important principal components of environmental variation for (a) Western Reef Heron and (b) Dimorphic Egret. About 70% and 67.41% of the variances in environmental data were captured in two-dimensional for the Western Reef Heron and Dimorphic Egret, respectively. For each environmental variable, the length of the arrow represents how well that parameter explains the data distribution. (a) For Western Reef Heron, solar radiation, annual temperature, elevation, and average annual precipitation are best represented by both PCs, while vapor pressure and habitat dissimilarity are best presented by PC1. (b) For Dimorphic Egret, vapor pressure and mean annual temperature are best presented by PC1 and are negatively correlated with elevation. The mean annual precipitation is best presented by PC2. The habitat dissimilarity and solar radiation are presented by both PCs but explain less variation than the other variables.</w:t>
      </w:r>
      <w:bookmarkEnd w:id="55"/>
      <w:bookmarkEnd w:id="56"/>
    </w:p>
    <w:p w14:paraId="7BB0CDB3" w14:textId="509F3F8B" w:rsidR="008D4F14" w:rsidRDefault="008D4F14" w:rsidP="00936A7D">
      <w:pPr>
        <w:spacing w:line="480" w:lineRule="auto"/>
        <w:rPr>
          <w:rFonts w:asciiTheme="majorBidi" w:hAnsiTheme="majorBidi" w:cstheme="majorBidi"/>
          <w:sz w:val="24"/>
          <w:szCs w:val="24"/>
        </w:rPr>
      </w:pPr>
    </w:p>
    <w:p w14:paraId="2AD8CF26" w14:textId="04BDEDFD" w:rsidR="00936A7D" w:rsidRDefault="008E1A65" w:rsidP="00936A7D">
      <w:pPr>
        <w:keepNext/>
        <w:spacing w:line="480" w:lineRule="auto"/>
      </w:pPr>
      <w:r>
        <w:rPr>
          <w:noProof/>
          <w:sz w:val="24"/>
          <w:szCs w:val="24"/>
        </w:rPr>
        <w:lastRenderedPageBreak/>
        <mc:AlternateContent>
          <mc:Choice Requires="wps">
            <w:drawing>
              <wp:anchor distT="0" distB="0" distL="114300" distR="114300" simplePos="0" relativeHeight="251658242" behindDoc="0" locked="0" layoutInCell="1" allowOverlap="1" wp14:anchorId="5D5BB36F" wp14:editId="2AD19032">
                <wp:simplePos x="0" y="0"/>
                <wp:positionH relativeFrom="column">
                  <wp:posOffset>4675517</wp:posOffset>
                </wp:positionH>
                <wp:positionV relativeFrom="paragraph">
                  <wp:posOffset>189781</wp:posOffset>
                </wp:positionV>
                <wp:extent cx="301925" cy="241540"/>
                <wp:effectExtent l="0" t="0" r="22225" b="25400"/>
                <wp:wrapNone/>
                <wp:docPr id="14" name="Rectangle 14"/>
                <wp:cNvGraphicFramePr/>
                <a:graphic xmlns:a="http://schemas.openxmlformats.org/drawingml/2006/main">
                  <a:graphicData uri="http://schemas.microsoft.com/office/word/2010/wordprocessingShape">
                    <wps:wsp>
                      <wps:cNvSpPr/>
                      <wps:spPr>
                        <a:xfrm>
                          <a:off x="0" y="0"/>
                          <a:ext cx="301925" cy="2415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C97B4B" id="Rectangle 14" o:spid="_x0000_s1026" style="position:absolute;margin-left:368.15pt;margin-top:14.95pt;width:23.75pt;height:19pt;z-index:2516582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" fillcolor="white [3212]" strokecolor="white [3212]" strokeweight="1pt"/>
            </w:pict>
          </mc:Fallback>
        </mc:AlternateContent>
      </w:r>
      <w:r w:rsidR="00E11575">
        <w:rPr>
          <w:noProof/>
          <w:sz w:val="24"/>
          <w:szCs w:val="24"/>
        </w:rPr>
        <w:drawing>
          <wp:inline distT="0" distB="0" distL="0" distR="0" wp14:anchorId="01EE6648" wp14:editId="055FBAD0">
            <wp:extent cx="5882535" cy="3579962"/>
            <wp:effectExtent l="0" t="0" r="4445"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92476" cy="3586012"/>
                    </a:xfrm>
                    <a:prstGeom prst="rect">
                      <a:avLst/>
                    </a:prstGeom>
                    <a:noFill/>
                    <a:ln>
                      <a:noFill/>
                    </a:ln>
                  </pic:spPr>
                </pic:pic>
              </a:graphicData>
            </a:graphic>
          </wp:inline>
        </w:drawing>
      </w:r>
    </w:p>
    <w:p w14:paraId="732AD86E" w14:textId="0472FBC1" w:rsidR="005A4F0E" w:rsidRDefault="00936A7D" w:rsidP="0018622D">
      <w:pPr>
        <w:pStyle w:val="Caption"/>
        <w:rPr>
          <w:rFonts w:asciiTheme="majorBidi" w:hAnsiTheme="majorBidi" w:cstheme="majorBidi"/>
          <w:sz w:val="24"/>
          <w:szCs w:val="24"/>
        </w:rPr>
      </w:pPr>
      <w:bookmarkStart w:id="57" w:name="_Toc129623009"/>
      <w:bookmarkStart w:id="58" w:name="_Toc130976100"/>
      <w:r w:rsidRPr="00161E33">
        <w:rPr>
          <w:rFonts w:asciiTheme="majorBidi" w:hAnsiTheme="majorBidi" w:cstheme="majorBidi"/>
          <w:b/>
          <w:bCs/>
          <w:i w:val="0"/>
          <w:iCs w:val="0"/>
          <w:color w:val="auto"/>
          <w:sz w:val="24"/>
          <w:szCs w:val="24"/>
        </w:rPr>
        <w:t xml:space="preserve">Figure 2. </w:t>
      </w:r>
      <w:r w:rsidRPr="00161E33">
        <w:rPr>
          <w:rFonts w:asciiTheme="majorBidi" w:hAnsiTheme="majorBidi" w:cstheme="majorBidi"/>
          <w:b/>
          <w:bCs/>
          <w:i w:val="0"/>
          <w:iCs w:val="0"/>
          <w:color w:val="auto"/>
          <w:sz w:val="24"/>
          <w:szCs w:val="24"/>
        </w:rPr>
        <w:fldChar w:fldCharType="begin"/>
      </w:r>
      <w:r w:rsidRPr="00161E33">
        <w:rPr>
          <w:rFonts w:asciiTheme="majorBidi" w:hAnsiTheme="majorBidi" w:cstheme="majorBidi"/>
          <w:b/>
          <w:bCs/>
          <w:i w:val="0"/>
          <w:iCs w:val="0"/>
          <w:color w:val="auto"/>
          <w:sz w:val="24"/>
          <w:szCs w:val="24"/>
        </w:rPr>
        <w:instrText xml:space="preserve"> SEQ Figure_2. \* ARABIC </w:instrText>
      </w:r>
      <w:r w:rsidRPr="00161E33">
        <w:rPr>
          <w:rFonts w:asciiTheme="majorBidi" w:hAnsiTheme="majorBidi" w:cstheme="majorBidi"/>
          <w:b/>
          <w:bCs/>
          <w:i w:val="0"/>
          <w:iCs w:val="0"/>
          <w:color w:val="auto"/>
          <w:sz w:val="24"/>
          <w:szCs w:val="24"/>
        </w:rPr>
        <w:fldChar w:fldCharType="separate"/>
      </w:r>
      <w:r w:rsidR="00C86136">
        <w:rPr>
          <w:rFonts w:asciiTheme="majorBidi" w:hAnsiTheme="majorBidi" w:cstheme="majorBidi"/>
          <w:b/>
          <w:bCs/>
          <w:i w:val="0"/>
          <w:iCs w:val="0"/>
          <w:noProof/>
          <w:color w:val="auto"/>
          <w:sz w:val="24"/>
          <w:szCs w:val="24"/>
        </w:rPr>
        <w:t>3</w:t>
      </w:r>
      <w:r w:rsidRPr="00161E33">
        <w:rPr>
          <w:rFonts w:asciiTheme="majorBidi" w:hAnsiTheme="majorBidi" w:cstheme="majorBidi"/>
          <w:b/>
          <w:bCs/>
          <w:i w:val="0"/>
          <w:iCs w:val="0"/>
          <w:color w:val="auto"/>
          <w:sz w:val="24"/>
          <w:szCs w:val="24"/>
        </w:rPr>
        <w:fldChar w:fldCharType="end"/>
      </w:r>
      <w:r w:rsidR="00161E33" w:rsidRPr="00161E33">
        <w:rPr>
          <w:rFonts w:asciiTheme="majorBidi" w:hAnsiTheme="majorBidi" w:cstheme="majorBidi"/>
          <w:b/>
          <w:bCs/>
          <w:i w:val="0"/>
          <w:iCs w:val="0"/>
          <w:color w:val="auto"/>
          <w:sz w:val="24"/>
          <w:szCs w:val="24"/>
        </w:rPr>
        <w:t>.</w:t>
      </w:r>
      <w:r w:rsidR="00161E33" w:rsidRPr="00161E33">
        <w:rPr>
          <w:rFonts w:asciiTheme="majorBidi" w:hAnsiTheme="majorBidi" w:cstheme="majorBidi"/>
          <w:i w:val="0"/>
          <w:iCs w:val="0"/>
          <w:color w:val="auto"/>
          <w:sz w:val="24"/>
          <w:szCs w:val="24"/>
        </w:rPr>
        <w:t xml:space="preserve"> </w:t>
      </w:r>
      <w:r w:rsidR="00D53EEF" w:rsidRPr="00161E33">
        <w:rPr>
          <w:rFonts w:asciiTheme="majorBidi" w:hAnsiTheme="majorBidi" w:cstheme="majorBidi"/>
          <w:i w:val="0"/>
          <w:iCs w:val="0"/>
          <w:color w:val="auto"/>
          <w:sz w:val="24"/>
          <w:szCs w:val="24"/>
        </w:rPr>
        <w:t>Plots of</w:t>
      </w:r>
      <w:r w:rsidR="00D53EEF" w:rsidRPr="00161E33">
        <w:rPr>
          <w:rFonts w:asciiTheme="majorBidi" w:hAnsiTheme="majorBidi" w:cstheme="majorBidi"/>
          <w:b/>
          <w:bCs/>
          <w:i w:val="0"/>
          <w:iCs w:val="0"/>
          <w:color w:val="auto"/>
          <w:sz w:val="24"/>
          <w:szCs w:val="24"/>
        </w:rPr>
        <w:t xml:space="preserve"> </w:t>
      </w:r>
      <w:r w:rsidR="00D53EEF" w:rsidRPr="00161E33">
        <w:rPr>
          <w:rFonts w:asciiTheme="majorBidi" w:hAnsiTheme="majorBidi" w:cstheme="majorBidi"/>
          <w:i w:val="0"/>
          <w:iCs w:val="0"/>
          <w:color w:val="auto"/>
          <w:sz w:val="24"/>
          <w:szCs w:val="24"/>
        </w:rPr>
        <w:t>Niche Overlap between dark (red) and white (blue) morphs of (a) Western Reef Heron (</w:t>
      </w:r>
      <w:r w:rsidR="00D53EEF" w:rsidRPr="00161E33">
        <w:rPr>
          <w:rFonts w:asciiTheme="majorBidi" w:hAnsiTheme="majorBidi" w:cstheme="majorBidi"/>
          <w:color w:val="auto"/>
          <w:sz w:val="24"/>
          <w:szCs w:val="24"/>
        </w:rPr>
        <w:t>E</w:t>
      </w:r>
      <w:r w:rsidR="00161E33" w:rsidRPr="00161E33">
        <w:rPr>
          <w:rFonts w:asciiTheme="majorBidi" w:hAnsiTheme="majorBidi" w:cstheme="majorBidi"/>
          <w:color w:val="auto"/>
          <w:sz w:val="24"/>
          <w:szCs w:val="24"/>
        </w:rPr>
        <w:t>gretta</w:t>
      </w:r>
      <w:r w:rsidR="00D53EEF" w:rsidRPr="00161E33">
        <w:rPr>
          <w:rFonts w:asciiTheme="majorBidi" w:hAnsiTheme="majorBidi" w:cstheme="majorBidi"/>
          <w:color w:val="auto"/>
          <w:sz w:val="24"/>
          <w:szCs w:val="24"/>
        </w:rPr>
        <w:t xml:space="preserve"> gularis</w:t>
      </w:r>
      <w:r w:rsidR="00D53EEF" w:rsidRPr="00161E33">
        <w:rPr>
          <w:rFonts w:asciiTheme="majorBidi" w:hAnsiTheme="majorBidi" w:cstheme="majorBidi"/>
          <w:i w:val="0"/>
          <w:iCs w:val="0"/>
          <w:color w:val="auto"/>
          <w:sz w:val="24"/>
          <w:szCs w:val="24"/>
        </w:rPr>
        <w:t>) and (b) Dimorphic Egret (</w:t>
      </w:r>
      <w:r w:rsidR="00D53EEF" w:rsidRPr="00161E33">
        <w:rPr>
          <w:rFonts w:asciiTheme="majorBidi" w:hAnsiTheme="majorBidi" w:cstheme="majorBidi"/>
          <w:color w:val="auto"/>
          <w:sz w:val="24"/>
          <w:szCs w:val="24"/>
        </w:rPr>
        <w:t>E</w:t>
      </w:r>
      <w:r w:rsidR="00161E33" w:rsidRPr="00161E33">
        <w:rPr>
          <w:rFonts w:asciiTheme="majorBidi" w:hAnsiTheme="majorBidi" w:cstheme="majorBidi"/>
          <w:color w:val="auto"/>
          <w:sz w:val="24"/>
          <w:szCs w:val="24"/>
        </w:rPr>
        <w:t>gretta</w:t>
      </w:r>
      <w:r w:rsidR="00D53EEF" w:rsidRPr="00161E33">
        <w:rPr>
          <w:rFonts w:asciiTheme="majorBidi" w:hAnsiTheme="majorBidi" w:cstheme="majorBidi"/>
          <w:color w:val="auto"/>
          <w:sz w:val="24"/>
          <w:szCs w:val="24"/>
        </w:rPr>
        <w:t xml:space="preserve"> dimropha</w:t>
      </w:r>
      <w:r w:rsidR="00D53EEF" w:rsidRPr="00161E33">
        <w:rPr>
          <w:rFonts w:asciiTheme="majorBidi" w:hAnsiTheme="majorBidi" w:cstheme="majorBidi"/>
          <w:i w:val="0"/>
          <w:iCs w:val="0"/>
          <w:color w:val="auto"/>
          <w:sz w:val="24"/>
          <w:szCs w:val="24"/>
        </w:rPr>
        <w:t>). Climate niche of each morph has been shown as filled kernel density isopleths. The empty, outlined areas shows accessible E-space to each morph. Regions with higher density represent higher occupied regions of the Niche. The density of each morphs’ niches for each PC has been shown as a density histogram. The map of occurrence points of each morph with representative of similar color of kernel density border are added to correspond kernel color on overlap plot</w:t>
      </w:r>
      <w:r w:rsidR="00D53EEF" w:rsidRPr="00D53EEF">
        <w:rPr>
          <w:rFonts w:asciiTheme="majorBidi" w:hAnsiTheme="majorBidi" w:cstheme="majorBidi"/>
          <w:sz w:val="24"/>
          <w:szCs w:val="24"/>
        </w:rPr>
        <w:t>.</w:t>
      </w:r>
      <w:bookmarkEnd w:id="57"/>
      <w:bookmarkEnd w:id="58"/>
    </w:p>
    <w:p w14:paraId="638C3B64" w14:textId="77777777" w:rsidR="005A4F0E" w:rsidRDefault="005A4F0E">
      <w:pPr>
        <w:rPr>
          <w:rFonts w:asciiTheme="majorBidi" w:hAnsiTheme="majorBidi" w:cstheme="majorBidi"/>
          <w:i/>
          <w:iCs/>
          <w:color w:val="44546A" w:themeColor="text2"/>
          <w:sz w:val="24"/>
          <w:szCs w:val="24"/>
        </w:rPr>
      </w:pPr>
      <w:r>
        <w:rPr>
          <w:rFonts w:asciiTheme="majorBidi" w:hAnsiTheme="majorBidi" w:cstheme="majorBidi"/>
          <w:sz w:val="24"/>
          <w:szCs w:val="24"/>
        </w:rPr>
        <w:br w:type="page"/>
      </w:r>
    </w:p>
    <w:p w14:paraId="7CFE5E41" w14:textId="558C51F7" w:rsidR="00BF1085" w:rsidRDefault="005A4F0E" w:rsidP="005A4F0E">
      <w:pPr>
        <w:pStyle w:val="Heading2"/>
        <w:rPr>
          <w:rFonts w:ascii="Times New Roman" w:hAnsi="Times New Roman" w:cs="Times New Roman"/>
          <w:b/>
          <w:bCs/>
          <w:sz w:val="24"/>
          <w:szCs w:val="24"/>
        </w:rPr>
      </w:pPr>
      <w:bookmarkStart w:id="59" w:name="_Toc134434252"/>
      <w:r w:rsidRPr="005A4F0E">
        <w:rPr>
          <w:rFonts w:ascii="Times New Roman" w:hAnsi="Times New Roman" w:cs="Times New Roman"/>
          <w:b/>
          <w:bCs/>
          <w:sz w:val="24"/>
          <w:szCs w:val="24"/>
        </w:rPr>
        <w:lastRenderedPageBreak/>
        <w:t>Supplementary Materials</w:t>
      </w:r>
      <w:bookmarkEnd w:id="59"/>
    </w:p>
    <w:p w14:paraId="402CEC77" w14:textId="6C8E28C2" w:rsidR="008E1A65" w:rsidRPr="00267EA4" w:rsidRDefault="00267EA4" w:rsidP="00267EA4">
      <w:pPr>
        <w:pStyle w:val="Caption"/>
        <w:spacing w:before="240"/>
        <w:rPr>
          <w:rFonts w:ascii="Times New Roman" w:hAnsi="Times New Roman" w:cs="Times New Roman"/>
          <w:i w:val="0"/>
          <w:iCs w:val="0"/>
          <w:color w:val="auto"/>
          <w:sz w:val="24"/>
          <w:szCs w:val="24"/>
        </w:rPr>
      </w:pPr>
      <w:bookmarkStart w:id="60" w:name="_Toc132220136"/>
      <w:r w:rsidRPr="000B58B1">
        <w:rPr>
          <w:rFonts w:ascii="Times New Roman" w:hAnsi="Times New Roman" w:cs="Times New Roman"/>
          <w:b/>
          <w:bCs/>
          <w:i w:val="0"/>
          <w:iCs w:val="0"/>
          <w:color w:val="auto"/>
          <w:sz w:val="24"/>
          <w:szCs w:val="24"/>
        </w:rPr>
        <w:t xml:space="preserve">Table S 2. </w:t>
      </w:r>
      <w:r w:rsidRPr="000B58B1">
        <w:rPr>
          <w:rFonts w:ascii="Times New Roman" w:hAnsi="Times New Roman" w:cs="Times New Roman"/>
          <w:b/>
          <w:bCs/>
          <w:i w:val="0"/>
          <w:iCs w:val="0"/>
          <w:color w:val="auto"/>
          <w:sz w:val="24"/>
          <w:szCs w:val="24"/>
        </w:rPr>
        <w:fldChar w:fldCharType="begin"/>
      </w:r>
      <w:r w:rsidRPr="000B58B1">
        <w:rPr>
          <w:rFonts w:ascii="Times New Roman" w:hAnsi="Times New Roman" w:cs="Times New Roman"/>
          <w:b/>
          <w:bCs/>
          <w:i w:val="0"/>
          <w:iCs w:val="0"/>
          <w:color w:val="auto"/>
          <w:sz w:val="24"/>
          <w:szCs w:val="24"/>
        </w:rPr>
        <w:instrText xml:space="preserve"> SEQ Table_S_2. \* ARABIC </w:instrText>
      </w:r>
      <w:r w:rsidRPr="000B58B1">
        <w:rPr>
          <w:rFonts w:ascii="Times New Roman" w:hAnsi="Times New Roman" w:cs="Times New Roman"/>
          <w:b/>
          <w:bCs/>
          <w:i w:val="0"/>
          <w:iCs w:val="0"/>
          <w:color w:val="auto"/>
          <w:sz w:val="24"/>
          <w:szCs w:val="24"/>
        </w:rPr>
        <w:fldChar w:fldCharType="separate"/>
      </w:r>
      <w:r w:rsidR="00C86136">
        <w:rPr>
          <w:rFonts w:ascii="Times New Roman" w:hAnsi="Times New Roman" w:cs="Times New Roman"/>
          <w:b/>
          <w:bCs/>
          <w:i w:val="0"/>
          <w:iCs w:val="0"/>
          <w:noProof/>
          <w:color w:val="auto"/>
          <w:sz w:val="24"/>
          <w:szCs w:val="24"/>
        </w:rPr>
        <w:t>1</w:t>
      </w:r>
      <w:r w:rsidRPr="000B58B1">
        <w:rPr>
          <w:rFonts w:ascii="Times New Roman" w:hAnsi="Times New Roman" w:cs="Times New Roman"/>
          <w:b/>
          <w:bCs/>
          <w:i w:val="0"/>
          <w:iCs w:val="0"/>
          <w:color w:val="auto"/>
          <w:sz w:val="24"/>
          <w:szCs w:val="24"/>
        </w:rPr>
        <w:fldChar w:fldCharType="end"/>
      </w:r>
      <w:r w:rsidRPr="000B58B1">
        <w:rPr>
          <w:rFonts w:ascii="Times New Roman" w:hAnsi="Times New Roman" w:cs="Times New Roman"/>
          <w:b/>
          <w:bCs/>
          <w:i w:val="0"/>
          <w:iCs w:val="0"/>
          <w:color w:val="auto"/>
          <w:sz w:val="24"/>
          <w:szCs w:val="24"/>
        </w:rPr>
        <w:t>.</w:t>
      </w:r>
      <w:r w:rsidRPr="000B58B1">
        <w:rPr>
          <w:rFonts w:ascii="Times New Roman" w:hAnsi="Times New Roman" w:cs="Times New Roman"/>
          <w:i w:val="0"/>
          <w:iCs w:val="0"/>
          <w:color w:val="auto"/>
          <w:sz w:val="24"/>
          <w:szCs w:val="24"/>
        </w:rPr>
        <w:t xml:space="preserve"> Summary of occurrence data</w:t>
      </w:r>
      <w:r>
        <w:rPr>
          <w:rFonts w:ascii="Times New Roman" w:hAnsi="Times New Roman" w:cs="Times New Roman"/>
          <w:i w:val="0"/>
          <w:iCs w:val="0"/>
          <w:color w:val="auto"/>
          <w:sz w:val="24"/>
          <w:szCs w:val="24"/>
        </w:rPr>
        <w:t xml:space="preserve"> points of Western Reef Heron (</w:t>
      </w:r>
      <w:r>
        <w:rPr>
          <w:rFonts w:ascii="Times New Roman" w:hAnsi="Times New Roman" w:cs="Times New Roman"/>
          <w:color w:val="auto"/>
          <w:sz w:val="24"/>
          <w:szCs w:val="24"/>
        </w:rPr>
        <w:t>Egretta gularis</w:t>
      </w:r>
      <w:r>
        <w:rPr>
          <w:rFonts w:ascii="Times New Roman" w:hAnsi="Times New Roman" w:cs="Times New Roman"/>
          <w:i w:val="0"/>
          <w:iCs w:val="0"/>
          <w:color w:val="auto"/>
          <w:sz w:val="24"/>
          <w:szCs w:val="24"/>
        </w:rPr>
        <w:t>) and Dimorphic Egret (</w:t>
      </w:r>
      <w:r>
        <w:rPr>
          <w:rFonts w:ascii="Times New Roman" w:hAnsi="Times New Roman" w:cs="Times New Roman"/>
          <w:color w:val="auto"/>
          <w:sz w:val="24"/>
          <w:szCs w:val="24"/>
        </w:rPr>
        <w:t>Egretta dimorpha</w:t>
      </w:r>
      <w:r>
        <w:rPr>
          <w:rFonts w:ascii="Times New Roman" w:hAnsi="Times New Roman" w:cs="Times New Roman"/>
          <w:i w:val="0"/>
          <w:iCs w:val="0"/>
          <w:color w:val="auto"/>
          <w:sz w:val="24"/>
          <w:szCs w:val="24"/>
        </w:rPr>
        <w:t>) from eBird dataset and American Museum of Natural History specimens that were used in niche comparisons.</w:t>
      </w:r>
      <w:bookmarkEnd w:id="60"/>
    </w:p>
    <w:tbl>
      <w:tblPr>
        <w:tblStyle w:val="TableGrid"/>
        <w:tblW w:w="9119" w:type="dxa"/>
        <w:jc w:val="center"/>
        <w:tblLayout w:type="fixed"/>
        <w:tblLook w:val="04A0" w:firstRow="1" w:lastRow="0" w:firstColumn="1" w:lastColumn="0" w:noHBand="0" w:noVBand="1"/>
      </w:tblPr>
      <w:tblGrid>
        <w:gridCol w:w="895"/>
        <w:gridCol w:w="1170"/>
        <w:gridCol w:w="1890"/>
        <w:gridCol w:w="934"/>
        <w:gridCol w:w="1440"/>
        <w:gridCol w:w="1429"/>
        <w:gridCol w:w="11"/>
        <w:gridCol w:w="1350"/>
      </w:tblGrid>
      <w:tr w:rsidR="004E34E0" w:rsidRPr="0009539E" w14:paraId="4600DA75" w14:textId="77777777" w:rsidTr="004B2EE8">
        <w:trPr>
          <w:jc w:val="center"/>
        </w:trPr>
        <w:tc>
          <w:tcPr>
            <w:tcW w:w="895" w:type="dxa"/>
            <w:vAlign w:val="center"/>
          </w:tcPr>
          <w:p w14:paraId="221C094A"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Data Source</w:t>
            </w:r>
          </w:p>
        </w:tc>
        <w:tc>
          <w:tcPr>
            <w:tcW w:w="1170" w:type="dxa"/>
            <w:vAlign w:val="center"/>
          </w:tcPr>
          <w:p w14:paraId="289D1834"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Species</w:t>
            </w:r>
          </w:p>
        </w:tc>
        <w:tc>
          <w:tcPr>
            <w:tcW w:w="1890" w:type="dxa"/>
            <w:vAlign w:val="center"/>
          </w:tcPr>
          <w:p w14:paraId="2DB63ED6"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 xml:space="preserve">Accession </w:t>
            </w:r>
            <w:r>
              <w:rPr>
                <w:rFonts w:asciiTheme="majorBidi" w:hAnsiTheme="majorBidi" w:cstheme="majorBidi"/>
                <w:sz w:val="24"/>
                <w:szCs w:val="24"/>
              </w:rPr>
              <w:t>N</w:t>
            </w:r>
            <w:r w:rsidRPr="0009539E">
              <w:rPr>
                <w:rFonts w:asciiTheme="majorBidi" w:hAnsiTheme="majorBidi" w:cstheme="majorBidi"/>
                <w:sz w:val="24"/>
                <w:szCs w:val="24"/>
              </w:rPr>
              <w:t>umber/ID</w:t>
            </w:r>
          </w:p>
        </w:tc>
        <w:tc>
          <w:tcPr>
            <w:tcW w:w="934" w:type="dxa"/>
            <w:vAlign w:val="center"/>
          </w:tcPr>
          <w:p w14:paraId="43955735"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Color morph</w:t>
            </w:r>
          </w:p>
        </w:tc>
        <w:tc>
          <w:tcPr>
            <w:tcW w:w="1440" w:type="dxa"/>
            <w:vAlign w:val="center"/>
          </w:tcPr>
          <w:p w14:paraId="533F6053"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Country</w:t>
            </w:r>
          </w:p>
        </w:tc>
        <w:tc>
          <w:tcPr>
            <w:tcW w:w="1429" w:type="dxa"/>
            <w:vAlign w:val="center"/>
          </w:tcPr>
          <w:p w14:paraId="415F2259"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Latitude</w:t>
            </w:r>
          </w:p>
        </w:tc>
        <w:tc>
          <w:tcPr>
            <w:tcW w:w="1361" w:type="dxa"/>
            <w:gridSpan w:val="2"/>
            <w:vAlign w:val="center"/>
          </w:tcPr>
          <w:p w14:paraId="79B59422"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Longitude</w:t>
            </w:r>
          </w:p>
        </w:tc>
      </w:tr>
      <w:tr w:rsidR="004E34E0" w:rsidRPr="0009539E" w14:paraId="2EF1D450" w14:textId="77777777" w:rsidTr="004B2EE8">
        <w:trPr>
          <w:jc w:val="center"/>
        </w:trPr>
        <w:tc>
          <w:tcPr>
            <w:tcW w:w="895" w:type="dxa"/>
            <w:vMerge w:val="restart"/>
            <w:vAlign w:val="center"/>
          </w:tcPr>
          <w:p w14:paraId="29C988F5"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eBird</w:t>
            </w:r>
          </w:p>
        </w:tc>
        <w:tc>
          <w:tcPr>
            <w:tcW w:w="1170" w:type="dxa"/>
          </w:tcPr>
          <w:p w14:paraId="3397D94D" w14:textId="77777777" w:rsidR="004E34E0" w:rsidRPr="0009539E" w:rsidRDefault="004E34E0" w:rsidP="004B2EE8">
            <w:pPr>
              <w:jc w:val="center"/>
              <w:rPr>
                <w:rFonts w:asciiTheme="majorBidi" w:hAnsiTheme="majorBidi" w:cstheme="majorBidi"/>
                <w:i/>
                <w:iCs/>
                <w:sz w:val="24"/>
                <w:szCs w:val="24"/>
              </w:rPr>
            </w:pPr>
            <w:r w:rsidRPr="0009539E">
              <w:rPr>
                <w:rFonts w:asciiTheme="majorBidi" w:hAnsiTheme="majorBidi" w:cstheme="majorBidi"/>
                <w:i/>
                <w:iCs/>
                <w:sz w:val="24"/>
                <w:szCs w:val="24"/>
              </w:rPr>
              <w:t>Egretta gularis</w:t>
            </w:r>
          </w:p>
        </w:tc>
        <w:tc>
          <w:tcPr>
            <w:tcW w:w="1890" w:type="dxa"/>
            <w:vAlign w:val="center"/>
          </w:tcPr>
          <w:p w14:paraId="63781E96"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OBS245057021</w:t>
            </w:r>
          </w:p>
        </w:tc>
        <w:tc>
          <w:tcPr>
            <w:tcW w:w="934" w:type="dxa"/>
            <w:vAlign w:val="center"/>
          </w:tcPr>
          <w:p w14:paraId="123A4280"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White</w:t>
            </w:r>
          </w:p>
        </w:tc>
        <w:tc>
          <w:tcPr>
            <w:tcW w:w="1440" w:type="dxa"/>
            <w:vAlign w:val="center"/>
          </w:tcPr>
          <w:p w14:paraId="6015F274"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United Arab Emirates</w:t>
            </w:r>
          </w:p>
        </w:tc>
        <w:tc>
          <w:tcPr>
            <w:tcW w:w="1429" w:type="dxa"/>
            <w:vAlign w:val="center"/>
          </w:tcPr>
          <w:p w14:paraId="450330B2"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24.422718</w:t>
            </w:r>
          </w:p>
        </w:tc>
        <w:tc>
          <w:tcPr>
            <w:tcW w:w="1361" w:type="dxa"/>
            <w:gridSpan w:val="2"/>
            <w:vAlign w:val="center"/>
          </w:tcPr>
          <w:p w14:paraId="266FED5D"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54.482695</w:t>
            </w:r>
          </w:p>
        </w:tc>
      </w:tr>
      <w:tr w:rsidR="004E34E0" w:rsidRPr="0009539E" w14:paraId="75F8418D" w14:textId="77777777" w:rsidTr="004B2EE8">
        <w:trPr>
          <w:jc w:val="center"/>
        </w:trPr>
        <w:tc>
          <w:tcPr>
            <w:tcW w:w="895" w:type="dxa"/>
            <w:vMerge/>
            <w:vAlign w:val="center"/>
          </w:tcPr>
          <w:p w14:paraId="0E6ADE80" w14:textId="77777777" w:rsidR="004E34E0" w:rsidRPr="0009539E" w:rsidRDefault="004E34E0" w:rsidP="004B2EE8">
            <w:pPr>
              <w:jc w:val="center"/>
              <w:rPr>
                <w:rFonts w:asciiTheme="majorBidi" w:hAnsiTheme="majorBidi" w:cstheme="majorBidi"/>
                <w:sz w:val="24"/>
                <w:szCs w:val="24"/>
              </w:rPr>
            </w:pPr>
          </w:p>
        </w:tc>
        <w:tc>
          <w:tcPr>
            <w:tcW w:w="1170" w:type="dxa"/>
          </w:tcPr>
          <w:p w14:paraId="34E69B62"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gularis</w:t>
            </w:r>
          </w:p>
        </w:tc>
        <w:tc>
          <w:tcPr>
            <w:tcW w:w="1890" w:type="dxa"/>
            <w:vAlign w:val="center"/>
          </w:tcPr>
          <w:p w14:paraId="0DE3D200"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OBS245318442</w:t>
            </w:r>
          </w:p>
        </w:tc>
        <w:tc>
          <w:tcPr>
            <w:tcW w:w="934" w:type="dxa"/>
            <w:vAlign w:val="center"/>
          </w:tcPr>
          <w:p w14:paraId="77FC03D7"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vAlign w:val="center"/>
          </w:tcPr>
          <w:p w14:paraId="1A2C5801"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United Arab Emirates</w:t>
            </w:r>
          </w:p>
        </w:tc>
        <w:tc>
          <w:tcPr>
            <w:tcW w:w="1429" w:type="dxa"/>
            <w:vAlign w:val="center"/>
          </w:tcPr>
          <w:p w14:paraId="3238CC72"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24.423337</w:t>
            </w:r>
          </w:p>
        </w:tc>
        <w:tc>
          <w:tcPr>
            <w:tcW w:w="1361" w:type="dxa"/>
            <w:gridSpan w:val="2"/>
            <w:vAlign w:val="center"/>
          </w:tcPr>
          <w:p w14:paraId="48080017"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54.409597</w:t>
            </w:r>
          </w:p>
        </w:tc>
      </w:tr>
      <w:tr w:rsidR="004E34E0" w:rsidRPr="0009539E" w14:paraId="262BD190" w14:textId="77777777" w:rsidTr="004B2EE8">
        <w:trPr>
          <w:jc w:val="center"/>
        </w:trPr>
        <w:tc>
          <w:tcPr>
            <w:tcW w:w="895" w:type="dxa"/>
            <w:vMerge/>
            <w:vAlign w:val="center"/>
          </w:tcPr>
          <w:p w14:paraId="4FF7BE33" w14:textId="77777777" w:rsidR="004E34E0" w:rsidRPr="0009539E" w:rsidRDefault="004E34E0" w:rsidP="004B2EE8">
            <w:pPr>
              <w:jc w:val="center"/>
              <w:rPr>
                <w:rFonts w:asciiTheme="majorBidi" w:hAnsiTheme="majorBidi" w:cstheme="majorBidi"/>
                <w:sz w:val="24"/>
                <w:szCs w:val="24"/>
              </w:rPr>
            </w:pPr>
          </w:p>
        </w:tc>
        <w:tc>
          <w:tcPr>
            <w:tcW w:w="1170" w:type="dxa"/>
          </w:tcPr>
          <w:p w14:paraId="6E488DA8"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gularis</w:t>
            </w:r>
          </w:p>
        </w:tc>
        <w:tc>
          <w:tcPr>
            <w:tcW w:w="1890" w:type="dxa"/>
            <w:vAlign w:val="center"/>
          </w:tcPr>
          <w:p w14:paraId="706F4BC8"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OBS330011950</w:t>
            </w:r>
          </w:p>
        </w:tc>
        <w:tc>
          <w:tcPr>
            <w:tcW w:w="934" w:type="dxa"/>
            <w:vAlign w:val="center"/>
          </w:tcPr>
          <w:p w14:paraId="78BB2B44"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White</w:t>
            </w:r>
          </w:p>
        </w:tc>
        <w:tc>
          <w:tcPr>
            <w:tcW w:w="1440" w:type="dxa"/>
            <w:vAlign w:val="center"/>
          </w:tcPr>
          <w:p w14:paraId="3F77DA65"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United Arab Emirates</w:t>
            </w:r>
          </w:p>
        </w:tc>
        <w:tc>
          <w:tcPr>
            <w:tcW w:w="1429" w:type="dxa"/>
            <w:vAlign w:val="center"/>
          </w:tcPr>
          <w:p w14:paraId="740236EB"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24.725917</w:t>
            </w:r>
          </w:p>
        </w:tc>
        <w:tc>
          <w:tcPr>
            <w:tcW w:w="1361" w:type="dxa"/>
            <w:gridSpan w:val="2"/>
            <w:vAlign w:val="center"/>
          </w:tcPr>
          <w:p w14:paraId="1401DA99"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54.638373</w:t>
            </w:r>
          </w:p>
        </w:tc>
      </w:tr>
      <w:tr w:rsidR="004E34E0" w:rsidRPr="0009539E" w14:paraId="7C10378C" w14:textId="77777777" w:rsidTr="004B2EE8">
        <w:trPr>
          <w:jc w:val="center"/>
        </w:trPr>
        <w:tc>
          <w:tcPr>
            <w:tcW w:w="895" w:type="dxa"/>
            <w:vMerge/>
            <w:vAlign w:val="center"/>
          </w:tcPr>
          <w:p w14:paraId="7A133AB4" w14:textId="77777777" w:rsidR="004E34E0" w:rsidRPr="0009539E" w:rsidRDefault="004E34E0" w:rsidP="004B2EE8">
            <w:pPr>
              <w:jc w:val="center"/>
              <w:rPr>
                <w:rFonts w:asciiTheme="majorBidi" w:hAnsiTheme="majorBidi" w:cstheme="majorBidi"/>
                <w:sz w:val="24"/>
                <w:szCs w:val="24"/>
              </w:rPr>
            </w:pPr>
          </w:p>
        </w:tc>
        <w:tc>
          <w:tcPr>
            <w:tcW w:w="1170" w:type="dxa"/>
          </w:tcPr>
          <w:p w14:paraId="4EC010D6"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gularis</w:t>
            </w:r>
          </w:p>
        </w:tc>
        <w:tc>
          <w:tcPr>
            <w:tcW w:w="1890" w:type="dxa"/>
            <w:vAlign w:val="center"/>
          </w:tcPr>
          <w:p w14:paraId="3952CEEA"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OBS330011950</w:t>
            </w:r>
          </w:p>
        </w:tc>
        <w:tc>
          <w:tcPr>
            <w:tcW w:w="934" w:type="dxa"/>
            <w:vAlign w:val="center"/>
          </w:tcPr>
          <w:p w14:paraId="38D8B36F"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vAlign w:val="center"/>
          </w:tcPr>
          <w:p w14:paraId="6C688DA7"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United Arab Emirates</w:t>
            </w:r>
          </w:p>
        </w:tc>
        <w:tc>
          <w:tcPr>
            <w:tcW w:w="1429" w:type="dxa"/>
            <w:vAlign w:val="center"/>
          </w:tcPr>
          <w:p w14:paraId="020F21D4"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24.725917</w:t>
            </w:r>
          </w:p>
        </w:tc>
        <w:tc>
          <w:tcPr>
            <w:tcW w:w="1361" w:type="dxa"/>
            <w:gridSpan w:val="2"/>
            <w:vAlign w:val="center"/>
          </w:tcPr>
          <w:p w14:paraId="199173B2"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54.638373</w:t>
            </w:r>
          </w:p>
        </w:tc>
      </w:tr>
      <w:tr w:rsidR="004E34E0" w:rsidRPr="0009539E" w14:paraId="754465EB" w14:textId="77777777" w:rsidTr="004B2EE8">
        <w:trPr>
          <w:jc w:val="center"/>
        </w:trPr>
        <w:tc>
          <w:tcPr>
            <w:tcW w:w="895" w:type="dxa"/>
            <w:vMerge/>
            <w:vAlign w:val="center"/>
          </w:tcPr>
          <w:p w14:paraId="152FFC6F" w14:textId="77777777" w:rsidR="004E34E0" w:rsidRPr="0009539E" w:rsidRDefault="004E34E0" w:rsidP="004B2EE8">
            <w:pPr>
              <w:jc w:val="center"/>
              <w:rPr>
                <w:rFonts w:asciiTheme="majorBidi" w:hAnsiTheme="majorBidi" w:cstheme="majorBidi"/>
                <w:sz w:val="24"/>
                <w:szCs w:val="24"/>
              </w:rPr>
            </w:pPr>
          </w:p>
        </w:tc>
        <w:tc>
          <w:tcPr>
            <w:tcW w:w="1170" w:type="dxa"/>
          </w:tcPr>
          <w:p w14:paraId="6CF3EA7D"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gularis</w:t>
            </w:r>
          </w:p>
        </w:tc>
        <w:tc>
          <w:tcPr>
            <w:tcW w:w="1890" w:type="dxa"/>
            <w:vAlign w:val="center"/>
          </w:tcPr>
          <w:p w14:paraId="6477B824"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OBS237453341</w:t>
            </w:r>
          </w:p>
        </w:tc>
        <w:tc>
          <w:tcPr>
            <w:tcW w:w="934" w:type="dxa"/>
            <w:vAlign w:val="center"/>
          </w:tcPr>
          <w:p w14:paraId="5FE02B4C"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vAlign w:val="center"/>
          </w:tcPr>
          <w:p w14:paraId="35E9E3DE"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United Arab Emirates</w:t>
            </w:r>
          </w:p>
        </w:tc>
        <w:tc>
          <w:tcPr>
            <w:tcW w:w="1429" w:type="dxa"/>
            <w:vAlign w:val="center"/>
          </w:tcPr>
          <w:p w14:paraId="68D78CA5"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24.4065126</w:t>
            </w:r>
          </w:p>
        </w:tc>
        <w:tc>
          <w:tcPr>
            <w:tcW w:w="1361" w:type="dxa"/>
            <w:gridSpan w:val="2"/>
            <w:vAlign w:val="center"/>
          </w:tcPr>
          <w:p w14:paraId="303B7D58"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54.2985535</w:t>
            </w:r>
          </w:p>
        </w:tc>
      </w:tr>
      <w:tr w:rsidR="004E34E0" w:rsidRPr="0009539E" w14:paraId="01ABBBB2" w14:textId="77777777" w:rsidTr="004B2EE8">
        <w:trPr>
          <w:jc w:val="center"/>
        </w:trPr>
        <w:tc>
          <w:tcPr>
            <w:tcW w:w="895" w:type="dxa"/>
            <w:vMerge/>
            <w:vAlign w:val="center"/>
          </w:tcPr>
          <w:p w14:paraId="5C06D71D" w14:textId="77777777" w:rsidR="004E34E0" w:rsidRPr="0009539E" w:rsidRDefault="004E34E0" w:rsidP="004B2EE8">
            <w:pPr>
              <w:jc w:val="center"/>
              <w:rPr>
                <w:rFonts w:asciiTheme="majorBidi" w:hAnsiTheme="majorBidi" w:cstheme="majorBidi"/>
                <w:sz w:val="24"/>
                <w:szCs w:val="24"/>
              </w:rPr>
            </w:pPr>
          </w:p>
        </w:tc>
        <w:tc>
          <w:tcPr>
            <w:tcW w:w="1170" w:type="dxa"/>
          </w:tcPr>
          <w:p w14:paraId="0D775F5C"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gularis</w:t>
            </w:r>
          </w:p>
        </w:tc>
        <w:tc>
          <w:tcPr>
            <w:tcW w:w="1890" w:type="dxa"/>
            <w:vAlign w:val="center"/>
          </w:tcPr>
          <w:p w14:paraId="37920E82"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OBS238424095</w:t>
            </w:r>
          </w:p>
        </w:tc>
        <w:tc>
          <w:tcPr>
            <w:tcW w:w="934" w:type="dxa"/>
            <w:vAlign w:val="center"/>
          </w:tcPr>
          <w:p w14:paraId="79437301"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White</w:t>
            </w:r>
          </w:p>
        </w:tc>
        <w:tc>
          <w:tcPr>
            <w:tcW w:w="1440" w:type="dxa"/>
            <w:vAlign w:val="center"/>
          </w:tcPr>
          <w:p w14:paraId="2B9FEF24"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United Arab Emirates</w:t>
            </w:r>
          </w:p>
        </w:tc>
        <w:tc>
          <w:tcPr>
            <w:tcW w:w="1429" w:type="dxa"/>
            <w:vAlign w:val="center"/>
          </w:tcPr>
          <w:p w14:paraId="31A602A2"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24.1824628</w:t>
            </w:r>
          </w:p>
        </w:tc>
        <w:tc>
          <w:tcPr>
            <w:tcW w:w="1361" w:type="dxa"/>
            <w:gridSpan w:val="2"/>
            <w:vAlign w:val="center"/>
          </w:tcPr>
          <w:p w14:paraId="48BFD06D"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54.0712738</w:t>
            </w:r>
          </w:p>
        </w:tc>
      </w:tr>
      <w:tr w:rsidR="004E34E0" w:rsidRPr="0009539E" w14:paraId="0B3595B7" w14:textId="77777777" w:rsidTr="004B2EE8">
        <w:trPr>
          <w:jc w:val="center"/>
        </w:trPr>
        <w:tc>
          <w:tcPr>
            <w:tcW w:w="895" w:type="dxa"/>
            <w:vMerge/>
            <w:vAlign w:val="center"/>
          </w:tcPr>
          <w:p w14:paraId="344C43D4" w14:textId="77777777" w:rsidR="004E34E0" w:rsidRPr="0009539E" w:rsidRDefault="004E34E0" w:rsidP="004B2EE8">
            <w:pPr>
              <w:jc w:val="center"/>
              <w:rPr>
                <w:rFonts w:asciiTheme="majorBidi" w:hAnsiTheme="majorBidi" w:cstheme="majorBidi"/>
                <w:sz w:val="24"/>
                <w:szCs w:val="24"/>
              </w:rPr>
            </w:pPr>
          </w:p>
        </w:tc>
        <w:tc>
          <w:tcPr>
            <w:tcW w:w="1170" w:type="dxa"/>
          </w:tcPr>
          <w:p w14:paraId="6CD2DD47"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gularis</w:t>
            </w:r>
          </w:p>
        </w:tc>
        <w:tc>
          <w:tcPr>
            <w:tcW w:w="1890" w:type="dxa"/>
            <w:vAlign w:val="center"/>
          </w:tcPr>
          <w:p w14:paraId="707FE5A6"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OBS238543710</w:t>
            </w:r>
          </w:p>
        </w:tc>
        <w:tc>
          <w:tcPr>
            <w:tcW w:w="934" w:type="dxa"/>
            <w:vAlign w:val="center"/>
          </w:tcPr>
          <w:p w14:paraId="759A110E"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vAlign w:val="center"/>
          </w:tcPr>
          <w:p w14:paraId="328D3AC0"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United Arab Emirates</w:t>
            </w:r>
          </w:p>
        </w:tc>
        <w:tc>
          <w:tcPr>
            <w:tcW w:w="1429" w:type="dxa"/>
            <w:vAlign w:val="center"/>
          </w:tcPr>
          <w:p w14:paraId="6F13AA8B"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24.0714066</w:t>
            </w:r>
          </w:p>
        </w:tc>
        <w:tc>
          <w:tcPr>
            <w:tcW w:w="1361" w:type="dxa"/>
            <w:gridSpan w:val="2"/>
            <w:vAlign w:val="center"/>
          </w:tcPr>
          <w:p w14:paraId="60828BAF"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53.5581779</w:t>
            </w:r>
          </w:p>
        </w:tc>
      </w:tr>
      <w:tr w:rsidR="004E34E0" w:rsidRPr="0009539E" w14:paraId="77A67BEB" w14:textId="77777777" w:rsidTr="004B2EE8">
        <w:trPr>
          <w:jc w:val="center"/>
        </w:trPr>
        <w:tc>
          <w:tcPr>
            <w:tcW w:w="895" w:type="dxa"/>
            <w:vMerge/>
            <w:vAlign w:val="center"/>
          </w:tcPr>
          <w:p w14:paraId="21BD387E" w14:textId="77777777" w:rsidR="004E34E0" w:rsidRPr="0009539E" w:rsidRDefault="004E34E0" w:rsidP="004B2EE8">
            <w:pPr>
              <w:jc w:val="center"/>
              <w:rPr>
                <w:rFonts w:asciiTheme="majorBidi" w:hAnsiTheme="majorBidi" w:cstheme="majorBidi"/>
                <w:sz w:val="24"/>
                <w:szCs w:val="24"/>
              </w:rPr>
            </w:pPr>
          </w:p>
        </w:tc>
        <w:tc>
          <w:tcPr>
            <w:tcW w:w="1170" w:type="dxa"/>
          </w:tcPr>
          <w:p w14:paraId="732CF749"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gularis</w:t>
            </w:r>
          </w:p>
        </w:tc>
        <w:tc>
          <w:tcPr>
            <w:tcW w:w="1890" w:type="dxa"/>
            <w:vAlign w:val="center"/>
          </w:tcPr>
          <w:p w14:paraId="1F17B098"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OBS238683728</w:t>
            </w:r>
          </w:p>
        </w:tc>
        <w:tc>
          <w:tcPr>
            <w:tcW w:w="934" w:type="dxa"/>
            <w:vAlign w:val="center"/>
          </w:tcPr>
          <w:p w14:paraId="6ADE8178"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vAlign w:val="center"/>
          </w:tcPr>
          <w:p w14:paraId="7519D905"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United Arab Emirates</w:t>
            </w:r>
          </w:p>
        </w:tc>
        <w:tc>
          <w:tcPr>
            <w:tcW w:w="1429" w:type="dxa"/>
            <w:vAlign w:val="center"/>
          </w:tcPr>
          <w:p w14:paraId="7BA77B8A"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24.4596506</w:t>
            </w:r>
          </w:p>
        </w:tc>
        <w:tc>
          <w:tcPr>
            <w:tcW w:w="1361" w:type="dxa"/>
            <w:gridSpan w:val="2"/>
            <w:vAlign w:val="center"/>
          </w:tcPr>
          <w:p w14:paraId="633B5E88"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54.4396591</w:t>
            </w:r>
          </w:p>
        </w:tc>
      </w:tr>
      <w:tr w:rsidR="004E34E0" w:rsidRPr="0009539E" w14:paraId="56FB2588" w14:textId="77777777" w:rsidTr="004B2EE8">
        <w:trPr>
          <w:jc w:val="center"/>
        </w:trPr>
        <w:tc>
          <w:tcPr>
            <w:tcW w:w="895" w:type="dxa"/>
            <w:vMerge/>
            <w:vAlign w:val="center"/>
          </w:tcPr>
          <w:p w14:paraId="48ECD185" w14:textId="77777777" w:rsidR="004E34E0" w:rsidRPr="0009539E" w:rsidRDefault="004E34E0" w:rsidP="004B2EE8">
            <w:pPr>
              <w:jc w:val="center"/>
              <w:rPr>
                <w:rFonts w:asciiTheme="majorBidi" w:hAnsiTheme="majorBidi" w:cstheme="majorBidi"/>
                <w:sz w:val="24"/>
                <w:szCs w:val="24"/>
              </w:rPr>
            </w:pPr>
          </w:p>
        </w:tc>
        <w:tc>
          <w:tcPr>
            <w:tcW w:w="1170" w:type="dxa"/>
          </w:tcPr>
          <w:p w14:paraId="402EAB91"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gularis</w:t>
            </w:r>
          </w:p>
        </w:tc>
        <w:tc>
          <w:tcPr>
            <w:tcW w:w="1890" w:type="dxa"/>
            <w:vAlign w:val="center"/>
          </w:tcPr>
          <w:p w14:paraId="5978A1C1"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OBS239616423</w:t>
            </w:r>
          </w:p>
        </w:tc>
        <w:tc>
          <w:tcPr>
            <w:tcW w:w="934" w:type="dxa"/>
            <w:vAlign w:val="center"/>
          </w:tcPr>
          <w:p w14:paraId="03E25F47"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vAlign w:val="center"/>
          </w:tcPr>
          <w:p w14:paraId="1E6DEB6E"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United Arab Emirates</w:t>
            </w:r>
          </w:p>
        </w:tc>
        <w:tc>
          <w:tcPr>
            <w:tcW w:w="1429" w:type="dxa"/>
            <w:vAlign w:val="center"/>
          </w:tcPr>
          <w:p w14:paraId="79ED9D1F"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24.294145</w:t>
            </w:r>
          </w:p>
        </w:tc>
        <w:tc>
          <w:tcPr>
            <w:tcW w:w="1361" w:type="dxa"/>
            <w:gridSpan w:val="2"/>
            <w:vAlign w:val="center"/>
          </w:tcPr>
          <w:p w14:paraId="2BB19703"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54.129971</w:t>
            </w:r>
          </w:p>
        </w:tc>
      </w:tr>
      <w:tr w:rsidR="004E34E0" w:rsidRPr="0009539E" w14:paraId="7C373A7A" w14:textId="77777777" w:rsidTr="004B2EE8">
        <w:trPr>
          <w:jc w:val="center"/>
        </w:trPr>
        <w:tc>
          <w:tcPr>
            <w:tcW w:w="895" w:type="dxa"/>
            <w:vMerge/>
            <w:vAlign w:val="center"/>
          </w:tcPr>
          <w:p w14:paraId="7BDBAB45" w14:textId="77777777" w:rsidR="004E34E0" w:rsidRPr="0009539E" w:rsidRDefault="004E34E0" w:rsidP="004B2EE8">
            <w:pPr>
              <w:jc w:val="center"/>
              <w:rPr>
                <w:rFonts w:asciiTheme="majorBidi" w:hAnsiTheme="majorBidi" w:cstheme="majorBidi"/>
                <w:sz w:val="24"/>
                <w:szCs w:val="24"/>
              </w:rPr>
            </w:pPr>
          </w:p>
        </w:tc>
        <w:tc>
          <w:tcPr>
            <w:tcW w:w="1170" w:type="dxa"/>
          </w:tcPr>
          <w:p w14:paraId="3546603E"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gularis</w:t>
            </w:r>
          </w:p>
        </w:tc>
        <w:tc>
          <w:tcPr>
            <w:tcW w:w="1890" w:type="dxa"/>
            <w:vAlign w:val="center"/>
          </w:tcPr>
          <w:p w14:paraId="67E6ECD5"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OBS493759023</w:t>
            </w:r>
          </w:p>
        </w:tc>
        <w:tc>
          <w:tcPr>
            <w:tcW w:w="934" w:type="dxa"/>
            <w:vAlign w:val="center"/>
          </w:tcPr>
          <w:p w14:paraId="21189E11"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White</w:t>
            </w:r>
          </w:p>
        </w:tc>
        <w:tc>
          <w:tcPr>
            <w:tcW w:w="1440" w:type="dxa"/>
            <w:vAlign w:val="center"/>
          </w:tcPr>
          <w:p w14:paraId="4874C13A"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United Arab Emirates</w:t>
            </w:r>
          </w:p>
        </w:tc>
        <w:tc>
          <w:tcPr>
            <w:tcW w:w="1429" w:type="dxa"/>
            <w:vAlign w:val="center"/>
          </w:tcPr>
          <w:p w14:paraId="422599C0"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24.602621</w:t>
            </w:r>
          </w:p>
        </w:tc>
        <w:tc>
          <w:tcPr>
            <w:tcW w:w="1361" w:type="dxa"/>
            <w:gridSpan w:val="2"/>
            <w:vAlign w:val="center"/>
          </w:tcPr>
          <w:p w14:paraId="37881FC3"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54.6090245</w:t>
            </w:r>
          </w:p>
        </w:tc>
      </w:tr>
      <w:tr w:rsidR="004E34E0" w:rsidRPr="0009539E" w14:paraId="5061A161" w14:textId="77777777" w:rsidTr="004B2EE8">
        <w:trPr>
          <w:jc w:val="center"/>
        </w:trPr>
        <w:tc>
          <w:tcPr>
            <w:tcW w:w="895" w:type="dxa"/>
            <w:vMerge/>
            <w:vAlign w:val="center"/>
          </w:tcPr>
          <w:p w14:paraId="6DCB54D3" w14:textId="77777777" w:rsidR="004E34E0" w:rsidRPr="0009539E" w:rsidRDefault="004E34E0" w:rsidP="004B2EE8">
            <w:pPr>
              <w:jc w:val="center"/>
              <w:rPr>
                <w:rFonts w:asciiTheme="majorBidi" w:hAnsiTheme="majorBidi" w:cstheme="majorBidi"/>
                <w:sz w:val="24"/>
                <w:szCs w:val="24"/>
              </w:rPr>
            </w:pPr>
          </w:p>
        </w:tc>
        <w:tc>
          <w:tcPr>
            <w:tcW w:w="1170" w:type="dxa"/>
          </w:tcPr>
          <w:p w14:paraId="2C822242"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gularis</w:t>
            </w:r>
          </w:p>
        </w:tc>
        <w:tc>
          <w:tcPr>
            <w:tcW w:w="1890" w:type="dxa"/>
            <w:vAlign w:val="center"/>
          </w:tcPr>
          <w:p w14:paraId="1768FE58"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OBS385374620</w:t>
            </w:r>
          </w:p>
        </w:tc>
        <w:tc>
          <w:tcPr>
            <w:tcW w:w="934" w:type="dxa"/>
            <w:vAlign w:val="center"/>
          </w:tcPr>
          <w:p w14:paraId="31F22A92"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vAlign w:val="center"/>
          </w:tcPr>
          <w:p w14:paraId="3257EA26"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United Arab Emirates</w:t>
            </w:r>
          </w:p>
        </w:tc>
        <w:tc>
          <w:tcPr>
            <w:tcW w:w="1429" w:type="dxa"/>
            <w:vAlign w:val="center"/>
          </w:tcPr>
          <w:p w14:paraId="71BE75BD"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24.567915</w:t>
            </w:r>
          </w:p>
        </w:tc>
        <w:tc>
          <w:tcPr>
            <w:tcW w:w="1361" w:type="dxa"/>
            <w:gridSpan w:val="2"/>
            <w:vAlign w:val="center"/>
          </w:tcPr>
          <w:p w14:paraId="32B7CDDF"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54.540234</w:t>
            </w:r>
          </w:p>
        </w:tc>
      </w:tr>
      <w:tr w:rsidR="004E34E0" w:rsidRPr="0009539E" w14:paraId="309ADF39" w14:textId="77777777" w:rsidTr="004B2EE8">
        <w:trPr>
          <w:jc w:val="center"/>
        </w:trPr>
        <w:tc>
          <w:tcPr>
            <w:tcW w:w="895" w:type="dxa"/>
            <w:vMerge/>
            <w:vAlign w:val="center"/>
          </w:tcPr>
          <w:p w14:paraId="4C78D703" w14:textId="77777777" w:rsidR="004E34E0" w:rsidRPr="0009539E" w:rsidRDefault="004E34E0" w:rsidP="004B2EE8">
            <w:pPr>
              <w:jc w:val="center"/>
              <w:rPr>
                <w:rFonts w:asciiTheme="majorBidi" w:hAnsiTheme="majorBidi" w:cstheme="majorBidi"/>
                <w:sz w:val="24"/>
                <w:szCs w:val="24"/>
              </w:rPr>
            </w:pPr>
          </w:p>
        </w:tc>
        <w:tc>
          <w:tcPr>
            <w:tcW w:w="1170" w:type="dxa"/>
          </w:tcPr>
          <w:p w14:paraId="52DD6096"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gularis</w:t>
            </w:r>
          </w:p>
        </w:tc>
        <w:tc>
          <w:tcPr>
            <w:tcW w:w="1890" w:type="dxa"/>
            <w:vAlign w:val="center"/>
          </w:tcPr>
          <w:p w14:paraId="11CF33CF"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OBS385374620</w:t>
            </w:r>
          </w:p>
        </w:tc>
        <w:tc>
          <w:tcPr>
            <w:tcW w:w="934" w:type="dxa"/>
            <w:vAlign w:val="center"/>
          </w:tcPr>
          <w:p w14:paraId="55035374"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White</w:t>
            </w:r>
          </w:p>
        </w:tc>
        <w:tc>
          <w:tcPr>
            <w:tcW w:w="1440" w:type="dxa"/>
            <w:vAlign w:val="center"/>
          </w:tcPr>
          <w:p w14:paraId="7BA57F60"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United Arab Emirates</w:t>
            </w:r>
          </w:p>
        </w:tc>
        <w:tc>
          <w:tcPr>
            <w:tcW w:w="1429" w:type="dxa"/>
            <w:vAlign w:val="center"/>
          </w:tcPr>
          <w:p w14:paraId="171477D8"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24.567915</w:t>
            </w:r>
          </w:p>
        </w:tc>
        <w:tc>
          <w:tcPr>
            <w:tcW w:w="1361" w:type="dxa"/>
            <w:gridSpan w:val="2"/>
            <w:vAlign w:val="center"/>
          </w:tcPr>
          <w:p w14:paraId="07465797"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54.540234</w:t>
            </w:r>
          </w:p>
        </w:tc>
      </w:tr>
      <w:tr w:rsidR="004E34E0" w:rsidRPr="0009539E" w14:paraId="4993D9DE" w14:textId="77777777" w:rsidTr="004B2EE8">
        <w:trPr>
          <w:jc w:val="center"/>
        </w:trPr>
        <w:tc>
          <w:tcPr>
            <w:tcW w:w="895" w:type="dxa"/>
            <w:vMerge/>
            <w:vAlign w:val="center"/>
          </w:tcPr>
          <w:p w14:paraId="40725D5B" w14:textId="77777777" w:rsidR="004E34E0" w:rsidRPr="0009539E" w:rsidRDefault="004E34E0" w:rsidP="004B2EE8">
            <w:pPr>
              <w:jc w:val="center"/>
              <w:rPr>
                <w:rFonts w:asciiTheme="majorBidi" w:hAnsiTheme="majorBidi" w:cstheme="majorBidi"/>
                <w:sz w:val="24"/>
                <w:szCs w:val="24"/>
              </w:rPr>
            </w:pPr>
          </w:p>
        </w:tc>
        <w:tc>
          <w:tcPr>
            <w:tcW w:w="1170" w:type="dxa"/>
          </w:tcPr>
          <w:p w14:paraId="7E74491E"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gularis</w:t>
            </w:r>
          </w:p>
        </w:tc>
        <w:tc>
          <w:tcPr>
            <w:tcW w:w="1890" w:type="dxa"/>
            <w:vAlign w:val="center"/>
          </w:tcPr>
          <w:p w14:paraId="4E25F4AA"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OBS245282037</w:t>
            </w:r>
          </w:p>
        </w:tc>
        <w:tc>
          <w:tcPr>
            <w:tcW w:w="934" w:type="dxa"/>
            <w:vAlign w:val="center"/>
          </w:tcPr>
          <w:p w14:paraId="212805D6"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vAlign w:val="center"/>
          </w:tcPr>
          <w:p w14:paraId="1774A1AF"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United Arab Emirates</w:t>
            </w:r>
          </w:p>
        </w:tc>
        <w:tc>
          <w:tcPr>
            <w:tcW w:w="1429" w:type="dxa"/>
            <w:vAlign w:val="center"/>
          </w:tcPr>
          <w:p w14:paraId="706B803A"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24.577764</w:t>
            </w:r>
          </w:p>
        </w:tc>
        <w:tc>
          <w:tcPr>
            <w:tcW w:w="1361" w:type="dxa"/>
            <w:gridSpan w:val="2"/>
            <w:vAlign w:val="center"/>
          </w:tcPr>
          <w:p w14:paraId="6723201D"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54.633904</w:t>
            </w:r>
          </w:p>
        </w:tc>
      </w:tr>
      <w:tr w:rsidR="004E34E0" w:rsidRPr="0009539E" w14:paraId="387926C9" w14:textId="77777777" w:rsidTr="004B2EE8">
        <w:trPr>
          <w:jc w:val="center"/>
        </w:trPr>
        <w:tc>
          <w:tcPr>
            <w:tcW w:w="895" w:type="dxa"/>
            <w:vMerge/>
            <w:vAlign w:val="center"/>
          </w:tcPr>
          <w:p w14:paraId="4819F19D" w14:textId="77777777" w:rsidR="004E34E0" w:rsidRPr="0009539E" w:rsidRDefault="004E34E0" w:rsidP="004B2EE8">
            <w:pPr>
              <w:jc w:val="center"/>
              <w:rPr>
                <w:rFonts w:asciiTheme="majorBidi" w:hAnsiTheme="majorBidi" w:cstheme="majorBidi"/>
                <w:sz w:val="24"/>
                <w:szCs w:val="24"/>
              </w:rPr>
            </w:pPr>
          </w:p>
        </w:tc>
        <w:tc>
          <w:tcPr>
            <w:tcW w:w="1170" w:type="dxa"/>
          </w:tcPr>
          <w:p w14:paraId="2656F751"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gularis</w:t>
            </w:r>
          </w:p>
        </w:tc>
        <w:tc>
          <w:tcPr>
            <w:tcW w:w="1890" w:type="dxa"/>
            <w:vAlign w:val="center"/>
          </w:tcPr>
          <w:p w14:paraId="715AABC0"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OBS245338801</w:t>
            </w:r>
          </w:p>
        </w:tc>
        <w:tc>
          <w:tcPr>
            <w:tcW w:w="934" w:type="dxa"/>
            <w:vAlign w:val="center"/>
          </w:tcPr>
          <w:p w14:paraId="3E7BCFF9"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vAlign w:val="center"/>
          </w:tcPr>
          <w:p w14:paraId="2EE65A9A"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United Arab Emirates</w:t>
            </w:r>
          </w:p>
        </w:tc>
        <w:tc>
          <w:tcPr>
            <w:tcW w:w="1429" w:type="dxa"/>
            <w:vAlign w:val="center"/>
          </w:tcPr>
          <w:p w14:paraId="562E82F0"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24.446745</w:t>
            </w:r>
          </w:p>
        </w:tc>
        <w:tc>
          <w:tcPr>
            <w:tcW w:w="1361" w:type="dxa"/>
            <w:gridSpan w:val="2"/>
            <w:vAlign w:val="center"/>
          </w:tcPr>
          <w:p w14:paraId="5162057B"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54.436983</w:t>
            </w:r>
          </w:p>
        </w:tc>
      </w:tr>
      <w:tr w:rsidR="004E34E0" w:rsidRPr="0009539E" w14:paraId="182EB24A" w14:textId="77777777" w:rsidTr="004B2EE8">
        <w:trPr>
          <w:jc w:val="center"/>
        </w:trPr>
        <w:tc>
          <w:tcPr>
            <w:tcW w:w="895" w:type="dxa"/>
            <w:vMerge/>
            <w:vAlign w:val="center"/>
          </w:tcPr>
          <w:p w14:paraId="1AD1C477" w14:textId="77777777" w:rsidR="004E34E0" w:rsidRPr="0009539E" w:rsidRDefault="004E34E0" w:rsidP="004B2EE8">
            <w:pPr>
              <w:jc w:val="center"/>
              <w:rPr>
                <w:rFonts w:asciiTheme="majorBidi" w:hAnsiTheme="majorBidi" w:cstheme="majorBidi"/>
                <w:sz w:val="24"/>
                <w:szCs w:val="24"/>
              </w:rPr>
            </w:pPr>
          </w:p>
        </w:tc>
        <w:tc>
          <w:tcPr>
            <w:tcW w:w="1170" w:type="dxa"/>
          </w:tcPr>
          <w:p w14:paraId="7C6ABBBB"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gularis</w:t>
            </w:r>
          </w:p>
        </w:tc>
        <w:tc>
          <w:tcPr>
            <w:tcW w:w="1890" w:type="dxa"/>
            <w:vAlign w:val="center"/>
          </w:tcPr>
          <w:p w14:paraId="25B0DF1C"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OBS298177628</w:t>
            </w:r>
          </w:p>
        </w:tc>
        <w:tc>
          <w:tcPr>
            <w:tcW w:w="934" w:type="dxa"/>
            <w:vAlign w:val="center"/>
          </w:tcPr>
          <w:p w14:paraId="0D6BF77D"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White</w:t>
            </w:r>
          </w:p>
        </w:tc>
        <w:tc>
          <w:tcPr>
            <w:tcW w:w="1440" w:type="dxa"/>
            <w:vAlign w:val="center"/>
          </w:tcPr>
          <w:p w14:paraId="02022060"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United Arab Emirates</w:t>
            </w:r>
          </w:p>
        </w:tc>
        <w:tc>
          <w:tcPr>
            <w:tcW w:w="1429" w:type="dxa"/>
            <w:vAlign w:val="center"/>
          </w:tcPr>
          <w:p w14:paraId="26A0AB90"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24.281</w:t>
            </w:r>
          </w:p>
        </w:tc>
        <w:tc>
          <w:tcPr>
            <w:tcW w:w="1361" w:type="dxa"/>
            <w:gridSpan w:val="2"/>
            <w:vAlign w:val="center"/>
          </w:tcPr>
          <w:p w14:paraId="7CE27EFD"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54.4253</w:t>
            </w:r>
          </w:p>
        </w:tc>
      </w:tr>
      <w:tr w:rsidR="004E34E0" w:rsidRPr="0009539E" w14:paraId="079B06CE" w14:textId="77777777" w:rsidTr="004B2EE8">
        <w:trPr>
          <w:jc w:val="center"/>
        </w:trPr>
        <w:tc>
          <w:tcPr>
            <w:tcW w:w="895" w:type="dxa"/>
            <w:vMerge/>
            <w:vAlign w:val="center"/>
          </w:tcPr>
          <w:p w14:paraId="527A7675" w14:textId="77777777" w:rsidR="004E34E0" w:rsidRPr="0009539E" w:rsidRDefault="004E34E0" w:rsidP="004B2EE8">
            <w:pPr>
              <w:jc w:val="center"/>
              <w:rPr>
                <w:rFonts w:asciiTheme="majorBidi" w:hAnsiTheme="majorBidi" w:cstheme="majorBidi"/>
                <w:sz w:val="24"/>
                <w:szCs w:val="24"/>
              </w:rPr>
            </w:pPr>
          </w:p>
        </w:tc>
        <w:tc>
          <w:tcPr>
            <w:tcW w:w="1170" w:type="dxa"/>
          </w:tcPr>
          <w:p w14:paraId="3F1F3B79"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gularis</w:t>
            </w:r>
          </w:p>
        </w:tc>
        <w:tc>
          <w:tcPr>
            <w:tcW w:w="1890" w:type="dxa"/>
            <w:vAlign w:val="center"/>
          </w:tcPr>
          <w:p w14:paraId="2C396A0C"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OBS298177095</w:t>
            </w:r>
          </w:p>
        </w:tc>
        <w:tc>
          <w:tcPr>
            <w:tcW w:w="934" w:type="dxa"/>
            <w:vAlign w:val="center"/>
          </w:tcPr>
          <w:p w14:paraId="31A62713"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vAlign w:val="center"/>
          </w:tcPr>
          <w:p w14:paraId="4E35E023"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United Arab Emirates</w:t>
            </w:r>
          </w:p>
        </w:tc>
        <w:tc>
          <w:tcPr>
            <w:tcW w:w="1429" w:type="dxa"/>
            <w:vAlign w:val="center"/>
          </w:tcPr>
          <w:p w14:paraId="03E48F90"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24.443992</w:t>
            </w:r>
          </w:p>
        </w:tc>
        <w:tc>
          <w:tcPr>
            <w:tcW w:w="1361" w:type="dxa"/>
            <w:gridSpan w:val="2"/>
            <w:vAlign w:val="center"/>
          </w:tcPr>
          <w:p w14:paraId="7264298D"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54.224924</w:t>
            </w:r>
          </w:p>
        </w:tc>
      </w:tr>
      <w:tr w:rsidR="004E34E0" w:rsidRPr="0009539E" w14:paraId="6CAB4409" w14:textId="77777777" w:rsidTr="004B2EE8">
        <w:trPr>
          <w:jc w:val="center"/>
        </w:trPr>
        <w:tc>
          <w:tcPr>
            <w:tcW w:w="895" w:type="dxa"/>
            <w:vMerge/>
            <w:vAlign w:val="center"/>
          </w:tcPr>
          <w:p w14:paraId="6160B49F" w14:textId="77777777" w:rsidR="004E34E0" w:rsidRPr="0009539E" w:rsidRDefault="004E34E0" w:rsidP="004B2EE8">
            <w:pPr>
              <w:jc w:val="center"/>
              <w:rPr>
                <w:rFonts w:asciiTheme="majorBidi" w:hAnsiTheme="majorBidi" w:cstheme="majorBidi"/>
                <w:sz w:val="24"/>
                <w:szCs w:val="24"/>
              </w:rPr>
            </w:pPr>
          </w:p>
        </w:tc>
        <w:tc>
          <w:tcPr>
            <w:tcW w:w="1170" w:type="dxa"/>
          </w:tcPr>
          <w:p w14:paraId="55FE22E8"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gularis</w:t>
            </w:r>
          </w:p>
        </w:tc>
        <w:tc>
          <w:tcPr>
            <w:tcW w:w="1890" w:type="dxa"/>
            <w:vAlign w:val="center"/>
          </w:tcPr>
          <w:p w14:paraId="118E14BF"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OBS282074562</w:t>
            </w:r>
          </w:p>
        </w:tc>
        <w:tc>
          <w:tcPr>
            <w:tcW w:w="934" w:type="dxa"/>
            <w:vAlign w:val="center"/>
          </w:tcPr>
          <w:p w14:paraId="12BE9D89"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White</w:t>
            </w:r>
          </w:p>
        </w:tc>
        <w:tc>
          <w:tcPr>
            <w:tcW w:w="1440" w:type="dxa"/>
            <w:vAlign w:val="center"/>
          </w:tcPr>
          <w:p w14:paraId="35AE4273"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United Arab Emirates</w:t>
            </w:r>
          </w:p>
        </w:tc>
        <w:tc>
          <w:tcPr>
            <w:tcW w:w="1429" w:type="dxa"/>
            <w:vAlign w:val="center"/>
          </w:tcPr>
          <w:p w14:paraId="7937F9A9"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24.84491</w:t>
            </w:r>
          </w:p>
        </w:tc>
        <w:tc>
          <w:tcPr>
            <w:tcW w:w="1361" w:type="dxa"/>
            <w:gridSpan w:val="2"/>
            <w:vAlign w:val="center"/>
          </w:tcPr>
          <w:p w14:paraId="7371B7F6"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55.35159</w:t>
            </w:r>
          </w:p>
        </w:tc>
      </w:tr>
      <w:tr w:rsidR="004E34E0" w:rsidRPr="0009539E" w14:paraId="7D7243DB" w14:textId="77777777" w:rsidTr="004B2EE8">
        <w:trPr>
          <w:jc w:val="center"/>
        </w:trPr>
        <w:tc>
          <w:tcPr>
            <w:tcW w:w="895" w:type="dxa"/>
            <w:vMerge/>
            <w:vAlign w:val="center"/>
          </w:tcPr>
          <w:p w14:paraId="015E0E3A" w14:textId="77777777" w:rsidR="004E34E0" w:rsidRPr="0009539E" w:rsidRDefault="004E34E0" w:rsidP="004B2EE8">
            <w:pPr>
              <w:jc w:val="center"/>
              <w:rPr>
                <w:rFonts w:asciiTheme="majorBidi" w:hAnsiTheme="majorBidi" w:cstheme="majorBidi"/>
                <w:sz w:val="24"/>
                <w:szCs w:val="24"/>
              </w:rPr>
            </w:pPr>
          </w:p>
        </w:tc>
        <w:tc>
          <w:tcPr>
            <w:tcW w:w="1170" w:type="dxa"/>
          </w:tcPr>
          <w:p w14:paraId="10546B6A"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gularis</w:t>
            </w:r>
          </w:p>
        </w:tc>
        <w:tc>
          <w:tcPr>
            <w:tcW w:w="1890" w:type="dxa"/>
            <w:vAlign w:val="center"/>
          </w:tcPr>
          <w:p w14:paraId="11A978A9"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OBS282074562</w:t>
            </w:r>
          </w:p>
        </w:tc>
        <w:tc>
          <w:tcPr>
            <w:tcW w:w="934" w:type="dxa"/>
            <w:vAlign w:val="center"/>
          </w:tcPr>
          <w:p w14:paraId="2D869E62"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vAlign w:val="center"/>
          </w:tcPr>
          <w:p w14:paraId="2076F387"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United Arab Emirates</w:t>
            </w:r>
          </w:p>
        </w:tc>
        <w:tc>
          <w:tcPr>
            <w:tcW w:w="1429" w:type="dxa"/>
            <w:vAlign w:val="center"/>
          </w:tcPr>
          <w:p w14:paraId="0E693CAD"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24.84491</w:t>
            </w:r>
          </w:p>
        </w:tc>
        <w:tc>
          <w:tcPr>
            <w:tcW w:w="1361" w:type="dxa"/>
            <w:gridSpan w:val="2"/>
            <w:vAlign w:val="center"/>
          </w:tcPr>
          <w:p w14:paraId="764984A2"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55.35159</w:t>
            </w:r>
          </w:p>
        </w:tc>
      </w:tr>
      <w:tr w:rsidR="004E34E0" w:rsidRPr="0009539E" w14:paraId="48E37503" w14:textId="77777777" w:rsidTr="004B2EE8">
        <w:trPr>
          <w:jc w:val="center"/>
        </w:trPr>
        <w:tc>
          <w:tcPr>
            <w:tcW w:w="895" w:type="dxa"/>
            <w:vMerge/>
            <w:vAlign w:val="center"/>
          </w:tcPr>
          <w:p w14:paraId="23A21AAD" w14:textId="77777777" w:rsidR="004E34E0" w:rsidRPr="0009539E" w:rsidRDefault="004E34E0" w:rsidP="004B2EE8">
            <w:pPr>
              <w:jc w:val="center"/>
              <w:rPr>
                <w:rFonts w:asciiTheme="majorBidi" w:hAnsiTheme="majorBidi" w:cstheme="majorBidi"/>
                <w:sz w:val="24"/>
                <w:szCs w:val="24"/>
              </w:rPr>
            </w:pPr>
          </w:p>
        </w:tc>
        <w:tc>
          <w:tcPr>
            <w:tcW w:w="1170" w:type="dxa"/>
          </w:tcPr>
          <w:p w14:paraId="1CE62AE7"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gularis</w:t>
            </w:r>
          </w:p>
        </w:tc>
        <w:tc>
          <w:tcPr>
            <w:tcW w:w="1890" w:type="dxa"/>
            <w:vAlign w:val="center"/>
          </w:tcPr>
          <w:p w14:paraId="4508A168"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OBS237844704</w:t>
            </w:r>
          </w:p>
        </w:tc>
        <w:tc>
          <w:tcPr>
            <w:tcW w:w="934" w:type="dxa"/>
            <w:vAlign w:val="center"/>
          </w:tcPr>
          <w:p w14:paraId="7724E32D"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vAlign w:val="center"/>
          </w:tcPr>
          <w:p w14:paraId="5D2C31BA"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United Arab Emirates</w:t>
            </w:r>
          </w:p>
        </w:tc>
        <w:tc>
          <w:tcPr>
            <w:tcW w:w="1429" w:type="dxa"/>
            <w:vAlign w:val="center"/>
          </w:tcPr>
          <w:p w14:paraId="037C9A7E"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25.03335</w:t>
            </w:r>
          </w:p>
        </w:tc>
        <w:tc>
          <w:tcPr>
            <w:tcW w:w="1361" w:type="dxa"/>
            <w:gridSpan w:val="2"/>
            <w:vAlign w:val="center"/>
          </w:tcPr>
          <w:p w14:paraId="5E3F9928"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56.348877</w:t>
            </w:r>
          </w:p>
        </w:tc>
      </w:tr>
      <w:tr w:rsidR="004E34E0" w:rsidRPr="0009539E" w14:paraId="6565448C" w14:textId="77777777" w:rsidTr="004B2EE8">
        <w:trPr>
          <w:jc w:val="center"/>
        </w:trPr>
        <w:tc>
          <w:tcPr>
            <w:tcW w:w="895" w:type="dxa"/>
            <w:vMerge/>
            <w:vAlign w:val="center"/>
          </w:tcPr>
          <w:p w14:paraId="590CD9FE" w14:textId="77777777" w:rsidR="004E34E0" w:rsidRPr="0009539E" w:rsidRDefault="004E34E0" w:rsidP="004B2EE8">
            <w:pPr>
              <w:jc w:val="center"/>
              <w:rPr>
                <w:rFonts w:asciiTheme="majorBidi" w:hAnsiTheme="majorBidi" w:cstheme="majorBidi"/>
                <w:sz w:val="24"/>
                <w:szCs w:val="24"/>
              </w:rPr>
            </w:pPr>
          </w:p>
        </w:tc>
        <w:tc>
          <w:tcPr>
            <w:tcW w:w="1170" w:type="dxa"/>
          </w:tcPr>
          <w:p w14:paraId="5D13C04F"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gularis</w:t>
            </w:r>
          </w:p>
        </w:tc>
        <w:tc>
          <w:tcPr>
            <w:tcW w:w="1890" w:type="dxa"/>
            <w:vAlign w:val="center"/>
          </w:tcPr>
          <w:p w14:paraId="59C58B23"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OBS238416122</w:t>
            </w:r>
          </w:p>
        </w:tc>
        <w:tc>
          <w:tcPr>
            <w:tcW w:w="934" w:type="dxa"/>
            <w:vAlign w:val="center"/>
          </w:tcPr>
          <w:p w14:paraId="0A77A1E6"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vAlign w:val="center"/>
          </w:tcPr>
          <w:p w14:paraId="2A8AA26A"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United Arab Emirates</w:t>
            </w:r>
          </w:p>
        </w:tc>
        <w:tc>
          <w:tcPr>
            <w:tcW w:w="1429" w:type="dxa"/>
            <w:vAlign w:val="center"/>
          </w:tcPr>
          <w:p w14:paraId="23857648"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25.101572</w:t>
            </w:r>
          </w:p>
        </w:tc>
        <w:tc>
          <w:tcPr>
            <w:tcW w:w="1361" w:type="dxa"/>
            <w:gridSpan w:val="2"/>
            <w:vAlign w:val="center"/>
          </w:tcPr>
          <w:p w14:paraId="52175D5B"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56.359112</w:t>
            </w:r>
          </w:p>
        </w:tc>
      </w:tr>
      <w:tr w:rsidR="004E34E0" w:rsidRPr="0009539E" w14:paraId="4CD04E82" w14:textId="77777777" w:rsidTr="004B2EE8">
        <w:trPr>
          <w:jc w:val="center"/>
        </w:trPr>
        <w:tc>
          <w:tcPr>
            <w:tcW w:w="895" w:type="dxa"/>
            <w:vMerge/>
            <w:vAlign w:val="center"/>
          </w:tcPr>
          <w:p w14:paraId="79039C8D" w14:textId="77777777" w:rsidR="004E34E0" w:rsidRPr="0009539E" w:rsidRDefault="004E34E0" w:rsidP="004B2EE8">
            <w:pPr>
              <w:jc w:val="center"/>
              <w:rPr>
                <w:rFonts w:asciiTheme="majorBidi" w:hAnsiTheme="majorBidi" w:cstheme="majorBidi"/>
                <w:sz w:val="24"/>
                <w:szCs w:val="24"/>
              </w:rPr>
            </w:pPr>
          </w:p>
        </w:tc>
        <w:tc>
          <w:tcPr>
            <w:tcW w:w="1170" w:type="dxa"/>
          </w:tcPr>
          <w:p w14:paraId="1A99CA6E"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gularis</w:t>
            </w:r>
          </w:p>
        </w:tc>
        <w:tc>
          <w:tcPr>
            <w:tcW w:w="1890" w:type="dxa"/>
            <w:vAlign w:val="center"/>
          </w:tcPr>
          <w:p w14:paraId="18F7A585"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OBS563424765</w:t>
            </w:r>
          </w:p>
        </w:tc>
        <w:tc>
          <w:tcPr>
            <w:tcW w:w="934" w:type="dxa"/>
            <w:vAlign w:val="center"/>
          </w:tcPr>
          <w:p w14:paraId="6F95A4B3"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vAlign w:val="center"/>
          </w:tcPr>
          <w:p w14:paraId="5ADC4882"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United Arab Emirates</w:t>
            </w:r>
          </w:p>
        </w:tc>
        <w:tc>
          <w:tcPr>
            <w:tcW w:w="1429" w:type="dxa"/>
            <w:vAlign w:val="center"/>
          </w:tcPr>
          <w:p w14:paraId="4FD68934"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25.774054</w:t>
            </w:r>
          </w:p>
        </w:tc>
        <w:tc>
          <w:tcPr>
            <w:tcW w:w="1361" w:type="dxa"/>
            <w:gridSpan w:val="2"/>
            <w:vAlign w:val="center"/>
          </w:tcPr>
          <w:p w14:paraId="745A71E5"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55.9461379</w:t>
            </w:r>
          </w:p>
        </w:tc>
      </w:tr>
      <w:tr w:rsidR="004E34E0" w:rsidRPr="0009539E" w14:paraId="47C63F8A" w14:textId="77777777" w:rsidTr="004B2EE8">
        <w:trPr>
          <w:jc w:val="center"/>
        </w:trPr>
        <w:tc>
          <w:tcPr>
            <w:tcW w:w="895" w:type="dxa"/>
            <w:vMerge/>
            <w:vAlign w:val="center"/>
          </w:tcPr>
          <w:p w14:paraId="6E60B5DA" w14:textId="77777777" w:rsidR="004E34E0" w:rsidRPr="0009539E" w:rsidRDefault="004E34E0" w:rsidP="004B2EE8">
            <w:pPr>
              <w:jc w:val="center"/>
              <w:rPr>
                <w:rFonts w:asciiTheme="majorBidi" w:hAnsiTheme="majorBidi" w:cstheme="majorBidi"/>
                <w:sz w:val="24"/>
                <w:szCs w:val="24"/>
              </w:rPr>
            </w:pPr>
          </w:p>
        </w:tc>
        <w:tc>
          <w:tcPr>
            <w:tcW w:w="1170" w:type="dxa"/>
          </w:tcPr>
          <w:p w14:paraId="0F2D6A3A"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gularis</w:t>
            </w:r>
          </w:p>
        </w:tc>
        <w:tc>
          <w:tcPr>
            <w:tcW w:w="1890" w:type="dxa"/>
            <w:vAlign w:val="center"/>
          </w:tcPr>
          <w:p w14:paraId="5C50FAA0"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OBS330012447</w:t>
            </w:r>
          </w:p>
        </w:tc>
        <w:tc>
          <w:tcPr>
            <w:tcW w:w="934" w:type="dxa"/>
            <w:vAlign w:val="center"/>
          </w:tcPr>
          <w:p w14:paraId="29ABB7E0"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vAlign w:val="center"/>
          </w:tcPr>
          <w:p w14:paraId="3BB9C77E"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United Arab Emirates</w:t>
            </w:r>
          </w:p>
        </w:tc>
        <w:tc>
          <w:tcPr>
            <w:tcW w:w="1429" w:type="dxa"/>
            <w:vAlign w:val="center"/>
          </w:tcPr>
          <w:p w14:paraId="612712AD"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25.533105</w:t>
            </w:r>
          </w:p>
        </w:tc>
        <w:tc>
          <w:tcPr>
            <w:tcW w:w="1361" w:type="dxa"/>
            <w:gridSpan w:val="2"/>
            <w:vAlign w:val="center"/>
          </w:tcPr>
          <w:p w14:paraId="330451E3"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55.602454</w:t>
            </w:r>
          </w:p>
        </w:tc>
      </w:tr>
      <w:tr w:rsidR="004E34E0" w:rsidRPr="0009539E" w14:paraId="106F0239" w14:textId="77777777" w:rsidTr="004B2EE8">
        <w:trPr>
          <w:jc w:val="center"/>
        </w:trPr>
        <w:tc>
          <w:tcPr>
            <w:tcW w:w="895" w:type="dxa"/>
            <w:vMerge/>
            <w:vAlign w:val="center"/>
          </w:tcPr>
          <w:p w14:paraId="1B807551" w14:textId="77777777" w:rsidR="004E34E0" w:rsidRPr="0009539E" w:rsidRDefault="004E34E0" w:rsidP="004B2EE8">
            <w:pPr>
              <w:jc w:val="center"/>
              <w:rPr>
                <w:rFonts w:asciiTheme="majorBidi" w:hAnsiTheme="majorBidi" w:cstheme="majorBidi"/>
                <w:sz w:val="24"/>
                <w:szCs w:val="24"/>
              </w:rPr>
            </w:pPr>
          </w:p>
        </w:tc>
        <w:tc>
          <w:tcPr>
            <w:tcW w:w="1170" w:type="dxa"/>
          </w:tcPr>
          <w:p w14:paraId="2A215249"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gularis</w:t>
            </w:r>
          </w:p>
        </w:tc>
        <w:tc>
          <w:tcPr>
            <w:tcW w:w="1890" w:type="dxa"/>
            <w:vAlign w:val="center"/>
          </w:tcPr>
          <w:p w14:paraId="5B5E744A"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OBS330012447</w:t>
            </w:r>
          </w:p>
        </w:tc>
        <w:tc>
          <w:tcPr>
            <w:tcW w:w="934" w:type="dxa"/>
            <w:vAlign w:val="center"/>
          </w:tcPr>
          <w:p w14:paraId="51A01672"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White</w:t>
            </w:r>
          </w:p>
        </w:tc>
        <w:tc>
          <w:tcPr>
            <w:tcW w:w="1440" w:type="dxa"/>
            <w:vAlign w:val="center"/>
          </w:tcPr>
          <w:p w14:paraId="0589EBE9"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United Arab Emirates</w:t>
            </w:r>
          </w:p>
        </w:tc>
        <w:tc>
          <w:tcPr>
            <w:tcW w:w="1429" w:type="dxa"/>
            <w:vAlign w:val="center"/>
          </w:tcPr>
          <w:p w14:paraId="172BEA9E"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25.533105</w:t>
            </w:r>
          </w:p>
        </w:tc>
        <w:tc>
          <w:tcPr>
            <w:tcW w:w="1361" w:type="dxa"/>
            <w:gridSpan w:val="2"/>
            <w:vAlign w:val="center"/>
          </w:tcPr>
          <w:p w14:paraId="0AD45FE1"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55.602454</w:t>
            </w:r>
          </w:p>
        </w:tc>
      </w:tr>
      <w:tr w:rsidR="004E34E0" w:rsidRPr="0009539E" w14:paraId="46736046" w14:textId="77777777" w:rsidTr="004B2EE8">
        <w:trPr>
          <w:jc w:val="center"/>
        </w:trPr>
        <w:tc>
          <w:tcPr>
            <w:tcW w:w="895" w:type="dxa"/>
            <w:vMerge/>
            <w:vAlign w:val="center"/>
          </w:tcPr>
          <w:p w14:paraId="0DB50320" w14:textId="77777777" w:rsidR="004E34E0" w:rsidRPr="0009539E" w:rsidRDefault="004E34E0" w:rsidP="004B2EE8">
            <w:pPr>
              <w:jc w:val="center"/>
              <w:rPr>
                <w:rFonts w:asciiTheme="majorBidi" w:hAnsiTheme="majorBidi" w:cstheme="majorBidi"/>
                <w:sz w:val="24"/>
                <w:szCs w:val="24"/>
              </w:rPr>
            </w:pPr>
          </w:p>
        </w:tc>
        <w:tc>
          <w:tcPr>
            <w:tcW w:w="1170" w:type="dxa"/>
          </w:tcPr>
          <w:p w14:paraId="7445A1DD"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gularis</w:t>
            </w:r>
          </w:p>
        </w:tc>
        <w:tc>
          <w:tcPr>
            <w:tcW w:w="1890" w:type="dxa"/>
            <w:vAlign w:val="center"/>
          </w:tcPr>
          <w:p w14:paraId="2E5F80D0"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OBS331418681</w:t>
            </w:r>
          </w:p>
        </w:tc>
        <w:tc>
          <w:tcPr>
            <w:tcW w:w="934" w:type="dxa"/>
            <w:vAlign w:val="center"/>
          </w:tcPr>
          <w:p w14:paraId="20DD8A33"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vAlign w:val="center"/>
          </w:tcPr>
          <w:p w14:paraId="6E0B89CF"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United Arab Emirates</w:t>
            </w:r>
          </w:p>
        </w:tc>
        <w:tc>
          <w:tcPr>
            <w:tcW w:w="1429" w:type="dxa"/>
            <w:vAlign w:val="center"/>
          </w:tcPr>
          <w:p w14:paraId="4BB2CEBF"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25.612587</w:t>
            </w:r>
          </w:p>
        </w:tc>
        <w:tc>
          <w:tcPr>
            <w:tcW w:w="1361" w:type="dxa"/>
            <w:gridSpan w:val="2"/>
            <w:vAlign w:val="center"/>
          </w:tcPr>
          <w:p w14:paraId="25B25BAA"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55.633074</w:t>
            </w:r>
          </w:p>
        </w:tc>
      </w:tr>
      <w:tr w:rsidR="004E34E0" w:rsidRPr="0009539E" w14:paraId="72C3CAA7" w14:textId="77777777" w:rsidTr="004B2EE8">
        <w:trPr>
          <w:jc w:val="center"/>
        </w:trPr>
        <w:tc>
          <w:tcPr>
            <w:tcW w:w="895" w:type="dxa"/>
            <w:vMerge/>
            <w:vAlign w:val="center"/>
          </w:tcPr>
          <w:p w14:paraId="53413D43" w14:textId="77777777" w:rsidR="004E34E0" w:rsidRPr="0009539E" w:rsidRDefault="004E34E0" w:rsidP="004B2EE8">
            <w:pPr>
              <w:jc w:val="center"/>
              <w:rPr>
                <w:rFonts w:asciiTheme="majorBidi" w:hAnsiTheme="majorBidi" w:cstheme="majorBidi"/>
                <w:sz w:val="24"/>
                <w:szCs w:val="24"/>
              </w:rPr>
            </w:pPr>
          </w:p>
        </w:tc>
        <w:tc>
          <w:tcPr>
            <w:tcW w:w="1170" w:type="dxa"/>
          </w:tcPr>
          <w:p w14:paraId="08D81965"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gularis</w:t>
            </w:r>
          </w:p>
        </w:tc>
        <w:tc>
          <w:tcPr>
            <w:tcW w:w="1890" w:type="dxa"/>
            <w:vAlign w:val="center"/>
          </w:tcPr>
          <w:p w14:paraId="6552FA4D"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OBS461088147</w:t>
            </w:r>
          </w:p>
        </w:tc>
        <w:tc>
          <w:tcPr>
            <w:tcW w:w="934" w:type="dxa"/>
            <w:vAlign w:val="center"/>
          </w:tcPr>
          <w:p w14:paraId="3B59482B"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vAlign w:val="center"/>
          </w:tcPr>
          <w:p w14:paraId="6B327E8C"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Canada</w:t>
            </w:r>
          </w:p>
        </w:tc>
        <w:tc>
          <w:tcPr>
            <w:tcW w:w="1429" w:type="dxa"/>
            <w:vAlign w:val="center"/>
          </w:tcPr>
          <w:p w14:paraId="0B2DB467"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46.1725796</w:t>
            </w:r>
          </w:p>
        </w:tc>
        <w:tc>
          <w:tcPr>
            <w:tcW w:w="1361" w:type="dxa"/>
            <w:gridSpan w:val="2"/>
            <w:vAlign w:val="center"/>
          </w:tcPr>
          <w:p w14:paraId="736E8A7D"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-59.937973</w:t>
            </w:r>
          </w:p>
        </w:tc>
      </w:tr>
      <w:tr w:rsidR="004E34E0" w:rsidRPr="0009539E" w14:paraId="777429EB" w14:textId="77777777" w:rsidTr="004B2EE8">
        <w:trPr>
          <w:jc w:val="center"/>
        </w:trPr>
        <w:tc>
          <w:tcPr>
            <w:tcW w:w="895" w:type="dxa"/>
            <w:vMerge/>
            <w:vAlign w:val="center"/>
          </w:tcPr>
          <w:p w14:paraId="5C426293" w14:textId="77777777" w:rsidR="004E34E0" w:rsidRPr="0009539E" w:rsidRDefault="004E34E0" w:rsidP="004B2EE8">
            <w:pPr>
              <w:jc w:val="center"/>
              <w:rPr>
                <w:rFonts w:asciiTheme="majorBidi" w:hAnsiTheme="majorBidi" w:cstheme="majorBidi"/>
                <w:sz w:val="24"/>
                <w:szCs w:val="24"/>
              </w:rPr>
            </w:pPr>
          </w:p>
        </w:tc>
        <w:tc>
          <w:tcPr>
            <w:tcW w:w="1170" w:type="dxa"/>
          </w:tcPr>
          <w:p w14:paraId="79CC8F9E"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gularis</w:t>
            </w:r>
          </w:p>
        </w:tc>
        <w:tc>
          <w:tcPr>
            <w:tcW w:w="1890" w:type="dxa"/>
            <w:vAlign w:val="center"/>
          </w:tcPr>
          <w:p w14:paraId="37AEA805"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OBS456010063</w:t>
            </w:r>
          </w:p>
        </w:tc>
        <w:tc>
          <w:tcPr>
            <w:tcW w:w="934" w:type="dxa"/>
            <w:vAlign w:val="center"/>
          </w:tcPr>
          <w:p w14:paraId="427098F7"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White</w:t>
            </w:r>
          </w:p>
        </w:tc>
        <w:tc>
          <w:tcPr>
            <w:tcW w:w="1440" w:type="dxa"/>
            <w:vAlign w:val="center"/>
          </w:tcPr>
          <w:p w14:paraId="74A90AB4"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Cape Verde</w:t>
            </w:r>
          </w:p>
        </w:tc>
        <w:tc>
          <w:tcPr>
            <w:tcW w:w="1429" w:type="dxa"/>
            <w:vAlign w:val="center"/>
          </w:tcPr>
          <w:p w14:paraId="140C8677"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16.0187429</w:t>
            </w:r>
          </w:p>
        </w:tc>
        <w:tc>
          <w:tcPr>
            <w:tcW w:w="1361" w:type="dxa"/>
            <w:gridSpan w:val="2"/>
            <w:vAlign w:val="center"/>
          </w:tcPr>
          <w:p w14:paraId="3F8F4C70"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-22.741624</w:t>
            </w:r>
          </w:p>
        </w:tc>
      </w:tr>
      <w:tr w:rsidR="004E34E0" w:rsidRPr="0009539E" w14:paraId="0820E515" w14:textId="77777777" w:rsidTr="004B2EE8">
        <w:trPr>
          <w:jc w:val="center"/>
        </w:trPr>
        <w:tc>
          <w:tcPr>
            <w:tcW w:w="895" w:type="dxa"/>
            <w:vMerge/>
            <w:vAlign w:val="center"/>
          </w:tcPr>
          <w:p w14:paraId="3E791648" w14:textId="77777777" w:rsidR="004E34E0" w:rsidRPr="0009539E" w:rsidRDefault="004E34E0" w:rsidP="004B2EE8">
            <w:pPr>
              <w:jc w:val="center"/>
              <w:rPr>
                <w:rFonts w:asciiTheme="majorBidi" w:hAnsiTheme="majorBidi" w:cstheme="majorBidi"/>
                <w:sz w:val="24"/>
                <w:szCs w:val="24"/>
              </w:rPr>
            </w:pPr>
          </w:p>
        </w:tc>
        <w:tc>
          <w:tcPr>
            <w:tcW w:w="1170" w:type="dxa"/>
          </w:tcPr>
          <w:p w14:paraId="46589003"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gularis</w:t>
            </w:r>
          </w:p>
        </w:tc>
        <w:tc>
          <w:tcPr>
            <w:tcW w:w="1890" w:type="dxa"/>
            <w:vAlign w:val="center"/>
          </w:tcPr>
          <w:p w14:paraId="4E99A459"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OBS529724609</w:t>
            </w:r>
          </w:p>
        </w:tc>
        <w:tc>
          <w:tcPr>
            <w:tcW w:w="934" w:type="dxa"/>
            <w:vAlign w:val="center"/>
          </w:tcPr>
          <w:p w14:paraId="7742BB54"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White</w:t>
            </w:r>
          </w:p>
        </w:tc>
        <w:tc>
          <w:tcPr>
            <w:tcW w:w="1440" w:type="dxa"/>
            <w:vAlign w:val="center"/>
          </w:tcPr>
          <w:p w14:paraId="56196CEA"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Djibouti</w:t>
            </w:r>
          </w:p>
        </w:tc>
        <w:tc>
          <w:tcPr>
            <w:tcW w:w="1429" w:type="dxa"/>
            <w:vAlign w:val="center"/>
          </w:tcPr>
          <w:p w14:paraId="28744053"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11.587507</w:t>
            </w:r>
          </w:p>
        </w:tc>
        <w:tc>
          <w:tcPr>
            <w:tcW w:w="1361" w:type="dxa"/>
            <w:gridSpan w:val="2"/>
            <w:vAlign w:val="center"/>
          </w:tcPr>
          <w:p w14:paraId="0ED47889"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43.131775</w:t>
            </w:r>
          </w:p>
        </w:tc>
      </w:tr>
      <w:tr w:rsidR="004E34E0" w:rsidRPr="0009539E" w14:paraId="3D97ADD6" w14:textId="77777777" w:rsidTr="004B2EE8">
        <w:trPr>
          <w:jc w:val="center"/>
        </w:trPr>
        <w:tc>
          <w:tcPr>
            <w:tcW w:w="895" w:type="dxa"/>
            <w:vMerge/>
            <w:vAlign w:val="center"/>
          </w:tcPr>
          <w:p w14:paraId="71010AC7" w14:textId="77777777" w:rsidR="004E34E0" w:rsidRPr="0009539E" w:rsidRDefault="004E34E0" w:rsidP="004B2EE8">
            <w:pPr>
              <w:jc w:val="center"/>
              <w:rPr>
                <w:rFonts w:asciiTheme="majorBidi" w:hAnsiTheme="majorBidi" w:cstheme="majorBidi"/>
                <w:sz w:val="24"/>
                <w:szCs w:val="24"/>
              </w:rPr>
            </w:pPr>
          </w:p>
        </w:tc>
        <w:tc>
          <w:tcPr>
            <w:tcW w:w="1170" w:type="dxa"/>
          </w:tcPr>
          <w:p w14:paraId="50075E51"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gularis</w:t>
            </w:r>
          </w:p>
        </w:tc>
        <w:tc>
          <w:tcPr>
            <w:tcW w:w="1890" w:type="dxa"/>
            <w:vAlign w:val="center"/>
          </w:tcPr>
          <w:p w14:paraId="45BA242A"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OBS529724609</w:t>
            </w:r>
          </w:p>
        </w:tc>
        <w:tc>
          <w:tcPr>
            <w:tcW w:w="934" w:type="dxa"/>
            <w:vAlign w:val="center"/>
          </w:tcPr>
          <w:p w14:paraId="110A37D4"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vAlign w:val="center"/>
          </w:tcPr>
          <w:p w14:paraId="500C67F4"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Djibouti</w:t>
            </w:r>
          </w:p>
        </w:tc>
        <w:tc>
          <w:tcPr>
            <w:tcW w:w="1429" w:type="dxa"/>
            <w:vAlign w:val="center"/>
          </w:tcPr>
          <w:p w14:paraId="06FCCE5E"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11.587507</w:t>
            </w:r>
          </w:p>
        </w:tc>
        <w:tc>
          <w:tcPr>
            <w:tcW w:w="1361" w:type="dxa"/>
            <w:gridSpan w:val="2"/>
            <w:vAlign w:val="center"/>
          </w:tcPr>
          <w:p w14:paraId="2B858DA5"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43.131775</w:t>
            </w:r>
          </w:p>
        </w:tc>
      </w:tr>
      <w:tr w:rsidR="004E34E0" w:rsidRPr="0009539E" w14:paraId="618D341B" w14:textId="77777777" w:rsidTr="004B2EE8">
        <w:trPr>
          <w:jc w:val="center"/>
        </w:trPr>
        <w:tc>
          <w:tcPr>
            <w:tcW w:w="895" w:type="dxa"/>
            <w:vMerge/>
            <w:vAlign w:val="center"/>
          </w:tcPr>
          <w:p w14:paraId="7EF4BBBC" w14:textId="77777777" w:rsidR="004E34E0" w:rsidRPr="0009539E" w:rsidRDefault="004E34E0" w:rsidP="004B2EE8">
            <w:pPr>
              <w:jc w:val="center"/>
              <w:rPr>
                <w:rFonts w:asciiTheme="majorBidi" w:hAnsiTheme="majorBidi" w:cstheme="majorBidi"/>
                <w:sz w:val="24"/>
                <w:szCs w:val="24"/>
              </w:rPr>
            </w:pPr>
          </w:p>
        </w:tc>
        <w:tc>
          <w:tcPr>
            <w:tcW w:w="1170" w:type="dxa"/>
          </w:tcPr>
          <w:p w14:paraId="0DD32911"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gularis</w:t>
            </w:r>
          </w:p>
        </w:tc>
        <w:tc>
          <w:tcPr>
            <w:tcW w:w="1890" w:type="dxa"/>
            <w:vAlign w:val="center"/>
          </w:tcPr>
          <w:p w14:paraId="78DB17C3"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OBS376458090</w:t>
            </w:r>
          </w:p>
        </w:tc>
        <w:tc>
          <w:tcPr>
            <w:tcW w:w="934" w:type="dxa"/>
            <w:vAlign w:val="center"/>
          </w:tcPr>
          <w:p w14:paraId="082B8296"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vAlign w:val="center"/>
          </w:tcPr>
          <w:p w14:paraId="083D79F4"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Western Sahara</w:t>
            </w:r>
          </w:p>
        </w:tc>
        <w:tc>
          <w:tcPr>
            <w:tcW w:w="1429" w:type="dxa"/>
            <w:vAlign w:val="center"/>
          </w:tcPr>
          <w:p w14:paraId="397C47BA"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23.8285349</w:t>
            </w:r>
          </w:p>
        </w:tc>
        <w:tc>
          <w:tcPr>
            <w:tcW w:w="1361" w:type="dxa"/>
            <w:gridSpan w:val="2"/>
            <w:vAlign w:val="center"/>
          </w:tcPr>
          <w:p w14:paraId="6FD88C59"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-15.735468</w:t>
            </w:r>
          </w:p>
        </w:tc>
      </w:tr>
      <w:tr w:rsidR="004E34E0" w:rsidRPr="0009539E" w14:paraId="4A88D940" w14:textId="77777777" w:rsidTr="004B2EE8">
        <w:trPr>
          <w:jc w:val="center"/>
        </w:trPr>
        <w:tc>
          <w:tcPr>
            <w:tcW w:w="895" w:type="dxa"/>
            <w:vMerge/>
            <w:vAlign w:val="center"/>
          </w:tcPr>
          <w:p w14:paraId="0114E0BB" w14:textId="77777777" w:rsidR="004E34E0" w:rsidRPr="0009539E" w:rsidRDefault="004E34E0" w:rsidP="004B2EE8">
            <w:pPr>
              <w:jc w:val="center"/>
              <w:rPr>
                <w:rFonts w:asciiTheme="majorBidi" w:hAnsiTheme="majorBidi" w:cstheme="majorBidi"/>
                <w:sz w:val="24"/>
                <w:szCs w:val="24"/>
              </w:rPr>
            </w:pPr>
          </w:p>
        </w:tc>
        <w:tc>
          <w:tcPr>
            <w:tcW w:w="1170" w:type="dxa"/>
          </w:tcPr>
          <w:p w14:paraId="18FE0F26"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gularis</w:t>
            </w:r>
          </w:p>
        </w:tc>
        <w:tc>
          <w:tcPr>
            <w:tcW w:w="1890" w:type="dxa"/>
            <w:vAlign w:val="center"/>
          </w:tcPr>
          <w:p w14:paraId="6597D489"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OBS564413775</w:t>
            </w:r>
          </w:p>
        </w:tc>
        <w:tc>
          <w:tcPr>
            <w:tcW w:w="934" w:type="dxa"/>
            <w:vAlign w:val="center"/>
          </w:tcPr>
          <w:p w14:paraId="0CC165CD"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vAlign w:val="center"/>
          </w:tcPr>
          <w:p w14:paraId="726B12FB"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Ghana</w:t>
            </w:r>
          </w:p>
        </w:tc>
        <w:tc>
          <w:tcPr>
            <w:tcW w:w="1429" w:type="dxa"/>
            <w:vAlign w:val="center"/>
          </w:tcPr>
          <w:p w14:paraId="10C41927"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5.262146</w:t>
            </w:r>
          </w:p>
        </w:tc>
        <w:tc>
          <w:tcPr>
            <w:tcW w:w="1361" w:type="dxa"/>
            <w:gridSpan w:val="2"/>
            <w:vAlign w:val="center"/>
          </w:tcPr>
          <w:p w14:paraId="4E05AB48"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-1.020651</w:t>
            </w:r>
          </w:p>
        </w:tc>
      </w:tr>
      <w:tr w:rsidR="004E34E0" w:rsidRPr="0009539E" w14:paraId="2117F854" w14:textId="77777777" w:rsidTr="004B2EE8">
        <w:trPr>
          <w:jc w:val="center"/>
        </w:trPr>
        <w:tc>
          <w:tcPr>
            <w:tcW w:w="895" w:type="dxa"/>
            <w:vMerge/>
            <w:vAlign w:val="center"/>
          </w:tcPr>
          <w:p w14:paraId="7F033BE5" w14:textId="77777777" w:rsidR="004E34E0" w:rsidRPr="0009539E" w:rsidRDefault="004E34E0" w:rsidP="004B2EE8">
            <w:pPr>
              <w:jc w:val="center"/>
              <w:rPr>
                <w:rFonts w:asciiTheme="majorBidi" w:hAnsiTheme="majorBidi" w:cstheme="majorBidi"/>
                <w:sz w:val="24"/>
                <w:szCs w:val="24"/>
              </w:rPr>
            </w:pPr>
          </w:p>
        </w:tc>
        <w:tc>
          <w:tcPr>
            <w:tcW w:w="1170" w:type="dxa"/>
          </w:tcPr>
          <w:p w14:paraId="3A1DC39E"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gularis</w:t>
            </w:r>
          </w:p>
        </w:tc>
        <w:tc>
          <w:tcPr>
            <w:tcW w:w="1890" w:type="dxa"/>
            <w:vAlign w:val="center"/>
          </w:tcPr>
          <w:p w14:paraId="22E64EF4"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OBS193110246</w:t>
            </w:r>
          </w:p>
        </w:tc>
        <w:tc>
          <w:tcPr>
            <w:tcW w:w="934" w:type="dxa"/>
            <w:vAlign w:val="center"/>
          </w:tcPr>
          <w:p w14:paraId="786FB636"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vAlign w:val="center"/>
          </w:tcPr>
          <w:p w14:paraId="70AE3212"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Ghana</w:t>
            </w:r>
          </w:p>
        </w:tc>
        <w:tc>
          <w:tcPr>
            <w:tcW w:w="1429" w:type="dxa"/>
            <w:vAlign w:val="center"/>
          </w:tcPr>
          <w:p w14:paraId="65C3D180"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5.0116026</w:t>
            </w:r>
          </w:p>
        </w:tc>
        <w:tc>
          <w:tcPr>
            <w:tcW w:w="1361" w:type="dxa"/>
            <w:gridSpan w:val="2"/>
            <w:vAlign w:val="center"/>
          </w:tcPr>
          <w:p w14:paraId="24490A2C"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-2.4142456</w:t>
            </w:r>
          </w:p>
        </w:tc>
      </w:tr>
      <w:tr w:rsidR="004E34E0" w:rsidRPr="0009539E" w14:paraId="1BE272BB" w14:textId="77777777" w:rsidTr="004B2EE8">
        <w:trPr>
          <w:jc w:val="center"/>
        </w:trPr>
        <w:tc>
          <w:tcPr>
            <w:tcW w:w="895" w:type="dxa"/>
            <w:vMerge/>
            <w:vAlign w:val="center"/>
          </w:tcPr>
          <w:p w14:paraId="2F9E66CA" w14:textId="77777777" w:rsidR="004E34E0" w:rsidRPr="0009539E" w:rsidRDefault="004E34E0" w:rsidP="004B2EE8">
            <w:pPr>
              <w:jc w:val="center"/>
              <w:rPr>
                <w:rFonts w:asciiTheme="majorBidi" w:hAnsiTheme="majorBidi" w:cstheme="majorBidi"/>
                <w:sz w:val="24"/>
                <w:szCs w:val="24"/>
              </w:rPr>
            </w:pPr>
          </w:p>
        </w:tc>
        <w:tc>
          <w:tcPr>
            <w:tcW w:w="1170" w:type="dxa"/>
          </w:tcPr>
          <w:p w14:paraId="6ADA16AB"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gularis</w:t>
            </w:r>
          </w:p>
        </w:tc>
        <w:tc>
          <w:tcPr>
            <w:tcW w:w="1890" w:type="dxa"/>
            <w:vAlign w:val="center"/>
          </w:tcPr>
          <w:p w14:paraId="4BA47C4E"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OBS206624849</w:t>
            </w:r>
          </w:p>
        </w:tc>
        <w:tc>
          <w:tcPr>
            <w:tcW w:w="934" w:type="dxa"/>
            <w:vAlign w:val="center"/>
          </w:tcPr>
          <w:p w14:paraId="0041A29E"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vAlign w:val="center"/>
          </w:tcPr>
          <w:p w14:paraId="7108388C"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Guinea</w:t>
            </w:r>
          </w:p>
        </w:tc>
        <w:tc>
          <w:tcPr>
            <w:tcW w:w="1429" w:type="dxa"/>
            <w:vAlign w:val="center"/>
          </w:tcPr>
          <w:p w14:paraId="636E590E"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10.6648542</w:t>
            </w:r>
          </w:p>
        </w:tc>
        <w:tc>
          <w:tcPr>
            <w:tcW w:w="1361" w:type="dxa"/>
            <w:gridSpan w:val="2"/>
            <w:vAlign w:val="center"/>
          </w:tcPr>
          <w:p w14:paraId="1B5B629A"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-14.610024</w:t>
            </w:r>
          </w:p>
        </w:tc>
      </w:tr>
      <w:tr w:rsidR="004E34E0" w:rsidRPr="0009539E" w14:paraId="5642EE89" w14:textId="77777777" w:rsidTr="004B2EE8">
        <w:trPr>
          <w:jc w:val="center"/>
        </w:trPr>
        <w:tc>
          <w:tcPr>
            <w:tcW w:w="895" w:type="dxa"/>
            <w:vMerge/>
            <w:vAlign w:val="center"/>
          </w:tcPr>
          <w:p w14:paraId="59584008" w14:textId="77777777" w:rsidR="004E34E0" w:rsidRPr="0009539E" w:rsidRDefault="004E34E0" w:rsidP="004B2EE8">
            <w:pPr>
              <w:jc w:val="center"/>
              <w:rPr>
                <w:rFonts w:asciiTheme="majorBidi" w:hAnsiTheme="majorBidi" w:cstheme="majorBidi"/>
                <w:sz w:val="24"/>
                <w:szCs w:val="24"/>
              </w:rPr>
            </w:pPr>
          </w:p>
        </w:tc>
        <w:tc>
          <w:tcPr>
            <w:tcW w:w="1170" w:type="dxa"/>
          </w:tcPr>
          <w:p w14:paraId="299D536A"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gularis</w:t>
            </w:r>
          </w:p>
        </w:tc>
        <w:tc>
          <w:tcPr>
            <w:tcW w:w="1890" w:type="dxa"/>
            <w:vAlign w:val="center"/>
          </w:tcPr>
          <w:p w14:paraId="1395E18D"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OBS206510147</w:t>
            </w:r>
          </w:p>
        </w:tc>
        <w:tc>
          <w:tcPr>
            <w:tcW w:w="934" w:type="dxa"/>
            <w:vAlign w:val="center"/>
          </w:tcPr>
          <w:p w14:paraId="77FAA21B"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vAlign w:val="center"/>
          </w:tcPr>
          <w:p w14:paraId="6529D560"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Guinea</w:t>
            </w:r>
          </w:p>
        </w:tc>
        <w:tc>
          <w:tcPr>
            <w:tcW w:w="1429" w:type="dxa"/>
            <w:vAlign w:val="center"/>
          </w:tcPr>
          <w:p w14:paraId="10EBAF8D"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9.5244219</w:t>
            </w:r>
          </w:p>
        </w:tc>
        <w:tc>
          <w:tcPr>
            <w:tcW w:w="1361" w:type="dxa"/>
            <w:gridSpan w:val="2"/>
            <w:vAlign w:val="center"/>
          </w:tcPr>
          <w:p w14:paraId="3CBA6860"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-13.693192</w:t>
            </w:r>
          </w:p>
        </w:tc>
      </w:tr>
      <w:tr w:rsidR="004E34E0" w:rsidRPr="0009539E" w14:paraId="37ED4324" w14:textId="77777777" w:rsidTr="004B2EE8">
        <w:trPr>
          <w:jc w:val="center"/>
        </w:trPr>
        <w:tc>
          <w:tcPr>
            <w:tcW w:w="895" w:type="dxa"/>
            <w:vMerge/>
            <w:vAlign w:val="center"/>
          </w:tcPr>
          <w:p w14:paraId="60C5D86E" w14:textId="77777777" w:rsidR="004E34E0" w:rsidRPr="0009539E" w:rsidRDefault="004E34E0" w:rsidP="004B2EE8">
            <w:pPr>
              <w:jc w:val="center"/>
              <w:rPr>
                <w:rFonts w:asciiTheme="majorBidi" w:hAnsiTheme="majorBidi" w:cstheme="majorBidi"/>
                <w:sz w:val="24"/>
                <w:szCs w:val="24"/>
              </w:rPr>
            </w:pPr>
          </w:p>
        </w:tc>
        <w:tc>
          <w:tcPr>
            <w:tcW w:w="1170" w:type="dxa"/>
          </w:tcPr>
          <w:p w14:paraId="210CEBEC"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gularis</w:t>
            </w:r>
          </w:p>
        </w:tc>
        <w:tc>
          <w:tcPr>
            <w:tcW w:w="1890" w:type="dxa"/>
            <w:vAlign w:val="center"/>
          </w:tcPr>
          <w:p w14:paraId="07C38F29"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OBS206510724</w:t>
            </w:r>
          </w:p>
        </w:tc>
        <w:tc>
          <w:tcPr>
            <w:tcW w:w="934" w:type="dxa"/>
            <w:vAlign w:val="center"/>
          </w:tcPr>
          <w:p w14:paraId="7457C3E0"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vAlign w:val="center"/>
          </w:tcPr>
          <w:p w14:paraId="66025A1D"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Guinea</w:t>
            </w:r>
          </w:p>
        </w:tc>
        <w:tc>
          <w:tcPr>
            <w:tcW w:w="1429" w:type="dxa"/>
            <w:vAlign w:val="center"/>
          </w:tcPr>
          <w:p w14:paraId="0348008D"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9.5319121</w:t>
            </w:r>
          </w:p>
        </w:tc>
        <w:tc>
          <w:tcPr>
            <w:tcW w:w="1361" w:type="dxa"/>
            <w:gridSpan w:val="2"/>
            <w:vAlign w:val="center"/>
          </w:tcPr>
          <w:p w14:paraId="7C49D7EB"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-13.692403</w:t>
            </w:r>
          </w:p>
        </w:tc>
      </w:tr>
      <w:tr w:rsidR="004E34E0" w:rsidRPr="0009539E" w14:paraId="431E2FEA" w14:textId="77777777" w:rsidTr="004B2EE8">
        <w:trPr>
          <w:jc w:val="center"/>
        </w:trPr>
        <w:tc>
          <w:tcPr>
            <w:tcW w:w="895" w:type="dxa"/>
            <w:vMerge/>
            <w:vAlign w:val="center"/>
          </w:tcPr>
          <w:p w14:paraId="243594B8" w14:textId="77777777" w:rsidR="004E34E0" w:rsidRPr="0009539E" w:rsidRDefault="004E34E0" w:rsidP="004B2EE8">
            <w:pPr>
              <w:jc w:val="center"/>
              <w:rPr>
                <w:rFonts w:asciiTheme="majorBidi" w:hAnsiTheme="majorBidi" w:cstheme="majorBidi"/>
                <w:sz w:val="24"/>
                <w:szCs w:val="24"/>
              </w:rPr>
            </w:pPr>
          </w:p>
        </w:tc>
        <w:tc>
          <w:tcPr>
            <w:tcW w:w="1170" w:type="dxa"/>
          </w:tcPr>
          <w:p w14:paraId="36972C1D"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gularis</w:t>
            </w:r>
          </w:p>
        </w:tc>
        <w:tc>
          <w:tcPr>
            <w:tcW w:w="1890" w:type="dxa"/>
            <w:vAlign w:val="center"/>
          </w:tcPr>
          <w:p w14:paraId="60842322"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OBS558336719</w:t>
            </w:r>
          </w:p>
        </w:tc>
        <w:tc>
          <w:tcPr>
            <w:tcW w:w="934" w:type="dxa"/>
            <w:vAlign w:val="center"/>
          </w:tcPr>
          <w:p w14:paraId="4844BDF2"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White</w:t>
            </w:r>
          </w:p>
        </w:tc>
        <w:tc>
          <w:tcPr>
            <w:tcW w:w="1440" w:type="dxa"/>
            <w:vAlign w:val="center"/>
          </w:tcPr>
          <w:p w14:paraId="1037CAA7"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India</w:t>
            </w:r>
          </w:p>
        </w:tc>
        <w:tc>
          <w:tcPr>
            <w:tcW w:w="1429" w:type="dxa"/>
            <w:vAlign w:val="center"/>
          </w:tcPr>
          <w:p w14:paraId="4766250F"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13.7197078</w:t>
            </w:r>
          </w:p>
        </w:tc>
        <w:tc>
          <w:tcPr>
            <w:tcW w:w="1361" w:type="dxa"/>
            <w:gridSpan w:val="2"/>
            <w:vAlign w:val="center"/>
          </w:tcPr>
          <w:p w14:paraId="34A899B9"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80.1262093</w:t>
            </w:r>
          </w:p>
        </w:tc>
      </w:tr>
      <w:tr w:rsidR="004E34E0" w:rsidRPr="0009539E" w14:paraId="73282451" w14:textId="77777777" w:rsidTr="004B2EE8">
        <w:trPr>
          <w:jc w:val="center"/>
        </w:trPr>
        <w:tc>
          <w:tcPr>
            <w:tcW w:w="895" w:type="dxa"/>
            <w:vMerge/>
            <w:vAlign w:val="center"/>
          </w:tcPr>
          <w:p w14:paraId="7820F873" w14:textId="77777777" w:rsidR="004E34E0" w:rsidRPr="0009539E" w:rsidRDefault="004E34E0" w:rsidP="004B2EE8">
            <w:pPr>
              <w:jc w:val="center"/>
              <w:rPr>
                <w:rFonts w:asciiTheme="majorBidi" w:hAnsiTheme="majorBidi" w:cstheme="majorBidi"/>
                <w:sz w:val="24"/>
                <w:szCs w:val="24"/>
              </w:rPr>
            </w:pPr>
          </w:p>
        </w:tc>
        <w:tc>
          <w:tcPr>
            <w:tcW w:w="1170" w:type="dxa"/>
          </w:tcPr>
          <w:p w14:paraId="23E848D1"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gularis</w:t>
            </w:r>
          </w:p>
        </w:tc>
        <w:tc>
          <w:tcPr>
            <w:tcW w:w="1890" w:type="dxa"/>
            <w:vAlign w:val="center"/>
          </w:tcPr>
          <w:p w14:paraId="213E4947"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OBS566774230</w:t>
            </w:r>
          </w:p>
        </w:tc>
        <w:tc>
          <w:tcPr>
            <w:tcW w:w="934" w:type="dxa"/>
            <w:vAlign w:val="center"/>
          </w:tcPr>
          <w:p w14:paraId="6D8DE9FA"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White</w:t>
            </w:r>
          </w:p>
        </w:tc>
        <w:tc>
          <w:tcPr>
            <w:tcW w:w="1440" w:type="dxa"/>
            <w:vAlign w:val="center"/>
          </w:tcPr>
          <w:p w14:paraId="78561D12"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India</w:t>
            </w:r>
          </w:p>
        </w:tc>
        <w:tc>
          <w:tcPr>
            <w:tcW w:w="1429" w:type="dxa"/>
            <w:vAlign w:val="center"/>
          </w:tcPr>
          <w:p w14:paraId="1AA6221E"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23.1785543</w:t>
            </w:r>
          </w:p>
        </w:tc>
        <w:tc>
          <w:tcPr>
            <w:tcW w:w="1361" w:type="dxa"/>
            <w:gridSpan w:val="2"/>
            <w:vAlign w:val="center"/>
          </w:tcPr>
          <w:p w14:paraId="7277A5FF"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68.6559677</w:t>
            </w:r>
          </w:p>
        </w:tc>
      </w:tr>
      <w:tr w:rsidR="004E34E0" w:rsidRPr="0009539E" w14:paraId="20AECA73" w14:textId="77777777" w:rsidTr="004B2EE8">
        <w:trPr>
          <w:jc w:val="center"/>
        </w:trPr>
        <w:tc>
          <w:tcPr>
            <w:tcW w:w="895" w:type="dxa"/>
            <w:vMerge/>
            <w:vAlign w:val="center"/>
          </w:tcPr>
          <w:p w14:paraId="66061ADB" w14:textId="77777777" w:rsidR="004E34E0" w:rsidRPr="0009539E" w:rsidRDefault="004E34E0" w:rsidP="004B2EE8">
            <w:pPr>
              <w:jc w:val="center"/>
              <w:rPr>
                <w:rFonts w:asciiTheme="majorBidi" w:hAnsiTheme="majorBidi" w:cstheme="majorBidi"/>
                <w:sz w:val="24"/>
                <w:szCs w:val="24"/>
              </w:rPr>
            </w:pPr>
          </w:p>
        </w:tc>
        <w:tc>
          <w:tcPr>
            <w:tcW w:w="1170" w:type="dxa"/>
          </w:tcPr>
          <w:p w14:paraId="13411EE6"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gularis</w:t>
            </w:r>
          </w:p>
        </w:tc>
        <w:tc>
          <w:tcPr>
            <w:tcW w:w="1890" w:type="dxa"/>
            <w:vAlign w:val="center"/>
          </w:tcPr>
          <w:p w14:paraId="444B2124"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OBS570101516</w:t>
            </w:r>
          </w:p>
        </w:tc>
        <w:tc>
          <w:tcPr>
            <w:tcW w:w="934" w:type="dxa"/>
            <w:vAlign w:val="center"/>
          </w:tcPr>
          <w:p w14:paraId="114335C7"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vAlign w:val="center"/>
          </w:tcPr>
          <w:p w14:paraId="5A72C2A5"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India</w:t>
            </w:r>
          </w:p>
        </w:tc>
        <w:tc>
          <w:tcPr>
            <w:tcW w:w="1429" w:type="dxa"/>
            <w:vAlign w:val="center"/>
          </w:tcPr>
          <w:p w14:paraId="7FA22C59"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23.801798</w:t>
            </w:r>
          </w:p>
        </w:tc>
        <w:tc>
          <w:tcPr>
            <w:tcW w:w="1361" w:type="dxa"/>
            <w:gridSpan w:val="2"/>
            <w:vAlign w:val="center"/>
          </w:tcPr>
          <w:p w14:paraId="0B8C4E91"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69.5041466</w:t>
            </w:r>
          </w:p>
        </w:tc>
      </w:tr>
      <w:tr w:rsidR="004E34E0" w:rsidRPr="0009539E" w14:paraId="22E5B2E1" w14:textId="77777777" w:rsidTr="004B2EE8">
        <w:trPr>
          <w:jc w:val="center"/>
        </w:trPr>
        <w:tc>
          <w:tcPr>
            <w:tcW w:w="895" w:type="dxa"/>
            <w:vMerge/>
            <w:vAlign w:val="center"/>
          </w:tcPr>
          <w:p w14:paraId="6C9952F9" w14:textId="77777777" w:rsidR="004E34E0" w:rsidRPr="0009539E" w:rsidRDefault="004E34E0" w:rsidP="004B2EE8">
            <w:pPr>
              <w:jc w:val="center"/>
              <w:rPr>
                <w:rFonts w:asciiTheme="majorBidi" w:hAnsiTheme="majorBidi" w:cstheme="majorBidi"/>
                <w:sz w:val="24"/>
                <w:szCs w:val="24"/>
              </w:rPr>
            </w:pPr>
          </w:p>
        </w:tc>
        <w:tc>
          <w:tcPr>
            <w:tcW w:w="1170" w:type="dxa"/>
          </w:tcPr>
          <w:p w14:paraId="5111194F"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gularis</w:t>
            </w:r>
          </w:p>
        </w:tc>
        <w:tc>
          <w:tcPr>
            <w:tcW w:w="1890" w:type="dxa"/>
            <w:vAlign w:val="center"/>
          </w:tcPr>
          <w:p w14:paraId="1804D979"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OBS301318914</w:t>
            </w:r>
          </w:p>
        </w:tc>
        <w:tc>
          <w:tcPr>
            <w:tcW w:w="934" w:type="dxa"/>
            <w:vAlign w:val="center"/>
          </w:tcPr>
          <w:p w14:paraId="0D17AE68"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White</w:t>
            </w:r>
          </w:p>
        </w:tc>
        <w:tc>
          <w:tcPr>
            <w:tcW w:w="1440" w:type="dxa"/>
            <w:vAlign w:val="center"/>
          </w:tcPr>
          <w:p w14:paraId="608A8F24"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India</w:t>
            </w:r>
          </w:p>
        </w:tc>
        <w:tc>
          <w:tcPr>
            <w:tcW w:w="1429" w:type="dxa"/>
            <w:vAlign w:val="center"/>
          </w:tcPr>
          <w:p w14:paraId="3EA23D3B"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21.6722749</w:t>
            </w:r>
          </w:p>
        </w:tc>
        <w:tc>
          <w:tcPr>
            <w:tcW w:w="1361" w:type="dxa"/>
            <w:gridSpan w:val="2"/>
            <w:vAlign w:val="center"/>
          </w:tcPr>
          <w:p w14:paraId="7113E283"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73.7930793</w:t>
            </w:r>
          </w:p>
        </w:tc>
      </w:tr>
      <w:tr w:rsidR="004E34E0" w:rsidRPr="0009539E" w14:paraId="425D5527" w14:textId="77777777" w:rsidTr="004B2EE8">
        <w:trPr>
          <w:jc w:val="center"/>
        </w:trPr>
        <w:tc>
          <w:tcPr>
            <w:tcW w:w="895" w:type="dxa"/>
            <w:vMerge/>
            <w:vAlign w:val="center"/>
          </w:tcPr>
          <w:p w14:paraId="610C1BCE" w14:textId="77777777" w:rsidR="004E34E0" w:rsidRPr="0009539E" w:rsidRDefault="004E34E0" w:rsidP="004B2EE8">
            <w:pPr>
              <w:jc w:val="center"/>
              <w:rPr>
                <w:rFonts w:asciiTheme="majorBidi" w:hAnsiTheme="majorBidi" w:cstheme="majorBidi"/>
                <w:sz w:val="24"/>
                <w:szCs w:val="24"/>
              </w:rPr>
            </w:pPr>
          </w:p>
        </w:tc>
        <w:tc>
          <w:tcPr>
            <w:tcW w:w="1170" w:type="dxa"/>
          </w:tcPr>
          <w:p w14:paraId="2893A546"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gularis</w:t>
            </w:r>
          </w:p>
        </w:tc>
        <w:tc>
          <w:tcPr>
            <w:tcW w:w="1890" w:type="dxa"/>
            <w:vAlign w:val="center"/>
          </w:tcPr>
          <w:p w14:paraId="43383670"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OBS301617334</w:t>
            </w:r>
          </w:p>
        </w:tc>
        <w:tc>
          <w:tcPr>
            <w:tcW w:w="934" w:type="dxa"/>
            <w:vAlign w:val="center"/>
          </w:tcPr>
          <w:p w14:paraId="5E8D2F84"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vAlign w:val="center"/>
          </w:tcPr>
          <w:p w14:paraId="6964CA12"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India</w:t>
            </w:r>
          </w:p>
        </w:tc>
        <w:tc>
          <w:tcPr>
            <w:tcW w:w="1429" w:type="dxa"/>
            <w:vAlign w:val="center"/>
          </w:tcPr>
          <w:p w14:paraId="5AA8FCB0"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12.668801</w:t>
            </w:r>
          </w:p>
        </w:tc>
        <w:tc>
          <w:tcPr>
            <w:tcW w:w="1361" w:type="dxa"/>
            <w:gridSpan w:val="2"/>
            <w:vAlign w:val="center"/>
          </w:tcPr>
          <w:p w14:paraId="1FF2D836"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76.64444</w:t>
            </w:r>
          </w:p>
        </w:tc>
      </w:tr>
      <w:tr w:rsidR="004E34E0" w:rsidRPr="0009539E" w14:paraId="061A8BCC" w14:textId="77777777" w:rsidTr="004B2EE8">
        <w:trPr>
          <w:jc w:val="center"/>
        </w:trPr>
        <w:tc>
          <w:tcPr>
            <w:tcW w:w="895" w:type="dxa"/>
            <w:vMerge/>
            <w:vAlign w:val="center"/>
          </w:tcPr>
          <w:p w14:paraId="1198823A" w14:textId="77777777" w:rsidR="004E34E0" w:rsidRPr="0009539E" w:rsidRDefault="004E34E0" w:rsidP="004B2EE8">
            <w:pPr>
              <w:jc w:val="center"/>
              <w:rPr>
                <w:rFonts w:asciiTheme="majorBidi" w:hAnsiTheme="majorBidi" w:cstheme="majorBidi"/>
                <w:sz w:val="24"/>
                <w:szCs w:val="24"/>
              </w:rPr>
            </w:pPr>
          </w:p>
        </w:tc>
        <w:tc>
          <w:tcPr>
            <w:tcW w:w="1170" w:type="dxa"/>
          </w:tcPr>
          <w:p w14:paraId="22C8A25F"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gularis</w:t>
            </w:r>
          </w:p>
        </w:tc>
        <w:tc>
          <w:tcPr>
            <w:tcW w:w="1890" w:type="dxa"/>
            <w:vAlign w:val="center"/>
          </w:tcPr>
          <w:p w14:paraId="0609CBF1"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OBS571524323</w:t>
            </w:r>
          </w:p>
        </w:tc>
        <w:tc>
          <w:tcPr>
            <w:tcW w:w="934" w:type="dxa"/>
            <w:vAlign w:val="center"/>
          </w:tcPr>
          <w:p w14:paraId="40E17D38"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vAlign w:val="center"/>
          </w:tcPr>
          <w:p w14:paraId="258DAEAD"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India</w:t>
            </w:r>
          </w:p>
        </w:tc>
        <w:tc>
          <w:tcPr>
            <w:tcW w:w="1429" w:type="dxa"/>
            <w:vAlign w:val="center"/>
          </w:tcPr>
          <w:p w14:paraId="4772FAD0"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12.1495037</w:t>
            </w:r>
          </w:p>
        </w:tc>
        <w:tc>
          <w:tcPr>
            <w:tcW w:w="1361" w:type="dxa"/>
            <w:gridSpan w:val="2"/>
            <w:vAlign w:val="center"/>
          </w:tcPr>
          <w:p w14:paraId="210CE0D8"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76.4734101</w:t>
            </w:r>
          </w:p>
        </w:tc>
      </w:tr>
      <w:tr w:rsidR="004E34E0" w:rsidRPr="0009539E" w14:paraId="4DC03CE5" w14:textId="77777777" w:rsidTr="004B2EE8">
        <w:trPr>
          <w:jc w:val="center"/>
        </w:trPr>
        <w:tc>
          <w:tcPr>
            <w:tcW w:w="895" w:type="dxa"/>
            <w:vMerge/>
            <w:vAlign w:val="center"/>
          </w:tcPr>
          <w:p w14:paraId="4371D5F8" w14:textId="77777777" w:rsidR="004E34E0" w:rsidRPr="0009539E" w:rsidRDefault="004E34E0" w:rsidP="004B2EE8">
            <w:pPr>
              <w:jc w:val="center"/>
              <w:rPr>
                <w:rFonts w:asciiTheme="majorBidi" w:hAnsiTheme="majorBidi" w:cstheme="majorBidi"/>
                <w:sz w:val="24"/>
                <w:szCs w:val="24"/>
              </w:rPr>
            </w:pPr>
          </w:p>
        </w:tc>
        <w:tc>
          <w:tcPr>
            <w:tcW w:w="1170" w:type="dxa"/>
          </w:tcPr>
          <w:p w14:paraId="012A622A"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gularis</w:t>
            </w:r>
          </w:p>
        </w:tc>
        <w:tc>
          <w:tcPr>
            <w:tcW w:w="1890" w:type="dxa"/>
            <w:vAlign w:val="center"/>
          </w:tcPr>
          <w:p w14:paraId="52049B48"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OBS274917964</w:t>
            </w:r>
          </w:p>
        </w:tc>
        <w:tc>
          <w:tcPr>
            <w:tcW w:w="934" w:type="dxa"/>
            <w:vAlign w:val="center"/>
          </w:tcPr>
          <w:p w14:paraId="15C5F193"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White</w:t>
            </w:r>
          </w:p>
        </w:tc>
        <w:tc>
          <w:tcPr>
            <w:tcW w:w="1440" w:type="dxa"/>
            <w:vAlign w:val="center"/>
          </w:tcPr>
          <w:p w14:paraId="65D1603A"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India</w:t>
            </w:r>
          </w:p>
        </w:tc>
        <w:tc>
          <w:tcPr>
            <w:tcW w:w="1429" w:type="dxa"/>
            <w:vAlign w:val="center"/>
          </w:tcPr>
          <w:p w14:paraId="2C658A61"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13.2779588</w:t>
            </w:r>
          </w:p>
        </w:tc>
        <w:tc>
          <w:tcPr>
            <w:tcW w:w="1361" w:type="dxa"/>
            <w:gridSpan w:val="2"/>
            <w:vAlign w:val="center"/>
          </w:tcPr>
          <w:p w14:paraId="4E7A8800"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74.7247553</w:t>
            </w:r>
          </w:p>
        </w:tc>
      </w:tr>
      <w:tr w:rsidR="004E34E0" w:rsidRPr="0009539E" w14:paraId="304D55FC" w14:textId="77777777" w:rsidTr="004B2EE8">
        <w:trPr>
          <w:jc w:val="center"/>
        </w:trPr>
        <w:tc>
          <w:tcPr>
            <w:tcW w:w="895" w:type="dxa"/>
            <w:vMerge/>
            <w:vAlign w:val="center"/>
          </w:tcPr>
          <w:p w14:paraId="62ECEF50" w14:textId="77777777" w:rsidR="004E34E0" w:rsidRPr="0009539E" w:rsidRDefault="004E34E0" w:rsidP="004B2EE8">
            <w:pPr>
              <w:jc w:val="center"/>
              <w:rPr>
                <w:rFonts w:asciiTheme="majorBidi" w:hAnsiTheme="majorBidi" w:cstheme="majorBidi"/>
                <w:sz w:val="24"/>
                <w:szCs w:val="24"/>
              </w:rPr>
            </w:pPr>
          </w:p>
        </w:tc>
        <w:tc>
          <w:tcPr>
            <w:tcW w:w="1170" w:type="dxa"/>
          </w:tcPr>
          <w:p w14:paraId="36A5ACE6"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gularis</w:t>
            </w:r>
          </w:p>
        </w:tc>
        <w:tc>
          <w:tcPr>
            <w:tcW w:w="1890" w:type="dxa"/>
            <w:vAlign w:val="center"/>
          </w:tcPr>
          <w:p w14:paraId="0CE6CF6C"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OBS438182116</w:t>
            </w:r>
          </w:p>
        </w:tc>
        <w:tc>
          <w:tcPr>
            <w:tcW w:w="934" w:type="dxa"/>
            <w:vAlign w:val="center"/>
          </w:tcPr>
          <w:p w14:paraId="0DB009E0"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White</w:t>
            </w:r>
          </w:p>
        </w:tc>
        <w:tc>
          <w:tcPr>
            <w:tcW w:w="1440" w:type="dxa"/>
            <w:vAlign w:val="center"/>
          </w:tcPr>
          <w:p w14:paraId="35778D39"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India</w:t>
            </w:r>
          </w:p>
        </w:tc>
        <w:tc>
          <w:tcPr>
            <w:tcW w:w="1429" w:type="dxa"/>
            <w:vAlign w:val="center"/>
          </w:tcPr>
          <w:p w14:paraId="46719C0C"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13.2707381</w:t>
            </w:r>
          </w:p>
        </w:tc>
        <w:tc>
          <w:tcPr>
            <w:tcW w:w="1361" w:type="dxa"/>
            <w:gridSpan w:val="2"/>
            <w:vAlign w:val="center"/>
          </w:tcPr>
          <w:p w14:paraId="0F7C581F"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74.7312737</w:t>
            </w:r>
          </w:p>
        </w:tc>
      </w:tr>
      <w:tr w:rsidR="004E34E0" w:rsidRPr="0009539E" w14:paraId="3973D814" w14:textId="77777777" w:rsidTr="004B2EE8">
        <w:trPr>
          <w:jc w:val="center"/>
        </w:trPr>
        <w:tc>
          <w:tcPr>
            <w:tcW w:w="895" w:type="dxa"/>
            <w:vMerge/>
            <w:vAlign w:val="center"/>
          </w:tcPr>
          <w:p w14:paraId="21E86B48" w14:textId="77777777" w:rsidR="004E34E0" w:rsidRPr="0009539E" w:rsidRDefault="004E34E0" w:rsidP="004B2EE8">
            <w:pPr>
              <w:jc w:val="center"/>
              <w:rPr>
                <w:rFonts w:asciiTheme="majorBidi" w:hAnsiTheme="majorBidi" w:cstheme="majorBidi"/>
                <w:sz w:val="24"/>
                <w:szCs w:val="24"/>
              </w:rPr>
            </w:pPr>
          </w:p>
        </w:tc>
        <w:tc>
          <w:tcPr>
            <w:tcW w:w="1170" w:type="dxa"/>
          </w:tcPr>
          <w:p w14:paraId="6C686E9D"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gularis</w:t>
            </w:r>
          </w:p>
        </w:tc>
        <w:tc>
          <w:tcPr>
            <w:tcW w:w="1890" w:type="dxa"/>
            <w:vAlign w:val="center"/>
          </w:tcPr>
          <w:p w14:paraId="7D68657B"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OBS483107462</w:t>
            </w:r>
          </w:p>
        </w:tc>
        <w:tc>
          <w:tcPr>
            <w:tcW w:w="934" w:type="dxa"/>
            <w:vAlign w:val="center"/>
          </w:tcPr>
          <w:p w14:paraId="290A27FB"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White</w:t>
            </w:r>
          </w:p>
        </w:tc>
        <w:tc>
          <w:tcPr>
            <w:tcW w:w="1440" w:type="dxa"/>
            <w:vAlign w:val="center"/>
          </w:tcPr>
          <w:p w14:paraId="05AC8B40"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India</w:t>
            </w:r>
          </w:p>
        </w:tc>
        <w:tc>
          <w:tcPr>
            <w:tcW w:w="1429" w:type="dxa"/>
            <w:vAlign w:val="center"/>
          </w:tcPr>
          <w:p w14:paraId="4766B92B"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13.633329</w:t>
            </w:r>
          </w:p>
        </w:tc>
        <w:tc>
          <w:tcPr>
            <w:tcW w:w="1361" w:type="dxa"/>
            <w:gridSpan w:val="2"/>
            <w:vAlign w:val="center"/>
          </w:tcPr>
          <w:p w14:paraId="4ADA72D3"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74.674682</w:t>
            </w:r>
          </w:p>
        </w:tc>
      </w:tr>
      <w:tr w:rsidR="004E34E0" w:rsidRPr="0009539E" w14:paraId="0AAA29AA" w14:textId="77777777" w:rsidTr="004B2EE8">
        <w:trPr>
          <w:jc w:val="center"/>
        </w:trPr>
        <w:tc>
          <w:tcPr>
            <w:tcW w:w="895" w:type="dxa"/>
            <w:vMerge/>
            <w:vAlign w:val="center"/>
          </w:tcPr>
          <w:p w14:paraId="2C353F6C" w14:textId="77777777" w:rsidR="004E34E0" w:rsidRPr="0009539E" w:rsidRDefault="004E34E0" w:rsidP="004B2EE8">
            <w:pPr>
              <w:jc w:val="center"/>
              <w:rPr>
                <w:rFonts w:asciiTheme="majorBidi" w:hAnsiTheme="majorBidi" w:cstheme="majorBidi"/>
                <w:sz w:val="24"/>
                <w:szCs w:val="24"/>
              </w:rPr>
            </w:pPr>
          </w:p>
        </w:tc>
        <w:tc>
          <w:tcPr>
            <w:tcW w:w="1170" w:type="dxa"/>
          </w:tcPr>
          <w:p w14:paraId="11CEE901"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gularis</w:t>
            </w:r>
          </w:p>
        </w:tc>
        <w:tc>
          <w:tcPr>
            <w:tcW w:w="1890" w:type="dxa"/>
            <w:vAlign w:val="center"/>
          </w:tcPr>
          <w:p w14:paraId="49CD8BE0"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OBS483107462</w:t>
            </w:r>
          </w:p>
        </w:tc>
        <w:tc>
          <w:tcPr>
            <w:tcW w:w="934" w:type="dxa"/>
            <w:vAlign w:val="center"/>
          </w:tcPr>
          <w:p w14:paraId="6D7BF946"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vAlign w:val="center"/>
          </w:tcPr>
          <w:p w14:paraId="4816D7A8"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India</w:t>
            </w:r>
          </w:p>
        </w:tc>
        <w:tc>
          <w:tcPr>
            <w:tcW w:w="1429" w:type="dxa"/>
            <w:vAlign w:val="center"/>
          </w:tcPr>
          <w:p w14:paraId="2F5C3128"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13.633329</w:t>
            </w:r>
          </w:p>
        </w:tc>
        <w:tc>
          <w:tcPr>
            <w:tcW w:w="1361" w:type="dxa"/>
            <w:gridSpan w:val="2"/>
            <w:vAlign w:val="center"/>
          </w:tcPr>
          <w:p w14:paraId="7ED69F4C"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74.674682</w:t>
            </w:r>
          </w:p>
        </w:tc>
      </w:tr>
      <w:tr w:rsidR="004E34E0" w:rsidRPr="0009539E" w14:paraId="4AF6768D" w14:textId="77777777" w:rsidTr="004B2EE8">
        <w:trPr>
          <w:jc w:val="center"/>
        </w:trPr>
        <w:tc>
          <w:tcPr>
            <w:tcW w:w="895" w:type="dxa"/>
            <w:vMerge/>
            <w:vAlign w:val="center"/>
          </w:tcPr>
          <w:p w14:paraId="3D0D0665" w14:textId="77777777" w:rsidR="004E34E0" w:rsidRPr="0009539E" w:rsidRDefault="004E34E0" w:rsidP="004B2EE8">
            <w:pPr>
              <w:jc w:val="center"/>
              <w:rPr>
                <w:rFonts w:asciiTheme="majorBidi" w:hAnsiTheme="majorBidi" w:cstheme="majorBidi"/>
                <w:sz w:val="24"/>
                <w:szCs w:val="24"/>
              </w:rPr>
            </w:pPr>
          </w:p>
        </w:tc>
        <w:tc>
          <w:tcPr>
            <w:tcW w:w="1170" w:type="dxa"/>
          </w:tcPr>
          <w:p w14:paraId="37BB2DE7"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gularis</w:t>
            </w:r>
          </w:p>
        </w:tc>
        <w:tc>
          <w:tcPr>
            <w:tcW w:w="1890" w:type="dxa"/>
            <w:vAlign w:val="center"/>
          </w:tcPr>
          <w:p w14:paraId="22DCCF43"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OBS353470456</w:t>
            </w:r>
          </w:p>
        </w:tc>
        <w:tc>
          <w:tcPr>
            <w:tcW w:w="934" w:type="dxa"/>
            <w:vAlign w:val="center"/>
          </w:tcPr>
          <w:p w14:paraId="0C07F6BD"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vAlign w:val="center"/>
          </w:tcPr>
          <w:p w14:paraId="28916962"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India</w:t>
            </w:r>
          </w:p>
        </w:tc>
        <w:tc>
          <w:tcPr>
            <w:tcW w:w="1429" w:type="dxa"/>
            <w:vAlign w:val="center"/>
          </w:tcPr>
          <w:p w14:paraId="6D849B55"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15.2592125</w:t>
            </w:r>
          </w:p>
        </w:tc>
        <w:tc>
          <w:tcPr>
            <w:tcW w:w="1361" w:type="dxa"/>
            <w:gridSpan w:val="2"/>
            <w:vAlign w:val="center"/>
          </w:tcPr>
          <w:p w14:paraId="1347F7B4"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74.6238399</w:t>
            </w:r>
          </w:p>
        </w:tc>
      </w:tr>
      <w:tr w:rsidR="004E34E0" w:rsidRPr="0009539E" w14:paraId="68599A52" w14:textId="77777777" w:rsidTr="004B2EE8">
        <w:trPr>
          <w:jc w:val="center"/>
        </w:trPr>
        <w:tc>
          <w:tcPr>
            <w:tcW w:w="895" w:type="dxa"/>
            <w:vMerge/>
            <w:vAlign w:val="center"/>
          </w:tcPr>
          <w:p w14:paraId="6C2EE7F8" w14:textId="77777777" w:rsidR="004E34E0" w:rsidRPr="0009539E" w:rsidRDefault="004E34E0" w:rsidP="004B2EE8">
            <w:pPr>
              <w:jc w:val="center"/>
              <w:rPr>
                <w:rFonts w:asciiTheme="majorBidi" w:hAnsiTheme="majorBidi" w:cstheme="majorBidi"/>
                <w:sz w:val="24"/>
                <w:szCs w:val="24"/>
              </w:rPr>
            </w:pPr>
          </w:p>
        </w:tc>
        <w:tc>
          <w:tcPr>
            <w:tcW w:w="1170" w:type="dxa"/>
          </w:tcPr>
          <w:p w14:paraId="5E8612BF"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gularis</w:t>
            </w:r>
          </w:p>
        </w:tc>
        <w:tc>
          <w:tcPr>
            <w:tcW w:w="1890" w:type="dxa"/>
            <w:vAlign w:val="center"/>
          </w:tcPr>
          <w:p w14:paraId="588A1AC1"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OBS564928763</w:t>
            </w:r>
          </w:p>
        </w:tc>
        <w:tc>
          <w:tcPr>
            <w:tcW w:w="934" w:type="dxa"/>
            <w:vAlign w:val="center"/>
          </w:tcPr>
          <w:p w14:paraId="45313122"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White</w:t>
            </w:r>
          </w:p>
        </w:tc>
        <w:tc>
          <w:tcPr>
            <w:tcW w:w="1440" w:type="dxa"/>
            <w:vAlign w:val="center"/>
          </w:tcPr>
          <w:p w14:paraId="0B36C916"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India</w:t>
            </w:r>
          </w:p>
        </w:tc>
        <w:tc>
          <w:tcPr>
            <w:tcW w:w="1429" w:type="dxa"/>
            <w:vAlign w:val="center"/>
          </w:tcPr>
          <w:p w14:paraId="4FCCFB67"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9.340145</w:t>
            </w:r>
          </w:p>
        </w:tc>
        <w:tc>
          <w:tcPr>
            <w:tcW w:w="1361" w:type="dxa"/>
            <w:gridSpan w:val="2"/>
            <w:vAlign w:val="center"/>
          </w:tcPr>
          <w:p w14:paraId="05D570EB"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76.385179</w:t>
            </w:r>
          </w:p>
        </w:tc>
      </w:tr>
      <w:tr w:rsidR="004E34E0" w:rsidRPr="0009539E" w14:paraId="1AF2F651" w14:textId="77777777" w:rsidTr="004B2EE8">
        <w:trPr>
          <w:jc w:val="center"/>
        </w:trPr>
        <w:tc>
          <w:tcPr>
            <w:tcW w:w="895" w:type="dxa"/>
            <w:vMerge/>
            <w:vAlign w:val="center"/>
          </w:tcPr>
          <w:p w14:paraId="50822969" w14:textId="77777777" w:rsidR="004E34E0" w:rsidRPr="0009539E" w:rsidRDefault="004E34E0" w:rsidP="004B2EE8">
            <w:pPr>
              <w:jc w:val="center"/>
              <w:rPr>
                <w:rFonts w:asciiTheme="majorBidi" w:hAnsiTheme="majorBidi" w:cstheme="majorBidi"/>
                <w:sz w:val="24"/>
                <w:szCs w:val="24"/>
              </w:rPr>
            </w:pPr>
          </w:p>
        </w:tc>
        <w:tc>
          <w:tcPr>
            <w:tcW w:w="1170" w:type="dxa"/>
          </w:tcPr>
          <w:p w14:paraId="2C7B7105"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gularis</w:t>
            </w:r>
          </w:p>
        </w:tc>
        <w:tc>
          <w:tcPr>
            <w:tcW w:w="1890" w:type="dxa"/>
            <w:vAlign w:val="center"/>
          </w:tcPr>
          <w:p w14:paraId="16AB986C"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OBS566805867</w:t>
            </w:r>
          </w:p>
        </w:tc>
        <w:tc>
          <w:tcPr>
            <w:tcW w:w="934" w:type="dxa"/>
            <w:vAlign w:val="center"/>
          </w:tcPr>
          <w:p w14:paraId="50032546"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vAlign w:val="center"/>
          </w:tcPr>
          <w:p w14:paraId="23B9D78E"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India</w:t>
            </w:r>
          </w:p>
        </w:tc>
        <w:tc>
          <w:tcPr>
            <w:tcW w:w="1429" w:type="dxa"/>
            <w:vAlign w:val="center"/>
          </w:tcPr>
          <w:p w14:paraId="2B8F365B"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11.7819938</w:t>
            </w:r>
          </w:p>
        </w:tc>
        <w:tc>
          <w:tcPr>
            <w:tcW w:w="1361" w:type="dxa"/>
            <w:gridSpan w:val="2"/>
            <w:vAlign w:val="center"/>
          </w:tcPr>
          <w:p w14:paraId="30251DBF"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75.4481061</w:t>
            </w:r>
          </w:p>
        </w:tc>
      </w:tr>
      <w:tr w:rsidR="004E34E0" w:rsidRPr="0009539E" w14:paraId="2603E6DC" w14:textId="77777777" w:rsidTr="004B2EE8">
        <w:trPr>
          <w:jc w:val="center"/>
        </w:trPr>
        <w:tc>
          <w:tcPr>
            <w:tcW w:w="895" w:type="dxa"/>
            <w:vMerge/>
            <w:vAlign w:val="center"/>
          </w:tcPr>
          <w:p w14:paraId="75E0314D" w14:textId="77777777" w:rsidR="004E34E0" w:rsidRPr="0009539E" w:rsidRDefault="004E34E0" w:rsidP="004B2EE8">
            <w:pPr>
              <w:jc w:val="center"/>
              <w:rPr>
                <w:rFonts w:asciiTheme="majorBidi" w:hAnsiTheme="majorBidi" w:cstheme="majorBidi"/>
                <w:sz w:val="24"/>
                <w:szCs w:val="24"/>
              </w:rPr>
            </w:pPr>
          </w:p>
        </w:tc>
        <w:tc>
          <w:tcPr>
            <w:tcW w:w="1170" w:type="dxa"/>
          </w:tcPr>
          <w:p w14:paraId="34D059CC"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gularis</w:t>
            </w:r>
          </w:p>
        </w:tc>
        <w:tc>
          <w:tcPr>
            <w:tcW w:w="1890" w:type="dxa"/>
            <w:vAlign w:val="center"/>
          </w:tcPr>
          <w:p w14:paraId="3811C6A5"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OBS566805867</w:t>
            </w:r>
          </w:p>
        </w:tc>
        <w:tc>
          <w:tcPr>
            <w:tcW w:w="934" w:type="dxa"/>
            <w:vAlign w:val="center"/>
          </w:tcPr>
          <w:p w14:paraId="1CFE721F"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White</w:t>
            </w:r>
          </w:p>
        </w:tc>
        <w:tc>
          <w:tcPr>
            <w:tcW w:w="1440" w:type="dxa"/>
            <w:vAlign w:val="center"/>
          </w:tcPr>
          <w:p w14:paraId="686CE25B"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India</w:t>
            </w:r>
          </w:p>
        </w:tc>
        <w:tc>
          <w:tcPr>
            <w:tcW w:w="1429" w:type="dxa"/>
            <w:vAlign w:val="center"/>
          </w:tcPr>
          <w:p w14:paraId="3434A7C2"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11.7819938</w:t>
            </w:r>
          </w:p>
        </w:tc>
        <w:tc>
          <w:tcPr>
            <w:tcW w:w="1361" w:type="dxa"/>
            <w:gridSpan w:val="2"/>
            <w:vAlign w:val="center"/>
          </w:tcPr>
          <w:p w14:paraId="63148A20"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75.4481061</w:t>
            </w:r>
          </w:p>
        </w:tc>
      </w:tr>
      <w:tr w:rsidR="004E34E0" w:rsidRPr="0009539E" w14:paraId="2822BB8E" w14:textId="77777777" w:rsidTr="004B2EE8">
        <w:trPr>
          <w:jc w:val="center"/>
        </w:trPr>
        <w:tc>
          <w:tcPr>
            <w:tcW w:w="895" w:type="dxa"/>
            <w:vMerge/>
            <w:vAlign w:val="center"/>
          </w:tcPr>
          <w:p w14:paraId="7EBC5BB6" w14:textId="77777777" w:rsidR="004E34E0" w:rsidRPr="0009539E" w:rsidRDefault="004E34E0" w:rsidP="004B2EE8">
            <w:pPr>
              <w:jc w:val="center"/>
              <w:rPr>
                <w:rFonts w:asciiTheme="majorBidi" w:hAnsiTheme="majorBidi" w:cstheme="majorBidi"/>
                <w:sz w:val="24"/>
                <w:szCs w:val="24"/>
              </w:rPr>
            </w:pPr>
          </w:p>
        </w:tc>
        <w:tc>
          <w:tcPr>
            <w:tcW w:w="1170" w:type="dxa"/>
          </w:tcPr>
          <w:p w14:paraId="1B17547F"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gularis</w:t>
            </w:r>
          </w:p>
        </w:tc>
        <w:tc>
          <w:tcPr>
            <w:tcW w:w="1890" w:type="dxa"/>
            <w:vAlign w:val="center"/>
          </w:tcPr>
          <w:p w14:paraId="69115DE2"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OBS480299822</w:t>
            </w:r>
          </w:p>
        </w:tc>
        <w:tc>
          <w:tcPr>
            <w:tcW w:w="934" w:type="dxa"/>
            <w:vAlign w:val="center"/>
          </w:tcPr>
          <w:p w14:paraId="5A4B8775"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vAlign w:val="center"/>
          </w:tcPr>
          <w:p w14:paraId="1E9883F9"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India</w:t>
            </w:r>
          </w:p>
        </w:tc>
        <w:tc>
          <w:tcPr>
            <w:tcW w:w="1429" w:type="dxa"/>
            <w:vAlign w:val="center"/>
          </w:tcPr>
          <w:p w14:paraId="5C0BB395"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12.5772246</w:t>
            </w:r>
          </w:p>
        </w:tc>
        <w:tc>
          <w:tcPr>
            <w:tcW w:w="1361" w:type="dxa"/>
            <w:gridSpan w:val="2"/>
            <w:vAlign w:val="center"/>
          </w:tcPr>
          <w:p w14:paraId="47F549F3"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74.945426</w:t>
            </w:r>
          </w:p>
        </w:tc>
      </w:tr>
      <w:tr w:rsidR="004E34E0" w:rsidRPr="0009539E" w14:paraId="595C16E2" w14:textId="77777777" w:rsidTr="004B2EE8">
        <w:trPr>
          <w:jc w:val="center"/>
        </w:trPr>
        <w:tc>
          <w:tcPr>
            <w:tcW w:w="895" w:type="dxa"/>
            <w:vMerge/>
            <w:vAlign w:val="center"/>
          </w:tcPr>
          <w:p w14:paraId="57820CFA" w14:textId="77777777" w:rsidR="004E34E0" w:rsidRPr="0009539E" w:rsidRDefault="004E34E0" w:rsidP="004B2EE8">
            <w:pPr>
              <w:jc w:val="center"/>
              <w:rPr>
                <w:rFonts w:asciiTheme="majorBidi" w:hAnsiTheme="majorBidi" w:cstheme="majorBidi"/>
                <w:sz w:val="24"/>
                <w:szCs w:val="24"/>
              </w:rPr>
            </w:pPr>
          </w:p>
        </w:tc>
        <w:tc>
          <w:tcPr>
            <w:tcW w:w="1170" w:type="dxa"/>
          </w:tcPr>
          <w:p w14:paraId="3338BD38"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gularis</w:t>
            </w:r>
          </w:p>
        </w:tc>
        <w:tc>
          <w:tcPr>
            <w:tcW w:w="1890" w:type="dxa"/>
            <w:vAlign w:val="center"/>
          </w:tcPr>
          <w:p w14:paraId="22BFE47D"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OBS480299822</w:t>
            </w:r>
          </w:p>
        </w:tc>
        <w:tc>
          <w:tcPr>
            <w:tcW w:w="934" w:type="dxa"/>
            <w:vAlign w:val="center"/>
          </w:tcPr>
          <w:p w14:paraId="36AD4C67"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White</w:t>
            </w:r>
          </w:p>
        </w:tc>
        <w:tc>
          <w:tcPr>
            <w:tcW w:w="1440" w:type="dxa"/>
            <w:vAlign w:val="center"/>
          </w:tcPr>
          <w:p w14:paraId="3158DFB7"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India</w:t>
            </w:r>
          </w:p>
        </w:tc>
        <w:tc>
          <w:tcPr>
            <w:tcW w:w="1429" w:type="dxa"/>
            <w:vAlign w:val="center"/>
          </w:tcPr>
          <w:p w14:paraId="398B3038"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12.5772246</w:t>
            </w:r>
          </w:p>
        </w:tc>
        <w:tc>
          <w:tcPr>
            <w:tcW w:w="1361" w:type="dxa"/>
            <w:gridSpan w:val="2"/>
            <w:vAlign w:val="center"/>
          </w:tcPr>
          <w:p w14:paraId="2BC5ABC9"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74.945426</w:t>
            </w:r>
          </w:p>
        </w:tc>
      </w:tr>
      <w:tr w:rsidR="004E34E0" w:rsidRPr="0009539E" w14:paraId="0E7C91C9" w14:textId="77777777" w:rsidTr="004B2EE8">
        <w:trPr>
          <w:jc w:val="center"/>
        </w:trPr>
        <w:tc>
          <w:tcPr>
            <w:tcW w:w="895" w:type="dxa"/>
            <w:vMerge/>
            <w:vAlign w:val="center"/>
          </w:tcPr>
          <w:p w14:paraId="3CE6C647" w14:textId="77777777" w:rsidR="004E34E0" w:rsidRPr="0009539E" w:rsidRDefault="004E34E0" w:rsidP="004B2EE8">
            <w:pPr>
              <w:jc w:val="center"/>
              <w:rPr>
                <w:rFonts w:asciiTheme="majorBidi" w:hAnsiTheme="majorBidi" w:cstheme="majorBidi"/>
                <w:sz w:val="24"/>
                <w:szCs w:val="24"/>
              </w:rPr>
            </w:pPr>
          </w:p>
        </w:tc>
        <w:tc>
          <w:tcPr>
            <w:tcW w:w="1170" w:type="dxa"/>
          </w:tcPr>
          <w:p w14:paraId="7C515407"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gularis</w:t>
            </w:r>
          </w:p>
        </w:tc>
        <w:tc>
          <w:tcPr>
            <w:tcW w:w="1890" w:type="dxa"/>
            <w:vAlign w:val="center"/>
          </w:tcPr>
          <w:p w14:paraId="57118043"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OBS352423510</w:t>
            </w:r>
          </w:p>
        </w:tc>
        <w:tc>
          <w:tcPr>
            <w:tcW w:w="934" w:type="dxa"/>
            <w:vAlign w:val="center"/>
          </w:tcPr>
          <w:p w14:paraId="55725D96"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White</w:t>
            </w:r>
          </w:p>
        </w:tc>
        <w:tc>
          <w:tcPr>
            <w:tcW w:w="1440" w:type="dxa"/>
            <w:vAlign w:val="center"/>
          </w:tcPr>
          <w:p w14:paraId="1F7D15C4"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India</w:t>
            </w:r>
          </w:p>
        </w:tc>
        <w:tc>
          <w:tcPr>
            <w:tcW w:w="1429" w:type="dxa"/>
            <w:vAlign w:val="center"/>
          </w:tcPr>
          <w:p w14:paraId="1CB8C49D"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11.0206903</w:t>
            </w:r>
          </w:p>
        </w:tc>
        <w:tc>
          <w:tcPr>
            <w:tcW w:w="1361" w:type="dxa"/>
            <w:gridSpan w:val="2"/>
            <w:vAlign w:val="center"/>
          </w:tcPr>
          <w:p w14:paraId="775B8EA7"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75.8569264</w:t>
            </w:r>
          </w:p>
        </w:tc>
      </w:tr>
      <w:tr w:rsidR="004E34E0" w:rsidRPr="0009539E" w14:paraId="6EA76783" w14:textId="77777777" w:rsidTr="004B2EE8">
        <w:trPr>
          <w:jc w:val="center"/>
        </w:trPr>
        <w:tc>
          <w:tcPr>
            <w:tcW w:w="895" w:type="dxa"/>
            <w:vMerge/>
            <w:vAlign w:val="center"/>
          </w:tcPr>
          <w:p w14:paraId="5BF17BE6" w14:textId="77777777" w:rsidR="004E34E0" w:rsidRPr="0009539E" w:rsidRDefault="004E34E0" w:rsidP="004B2EE8">
            <w:pPr>
              <w:jc w:val="center"/>
              <w:rPr>
                <w:rFonts w:asciiTheme="majorBidi" w:hAnsiTheme="majorBidi" w:cstheme="majorBidi"/>
                <w:sz w:val="24"/>
                <w:szCs w:val="24"/>
              </w:rPr>
            </w:pPr>
          </w:p>
        </w:tc>
        <w:tc>
          <w:tcPr>
            <w:tcW w:w="1170" w:type="dxa"/>
          </w:tcPr>
          <w:p w14:paraId="5A2B0304"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gularis</w:t>
            </w:r>
          </w:p>
        </w:tc>
        <w:tc>
          <w:tcPr>
            <w:tcW w:w="1890" w:type="dxa"/>
            <w:vAlign w:val="center"/>
          </w:tcPr>
          <w:p w14:paraId="3F1F8FD6"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OBS368566440</w:t>
            </w:r>
          </w:p>
        </w:tc>
        <w:tc>
          <w:tcPr>
            <w:tcW w:w="934" w:type="dxa"/>
            <w:vAlign w:val="center"/>
          </w:tcPr>
          <w:p w14:paraId="38DDE759"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vAlign w:val="center"/>
          </w:tcPr>
          <w:p w14:paraId="34011CAC"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India</w:t>
            </w:r>
          </w:p>
        </w:tc>
        <w:tc>
          <w:tcPr>
            <w:tcW w:w="1429" w:type="dxa"/>
            <w:vAlign w:val="center"/>
          </w:tcPr>
          <w:p w14:paraId="29B5B612"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18.9956148</w:t>
            </w:r>
          </w:p>
        </w:tc>
        <w:tc>
          <w:tcPr>
            <w:tcW w:w="1361" w:type="dxa"/>
            <w:gridSpan w:val="2"/>
            <w:vAlign w:val="center"/>
          </w:tcPr>
          <w:p w14:paraId="3B16A43C"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72.8613456</w:t>
            </w:r>
          </w:p>
        </w:tc>
      </w:tr>
      <w:tr w:rsidR="004E34E0" w:rsidRPr="0009539E" w14:paraId="333DAF6A" w14:textId="77777777" w:rsidTr="004B2EE8">
        <w:trPr>
          <w:jc w:val="center"/>
        </w:trPr>
        <w:tc>
          <w:tcPr>
            <w:tcW w:w="895" w:type="dxa"/>
            <w:vMerge/>
            <w:vAlign w:val="center"/>
          </w:tcPr>
          <w:p w14:paraId="273B0500" w14:textId="77777777" w:rsidR="004E34E0" w:rsidRPr="0009539E" w:rsidRDefault="004E34E0" w:rsidP="004B2EE8">
            <w:pPr>
              <w:jc w:val="center"/>
              <w:rPr>
                <w:rFonts w:asciiTheme="majorBidi" w:hAnsiTheme="majorBidi" w:cstheme="majorBidi"/>
                <w:sz w:val="24"/>
                <w:szCs w:val="24"/>
              </w:rPr>
            </w:pPr>
          </w:p>
        </w:tc>
        <w:tc>
          <w:tcPr>
            <w:tcW w:w="1170" w:type="dxa"/>
          </w:tcPr>
          <w:p w14:paraId="1E3BA6F2"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gularis</w:t>
            </w:r>
          </w:p>
        </w:tc>
        <w:tc>
          <w:tcPr>
            <w:tcW w:w="1890" w:type="dxa"/>
            <w:vAlign w:val="center"/>
          </w:tcPr>
          <w:p w14:paraId="71805280"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OBS375615562</w:t>
            </w:r>
          </w:p>
        </w:tc>
        <w:tc>
          <w:tcPr>
            <w:tcW w:w="934" w:type="dxa"/>
            <w:vAlign w:val="center"/>
          </w:tcPr>
          <w:p w14:paraId="62E9E85E"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vAlign w:val="center"/>
          </w:tcPr>
          <w:p w14:paraId="42843F55"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India</w:t>
            </w:r>
          </w:p>
        </w:tc>
        <w:tc>
          <w:tcPr>
            <w:tcW w:w="1429" w:type="dxa"/>
            <w:vAlign w:val="center"/>
          </w:tcPr>
          <w:p w14:paraId="667E69E8"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19.4760601</w:t>
            </w:r>
          </w:p>
        </w:tc>
        <w:tc>
          <w:tcPr>
            <w:tcW w:w="1361" w:type="dxa"/>
            <w:gridSpan w:val="2"/>
            <w:vAlign w:val="center"/>
          </w:tcPr>
          <w:p w14:paraId="1AB1D4CE"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72.759726</w:t>
            </w:r>
          </w:p>
        </w:tc>
      </w:tr>
      <w:tr w:rsidR="004E34E0" w:rsidRPr="0009539E" w14:paraId="71FA8302" w14:textId="77777777" w:rsidTr="004B2EE8">
        <w:trPr>
          <w:jc w:val="center"/>
        </w:trPr>
        <w:tc>
          <w:tcPr>
            <w:tcW w:w="895" w:type="dxa"/>
            <w:vMerge/>
            <w:vAlign w:val="center"/>
          </w:tcPr>
          <w:p w14:paraId="607F4169" w14:textId="77777777" w:rsidR="004E34E0" w:rsidRPr="0009539E" w:rsidRDefault="004E34E0" w:rsidP="004B2EE8">
            <w:pPr>
              <w:jc w:val="center"/>
              <w:rPr>
                <w:rFonts w:asciiTheme="majorBidi" w:hAnsiTheme="majorBidi" w:cstheme="majorBidi"/>
                <w:sz w:val="24"/>
                <w:szCs w:val="24"/>
              </w:rPr>
            </w:pPr>
          </w:p>
        </w:tc>
        <w:tc>
          <w:tcPr>
            <w:tcW w:w="1170" w:type="dxa"/>
          </w:tcPr>
          <w:p w14:paraId="0CFD3310"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gularis</w:t>
            </w:r>
          </w:p>
        </w:tc>
        <w:tc>
          <w:tcPr>
            <w:tcW w:w="1890" w:type="dxa"/>
            <w:vAlign w:val="center"/>
          </w:tcPr>
          <w:p w14:paraId="689C9F16"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OBS375615562</w:t>
            </w:r>
          </w:p>
        </w:tc>
        <w:tc>
          <w:tcPr>
            <w:tcW w:w="934" w:type="dxa"/>
            <w:vAlign w:val="center"/>
          </w:tcPr>
          <w:p w14:paraId="5B900A9F"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White</w:t>
            </w:r>
          </w:p>
        </w:tc>
        <w:tc>
          <w:tcPr>
            <w:tcW w:w="1440" w:type="dxa"/>
            <w:vAlign w:val="center"/>
          </w:tcPr>
          <w:p w14:paraId="3FF46ABA"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India</w:t>
            </w:r>
          </w:p>
        </w:tc>
        <w:tc>
          <w:tcPr>
            <w:tcW w:w="1429" w:type="dxa"/>
            <w:vAlign w:val="center"/>
          </w:tcPr>
          <w:p w14:paraId="1EAF29CE"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19.4760601</w:t>
            </w:r>
          </w:p>
        </w:tc>
        <w:tc>
          <w:tcPr>
            <w:tcW w:w="1361" w:type="dxa"/>
            <w:gridSpan w:val="2"/>
            <w:vAlign w:val="center"/>
          </w:tcPr>
          <w:p w14:paraId="40E37B35"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72.759726</w:t>
            </w:r>
          </w:p>
        </w:tc>
      </w:tr>
      <w:tr w:rsidR="004E34E0" w:rsidRPr="0009539E" w14:paraId="1C315F9E" w14:textId="77777777" w:rsidTr="004B2EE8">
        <w:trPr>
          <w:jc w:val="center"/>
        </w:trPr>
        <w:tc>
          <w:tcPr>
            <w:tcW w:w="895" w:type="dxa"/>
            <w:vMerge/>
            <w:vAlign w:val="center"/>
          </w:tcPr>
          <w:p w14:paraId="3280CD01" w14:textId="77777777" w:rsidR="004E34E0" w:rsidRPr="0009539E" w:rsidRDefault="004E34E0" w:rsidP="004B2EE8">
            <w:pPr>
              <w:jc w:val="center"/>
              <w:rPr>
                <w:rFonts w:asciiTheme="majorBidi" w:hAnsiTheme="majorBidi" w:cstheme="majorBidi"/>
                <w:sz w:val="24"/>
                <w:szCs w:val="24"/>
              </w:rPr>
            </w:pPr>
          </w:p>
        </w:tc>
        <w:tc>
          <w:tcPr>
            <w:tcW w:w="1170" w:type="dxa"/>
          </w:tcPr>
          <w:p w14:paraId="12455AC9"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gularis</w:t>
            </w:r>
          </w:p>
        </w:tc>
        <w:tc>
          <w:tcPr>
            <w:tcW w:w="1890" w:type="dxa"/>
            <w:vAlign w:val="center"/>
          </w:tcPr>
          <w:p w14:paraId="09B88613"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OBS541843415</w:t>
            </w:r>
          </w:p>
        </w:tc>
        <w:tc>
          <w:tcPr>
            <w:tcW w:w="934" w:type="dxa"/>
            <w:vAlign w:val="center"/>
          </w:tcPr>
          <w:p w14:paraId="06FC2B19"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vAlign w:val="center"/>
          </w:tcPr>
          <w:p w14:paraId="130E074C"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India</w:t>
            </w:r>
          </w:p>
        </w:tc>
        <w:tc>
          <w:tcPr>
            <w:tcW w:w="1429" w:type="dxa"/>
            <w:vAlign w:val="center"/>
          </w:tcPr>
          <w:p w14:paraId="1C3A9E57"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19.2021592</w:t>
            </w:r>
          </w:p>
        </w:tc>
        <w:tc>
          <w:tcPr>
            <w:tcW w:w="1361" w:type="dxa"/>
            <w:gridSpan w:val="2"/>
            <w:vAlign w:val="center"/>
          </w:tcPr>
          <w:p w14:paraId="0FD93E22"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72.9785007</w:t>
            </w:r>
          </w:p>
        </w:tc>
      </w:tr>
      <w:tr w:rsidR="004E34E0" w:rsidRPr="0009539E" w14:paraId="6793458D" w14:textId="77777777" w:rsidTr="004B2EE8">
        <w:trPr>
          <w:jc w:val="center"/>
        </w:trPr>
        <w:tc>
          <w:tcPr>
            <w:tcW w:w="895" w:type="dxa"/>
            <w:vMerge/>
            <w:vAlign w:val="center"/>
          </w:tcPr>
          <w:p w14:paraId="2D2DEBE5" w14:textId="77777777" w:rsidR="004E34E0" w:rsidRPr="0009539E" w:rsidRDefault="004E34E0" w:rsidP="004B2EE8">
            <w:pPr>
              <w:jc w:val="center"/>
              <w:rPr>
                <w:rFonts w:asciiTheme="majorBidi" w:hAnsiTheme="majorBidi" w:cstheme="majorBidi"/>
                <w:sz w:val="24"/>
                <w:szCs w:val="24"/>
              </w:rPr>
            </w:pPr>
          </w:p>
        </w:tc>
        <w:tc>
          <w:tcPr>
            <w:tcW w:w="1170" w:type="dxa"/>
          </w:tcPr>
          <w:p w14:paraId="55BF6C35"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gularis</w:t>
            </w:r>
          </w:p>
        </w:tc>
        <w:tc>
          <w:tcPr>
            <w:tcW w:w="1890" w:type="dxa"/>
            <w:vAlign w:val="center"/>
          </w:tcPr>
          <w:p w14:paraId="2BA71A0D"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OBS541843415</w:t>
            </w:r>
          </w:p>
        </w:tc>
        <w:tc>
          <w:tcPr>
            <w:tcW w:w="934" w:type="dxa"/>
            <w:vAlign w:val="center"/>
          </w:tcPr>
          <w:p w14:paraId="449F34AC"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White</w:t>
            </w:r>
          </w:p>
        </w:tc>
        <w:tc>
          <w:tcPr>
            <w:tcW w:w="1440" w:type="dxa"/>
            <w:vAlign w:val="center"/>
          </w:tcPr>
          <w:p w14:paraId="2AB47D0F"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India</w:t>
            </w:r>
          </w:p>
        </w:tc>
        <w:tc>
          <w:tcPr>
            <w:tcW w:w="1429" w:type="dxa"/>
            <w:vAlign w:val="center"/>
          </w:tcPr>
          <w:p w14:paraId="692E625E"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19.2021592</w:t>
            </w:r>
          </w:p>
        </w:tc>
        <w:tc>
          <w:tcPr>
            <w:tcW w:w="1361" w:type="dxa"/>
            <w:gridSpan w:val="2"/>
            <w:vAlign w:val="center"/>
          </w:tcPr>
          <w:p w14:paraId="338099A6"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72.9785007</w:t>
            </w:r>
          </w:p>
        </w:tc>
      </w:tr>
      <w:tr w:rsidR="004E34E0" w:rsidRPr="0009539E" w14:paraId="2CE3BC72" w14:textId="77777777" w:rsidTr="004B2EE8">
        <w:trPr>
          <w:jc w:val="center"/>
        </w:trPr>
        <w:tc>
          <w:tcPr>
            <w:tcW w:w="895" w:type="dxa"/>
            <w:vMerge/>
            <w:vAlign w:val="center"/>
          </w:tcPr>
          <w:p w14:paraId="17E020AB" w14:textId="77777777" w:rsidR="004E34E0" w:rsidRPr="0009539E" w:rsidRDefault="004E34E0" w:rsidP="004B2EE8">
            <w:pPr>
              <w:jc w:val="center"/>
              <w:rPr>
                <w:rFonts w:asciiTheme="majorBidi" w:hAnsiTheme="majorBidi" w:cstheme="majorBidi"/>
                <w:sz w:val="24"/>
                <w:szCs w:val="24"/>
              </w:rPr>
            </w:pPr>
          </w:p>
        </w:tc>
        <w:tc>
          <w:tcPr>
            <w:tcW w:w="1170" w:type="dxa"/>
          </w:tcPr>
          <w:p w14:paraId="0C520FEC"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gularis</w:t>
            </w:r>
          </w:p>
        </w:tc>
        <w:tc>
          <w:tcPr>
            <w:tcW w:w="1890" w:type="dxa"/>
            <w:vAlign w:val="center"/>
          </w:tcPr>
          <w:p w14:paraId="4339955E"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OBS523735804</w:t>
            </w:r>
          </w:p>
        </w:tc>
        <w:tc>
          <w:tcPr>
            <w:tcW w:w="934" w:type="dxa"/>
            <w:vAlign w:val="center"/>
          </w:tcPr>
          <w:p w14:paraId="13241FAD"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vAlign w:val="center"/>
          </w:tcPr>
          <w:p w14:paraId="6BDFF23B"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India</w:t>
            </w:r>
          </w:p>
        </w:tc>
        <w:tc>
          <w:tcPr>
            <w:tcW w:w="1429" w:type="dxa"/>
            <w:vAlign w:val="center"/>
          </w:tcPr>
          <w:p w14:paraId="095CBF18"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28.8001566</w:t>
            </w:r>
          </w:p>
        </w:tc>
        <w:tc>
          <w:tcPr>
            <w:tcW w:w="1361" w:type="dxa"/>
            <w:gridSpan w:val="2"/>
            <w:vAlign w:val="center"/>
          </w:tcPr>
          <w:p w14:paraId="461BA05C"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73.2336187</w:t>
            </w:r>
          </w:p>
        </w:tc>
      </w:tr>
      <w:tr w:rsidR="004E34E0" w:rsidRPr="0009539E" w14:paraId="2C4E69F6" w14:textId="77777777" w:rsidTr="004B2EE8">
        <w:trPr>
          <w:jc w:val="center"/>
        </w:trPr>
        <w:tc>
          <w:tcPr>
            <w:tcW w:w="895" w:type="dxa"/>
            <w:vMerge/>
            <w:vAlign w:val="center"/>
          </w:tcPr>
          <w:p w14:paraId="37C11EC8" w14:textId="77777777" w:rsidR="004E34E0" w:rsidRPr="0009539E" w:rsidRDefault="004E34E0" w:rsidP="004B2EE8">
            <w:pPr>
              <w:jc w:val="center"/>
              <w:rPr>
                <w:rFonts w:asciiTheme="majorBidi" w:hAnsiTheme="majorBidi" w:cstheme="majorBidi"/>
                <w:sz w:val="24"/>
                <w:szCs w:val="24"/>
              </w:rPr>
            </w:pPr>
          </w:p>
        </w:tc>
        <w:tc>
          <w:tcPr>
            <w:tcW w:w="1170" w:type="dxa"/>
          </w:tcPr>
          <w:p w14:paraId="06C6AF6F"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gularis</w:t>
            </w:r>
          </w:p>
        </w:tc>
        <w:tc>
          <w:tcPr>
            <w:tcW w:w="1890" w:type="dxa"/>
            <w:vAlign w:val="center"/>
          </w:tcPr>
          <w:p w14:paraId="0F44E176"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OBS303180187</w:t>
            </w:r>
          </w:p>
        </w:tc>
        <w:tc>
          <w:tcPr>
            <w:tcW w:w="934" w:type="dxa"/>
            <w:vAlign w:val="center"/>
          </w:tcPr>
          <w:p w14:paraId="608A1ED1"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vAlign w:val="center"/>
          </w:tcPr>
          <w:p w14:paraId="2DCD258C"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India</w:t>
            </w:r>
          </w:p>
        </w:tc>
        <w:tc>
          <w:tcPr>
            <w:tcW w:w="1429" w:type="dxa"/>
            <w:vAlign w:val="center"/>
          </w:tcPr>
          <w:p w14:paraId="32263BBC"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10.9701261</w:t>
            </w:r>
          </w:p>
        </w:tc>
        <w:tc>
          <w:tcPr>
            <w:tcW w:w="1361" w:type="dxa"/>
            <w:gridSpan w:val="2"/>
            <w:vAlign w:val="center"/>
          </w:tcPr>
          <w:p w14:paraId="7FCE66E5"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76.9286299</w:t>
            </w:r>
          </w:p>
        </w:tc>
      </w:tr>
      <w:tr w:rsidR="004E34E0" w:rsidRPr="0009539E" w14:paraId="3C198C71" w14:textId="77777777" w:rsidTr="004B2EE8">
        <w:trPr>
          <w:jc w:val="center"/>
        </w:trPr>
        <w:tc>
          <w:tcPr>
            <w:tcW w:w="895" w:type="dxa"/>
            <w:vMerge/>
            <w:vAlign w:val="center"/>
          </w:tcPr>
          <w:p w14:paraId="5743C521" w14:textId="77777777" w:rsidR="004E34E0" w:rsidRPr="0009539E" w:rsidRDefault="004E34E0" w:rsidP="004B2EE8">
            <w:pPr>
              <w:jc w:val="center"/>
              <w:rPr>
                <w:rFonts w:asciiTheme="majorBidi" w:hAnsiTheme="majorBidi" w:cstheme="majorBidi"/>
                <w:sz w:val="24"/>
                <w:szCs w:val="24"/>
              </w:rPr>
            </w:pPr>
          </w:p>
        </w:tc>
        <w:tc>
          <w:tcPr>
            <w:tcW w:w="1170" w:type="dxa"/>
          </w:tcPr>
          <w:p w14:paraId="5DEE56C2"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gularis</w:t>
            </w:r>
          </w:p>
        </w:tc>
        <w:tc>
          <w:tcPr>
            <w:tcW w:w="1890" w:type="dxa"/>
            <w:vAlign w:val="center"/>
          </w:tcPr>
          <w:p w14:paraId="1B832D2A"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OBS553313355</w:t>
            </w:r>
          </w:p>
        </w:tc>
        <w:tc>
          <w:tcPr>
            <w:tcW w:w="934" w:type="dxa"/>
            <w:vAlign w:val="center"/>
          </w:tcPr>
          <w:p w14:paraId="12687230"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vAlign w:val="center"/>
          </w:tcPr>
          <w:p w14:paraId="4BF14B51"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India</w:t>
            </w:r>
          </w:p>
        </w:tc>
        <w:tc>
          <w:tcPr>
            <w:tcW w:w="1429" w:type="dxa"/>
            <w:vAlign w:val="center"/>
          </w:tcPr>
          <w:p w14:paraId="02E33EE4"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8.0782268</w:t>
            </w:r>
          </w:p>
        </w:tc>
        <w:tc>
          <w:tcPr>
            <w:tcW w:w="1361" w:type="dxa"/>
            <w:gridSpan w:val="2"/>
            <w:vAlign w:val="center"/>
          </w:tcPr>
          <w:p w14:paraId="62F069D9"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77.5510794</w:t>
            </w:r>
          </w:p>
        </w:tc>
      </w:tr>
      <w:tr w:rsidR="004E34E0" w:rsidRPr="0009539E" w14:paraId="023FF936" w14:textId="77777777" w:rsidTr="004B2EE8">
        <w:trPr>
          <w:jc w:val="center"/>
        </w:trPr>
        <w:tc>
          <w:tcPr>
            <w:tcW w:w="895" w:type="dxa"/>
            <w:vMerge/>
            <w:vAlign w:val="center"/>
          </w:tcPr>
          <w:p w14:paraId="3B2D9707" w14:textId="77777777" w:rsidR="004E34E0" w:rsidRPr="0009539E" w:rsidRDefault="004E34E0" w:rsidP="004B2EE8">
            <w:pPr>
              <w:jc w:val="center"/>
              <w:rPr>
                <w:rFonts w:asciiTheme="majorBidi" w:hAnsiTheme="majorBidi" w:cstheme="majorBidi"/>
                <w:sz w:val="24"/>
                <w:szCs w:val="24"/>
              </w:rPr>
            </w:pPr>
          </w:p>
        </w:tc>
        <w:tc>
          <w:tcPr>
            <w:tcW w:w="1170" w:type="dxa"/>
          </w:tcPr>
          <w:p w14:paraId="5F07C86C"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gularis</w:t>
            </w:r>
          </w:p>
        </w:tc>
        <w:tc>
          <w:tcPr>
            <w:tcW w:w="1890" w:type="dxa"/>
            <w:vAlign w:val="center"/>
          </w:tcPr>
          <w:p w14:paraId="48A0D21E"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OBS439607466</w:t>
            </w:r>
          </w:p>
        </w:tc>
        <w:tc>
          <w:tcPr>
            <w:tcW w:w="934" w:type="dxa"/>
            <w:vAlign w:val="center"/>
          </w:tcPr>
          <w:p w14:paraId="5CA99E8A"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vAlign w:val="center"/>
          </w:tcPr>
          <w:p w14:paraId="72340592"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India</w:t>
            </w:r>
          </w:p>
        </w:tc>
        <w:tc>
          <w:tcPr>
            <w:tcW w:w="1429" w:type="dxa"/>
            <w:vAlign w:val="center"/>
          </w:tcPr>
          <w:p w14:paraId="50C6B264"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11.6875401</w:t>
            </w:r>
          </w:p>
        </w:tc>
        <w:tc>
          <w:tcPr>
            <w:tcW w:w="1361" w:type="dxa"/>
            <w:gridSpan w:val="2"/>
            <w:vAlign w:val="center"/>
          </w:tcPr>
          <w:p w14:paraId="71B68602"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78.1803417</w:t>
            </w:r>
          </w:p>
        </w:tc>
      </w:tr>
      <w:tr w:rsidR="004E34E0" w:rsidRPr="0009539E" w14:paraId="4D6E3DF0" w14:textId="77777777" w:rsidTr="004B2EE8">
        <w:trPr>
          <w:jc w:val="center"/>
        </w:trPr>
        <w:tc>
          <w:tcPr>
            <w:tcW w:w="895" w:type="dxa"/>
            <w:vMerge/>
            <w:vAlign w:val="center"/>
          </w:tcPr>
          <w:p w14:paraId="6B48311B" w14:textId="77777777" w:rsidR="004E34E0" w:rsidRPr="0009539E" w:rsidRDefault="004E34E0" w:rsidP="004B2EE8">
            <w:pPr>
              <w:jc w:val="center"/>
              <w:rPr>
                <w:rFonts w:asciiTheme="majorBidi" w:hAnsiTheme="majorBidi" w:cstheme="majorBidi"/>
                <w:sz w:val="24"/>
                <w:szCs w:val="24"/>
              </w:rPr>
            </w:pPr>
          </w:p>
        </w:tc>
        <w:tc>
          <w:tcPr>
            <w:tcW w:w="1170" w:type="dxa"/>
          </w:tcPr>
          <w:p w14:paraId="4B90C442"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gularis</w:t>
            </w:r>
          </w:p>
        </w:tc>
        <w:tc>
          <w:tcPr>
            <w:tcW w:w="1890" w:type="dxa"/>
            <w:vAlign w:val="center"/>
          </w:tcPr>
          <w:p w14:paraId="0BC5F4AB"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OBS340633329</w:t>
            </w:r>
          </w:p>
        </w:tc>
        <w:tc>
          <w:tcPr>
            <w:tcW w:w="934" w:type="dxa"/>
            <w:vAlign w:val="center"/>
          </w:tcPr>
          <w:p w14:paraId="4447EBAF"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White</w:t>
            </w:r>
          </w:p>
        </w:tc>
        <w:tc>
          <w:tcPr>
            <w:tcW w:w="1440" w:type="dxa"/>
            <w:vAlign w:val="center"/>
          </w:tcPr>
          <w:p w14:paraId="16296ED2"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India</w:t>
            </w:r>
          </w:p>
        </w:tc>
        <w:tc>
          <w:tcPr>
            <w:tcW w:w="1429" w:type="dxa"/>
            <w:vAlign w:val="center"/>
          </w:tcPr>
          <w:p w14:paraId="4E8D2463"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8.9272661</w:t>
            </w:r>
          </w:p>
        </w:tc>
        <w:tc>
          <w:tcPr>
            <w:tcW w:w="1361" w:type="dxa"/>
            <w:gridSpan w:val="2"/>
            <w:vAlign w:val="center"/>
          </w:tcPr>
          <w:p w14:paraId="17B9C95A"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78.1870794</w:t>
            </w:r>
          </w:p>
        </w:tc>
      </w:tr>
      <w:tr w:rsidR="004E34E0" w:rsidRPr="0009539E" w14:paraId="169932D0" w14:textId="77777777" w:rsidTr="004B2EE8">
        <w:trPr>
          <w:jc w:val="center"/>
        </w:trPr>
        <w:tc>
          <w:tcPr>
            <w:tcW w:w="895" w:type="dxa"/>
            <w:vMerge/>
            <w:vAlign w:val="center"/>
          </w:tcPr>
          <w:p w14:paraId="194AFB87" w14:textId="77777777" w:rsidR="004E34E0" w:rsidRPr="0009539E" w:rsidRDefault="004E34E0" w:rsidP="004B2EE8">
            <w:pPr>
              <w:jc w:val="center"/>
              <w:rPr>
                <w:rFonts w:asciiTheme="majorBidi" w:hAnsiTheme="majorBidi" w:cstheme="majorBidi"/>
                <w:sz w:val="24"/>
                <w:szCs w:val="24"/>
              </w:rPr>
            </w:pPr>
          </w:p>
        </w:tc>
        <w:tc>
          <w:tcPr>
            <w:tcW w:w="1170" w:type="dxa"/>
          </w:tcPr>
          <w:p w14:paraId="6CA02DA0"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gularis</w:t>
            </w:r>
          </w:p>
        </w:tc>
        <w:tc>
          <w:tcPr>
            <w:tcW w:w="1890" w:type="dxa"/>
            <w:vAlign w:val="center"/>
          </w:tcPr>
          <w:p w14:paraId="58034D2F"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OBS472096545</w:t>
            </w:r>
          </w:p>
        </w:tc>
        <w:tc>
          <w:tcPr>
            <w:tcW w:w="934" w:type="dxa"/>
            <w:vAlign w:val="center"/>
          </w:tcPr>
          <w:p w14:paraId="11B4D9DF"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White</w:t>
            </w:r>
          </w:p>
        </w:tc>
        <w:tc>
          <w:tcPr>
            <w:tcW w:w="1440" w:type="dxa"/>
            <w:vAlign w:val="center"/>
          </w:tcPr>
          <w:p w14:paraId="6216F2A9"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India</w:t>
            </w:r>
          </w:p>
        </w:tc>
        <w:tc>
          <w:tcPr>
            <w:tcW w:w="1429" w:type="dxa"/>
            <w:vAlign w:val="center"/>
          </w:tcPr>
          <w:p w14:paraId="25683582"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8.7833815</w:t>
            </w:r>
          </w:p>
        </w:tc>
        <w:tc>
          <w:tcPr>
            <w:tcW w:w="1361" w:type="dxa"/>
            <w:gridSpan w:val="2"/>
            <w:vAlign w:val="center"/>
          </w:tcPr>
          <w:p w14:paraId="29D97639"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78.1940746</w:t>
            </w:r>
          </w:p>
        </w:tc>
      </w:tr>
      <w:tr w:rsidR="004E34E0" w:rsidRPr="0009539E" w14:paraId="0F0B3CEE" w14:textId="77777777" w:rsidTr="004B2EE8">
        <w:trPr>
          <w:jc w:val="center"/>
        </w:trPr>
        <w:tc>
          <w:tcPr>
            <w:tcW w:w="895" w:type="dxa"/>
            <w:vMerge/>
            <w:vAlign w:val="center"/>
          </w:tcPr>
          <w:p w14:paraId="0E3F21B1" w14:textId="77777777" w:rsidR="004E34E0" w:rsidRPr="0009539E" w:rsidRDefault="004E34E0" w:rsidP="004B2EE8">
            <w:pPr>
              <w:jc w:val="center"/>
              <w:rPr>
                <w:rFonts w:asciiTheme="majorBidi" w:hAnsiTheme="majorBidi" w:cstheme="majorBidi"/>
                <w:sz w:val="24"/>
                <w:szCs w:val="24"/>
              </w:rPr>
            </w:pPr>
          </w:p>
        </w:tc>
        <w:tc>
          <w:tcPr>
            <w:tcW w:w="1170" w:type="dxa"/>
          </w:tcPr>
          <w:p w14:paraId="26FC4BC2"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gularis</w:t>
            </w:r>
          </w:p>
        </w:tc>
        <w:tc>
          <w:tcPr>
            <w:tcW w:w="1890" w:type="dxa"/>
            <w:vAlign w:val="center"/>
          </w:tcPr>
          <w:p w14:paraId="37F31DC1"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OBS472096545</w:t>
            </w:r>
          </w:p>
        </w:tc>
        <w:tc>
          <w:tcPr>
            <w:tcW w:w="934" w:type="dxa"/>
            <w:vAlign w:val="center"/>
          </w:tcPr>
          <w:p w14:paraId="04C94B82"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vAlign w:val="center"/>
          </w:tcPr>
          <w:p w14:paraId="39627E43"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India</w:t>
            </w:r>
          </w:p>
        </w:tc>
        <w:tc>
          <w:tcPr>
            <w:tcW w:w="1429" w:type="dxa"/>
            <w:vAlign w:val="center"/>
          </w:tcPr>
          <w:p w14:paraId="1292A77C"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8.7833815</w:t>
            </w:r>
          </w:p>
        </w:tc>
        <w:tc>
          <w:tcPr>
            <w:tcW w:w="1361" w:type="dxa"/>
            <w:gridSpan w:val="2"/>
            <w:vAlign w:val="center"/>
          </w:tcPr>
          <w:p w14:paraId="1F2FFD0A"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78.1940746</w:t>
            </w:r>
          </w:p>
        </w:tc>
      </w:tr>
      <w:tr w:rsidR="004E34E0" w:rsidRPr="0009539E" w14:paraId="1FB88DB0" w14:textId="77777777" w:rsidTr="004B2EE8">
        <w:trPr>
          <w:jc w:val="center"/>
        </w:trPr>
        <w:tc>
          <w:tcPr>
            <w:tcW w:w="895" w:type="dxa"/>
            <w:vMerge/>
            <w:vAlign w:val="center"/>
          </w:tcPr>
          <w:p w14:paraId="3D2D3733" w14:textId="77777777" w:rsidR="004E34E0" w:rsidRPr="0009539E" w:rsidRDefault="004E34E0" w:rsidP="004B2EE8">
            <w:pPr>
              <w:jc w:val="center"/>
              <w:rPr>
                <w:rFonts w:asciiTheme="majorBidi" w:hAnsiTheme="majorBidi" w:cstheme="majorBidi"/>
                <w:sz w:val="24"/>
                <w:szCs w:val="24"/>
              </w:rPr>
            </w:pPr>
          </w:p>
        </w:tc>
        <w:tc>
          <w:tcPr>
            <w:tcW w:w="1170" w:type="dxa"/>
          </w:tcPr>
          <w:p w14:paraId="0AAB76F9"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gularis</w:t>
            </w:r>
          </w:p>
        </w:tc>
        <w:tc>
          <w:tcPr>
            <w:tcW w:w="1890" w:type="dxa"/>
            <w:vAlign w:val="center"/>
          </w:tcPr>
          <w:p w14:paraId="6EFFE0F5"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OBS548233531</w:t>
            </w:r>
          </w:p>
        </w:tc>
        <w:tc>
          <w:tcPr>
            <w:tcW w:w="934" w:type="dxa"/>
            <w:vAlign w:val="center"/>
          </w:tcPr>
          <w:p w14:paraId="6966012D"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vAlign w:val="center"/>
          </w:tcPr>
          <w:p w14:paraId="09480407"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India</w:t>
            </w:r>
          </w:p>
        </w:tc>
        <w:tc>
          <w:tcPr>
            <w:tcW w:w="1429" w:type="dxa"/>
            <w:vAlign w:val="center"/>
          </w:tcPr>
          <w:p w14:paraId="2ACF2A81"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8.8067716</w:t>
            </w:r>
          </w:p>
        </w:tc>
        <w:tc>
          <w:tcPr>
            <w:tcW w:w="1361" w:type="dxa"/>
            <w:gridSpan w:val="2"/>
            <w:vAlign w:val="center"/>
          </w:tcPr>
          <w:p w14:paraId="689E65E9"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78.1379048</w:t>
            </w:r>
          </w:p>
        </w:tc>
      </w:tr>
      <w:tr w:rsidR="004E34E0" w:rsidRPr="0009539E" w14:paraId="1D7F381C" w14:textId="77777777" w:rsidTr="004B2EE8">
        <w:trPr>
          <w:jc w:val="center"/>
        </w:trPr>
        <w:tc>
          <w:tcPr>
            <w:tcW w:w="895" w:type="dxa"/>
            <w:vMerge/>
            <w:vAlign w:val="center"/>
          </w:tcPr>
          <w:p w14:paraId="06205DF3" w14:textId="77777777" w:rsidR="004E34E0" w:rsidRPr="0009539E" w:rsidRDefault="004E34E0" w:rsidP="004B2EE8">
            <w:pPr>
              <w:jc w:val="center"/>
              <w:rPr>
                <w:rFonts w:asciiTheme="majorBidi" w:hAnsiTheme="majorBidi" w:cstheme="majorBidi"/>
                <w:sz w:val="24"/>
                <w:szCs w:val="24"/>
              </w:rPr>
            </w:pPr>
          </w:p>
        </w:tc>
        <w:tc>
          <w:tcPr>
            <w:tcW w:w="1170" w:type="dxa"/>
          </w:tcPr>
          <w:p w14:paraId="22C0F1EB"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gularis</w:t>
            </w:r>
          </w:p>
        </w:tc>
        <w:tc>
          <w:tcPr>
            <w:tcW w:w="1890" w:type="dxa"/>
            <w:vAlign w:val="center"/>
          </w:tcPr>
          <w:p w14:paraId="5F0D9884"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OBS548233531</w:t>
            </w:r>
          </w:p>
        </w:tc>
        <w:tc>
          <w:tcPr>
            <w:tcW w:w="934" w:type="dxa"/>
            <w:vAlign w:val="center"/>
          </w:tcPr>
          <w:p w14:paraId="27A0D91F"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White</w:t>
            </w:r>
          </w:p>
        </w:tc>
        <w:tc>
          <w:tcPr>
            <w:tcW w:w="1440" w:type="dxa"/>
            <w:vAlign w:val="center"/>
          </w:tcPr>
          <w:p w14:paraId="60B63395"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India</w:t>
            </w:r>
          </w:p>
        </w:tc>
        <w:tc>
          <w:tcPr>
            <w:tcW w:w="1429" w:type="dxa"/>
            <w:vAlign w:val="center"/>
          </w:tcPr>
          <w:p w14:paraId="48E5B33F"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8.8067716</w:t>
            </w:r>
          </w:p>
        </w:tc>
        <w:tc>
          <w:tcPr>
            <w:tcW w:w="1361" w:type="dxa"/>
            <w:gridSpan w:val="2"/>
            <w:vAlign w:val="center"/>
          </w:tcPr>
          <w:p w14:paraId="2F1A42BE"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78.1379048</w:t>
            </w:r>
          </w:p>
        </w:tc>
      </w:tr>
      <w:tr w:rsidR="004E34E0" w:rsidRPr="0009539E" w14:paraId="3AD0F941" w14:textId="77777777" w:rsidTr="004B2EE8">
        <w:trPr>
          <w:jc w:val="center"/>
        </w:trPr>
        <w:tc>
          <w:tcPr>
            <w:tcW w:w="895" w:type="dxa"/>
            <w:vMerge/>
            <w:vAlign w:val="center"/>
          </w:tcPr>
          <w:p w14:paraId="34984FC8" w14:textId="77777777" w:rsidR="004E34E0" w:rsidRPr="0009539E" w:rsidRDefault="004E34E0" w:rsidP="004B2EE8">
            <w:pPr>
              <w:jc w:val="center"/>
              <w:rPr>
                <w:rFonts w:asciiTheme="majorBidi" w:hAnsiTheme="majorBidi" w:cstheme="majorBidi"/>
                <w:sz w:val="24"/>
                <w:szCs w:val="24"/>
              </w:rPr>
            </w:pPr>
          </w:p>
        </w:tc>
        <w:tc>
          <w:tcPr>
            <w:tcW w:w="1170" w:type="dxa"/>
          </w:tcPr>
          <w:p w14:paraId="52397BAE"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gularis</w:t>
            </w:r>
          </w:p>
        </w:tc>
        <w:tc>
          <w:tcPr>
            <w:tcW w:w="1890" w:type="dxa"/>
            <w:vAlign w:val="center"/>
          </w:tcPr>
          <w:p w14:paraId="024A9BC1"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OBS346178694</w:t>
            </w:r>
          </w:p>
        </w:tc>
        <w:tc>
          <w:tcPr>
            <w:tcW w:w="934" w:type="dxa"/>
            <w:vAlign w:val="center"/>
          </w:tcPr>
          <w:p w14:paraId="0345F0EA"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White</w:t>
            </w:r>
          </w:p>
        </w:tc>
        <w:tc>
          <w:tcPr>
            <w:tcW w:w="1440" w:type="dxa"/>
            <w:vAlign w:val="center"/>
          </w:tcPr>
          <w:p w14:paraId="2D380486"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India</w:t>
            </w:r>
          </w:p>
        </w:tc>
        <w:tc>
          <w:tcPr>
            <w:tcW w:w="1429" w:type="dxa"/>
            <w:vAlign w:val="center"/>
          </w:tcPr>
          <w:p w14:paraId="5912460A"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13.4296116</w:t>
            </w:r>
          </w:p>
        </w:tc>
        <w:tc>
          <w:tcPr>
            <w:tcW w:w="1361" w:type="dxa"/>
            <w:gridSpan w:val="2"/>
            <w:vAlign w:val="center"/>
          </w:tcPr>
          <w:p w14:paraId="2D15DD21"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80.3099513</w:t>
            </w:r>
          </w:p>
        </w:tc>
      </w:tr>
      <w:tr w:rsidR="004E34E0" w:rsidRPr="0009539E" w14:paraId="01ABAB10" w14:textId="77777777" w:rsidTr="004B2EE8">
        <w:trPr>
          <w:jc w:val="center"/>
        </w:trPr>
        <w:tc>
          <w:tcPr>
            <w:tcW w:w="895" w:type="dxa"/>
            <w:vMerge/>
            <w:vAlign w:val="center"/>
          </w:tcPr>
          <w:p w14:paraId="7DF70A47" w14:textId="77777777" w:rsidR="004E34E0" w:rsidRPr="0009539E" w:rsidRDefault="004E34E0" w:rsidP="004B2EE8">
            <w:pPr>
              <w:jc w:val="center"/>
              <w:rPr>
                <w:rFonts w:asciiTheme="majorBidi" w:hAnsiTheme="majorBidi" w:cstheme="majorBidi"/>
                <w:sz w:val="24"/>
                <w:szCs w:val="24"/>
              </w:rPr>
            </w:pPr>
          </w:p>
        </w:tc>
        <w:tc>
          <w:tcPr>
            <w:tcW w:w="1170" w:type="dxa"/>
          </w:tcPr>
          <w:p w14:paraId="09523391"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gularis</w:t>
            </w:r>
          </w:p>
        </w:tc>
        <w:tc>
          <w:tcPr>
            <w:tcW w:w="1890" w:type="dxa"/>
            <w:vAlign w:val="center"/>
          </w:tcPr>
          <w:p w14:paraId="3190F933"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OBS346178694</w:t>
            </w:r>
          </w:p>
        </w:tc>
        <w:tc>
          <w:tcPr>
            <w:tcW w:w="934" w:type="dxa"/>
            <w:vAlign w:val="center"/>
          </w:tcPr>
          <w:p w14:paraId="21B4E3DC"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vAlign w:val="center"/>
          </w:tcPr>
          <w:p w14:paraId="33962998"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India</w:t>
            </w:r>
          </w:p>
        </w:tc>
        <w:tc>
          <w:tcPr>
            <w:tcW w:w="1429" w:type="dxa"/>
            <w:vAlign w:val="center"/>
          </w:tcPr>
          <w:p w14:paraId="22C66850"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13.4296116</w:t>
            </w:r>
          </w:p>
        </w:tc>
        <w:tc>
          <w:tcPr>
            <w:tcW w:w="1361" w:type="dxa"/>
            <w:gridSpan w:val="2"/>
            <w:vAlign w:val="center"/>
          </w:tcPr>
          <w:p w14:paraId="309C9277"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80.3099513</w:t>
            </w:r>
          </w:p>
        </w:tc>
      </w:tr>
      <w:tr w:rsidR="004E34E0" w:rsidRPr="0009539E" w14:paraId="200923D6" w14:textId="77777777" w:rsidTr="004B2EE8">
        <w:trPr>
          <w:jc w:val="center"/>
        </w:trPr>
        <w:tc>
          <w:tcPr>
            <w:tcW w:w="895" w:type="dxa"/>
            <w:vMerge/>
            <w:vAlign w:val="center"/>
          </w:tcPr>
          <w:p w14:paraId="31CE3165" w14:textId="77777777" w:rsidR="004E34E0" w:rsidRPr="0009539E" w:rsidRDefault="004E34E0" w:rsidP="004B2EE8">
            <w:pPr>
              <w:jc w:val="center"/>
              <w:rPr>
                <w:rFonts w:asciiTheme="majorBidi" w:hAnsiTheme="majorBidi" w:cstheme="majorBidi"/>
                <w:sz w:val="24"/>
                <w:szCs w:val="24"/>
              </w:rPr>
            </w:pPr>
          </w:p>
        </w:tc>
        <w:tc>
          <w:tcPr>
            <w:tcW w:w="1170" w:type="dxa"/>
          </w:tcPr>
          <w:p w14:paraId="4E49CC74"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gularis</w:t>
            </w:r>
          </w:p>
        </w:tc>
        <w:tc>
          <w:tcPr>
            <w:tcW w:w="1890" w:type="dxa"/>
            <w:vAlign w:val="center"/>
          </w:tcPr>
          <w:p w14:paraId="00356A0B"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OBS371764900</w:t>
            </w:r>
          </w:p>
        </w:tc>
        <w:tc>
          <w:tcPr>
            <w:tcW w:w="934" w:type="dxa"/>
            <w:vAlign w:val="center"/>
          </w:tcPr>
          <w:p w14:paraId="1C31CAB1"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vAlign w:val="center"/>
          </w:tcPr>
          <w:p w14:paraId="3D399F9A"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Iran</w:t>
            </w:r>
          </w:p>
        </w:tc>
        <w:tc>
          <w:tcPr>
            <w:tcW w:w="1429" w:type="dxa"/>
            <w:vAlign w:val="center"/>
          </w:tcPr>
          <w:p w14:paraId="66AC9AC1"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26.5441406</w:t>
            </w:r>
          </w:p>
        </w:tc>
        <w:tc>
          <w:tcPr>
            <w:tcW w:w="1361" w:type="dxa"/>
            <w:gridSpan w:val="2"/>
            <w:vAlign w:val="center"/>
          </w:tcPr>
          <w:p w14:paraId="06B9C6B8"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54.0233132</w:t>
            </w:r>
          </w:p>
        </w:tc>
      </w:tr>
      <w:tr w:rsidR="004E34E0" w:rsidRPr="0009539E" w14:paraId="06A94059" w14:textId="77777777" w:rsidTr="004B2EE8">
        <w:trPr>
          <w:jc w:val="center"/>
        </w:trPr>
        <w:tc>
          <w:tcPr>
            <w:tcW w:w="895" w:type="dxa"/>
            <w:vMerge/>
            <w:vAlign w:val="center"/>
          </w:tcPr>
          <w:p w14:paraId="19B09BEA" w14:textId="77777777" w:rsidR="004E34E0" w:rsidRPr="0009539E" w:rsidRDefault="004E34E0" w:rsidP="004B2EE8">
            <w:pPr>
              <w:jc w:val="center"/>
              <w:rPr>
                <w:rFonts w:asciiTheme="majorBidi" w:hAnsiTheme="majorBidi" w:cstheme="majorBidi"/>
                <w:sz w:val="24"/>
                <w:szCs w:val="24"/>
              </w:rPr>
            </w:pPr>
          </w:p>
        </w:tc>
        <w:tc>
          <w:tcPr>
            <w:tcW w:w="1170" w:type="dxa"/>
          </w:tcPr>
          <w:p w14:paraId="275A2B50"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gularis</w:t>
            </w:r>
          </w:p>
        </w:tc>
        <w:tc>
          <w:tcPr>
            <w:tcW w:w="1890" w:type="dxa"/>
            <w:vAlign w:val="center"/>
          </w:tcPr>
          <w:p w14:paraId="493C6498"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OBS572648233</w:t>
            </w:r>
          </w:p>
        </w:tc>
        <w:tc>
          <w:tcPr>
            <w:tcW w:w="934" w:type="dxa"/>
            <w:vAlign w:val="center"/>
          </w:tcPr>
          <w:p w14:paraId="2CEBEE77"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White</w:t>
            </w:r>
          </w:p>
        </w:tc>
        <w:tc>
          <w:tcPr>
            <w:tcW w:w="1440" w:type="dxa"/>
            <w:vAlign w:val="center"/>
          </w:tcPr>
          <w:p w14:paraId="72281D80"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Sri Lanka</w:t>
            </w:r>
          </w:p>
        </w:tc>
        <w:tc>
          <w:tcPr>
            <w:tcW w:w="1429" w:type="dxa"/>
            <w:vAlign w:val="center"/>
          </w:tcPr>
          <w:p w14:paraId="0800A247"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5.967653</w:t>
            </w:r>
          </w:p>
        </w:tc>
        <w:tc>
          <w:tcPr>
            <w:tcW w:w="1361" w:type="dxa"/>
            <w:gridSpan w:val="2"/>
            <w:vAlign w:val="center"/>
          </w:tcPr>
          <w:p w14:paraId="1B5E2B21"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80.374123</w:t>
            </w:r>
          </w:p>
        </w:tc>
      </w:tr>
      <w:tr w:rsidR="004E34E0" w:rsidRPr="0009539E" w14:paraId="09E55AA4" w14:textId="77777777" w:rsidTr="004B2EE8">
        <w:trPr>
          <w:jc w:val="center"/>
        </w:trPr>
        <w:tc>
          <w:tcPr>
            <w:tcW w:w="895" w:type="dxa"/>
            <w:vMerge/>
            <w:vAlign w:val="center"/>
          </w:tcPr>
          <w:p w14:paraId="26164204" w14:textId="77777777" w:rsidR="004E34E0" w:rsidRPr="0009539E" w:rsidRDefault="004E34E0" w:rsidP="004B2EE8">
            <w:pPr>
              <w:jc w:val="center"/>
              <w:rPr>
                <w:rFonts w:asciiTheme="majorBidi" w:hAnsiTheme="majorBidi" w:cstheme="majorBidi"/>
                <w:sz w:val="24"/>
                <w:szCs w:val="24"/>
              </w:rPr>
            </w:pPr>
          </w:p>
        </w:tc>
        <w:tc>
          <w:tcPr>
            <w:tcW w:w="1170" w:type="dxa"/>
          </w:tcPr>
          <w:p w14:paraId="3EEF6952"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gularis</w:t>
            </w:r>
          </w:p>
        </w:tc>
        <w:tc>
          <w:tcPr>
            <w:tcW w:w="1890" w:type="dxa"/>
            <w:vAlign w:val="center"/>
          </w:tcPr>
          <w:p w14:paraId="01A84EC7"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OBS215274035</w:t>
            </w:r>
          </w:p>
        </w:tc>
        <w:tc>
          <w:tcPr>
            <w:tcW w:w="934" w:type="dxa"/>
            <w:vAlign w:val="center"/>
          </w:tcPr>
          <w:p w14:paraId="30E2CF8F"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vAlign w:val="center"/>
          </w:tcPr>
          <w:p w14:paraId="08415B53"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Sri Lanka</w:t>
            </w:r>
          </w:p>
        </w:tc>
        <w:tc>
          <w:tcPr>
            <w:tcW w:w="1429" w:type="dxa"/>
            <w:vAlign w:val="center"/>
          </w:tcPr>
          <w:p w14:paraId="4E592ADF"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8.1457802</w:t>
            </w:r>
          </w:p>
        </w:tc>
        <w:tc>
          <w:tcPr>
            <w:tcW w:w="1361" w:type="dxa"/>
            <w:gridSpan w:val="2"/>
            <w:vAlign w:val="center"/>
          </w:tcPr>
          <w:p w14:paraId="4DCE998B"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80.5303192</w:t>
            </w:r>
          </w:p>
        </w:tc>
      </w:tr>
      <w:tr w:rsidR="004E34E0" w:rsidRPr="0009539E" w14:paraId="03CBD8B7" w14:textId="77777777" w:rsidTr="004B2EE8">
        <w:trPr>
          <w:jc w:val="center"/>
        </w:trPr>
        <w:tc>
          <w:tcPr>
            <w:tcW w:w="895" w:type="dxa"/>
            <w:vMerge/>
            <w:vAlign w:val="center"/>
          </w:tcPr>
          <w:p w14:paraId="3ED303B2" w14:textId="77777777" w:rsidR="004E34E0" w:rsidRPr="0009539E" w:rsidRDefault="004E34E0" w:rsidP="004B2EE8">
            <w:pPr>
              <w:jc w:val="center"/>
              <w:rPr>
                <w:rFonts w:asciiTheme="majorBidi" w:hAnsiTheme="majorBidi" w:cstheme="majorBidi"/>
                <w:sz w:val="24"/>
                <w:szCs w:val="24"/>
              </w:rPr>
            </w:pPr>
          </w:p>
        </w:tc>
        <w:tc>
          <w:tcPr>
            <w:tcW w:w="1170" w:type="dxa"/>
          </w:tcPr>
          <w:p w14:paraId="40418D65"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gularis</w:t>
            </w:r>
          </w:p>
        </w:tc>
        <w:tc>
          <w:tcPr>
            <w:tcW w:w="1890" w:type="dxa"/>
            <w:vAlign w:val="center"/>
          </w:tcPr>
          <w:p w14:paraId="2DDA2B57"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OBS446980165</w:t>
            </w:r>
          </w:p>
        </w:tc>
        <w:tc>
          <w:tcPr>
            <w:tcW w:w="934" w:type="dxa"/>
            <w:vAlign w:val="center"/>
          </w:tcPr>
          <w:p w14:paraId="25BD85AB"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vAlign w:val="center"/>
          </w:tcPr>
          <w:p w14:paraId="72BDBB86"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Qatar</w:t>
            </w:r>
          </w:p>
        </w:tc>
        <w:tc>
          <w:tcPr>
            <w:tcW w:w="1429" w:type="dxa"/>
            <w:vAlign w:val="center"/>
          </w:tcPr>
          <w:p w14:paraId="73CFEBAD"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25.1445076</w:t>
            </w:r>
          </w:p>
        </w:tc>
        <w:tc>
          <w:tcPr>
            <w:tcW w:w="1361" w:type="dxa"/>
            <w:gridSpan w:val="2"/>
            <w:vAlign w:val="center"/>
          </w:tcPr>
          <w:p w14:paraId="0A91508D"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51.6192198</w:t>
            </w:r>
          </w:p>
        </w:tc>
      </w:tr>
      <w:tr w:rsidR="004E34E0" w:rsidRPr="0009539E" w14:paraId="4F680158" w14:textId="77777777" w:rsidTr="004B2EE8">
        <w:trPr>
          <w:jc w:val="center"/>
        </w:trPr>
        <w:tc>
          <w:tcPr>
            <w:tcW w:w="895" w:type="dxa"/>
            <w:vMerge/>
            <w:vAlign w:val="center"/>
          </w:tcPr>
          <w:p w14:paraId="3E458D64" w14:textId="77777777" w:rsidR="004E34E0" w:rsidRPr="0009539E" w:rsidRDefault="004E34E0" w:rsidP="004B2EE8">
            <w:pPr>
              <w:jc w:val="center"/>
              <w:rPr>
                <w:rFonts w:asciiTheme="majorBidi" w:hAnsiTheme="majorBidi" w:cstheme="majorBidi"/>
                <w:sz w:val="24"/>
                <w:szCs w:val="24"/>
              </w:rPr>
            </w:pPr>
          </w:p>
        </w:tc>
        <w:tc>
          <w:tcPr>
            <w:tcW w:w="1170" w:type="dxa"/>
          </w:tcPr>
          <w:p w14:paraId="0D4E15EA"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gularis</w:t>
            </w:r>
          </w:p>
        </w:tc>
        <w:tc>
          <w:tcPr>
            <w:tcW w:w="1890" w:type="dxa"/>
            <w:vAlign w:val="center"/>
          </w:tcPr>
          <w:p w14:paraId="07AB6AA8"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OBS370713597</w:t>
            </w:r>
          </w:p>
        </w:tc>
        <w:tc>
          <w:tcPr>
            <w:tcW w:w="934" w:type="dxa"/>
            <w:vAlign w:val="center"/>
          </w:tcPr>
          <w:p w14:paraId="56276ECB"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vAlign w:val="center"/>
          </w:tcPr>
          <w:p w14:paraId="41D251B0"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Equatorial Guinea</w:t>
            </w:r>
          </w:p>
        </w:tc>
        <w:tc>
          <w:tcPr>
            <w:tcW w:w="1429" w:type="dxa"/>
            <w:vAlign w:val="center"/>
          </w:tcPr>
          <w:p w14:paraId="3C94B503"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3.715386</w:t>
            </w:r>
          </w:p>
        </w:tc>
        <w:tc>
          <w:tcPr>
            <w:tcW w:w="1361" w:type="dxa"/>
            <w:gridSpan w:val="2"/>
            <w:vAlign w:val="center"/>
          </w:tcPr>
          <w:p w14:paraId="2FF11965"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8.747914</w:t>
            </w:r>
          </w:p>
        </w:tc>
      </w:tr>
      <w:tr w:rsidR="004E34E0" w:rsidRPr="0009539E" w14:paraId="0BBB7A69" w14:textId="77777777" w:rsidTr="004B2EE8">
        <w:trPr>
          <w:jc w:val="center"/>
        </w:trPr>
        <w:tc>
          <w:tcPr>
            <w:tcW w:w="895" w:type="dxa"/>
            <w:vMerge/>
            <w:vAlign w:val="center"/>
          </w:tcPr>
          <w:p w14:paraId="64087C03" w14:textId="77777777" w:rsidR="004E34E0" w:rsidRPr="0009539E" w:rsidRDefault="004E34E0" w:rsidP="004B2EE8">
            <w:pPr>
              <w:jc w:val="center"/>
              <w:rPr>
                <w:rFonts w:asciiTheme="majorBidi" w:hAnsiTheme="majorBidi" w:cstheme="majorBidi"/>
                <w:sz w:val="24"/>
                <w:szCs w:val="24"/>
              </w:rPr>
            </w:pPr>
          </w:p>
        </w:tc>
        <w:tc>
          <w:tcPr>
            <w:tcW w:w="1170" w:type="dxa"/>
          </w:tcPr>
          <w:p w14:paraId="348A6046"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gularis</w:t>
            </w:r>
          </w:p>
        </w:tc>
        <w:tc>
          <w:tcPr>
            <w:tcW w:w="1890" w:type="dxa"/>
            <w:vAlign w:val="center"/>
          </w:tcPr>
          <w:p w14:paraId="3B9C2776"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OBS370387515</w:t>
            </w:r>
          </w:p>
        </w:tc>
        <w:tc>
          <w:tcPr>
            <w:tcW w:w="934" w:type="dxa"/>
            <w:vAlign w:val="center"/>
          </w:tcPr>
          <w:p w14:paraId="70A29F06"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vAlign w:val="center"/>
          </w:tcPr>
          <w:p w14:paraId="29BB9C1F"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Equatorial Guinea</w:t>
            </w:r>
          </w:p>
        </w:tc>
        <w:tc>
          <w:tcPr>
            <w:tcW w:w="1429" w:type="dxa"/>
            <w:vAlign w:val="center"/>
          </w:tcPr>
          <w:p w14:paraId="1D611D51"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3.271453</w:t>
            </w:r>
          </w:p>
        </w:tc>
        <w:tc>
          <w:tcPr>
            <w:tcW w:w="1361" w:type="dxa"/>
            <w:gridSpan w:val="2"/>
            <w:vAlign w:val="center"/>
          </w:tcPr>
          <w:p w14:paraId="31AE6DEA"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8.580999</w:t>
            </w:r>
          </w:p>
        </w:tc>
      </w:tr>
      <w:tr w:rsidR="004E34E0" w:rsidRPr="0009539E" w14:paraId="25EFC45E" w14:textId="77777777" w:rsidTr="004B2EE8">
        <w:trPr>
          <w:jc w:val="center"/>
        </w:trPr>
        <w:tc>
          <w:tcPr>
            <w:tcW w:w="895" w:type="dxa"/>
            <w:vMerge/>
            <w:vAlign w:val="center"/>
          </w:tcPr>
          <w:p w14:paraId="3253BDCD" w14:textId="77777777" w:rsidR="004E34E0" w:rsidRPr="0009539E" w:rsidRDefault="004E34E0" w:rsidP="004B2EE8">
            <w:pPr>
              <w:jc w:val="center"/>
              <w:rPr>
                <w:rFonts w:asciiTheme="majorBidi" w:hAnsiTheme="majorBidi" w:cstheme="majorBidi"/>
                <w:sz w:val="24"/>
                <w:szCs w:val="24"/>
              </w:rPr>
            </w:pPr>
          </w:p>
        </w:tc>
        <w:tc>
          <w:tcPr>
            <w:tcW w:w="1170" w:type="dxa"/>
          </w:tcPr>
          <w:p w14:paraId="51A52907"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gularis</w:t>
            </w:r>
          </w:p>
        </w:tc>
        <w:tc>
          <w:tcPr>
            <w:tcW w:w="1890" w:type="dxa"/>
            <w:vAlign w:val="center"/>
          </w:tcPr>
          <w:p w14:paraId="4823DD4A"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OBS370387515</w:t>
            </w:r>
          </w:p>
        </w:tc>
        <w:tc>
          <w:tcPr>
            <w:tcW w:w="934" w:type="dxa"/>
            <w:vAlign w:val="center"/>
          </w:tcPr>
          <w:p w14:paraId="22ED415E"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White</w:t>
            </w:r>
          </w:p>
        </w:tc>
        <w:tc>
          <w:tcPr>
            <w:tcW w:w="1440" w:type="dxa"/>
            <w:vAlign w:val="center"/>
          </w:tcPr>
          <w:p w14:paraId="02F172B1"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Equatorial Guinea</w:t>
            </w:r>
          </w:p>
        </w:tc>
        <w:tc>
          <w:tcPr>
            <w:tcW w:w="1429" w:type="dxa"/>
            <w:vAlign w:val="center"/>
          </w:tcPr>
          <w:p w14:paraId="03C9A4FB"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3.271453</w:t>
            </w:r>
          </w:p>
        </w:tc>
        <w:tc>
          <w:tcPr>
            <w:tcW w:w="1361" w:type="dxa"/>
            <w:gridSpan w:val="2"/>
            <w:vAlign w:val="center"/>
          </w:tcPr>
          <w:p w14:paraId="69CAD8E5"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8.580999</w:t>
            </w:r>
          </w:p>
        </w:tc>
      </w:tr>
      <w:tr w:rsidR="004E34E0" w:rsidRPr="0009539E" w14:paraId="02CE601B" w14:textId="77777777" w:rsidTr="004B2EE8">
        <w:trPr>
          <w:jc w:val="center"/>
        </w:trPr>
        <w:tc>
          <w:tcPr>
            <w:tcW w:w="895" w:type="dxa"/>
            <w:vMerge/>
            <w:vAlign w:val="center"/>
          </w:tcPr>
          <w:p w14:paraId="7A4D0603" w14:textId="77777777" w:rsidR="004E34E0" w:rsidRPr="0009539E" w:rsidRDefault="004E34E0" w:rsidP="004B2EE8">
            <w:pPr>
              <w:jc w:val="center"/>
              <w:rPr>
                <w:rFonts w:asciiTheme="majorBidi" w:hAnsiTheme="majorBidi" w:cstheme="majorBidi"/>
                <w:sz w:val="24"/>
                <w:szCs w:val="24"/>
              </w:rPr>
            </w:pPr>
          </w:p>
        </w:tc>
        <w:tc>
          <w:tcPr>
            <w:tcW w:w="1170" w:type="dxa"/>
          </w:tcPr>
          <w:p w14:paraId="77ECA64F"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gularis</w:t>
            </w:r>
          </w:p>
        </w:tc>
        <w:tc>
          <w:tcPr>
            <w:tcW w:w="1890" w:type="dxa"/>
            <w:vAlign w:val="center"/>
          </w:tcPr>
          <w:p w14:paraId="4CB52367"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OBS291386803</w:t>
            </w:r>
          </w:p>
        </w:tc>
        <w:tc>
          <w:tcPr>
            <w:tcW w:w="934" w:type="dxa"/>
            <w:vAlign w:val="center"/>
          </w:tcPr>
          <w:p w14:paraId="5C1C0640"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White</w:t>
            </w:r>
          </w:p>
        </w:tc>
        <w:tc>
          <w:tcPr>
            <w:tcW w:w="1440" w:type="dxa"/>
            <w:vAlign w:val="center"/>
          </w:tcPr>
          <w:p w14:paraId="3A28AB4E"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Morocco</w:t>
            </w:r>
          </w:p>
        </w:tc>
        <w:tc>
          <w:tcPr>
            <w:tcW w:w="1429" w:type="dxa"/>
            <w:vAlign w:val="center"/>
          </w:tcPr>
          <w:p w14:paraId="454091F2"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30.3623594</w:t>
            </w:r>
          </w:p>
        </w:tc>
        <w:tc>
          <w:tcPr>
            <w:tcW w:w="1361" w:type="dxa"/>
            <w:gridSpan w:val="2"/>
            <w:vAlign w:val="center"/>
          </w:tcPr>
          <w:p w14:paraId="592BDD1C"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-9.5867729</w:t>
            </w:r>
          </w:p>
        </w:tc>
      </w:tr>
      <w:tr w:rsidR="004E34E0" w:rsidRPr="0009539E" w14:paraId="1CEAD9AB" w14:textId="77777777" w:rsidTr="004B2EE8">
        <w:trPr>
          <w:jc w:val="center"/>
        </w:trPr>
        <w:tc>
          <w:tcPr>
            <w:tcW w:w="895" w:type="dxa"/>
            <w:vMerge/>
            <w:vAlign w:val="center"/>
          </w:tcPr>
          <w:p w14:paraId="4249929F" w14:textId="77777777" w:rsidR="004E34E0" w:rsidRPr="0009539E" w:rsidRDefault="004E34E0" w:rsidP="004B2EE8">
            <w:pPr>
              <w:jc w:val="center"/>
              <w:rPr>
                <w:rFonts w:asciiTheme="majorBidi" w:hAnsiTheme="majorBidi" w:cstheme="majorBidi"/>
                <w:sz w:val="24"/>
                <w:szCs w:val="24"/>
              </w:rPr>
            </w:pPr>
          </w:p>
        </w:tc>
        <w:tc>
          <w:tcPr>
            <w:tcW w:w="1170" w:type="dxa"/>
          </w:tcPr>
          <w:p w14:paraId="1B8ABB0D"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gularis</w:t>
            </w:r>
          </w:p>
        </w:tc>
        <w:tc>
          <w:tcPr>
            <w:tcW w:w="1890" w:type="dxa"/>
            <w:vAlign w:val="center"/>
          </w:tcPr>
          <w:p w14:paraId="3436B1AC"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OBS164581548</w:t>
            </w:r>
          </w:p>
        </w:tc>
        <w:tc>
          <w:tcPr>
            <w:tcW w:w="934" w:type="dxa"/>
            <w:vAlign w:val="center"/>
          </w:tcPr>
          <w:p w14:paraId="314AE60E"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vAlign w:val="center"/>
          </w:tcPr>
          <w:p w14:paraId="2168875F"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Senegal</w:t>
            </w:r>
          </w:p>
        </w:tc>
        <w:tc>
          <w:tcPr>
            <w:tcW w:w="1429" w:type="dxa"/>
            <w:vAlign w:val="center"/>
          </w:tcPr>
          <w:p w14:paraId="421E0AA6"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14.729373</w:t>
            </w:r>
          </w:p>
        </w:tc>
        <w:tc>
          <w:tcPr>
            <w:tcW w:w="1361" w:type="dxa"/>
            <w:gridSpan w:val="2"/>
            <w:vAlign w:val="center"/>
          </w:tcPr>
          <w:p w14:paraId="158B528E"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-17.432963</w:t>
            </w:r>
          </w:p>
        </w:tc>
      </w:tr>
      <w:tr w:rsidR="004E34E0" w:rsidRPr="0009539E" w14:paraId="409777C8" w14:textId="77777777" w:rsidTr="004B2EE8">
        <w:trPr>
          <w:jc w:val="center"/>
        </w:trPr>
        <w:tc>
          <w:tcPr>
            <w:tcW w:w="895" w:type="dxa"/>
            <w:vMerge/>
            <w:vAlign w:val="center"/>
          </w:tcPr>
          <w:p w14:paraId="78AD44EB" w14:textId="77777777" w:rsidR="004E34E0" w:rsidRPr="0009539E" w:rsidRDefault="004E34E0" w:rsidP="004B2EE8">
            <w:pPr>
              <w:jc w:val="center"/>
              <w:rPr>
                <w:rFonts w:asciiTheme="majorBidi" w:hAnsiTheme="majorBidi" w:cstheme="majorBidi"/>
                <w:sz w:val="24"/>
                <w:szCs w:val="24"/>
              </w:rPr>
            </w:pPr>
          </w:p>
        </w:tc>
        <w:tc>
          <w:tcPr>
            <w:tcW w:w="1170" w:type="dxa"/>
          </w:tcPr>
          <w:p w14:paraId="2A39D65F"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gularis</w:t>
            </w:r>
          </w:p>
        </w:tc>
        <w:tc>
          <w:tcPr>
            <w:tcW w:w="1890" w:type="dxa"/>
            <w:vAlign w:val="center"/>
          </w:tcPr>
          <w:p w14:paraId="07E1BCAD"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OBS286664807</w:t>
            </w:r>
          </w:p>
        </w:tc>
        <w:tc>
          <w:tcPr>
            <w:tcW w:w="934" w:type="dxa"/>
            <w:vAlign w:val="center"/>
          </w:tcPr>
          <w:p w14:paraId="7A0FFB3B"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vAlign w:val="center"/>
          </w:tcPr>
          <w:p w14:paraId="52260416"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United Arab Emirates</w:t>
            </w:r>
          </w:p>
        </w:tc>
        <w:tc>
          <w:tcPr>
            <w:tcW w:w="1429" w:type="dxa"/>
            <w:vAlign w:val="center"/>
          </w:tcPr>
          <w:p w14:paraId="1777B15D"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24.840055</w:t>
            </w:r>
          </w:p>
        </w:tc>
        <w:tc>
          <w:tcPr>
            <w:tcW w:w="1361" w:type="dxa"/>
            <w:gridSpan w:val="2"/>
            <w:vAlign w:val="center"/>
          </w:tcPr>
          <w:p w14:paraId="65DBE971"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55.344334</w:t>
            </w:r>
          </w:p>
        </w:tc>
      </w:tr>
      <w:tr w:rsidR="004E34E0" w:rsidRPr="0009539E" w14:paraId="3229BE21" w14:textId="77777777" w:rsidTr="004B2EE8">
        <w:trPr>
          <w:jc w:val="center"/>
        </w:trPr>
        <w:tc>
          <w:tcPr>
            <w:tcW w:w="895" w:type="dxa"/>
            <w:vMerge/>
            <w:vAlign w:val="center"/>
          </w:tcPr>
          <w:p w14:paraId="0DDB046F" w14:textId="77777777" w:rsidR="004E34E0" w:rsidRPr="0009539E" w:rsidRDefault="004E34E0" w:rsidP="004B2EE8">
            <w:pPr>
              <w:jc w:val="center"/>
              <w:rPr>
                <w:rFonts w:asciiTheme="majorBidi" w:hAnsiTheme="majorBidi" w:cstheme="majorBidi"/>
                <w:sz w:val="24"/>
                <w:szCs w:val="24"/>
              </w:rPr>
            </w:pPr>
          </w:p>
        </w:tc>
        <w:tc>
          <w:tcPr>
            <w:tcW w:w="1170" w:type="dxa"/>
          </w:tcPr>
          <w:p w14:paraId="2645C275"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gularis</w:t>
            </w:r>
          </w:p>
        </w:tc>
        <w:tc>
          <w:tcPr>
            <w:tcW w:w="1890" w:type="dxa"/>
            <w:vAlign w:val="center"/>
          </w:tcPr>
          <w:p w14:paraId="5D41DBD1"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OBS286664807</w:t>
            </w:r>
          </w:p>
        </w:tc>
        <w:tc>
          <w:tcPr>
            <w:tcW w:w="934" w:type="dxa"/>
            <w:vAlign w:val="center"/>
          </w:tcPr>
          <w:p w14:paraId="429ACE8C"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White</w:t>
            </w:r>
          </w:p>
        </w:tc>
        <w:tc>
          <w:tcPr>
            <w:tcW w:w="1440" w:type="dxa"/>
            <w:vAlign w:val="center"/>
          </w:tcPr>
          <w:p w14:paraId="47F2A0BC"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United Arab Emirates</w:t>
            </w:r>
          </w:p>
        </w:tc>
        <w:tc>
          <w:tcPr>
            <w:tcW w:w="1429" w:type="dxa"/>
            <w:vAlign w:val="center"/>
          </w:tcPr>
          <w:p w14:paraId="420D17E6"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24.840055</w:t>
            </w:r>
          </w:p>
        </w:tc>
        <w:tc>
          <w:tcPr>
            <w:tcW w:w="1361" w:type="dxa"/>
            <w:gridSpan w:val="2"/>
            <w:vAlign w:val="center"/>
          </w:tcPr>
          <w:p w14:paraId="0B5AB6F6"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55.344334</w:t>
            </w:r>
          </w:p>
        </w:tc>
      </w:tr>
      <w:tr w:rsidR="004E34E0" w:rsidRPr="0009539E" w14:paraId="00E71907" w14:textId="77777777" w:rsidTr="004B2EE8">
        <w:trPr>
          <w:jc w:val="center"/>
        </w:trPr>
        <w:tc>
          <w:tcPr>
            <w:tcW w:w="895" w:type="dxa"/>
            <w:vMerge/>
            <w:vAlign w:val="center"/>
          </w:tcPr>
          <w:p w14:paraId="066FCBC3" w14:textId="77777777" w:rsidR="004E34E0" w:rsidRPr="0009539E" w:rsidRDefault="004E34E0" w:rsidP="004B2EE8">
            <w:pPr>
              <w:jc w:val="center"/>
              <w:rPr>
                <w:rFonts w:asciiTheme="majorBidi" w:hAnsiTheme="majorBidi" w:cstheme="majorBidi"/>
                <w:sz w:val="24"/>
                <w:szCs w:val="24"/>
              </w:rPr>
            </w:pPr>
          </w:p>
        </w:tc>
        <w:tc>
          <w:tcPr>
            <w:tcW w:w="1170" w:type="dxa"/>
          </w:tcPr>
          <w:p w14:paraId="09E8AE2B"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gularis</w:t>
            </w:r>
          </w:p>
        </w:tc>
        <w:tc>
          <w:tcPr>
            <w:tcW w:w="1890" w:type="dxa"/>
            <w:vAlign w:val="center"/>
          </w:tcPr>
          <w:p w14:paraId="3E6E4F2F"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OBS341645084</w:t>
            </w:r>
          </w:p>
        </w:tc>
        <w:tc>
          <w:tcPr>
            <w:tcW w:w="934" w:type="dxa"/>
            <w:vAlign w:val="center"/>
          </w:tcPr>
          <w:p w14:paraId="28E09452"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White</w:t>
            </w:r>
          </w:p>
        </w:tc>
        <w:tc>
          <w:tcPr>
            <w:tcW w:w="1440" w:type="dxa"/>
            <w:vAlign w:val="center"/>
          </w:tcPr>
          <w:p w14:paraId="4AA6C3E3"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Egypt</w:t>
            </w:r>
          </w:p>
        </w:tc>
        <w:tc>
          <w:tcPr>
            <w:tcW w:w="1429" w:type="dxa"/>
            <w:vAlign w:val="center"/>
          </w:tcPr>
          <w:p w14:paraId="7AB5BAD8"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29.956877</w:t>
            </w:r>
          </w:p>
        </w:tc>
        <w:tc>
          <w:tcPr>
            <w:tcW w:w="1361" w:type="dxa"/>
            <w:gridSpan w:val="2"/>
            <w:vAlign w:val="center"/>
          </w:tcPr>
          <w:p w14:paraId="28CDF970"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32.548028</w:t>
            </w:r>
          </w:p>
        </w:tc>
      </w:tr>
      <w:tr w:rsidR="004E34E0" w:rsidRPr="0009539E" w14:paraId="352A4057" w14:textId="77777777" w:rsidTr="004B2EE8">
        <w:trPr>
          <w:jc w:val="center"/>
        </w:trPr>
        <w:tc>
          <w:tcPr>
            <w:tcW w:w="895" w:type="dxa"/>
            <w:vMerge/>
            <w:vAlign w:val="center"/>
          </w:tcPr>
          <w:p w14:paraId="3CB7E521" w14:textId="77777777" w:rsidR="004E34E0" w:rsidRPr="0009539E" w:rsidRDefault="004E34E0" w:rsidP="004B2EE8">
            <w:pPr>
              <w:jc w:val="center"/>
              <w:rPr>
                <w:rFonts w:asciiTheme="majorBidi" w:hAnsiTheme="majorBidi" w:cstheme="majorBidi"/>
                <w:sz w:val="24"/>
                <w:szCs w:val="24"/>
              </w:rPr>
            </w:pPr>
          </w:p>
        </w:tc>
        <w:tc>
          <w:tcPr>
            <w:tcW w:w="1170" w:type="dxa"/>
          </w:tcPr>
          <w:p w14:paraId="75DDF6AE"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gularis</w:t>
            </w:r>
          </w:p>
        </w:tc>
        <w:tc>
          <w:tcPr>
            <w:tcW w:w="1890" w:type="dxa"/>
            <w:vAlign w:val="center"/>
          </w:tcPr>
          <w:p w14:paraId="5F4D78C1"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OBS564596788</w:t>
            </w:r>
          </w:p>
        </w:tc>
        <w:tc>
          <w:tcPr>
            <w:tcW w:w="934" w:type="dxa"/>
            <w:vAlign w:val="center"/>
          </w:tcPr>
          <w:p w14:paraId="3A1E7495"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vAlign w:val="center"/>
          </w:tcPr>
          <w:p w14:paraId="3D6B4442"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Kuwait</w:t>
            </w:r>
          </w:p>
        </w:tc>
        <w:tc>
          <w:tcPr>
            <w:tcW w:w="1429" w:type="dxa"/>
            <w:vAlign w:val="center"/>
          </w:tcPr>
          <w:p w14:paraId="5726606E"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29.257349</w:t>
            </w:r>
          </w:p>
        </w:tc>
        <w:tc>
          <w:tcPr>
            <w:tcW w:w="1361" w:type="dxa"/>
            <w:gridSpan w:val="2"/>
            <w:vAlign w:val="center"/>
          </w:tcPr>
          <w:p w14:paraId="764E4E99"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47.7546501</w:t>
            </w:r>
          </w:p>
        </w:tc>
      </w:tr>
      <w:tr w:rsidR="004E34E0" w:rsidRPr="0009539E" w14:paraId="5FB1376D" w14:textId="77777777" w:rsidTr="004B2EE8">
        <w:trPr>
          <w:jc w:val="center"/>
        </w:trPr>
        <w:tc>
          <w:tcPr>
            <w:tcW w:w="895" w:type="dxa"/>
            <w:vMerge/>
            <w:vAlign w:val="center"/>
          </w:tcPr>
          <w:p w14:paraId="30F30DB7" w14:textId="77777777" w:rsidR="004E34E0" w:rsidRPr="0009539E" w:rsidRDefault="004E34E0" w:rsidP="004B2EE8">
            <w:pPr>
              <w:jc w:val="center"/>
              <w:rPr>
                <w:rFonts w:asciiTheme="majorBidi" w:hAnsiTheme="majorBidi" w:cstheme="majorBidi"/>
                <w:sz w:val="24"/>
                <w:szCs w:val="24"/>
              </w:rPr>
            </w:pPr>
          </w:p>
        </w:tc>
        <w:tc>
          <w:tcPr>
            <w:tcW w:w="1170" w:type="dxa"/>
          </w:tcPr>
          <w:p w14:paraId="77620396" w14:textId="77777777" w:rsidR="004E34E0" w:rsidRPr="0009539E" w:rsidRDefault="004E34E0" w:rsidP="004B2EE8">
            <w:pPr>
              <w:jc w:val="center"/>
              <w:rPr>
                <w:rFonts w:asciiTheme="majorBidi" w:hAnsiTheme="majorBidi" w:cstheme="majorBidi"/>
                <w:i/>
                <w:iCs/>
                <w:sz w:val="24"/>
                <w:szCs w:val="24"/>
              </w:rPr>
            </w:pPr>
            <w:r w:rsidRPr="0009539E">
              <w:rPr>
                <w:rFonts w:asciiTheme="majorBidi" w:hAnsiTheme="majorBidi" w:cstheme="majorBidi"/>
                <w:i/>
                <w:iCs/>
                <w:sz w:val="24"/>
                <w:szCs w:val="24"/>
              </w:rPr>
              <w:t>Egretta dimorpha</w:t>
            </w:r>
          </w:p>
        </w:tc>
        <w:tc>
          <w:tcPr>
            <w:tcW w:w="1890" w:type="dxa"/>
            <w:vAlign w:val="center"/>
          </w:tcPr>
          <w:p w14:paraId="06309718"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OBS219247007</w:t>
            </w:r>
          </w:p>
        </w:tc>
        <w:tc>
          <w:tcPr>
            <w:tcW w:w="934" w:type="dxa"/>
          </w:tcPr>
          <w:p w14:paraId="1121221A"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White</w:t>
            </w:r>
          </w:p>
        </w:tc>
        <w:tc>
          <w:tcPr>
            <w:tcW w:w="1440" w:type="dxa"/>
          </w:tcPr>
          <w:p w14:paraId="3F2603A1"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Madagascar</w:t>
            </w:r>
          </w:p>
        </w:tc>
        <w:tc>
          <w:tcPr>
            <w:tcW w:w="1440" w:type="dxa"/>
            <w:gridSpan w:val="2"/>
          </w:tcPr>
          <w:p w14:paraId="30661C91"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-20.2106562</w:t>
            </w:r>
          </w:p>
        </w:tc>
        <w:tc>
          <w:tcPr>
            <w:tcW w:w="1350" w:type="dxa"/>
          </w:tcPr>
          <w:p w14:paraId="5862C1CA"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47.109375</w:t>
            </w:r>
          </w:p>
        </w:tc>
      </w:tr>
      <w:tr w:rsidR="004E34E0" w:rsidRPr="0009539E" w14:paraId="66EC2928" w14:textId="77777777" w:rsidTr="004B2EE8">
        <w:trPr>
          <w:jc w:val="center"/>
        </w:trPr>
        <w:tc>
          <w:tcPr>
            <w:tcW w:w="895" w:type="dxa"/>
            <w:vMerge/>
            <w:vAlign w:val="center"/>
          </w:tcPr>
          <w:p w14:paraId="2CA830A8" w14:textId="77777777" w:rsidR="004E34E0" w:rsidRPr="0009539E" w:rsidRDefault="004E34E0" w:rsidP="004B2EE8">
            <w:pPr>
              <w:jc w:val="center"/>
              <w:rPr>
                <w:rFonts w:asciiTheme="majorBidi" w:hAnsiTheme="majorBidi" w:cstheme="majorBidi"/>
                <w:sz w:val="24"/>
                <w:szCs w:val="24"/>
              </w:rPr>
            </w:pPr>
          </w:p>
        </w:tc>
        <w:tc>
          <w:tcPr>
            <w:tcW w:w="1170" w:type="dxa"/>
          </w:tcPr>
          <w:p w14:paraId="4B5F71A0"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dimorpha</w:t>
            </w:r>
          </w:p>
        </w:tc>
        <w:tc>
          <w:tcPr>
            <w:tcW w:w="1890" w:type="dxa"/>
            <w:vAlign w:val="center"/>
          </w:tcPr>
          <w:p w14:paraId="2796E3BD"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OBS219249087</w:t>
            </w:r>
          </w:p>
        </w:tc>
        <w:tc>
          <w:tcPr>
            <w:tcW w:w="934" w:type="dxa"/>
          </w:tcPr>
          <w:p w14:paraId="62AB909E"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tcPr>
          <w:p w14:paraId="6AD7D7C2"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Madagascar</w:t>
            </w:r>
          </w:p>
        </w:tc>
        <w:tc>
          <w:tcPr>
            <w:tcW w:w="1440" w:type="dxa"/>
            <w:gridSpan w:val="2"/>
          </w:tcPr>
          <w:p w14:paraId="757D2FEC"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-23.4963104</w:t>
            </w:r>
          </w:p>
        </w:tc>
        <w:tc>
          <w:tcPr>
            <w:tcW w:w="1350" w:type="dxa"/>
          </w:tcPr>
          <w:p w14:paraId="5EA47A14"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43.761463</w:t>
            </w:r>
          </w:p>
        </w:tc>
      </w:tr>
      <w:tr w:rsidR="004E34E0" w:rsidRPr="0009539E" w14:paraId="1EB2D42F" w14:textId="77777777" w:rsidTr="004B2EE8">
        <w:trPr>
          <w:jc w:val="center"/>
        </w:trPr>
        <w:tc>
          <w:tcPr>
            <w:tcW w:w="895" w:type="dxa"/>
            <w:vMerge/>
            <w:vAlign w:val="center"/>
          </w:tcPr>
          <w:p w14:paraId="0CF3BFD9" w14:textId="77777777" w:rsidR="004E34E0" w:rsidRPr="0009539E" w:rsidRDefault="004E34E0" w:rsidP="004B2EE8">
            <w:pPr>
              <w:jc w:val="center"/>
              <w:rPr>
                <w:rFonts w:asciiTheme="majorBidi" w:hAnsiTheme="majorBidi" w:cstheme="majorBidi"/>
                <w:sz w:val="24"/>
                <w:szCs w:val="24"/>
              </w:rPr>
            </w:pPr>
          </w:p>
        </w:tc>
        <w:tc>
          <w:tcPr>
            <w:tcW w:w="1170" w:type="dxa"/>
          </w:tcPr>
          <w:p w14:paraId="7E1392EA"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dimorpha</w:t>
            </w:r>
          </w:p>
        </w:tc>
        <w:tc>
          <w:tcPr>
            <w:tcW w:w="1890" w:type="dxa"/>
            <w:vAlign w:val="center"/>
          </w:tcPr>
          <w:p w14:paraId="4FF805DB"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OBS236661307</w:t>
            </w:r>
          </w:p>
        </w:tc>
        <w:tc>
          <w:tcPr>
            <w:tcW w:w="934" w:type="dxa"/>
          </w:tcPr>
          <w:p w14:paraId="79057D4B"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White</w:t>
            </w:r>
          </w:p>
        </w:tc>
        <w:tc>
          <w:tcPr>
            <w:tcW w:w="1440" w:type="dxa"/>
          </w:tcPr>
          <w:p w14:paraId="62A4A52C"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Madagascar</w:t>
            </w:r>
          </w:p>
        </w:tc>
        <w:tc>
          <w:tcPr>
            <w:tcW w:w="1440" w:type="dxa"/>
            <w:gridSpan w:val="2"/>
          </w:tcPr>
          <w:p w14:paraId="61617DCC"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-15.4953707</w:t>
            </w:r>
          </w:p>
        </w:tc>
        <w:tc>
          <w:tcPr>
            <w:tcW w:w="1350" w:type="dxa"/>
          </w:tcPr>
          <w:p w14:paraId="7423DBC4"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49.76964</w:t>
            </w:r>
          </w:p>
        </w:tc>
      </w:tr>
      <w:tr w:rsidR="004E34E0" w:rsidRPr="0009539E" w14:paraId="2BEFF384" w14:textId="77777777" w:rsidTr="004B2EE8">
        <w:trPr>
          <w:jc w:val="center"/>
        </w:trPr>
        <w:tc>
          <w:tcPr>
            <w:tcW w:w="895" w:type="dxa"/>
            <w:vMerge/>
            <w:vAlign w:val="center"/>
          </w:tcPr>
          <w:p w14:paraId="4D82CACB" w14:textId="77777777" w:rsidR="004E34E0" w:rsidRPr="0009539E" w:rsidRDefault="004E34E0" w:rsidP="004B2EE8">
            <w:pPr>
              <w:jc w:val="center"/>
              <w:rPr>
                <w:rFonts w:asciiTheme="majorBidi" w:hAnsiTheme="majorBidi" w:cstheme="majorBidi"/>
                <w:sz w:val="24"/>
                <w:szCs w:val="24"/>
              </w:rPr>
            </w:pPr>
          </w:p>
        </w:tc>
        <w:tc>
          <w:tcPr>
            <w:tcW w:w="1170" w:type="dxa"/>
          </w:tcPr>
          <w:p w14:paraId="2DAA9EAC"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dimorpha</w:t>
            </w:r>
          </w:p>
        </w:tc>
        <w:tc>
          <w:tcPr>
            <w:tcW w:w="1890" w:type="dxa"/>
            <w:vAlign w:val="center"/>
          </w:tcPr>
          <w:p w14:paraId="0595E68F"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OBS236661307</w:t>
            </w:r>
          </w:p>
        </w:tc>
        <w:tc>
          <w:tcPr>
            <w:tcW w:w="934" w:type="dxa"/>
          </w:tcPr>
          <w:p w14:paraId="62BAA6A8"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tcPr>
          <w:p w14:paraId="2D986967"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Madagascar</w:t>
            </w:r>
          </w:p>
        </w:tc>
        <w:tc>
          <w:tcPr>
            <w:tcW w:w="1440" w:type="dxa"/>
            <w:gridSpan w:val="2"/>
          </w:tcPr>
          <w:p w14:paraId="4B105D3F"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-15.4953707</w:t>
            </w:r>
          </w:p>
        </w:tc>
        <w:tc>
          <w:tcPr>
            <w:tcW w:w="1350" w:type="dxa"/>
          </w:tcPr>
          <w:p w14:paraId="4DD62901"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49.76964</w:t>
            </w:r>
          </w:p>
        </w:tc>
      </w:tr>
      <w:tr w:rsidR="004E34E0" w:rsidRPr="0009539E" w14:paraId="2849DDEC" w14:textId="77777777" w:rsidTr="004B2EE8">
        <w:trPr>
          <w:jc w:val="center"/>
        </w:trPr>
        <w:tc>
          <w:tcPr>
            <w:tcW w:w="895" w:type="dxa"/>
            <w:vMerge/>
            <w:vAlign w:val="center"/>
          </w:tcPr>
          <w:p w14:paraId="2F5DD4DD" w14:textId="77777777" w:rsidR="004E34E0" w:rsidRPr="0009539E" w:rsidRDefault="004E34E0" w:rsidP="004B2EE8">
            <w:pPr>
              <w:jc w:val="center"/>
              <w:rPr>
                <w:rFonts w:asciiTheme="majorBidi" w:hAnsiTheme="majorBidi" w:cstheme="majorBidi"/>
                <w:sz w:val="24"/>
                <w:szCs w:val="24"/>
              </w:rPr>
            </w:pPr>
          </w:p>
        </w:tc>
        <w:tc>
          <w:tcPr>
            <w:tcW w:w="1170" w:type="dxa"/>
          </w:tcPr>
          <w:p w14:paraId="3DBBE7D2"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dimorpha</w:t>
            </w:r>
          </w:p>
        </w:tc>
        <w:tc>
          <w:tcPr>
            <w:tcW w:w="1890" w:type="dxa"/>
            <w:vAlign w:val="center"/>
          </w:tcPr>
          <w:p w14:paraId="6CB92C57"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OBS259613869</w:t>
            </w:r>
          </w:p>
        </w:tc>
        <w:tc>
          <w:tcPr>
            <w:tcW w:w="934" w:type="dxa"/>
          </w:tcPr>
          <w:p w14:paraId="16E709A2"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White</w:t>
            </w:r>
          </w:p>
        </w:tc>
        <w:tc>
          <w:tcPr>
            <w:tcW w:w="1440" w:type="dxa"/>
          </w:tcPr>
          <w:p w14:paraId="3869416D"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Madagascar</w:t>
            </w:r>
          </w:p>
        </w:tc>
        <w:tc>
          <w:tcPr>
            <w:tcW w:w="1440" w:type="dxa"/>
            <w:gridSpan w:val="2"/>
          </w:tcPr>
          <w:p w14:paraId="38FFC791"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-23.354352</w:t>
            </w:r>
          </w:p>
        </w:tc>
        <w:tc>
          <w:tcPr>
            <w:tcW w:w="1350" w:type="dxa"/>
          </w:tcPr>
          <w:p w14:paraId="4797DEC4"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43.653144</w:t>
            </w:r>
          </w:p>
        </w:tc>
      </w:tr>
      <w:tr w:rsidR="004E34E0" w:rsidRPr="0009539E" w14:paraId="0B12DB61" w14:textId="77777777" w:rsidTr="004B2EE8">
        <w:trPr>
          <w:jc w:val="center"/>
        </w:trPr>
        <w:tc>
          <w:tcPr>
            <w:tcW w:w="895" w:type="dxa"/>
            <w:vMerge/>
            <w:vAlign w:val="center"/>
          </w:tcPr>
          <w:p w14:paraId="34D35C9C" w14:textId="77777777" w:rsidR="004E34E0" w:rsidRPr="0009539E" w:rsidRDefault="004E34E0" w:rsidP="004B2EE8">
            <w:pPr>
              <w:jc w:val="center"/>
              <w:rPr>
                <w:rFonts w:asciiTheme="majorBidi" w:hAnsiTheme="majorBidi" w:cstheme="majorBidi"/>
                <w:sz w:val="24"/>
                <w:szCs w:val="24"/>
              </w:rPr>
            </w:pPr>
          </w:p>
        </w:tc>
        <w:tc>
          <w:tcPr>
            <w:tcW w:w="1170" w:type="dxa"/>
          </w:tcPr>
          <w:p w14:paraId="2B949727"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dimorpha</w:t>
            </w:r>
          </w:p>
        </w:tc>
        <w:tc>
          <w:tcPr>
            <w:tcW w:w="1890" w:type="dxa"/>
            <w:vAlign w:val="center"/>
          </w:tcPr>
          <w:p w14:paraId="7E777BC5"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OBS584128444</w:t>
            </w:r>
          </w:p>
        </w:tc>
        <w:tc>
          <w:tcPr>
            <w:tcW w:w="934" w:type="dxa"/>
          </w:tcPr>
          <w:p w14:paraId="48D43525"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tcPr>
          <w:p w14:paraId="10079A98"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Madagascar</w:t>
            </w:r>
          </w:p>
        </w:tc>
        <w:tc>
          <w:tcPr>
            <w:tcW w:w="1440" w:type="dxa"/>
            <w:gridSpan w:val="2"/>
          </w:tcPr>
          <w:p w14:paraId="0EC27E02"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-15.4961667</w:t>
            </w:r>
          </w:p>
        </w:tc>
        <w:tc>
          <w:tcPr>
            <w:tcW w:w="1350" w:type="dxa"/>
          </w:tcPr>
          <w:p w14:paraId="5668BC76"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49.769166</w:t>
            </w:r>
          </w:p>
        </w:tc>
      </w:tr>
      <w:tr w:rsidR="004E34E0" w:rsidRPr="0009539E" w14:paraId="048985E3" w14:textId="77777777" w:rsidTr="004B2EE8">
        <w:trPr>
          <w:jc w:val="center"/>
        </w:trPr>
        <w:tc>
          <w:tcPr>
            <w:tcW w:w="895" w:type="dxa"/>
            <w:vMerge/>
            <w:vAlign w:val="center"/>
          </w:tcPr>
          <w:p w14:paraId="6D76C9EA" w14:textId="77777777" w:rsidR="004E34E0" w:rsidRPr="0009539E" w:rsidRDefault="004E34E0" w:rsidP="004B2EE8">
            <w:pPr>
              <w:jc w:val="center"/>
              <w:rPr>
                <w:rFonts w:asciiTheme="majorBidi" w:hAnsiTheme="majorBidi" w:cstheme="majorBidi"/>
                <w:sz w:val="24"/>
                <w:szCs w:val="24"/>
              </w:rPr>
            </w:pPr>
          </w:p>
        </w:tc>
        <w:tc>
          <w:tcPr>
            <w:tcW w:w="1170" w:type="dxa"/>
          </w:tcPr>
          <w:p w14:paraId="012D0043"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dimorpha</w:t>
            </w:r>
          </w:p>
        </w:tc>
        <w:tc>
          <w:tcPr>
            <w:tcW w:w="1890" w:type="dxa"/>
            <w:vAlign w:val="center"/>
          </w:tcPr>
          <w:p w14:paraId="366FAD55"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OBS584128932</w:t>
            </w:r>
          </w:p>
        </w:tc>
        <w:tc>
          <w:tcPr>
            <w:tcW w:w="934" w:type="dxa"/>
          </w:tcPr>
          <w:p w14:paraId="7559690C"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tcPr>
          <w:p w14:paraId="021FEE7E"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Madagascar</w:t>
            </w:r>
          </w:p>
        </w:tc>
        <w:tc>
          <w:tcPr>
            <w:tcW w:w="1440" w:type="dxa"/>
            <w:gridSpan w:val="2"/>
          </w:tcPr>
          <w:p w14:paraId="1E0D1870"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-15.7188333</w:t>
            </w:r>
          </w:p>
        </w:tc>
        <w:tc>
          <w:tcPr>
            <w:tcW w:w="1350" w:type="dxa"/>
          </w:tcPr>
          <w:p w14:paraId="776F5129"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46.313</w:t>
            </w:r>
          </w:p>
        </w:tc>
      </w:tr>
      <w:tr w:rsidR="004E34E0" w:rsidRPr="0009539E" w14:paraId="2A5F6D1A" w14:textId="77777777" w:rsidTr="004B2EE8">
        <w:trPr>
          <w:jc w:val="center"/>
        </w:trPr>
        <w:tc>
          <w:tcPr>
            <w:tcW w:w="895" w:type="dxa"/>
            <w:vMerge/>
            <w:vAlign w:val="center"/>
          </w:tcPr>
          <w:p w14:paraId="2AE20FD6" w14:textId="77777777" w:rsidR="004E34E0" w:rsidRPr="0009539E" w:rsidRDefault="004E34E0" w:rsidP="004B2EE8">
            <w:pPr>
              <w:jc w:val="center"/>
              <w:rPr>
                <w:rFonts w:asciiTheme="majorBidi" w:hAnsiTheme="majorBidi" w:cstheme="majorBidi"/>
                <w:sz w:val="24"/>
                <w:szCs w:val="24"/>
              </w:rPr>
            </w:pPr>
          </w:p>
        </w:tc>
        <w:tc>
          <w:tcPr>
            <w:tcW w:w="1170" w:type="dxa"/>
          </w:tcPr>
          <w:p w14:paraId="3D864B53"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dimorpha</w:t>
            </w:r>
          </w:p>
        </w:tc>
        <w:tc>
          <w:tcPr>
            <w:tcW w:w="1890" w:type="dxa"/>
            <w:vAlign w:val="center"/>
          </w:tcPr>
          <w:p w14:paraId="64048D09"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OBS584128706</w:t>
            </w:r>
          </w:p>
        </w:tc>
        <w:tc>
          <w:tcPr>
            <w:tcW w:w="934" w:type="dxa"/>
          </w:tcPr>
          <w:p w14:paraId="1DA382F7"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White</w:t>
            </w:r>
          </w:p>
        </w:tc>
        <w:tc>
          <w:tcPr>
            <w:tcW w:w="1440" w:type="dxa"/>
          </w:tcPr>
          <w:p w14:paraId="24E3F867"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Madagascar</w:t>
            </w:r>
          </w:p>
        </w:tc>
        <w:tc>
          <w:tcPr>
            <w:tcW w:w="1440" w:type="dxa"/>
            <w:gridSpan w:val="2"/>
          </w:tcPr>
          <w:p w14:paraId="58BD4382"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-16.3065</w:t>
            </w:r>
          </w:p>
        </w:tc>
        <w:tc>
          <w:tcPr>
            <w:tcW w:w="1350" w:type="dxa"/>
          </w:tcPr>
          <w:p w14:paraId="6FD3C5FD"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46.816666</w:t>
            </w:r>
          </w:p>
        </w:tc>
      </w:tr>
      <w:tr w:rsidR="004E34E0" w:rsidRPr="0009539E" w14:paraId="2ED1A4FD" w14:textId="77777777" w:rsidTr="004B2EE8">
        <w:trPr>
          <w:jc w:val="center"/>
        </w:trPr>
        <w:tc>
          <w:tcPr>
            <w:tcW w:w="895" w:type="dxa"/>
            <w:vMerge/>
            <w:vAlign w:val="center"/>
          </w:tcPr>
          <w:p w14:paraId="29E95165" w14:textId="77777777" w:rsidR="004E34E0" w:rsidRPr="0009539E" w:rsidRDefault="004E34E0" w:rsidP="004B2EE8">
            <w:pPr>
              <w:jc w:val="center"/>
              <w:rPr>
                <w:rFonts w:asciiTheme="majorBidi" w:hAnsiTheme="majorBidi" w:cstheme="majorBidi"/>
                <w:sz w:val="24"/>
                <w:szCs w:val="24"/>
              </w:rPr>
            </w:pPr>
          </w:p>
        </w:tc>
        <w:tc>
          <w:tcPr>
            <w:tcW w:w="1170" w:type="dxa"/>
          </w:tcPr>
          <w:p w14:paraId="76E44616"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dimorpha</w:t>
            </w:r>
          </w:p>
        </w:tc>
        <w:tc>
          <w:tcPr>
            <w:tcW w:w="1890" w:type="dxa"/>
            <w:vAlign w:val="center"/>
          </w:tcPr>
          <w:p w14:paraId="2E61B540"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OBS584128754</w:t>
            </w:r>
          </w:p>
        </w:tc>
        <w:tc>
          <w:tcPr>
            <w:tcW w:w="934" w:type="dxa"/>
          </w:tcPr>
          <w:p w14:paraId="75732A72"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White</w:t>
            </w:r>
          </w:p>
        </w:tc>
        <w:tc>
          <w:tcPr>
            <w:tcW w:w="1440" w:type="dxa"/>
          </w:tcPr>
          <w:p w14:paraId="5E303B38"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Madagascar</w:t>
            </w:r>
          </w:p>
        </w:tc>
        <w:tc>
          <w:tcPr>
            <w:tcW w:w="1440" w:type="dxa"/>
            <w:gridSpan w:val="2"/>
          </w:tcPr>
          <w:p w14:paraId="7B5CAB15"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-15.6606667</w:t>
            </w:r>
          </w:p>
        </w:tc>
        <w:tc>
          <w:tcPr>
            <w:tcW w:w="1350" w:type="dxa"/>
          </w:tcPr>
          <w:p w14:paraId="2D1C395E"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47.9075</w:t>
            </w:r>
          </w:p>
        </w:tc>
      </w:tr>
      <w:tr w:rsidR="004E34E0" w:rsidRPr="0009539E" w14:paraId="420DFF8A" w14:textId="77777777" w:rsidTr="004B2EE8">
        <w:trPr>
          <w:jc w:val="center"/>
        </w:trPr>
        <w:tc>
          <w:tcPr>
            <w:tcW w:w="895" w:type="dxa"/>
            <w:vMerge/>
            <w:vAlign w:val="center"/>
          </w:tcPr>
          <w:p w14:paraId="3BB34F95" w14:textId="77777777" w:rsidR="004E34E0" w:rsidRPr="0009539E" w:rsidRDefault="004E34E0" w:rsidP="004B2EE8">
            <w:pPr>
              <w:jc w:val="center"/>
              <w:rPr>
                <w:rFonts w:asciiTheme="majorBidi" w:hAnsiTheme="majorBidi" w:cstheme="majorBidi"/>
                <w:sz w:val="24"/>
                <w:szCs w:val="24"/>
              </w:rPr>
            </w:pPr>
          </w:p>
        </w:tc>
        <w:tc>
          <w:tcPr>
            <w:tcW w:w="1170" w:type="dxa"/>
          </w:tcPr>
          <w:p w14:paraId="6900E084"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dimorpha</w:t>
            </w:r>
          </w:p>
        </w:tc>
        <w:tc>
          <w:tcPr>
            <w:tcW w:w="1890" w:type="dxa"/>
            <w:vAlign w:val="center"/>
          </w:tcPr>
          <w:p w14:paraId="61B21C8A"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OBS584128505</w:t>
            </w:r>
          </w:p>
        </w:tc>
        <w:tc>
          <w:tcPr>
            <w:tcW w:w="934" w:type="dxa"/>
          </w:tcPr>
          <w:p w14:paraId="08FDCC41"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White</w:t>
            </w:r>
          </w:p>
        </w:tc>
        <w:tc>
          <w:tcPr>
            <w:tcW w:w="1440" w:type="dxa"/>
          </w:tcPr>
          <w:p w14:paraId="0B917F3B"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Madagascar</w:t>
            </w:r>
          </w:p>
        </w:tc>
        <w:tc>
          <w:tcPr>
            <w:tcW w:w="1440" w:type="dxa"/>
            <w:gridSpan w:val="2"/>
          </w:tcPr>
          <w:p w14:paraId="67CAB4F3"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-18.867</w:t>
            </w:r>
          </w:p>
        </w:tc>
        <w:tc>
          <w:tcPr>
            <w:tcW w:w="1350" w:type="dxa"/>
          </w:tcPr>
          <w:p w14:paraId="668CC928"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47.518333</w:t>
            </w:r>
          </w:p>
        </w:tc>
      </w:tr>
      <w:tr w:rsidR="004E34E0" w:rsidRPr="0009539E" w14:paraId="080B78FC" w14:textId="77777777" w:rsidTr="004B2EE8">
        <w:trPr>
          <w:jc w:val="center"/>
        </w:trPr>
        <w:tc>
          <w:tcPr>
            <w:tcW w:w="895" w:type="dxa"/>
            <w:vMerge/>
            <w:vAlign w:val="center"/>
          </w:tcPr>
          <w:p w14:paraId="2E111C36" w14:textId="77777777" w:rsidR="004E34E0" w:rsidRPr="0009539E" w:rsidRDefault="004E34E0" w:rsidP="004B2EE8">
            <w:pPr>
              <w:jc w:val="center"/>
              <w:rPr>
                <w:rFonts w:asciiTheme="majorBidi" w:hAnsiTheme="majorBidi" w:cstheme="majorBidi"/>
                <w:sz w:val="24"/>
                <w:szCs w:val="24"/>
              </w:rPr>
            </w:pPr>
          </w:p>
        </w:tc>
        <w:tc>
          <w:tcPr>
            <w:tcW w:w="1170" w:type="dxa"/>
          </w:tcPr>
          <w:p w14:paraId="61741D9B"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dimorpha</w:t>
            </w:r>
          </w:p>
        </w:tc>
        <w:tc>
          <w:tcPr>
            <w:tcW w:w="1890" w:type="dxa"/>
            <w:vAlign w:val="center"/>
          </w:tcPr>
          <w:p w14:paraId="3EA0A2EB"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OBS367936682</w:t>
            </w:r>
          </w:p>
        </w:tc>
        <w:tc>
          <w:tcPr>
            <w:tcW w:w="934" w:type="dxa"/>
          </w:tcPr>
          <w:p w14:paraId="3396E285"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tcPr>
          <w:p w14:paraId="3E7CD74B"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Madagascar</w:t>
            </w:r>
          </w:p>
        </w:tc>
        <w:tc>
          <w:tcPr>
            <w:tcW w:w="1440" w:type="dxa"/>
            <w:gridSpan w:val="2"/>
          </w:tcPr>
          <w:p w14:paraId="565C1CF4"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-21.9677864</w:t>
            </w:r>
          </w:p>
        </w:tc>
        <w:tc>
          <w:tcPr>
            <w:tcW w:w="1350" w:type="dxa"/>
          </w:tcPr>
          <w:p w14:paraId="26CFAC23"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46.52915</w:t>
            </w:r>
          </w:p>
        </w:tc>
      </w:tr>
      <w:tr w:rsidR="004E34E0" w:rsidRPr="0009539E" w14:paraId="710B7FE8" w14:textId="77777777" w:rsidTr="004B2EE8">
        <w:trPr>
          <w:jc w:val="center"/>
        </w:trPr>
        <w:tc>
          <w:tcPr>
            <w:tcW w:w="895" w:type="dxa"/>
            <w:vMerge/>
            <w:vAlign w:val="center"/>
          </w:tcPr>
          <w:p w14:paraId="3B2D0CDA" w14:textId="77777777" w:rsidR="004E34E0" w:rsidRPr="0009539E" w:rsidRDefault="004E34E0" w:rsidP="004B2EE8">
            <w:pPr>
              <w:jc w:val="center"/>
              <w:rPr>
                <w:rFonts w:asciiTheme="majorBidi" w:hAnsiTheme="majorBidi" w:cstheme="majorBidi"/>
                <w:sz w:val="24"/>
                <w:szCs w:val="24"/>
              </w:rPr>
            </w:pPr>
          </w:p>
        </w:tc>
        <w:tc>
          <w:tcPr>
            <w:tcW w:w="1170" w:type="dxa"/>
          </w:tcPr>
          <w:p w14:paraId="4A52CE9A"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dimorpha</w:t>
            </w:r>
          </w:p>
        </w:tc>
        <w:tc>
          <w:tcPr>
            <w:tcW w:w="1890" w:type="dxa"/>
            <w:vAlign w:val="center"/>
          </w:tcPr>
          <w:p w14:paraId="65CCC7C1"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OBS367936727</w:t>
            </w:r>
          </w:p>
        </w:tc>
        <w:tc>
          <w:tcPr>
            <w:tcW w:w="934" w:type="dxa"/>
          </w:tcPr>
          <w:p w14:paraId="7C1820D5"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tcPr>
          <w:p w14:paraId="44B096E5"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Madagascar</w:t>
            </w:r>
          </w:p>
        </w:tc>
        <w:tc>
          <w:tcPr>
            <w:tcW w:w="1440" w:type="dxa"/>
            <w:gridSpan w:val="2"/>
          </w:tcPr>
          <w:p w14:paraId="4599B16C"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-23.1316615</w:t>
            </w:r>
          </w:p>
        </w:tc>
        <w:tc>
          <w:tcPr>
            <w:tcW w:w="1350" w:type="dxa"/>
          </w:tcPr>
          <w:p w14:paraId="34385B18"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43.606443</w:t>
            </w:r>
          </w:p>
        </w:tc>
      </w:tr>
      <w:tr w:rsidR="004E34E0" w:rsidRPr="0009539E" w14:paraId="7F5327CD" w14:textId="77777777" w:rsidTr="004B2EE8">
        <w:trPr>
          <w:jc w:val="center"/>
        </w:trPr>
        <w:tc>
          <w:tcPr>
            <w:tcW w:w="895" w:type="dxa"/>
            <w:vMerge/>
            <w:vAlign w:val="center"/>
          </w:tcPr>
          <w:p w14:paraId="6136DF77" w14:textId="77777777" w:rsidR="004E34E0" w:rsidRPr="0009539E" w:rsidRDefault="004E34E0" w:rsidP="004B2EE8">
            <w:pPr>
              <w:jc w:val="center"/>
              <w:rPr>
                <w:rFonts w:asciiTheme="majorBidi" w:hAnsiTheme="majorBidi" w:cstheme="majorBidi"/>
                <w:sz w:val="24"/>
                <w:szCs w:val="24"/>
              </w:rPr>
            </w:pPr>
          </w:p>
        </w:tc>
        <w:tc>
          <w:tcPr>
            <w:tcW w:w="1170" w:type="dxa"/>
          </w:tcPr>
          <w:p w14:paraId="1127BF8F"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dimorpha</w:t>
            </w:r>
          </w:p>
        </w:tc>
        <w:tc>
          <w:tcPr>
            <w:tcW w:w="1890" w:type="dxa"/>
            <w:vAlign w:val="center"/>
          </w:tcPr>
          <w:p w14:paraId="3CEC96EF"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OBS367952925</w:t>
            </w:r>
          </w:p>
        </w:tc>
        <w:tc>
          <w:tcPr>
            <w:tcW w:w="934" w:type="dxa"/>
          </w:tcPr>
          <w:p w14:paraId="5B671B53"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White</w:t>
            </w:r>
          </w:p>
        </w:tc>
        <w:tc>
          <w:tcPr>
            <w:tcW w:w="1440" w:type="dxa"/>
          </w:tcPr>
          <w:p w14:paraId="1D902A74"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Madagascar</w:t>
            </w:r>
          </w:p>
        </w:tc>
        <w:tc>
          <w:tcPr>
            <w:tcW w:w="1440" w:type="dxa"/>
            <w:gridSpan w:val="2"/>
          </w:tcPr>
          <w:p w14:paraId="3EB95BD0"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-18.9139022</w:t>
            </w:r>
          </w:p>
        </w:tc>
        <w:tc>
          <w:tcPr>
            <w:tcW w:w="1350" w:type="dxa"/>
          </w:tcPr>
          <w:p w14:paraId="680412D3"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47.519292</w:t>
            </w:r>
          </w:p>
        </w:tc>
      </w:tr>
      <w:tr w:rsidR="004E34E0" w:rsidRPr="0009539E" w14:paraId="1D205BBA" w14:textId="77777777" w:rsidTr="004B2EE8">
        <w:trPr>
          <w:jc w:val="center"/>
        </w:trPr>
        <w:tc>
          <w:tcPr>
            <w:tcW w:w="895" w:type="dxa"/>
            <w:vMerge/>
            <w:vAlign w:val="center"/>
          </w:tcPr>
          <w:p w14:paraId="342AED0B" w14:textId="77777777" w:rsidR="004E34E0" w:rsidRPr="0009539E" w:rsidRDefault="004E34E0" w:rsidP="004B2EE8">
            <w:pPr>
              <w:jc w:val="center"/>
              <w:rPr>
                <w:rFonts w:asciiTheme="majorBidi" w:hAnsiTheme="majorBidi" w:cstheme="majorBidi"/>
                <w:sz w:val="24"/>
                <w:szCs w:val="24"/>
              </w:rPr>
            </w:pPr>
          </w:p>
        </w:tc>
        <w:tc>
          <w:tcPr>
            <w:tcW w:w="1170" w:type="dxa"/>
          </w:tcPr>
          <w:p w14:paraId="6DD4855A"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dimorpha</w:t>
            </w:r>
          </w:p>
        </w:tc>
        <w:tc>
          <w:tcPr>
            <w:tcW w:w="1890" w:type="dxa"/>
            <w:vAlign w:val="center"/>
          </w:tcPr>
          <w:p w14:paraId="0D0CBD0B"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OBS584128746</w:t>
            </w:r>
          </w:p>
        </w:tc>
        <w:tc>
          <w:tcPr>
            <w:tcW w:w="934" w:type="dxa"/>
          </w:tcPr>
          <w:p w14:paraId="3CBCFF7A"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tcPr>
          <w:p w14:paraId="39A1B2CD"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Madagascar</w:t>
            </w:r>
          </w:p>
        </w:tc>
        <w:tc>
          <w:tcPr>
            <w:tcW w:w="1440" w:type="dxa"/>
            <w:gridSpan w:val="2"/>
          </w:tcPr>
          <w:p w14:paraId="0B554741"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-15.763</w:t>
            </w:r>
          </w:p>
        </w:tc>
        <w:tc>
          <w:tcPr>
            <w:tcW w:w="1350" w:type="dxa"/>
          </w:tcPr>
          <w:p w14:paraId="619B47DA"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47.8135</w:t>
            </w:r>
          </w:p>
        </w:tc>
      </w:tr>
      <w:tr w:rsidR="004E34E0" w:rsidRPr="0009539E" w14:paraId="0E07FD75" w14:textId="77777777" w:rsidTr="004B2EE8">
        <w:trPr>
          <w:jc w:val="center"/>
        </w:trPr>
        <w:tc>
          <w:tcPr>
            <w:tcW w:w="895" w:type="dxa"/>
            <w:vMerge/>
            <w:vAlign w:val="center"/>
          </w:tcPr>
          <w:p w14:paraId="7D6BA6C3" w14:textId="77777777" w:rsidR="004E34E0" w:rsidRPr="0009539E" w:rsidRDefault="004E34E0" w:rsidP="004B2EE8">
            <w:pPr>
              <w:jc w:val="center"/>
              <w:rPr>
                <w:rFonts w:asciiTheme="majorBidi" w:hAnsiTheme="majorBidi" w:cstheme="majorBidi"/>
                <w:sz w:val="24"/>
                <w:szCs w:val="24"/>
              </w:rPr>
            </w:pPr>
          </w:p>
        </w:tc>
        <w:tc>
          <w:tcPr>
            <w:tcW w:w="1170" w:type="dxa"/>
          </w:tcPr>
          <w:p w14:paraId="25E98FE3"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dimorpha</w:t>
            </w:r>
          </w:p>
        </w:tc>
        <w:tc>
          <w:tcPr>
            <w:tcW w:w="1890" w:type="dxa"/>
            <w:vAlign w:val="center"/>
          </w:tcPr>
          <w:p w14:paraId="0C41B37C"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OBS308954377</w:t>
            </w:r>
          </w:p>
        </w:tc>
        <w:tc>
          <w:tcPr>
            <w:tcW w:w="934" w:type="dxa"/>
          </w:tcPr>
          <w:p w14:paraId="4F8F627B"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White</w:t>
            </w:r>
          </w:p>
        </w:tc>
        <w:tc>
          <w:tcPr>
            <w:tcW w:w="1440" w:type="dxa"/>
          </w:tcPr>
          <w:p w14:paraId="4AC1D8A2"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Madagascar</w:t>
            </w:r>
          </w:p>
        </w:tc>
        <w:tc>
          <w:tcPr>
            <w:tcW w:w="1440" w:type="dxa"/>
            <w:gridSpan w:val="2"/>
          </w:tcPr>
          <w:p w14:paraId="09A0916D"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-24.8123038</w:t>
            </w:r>
          </w:p>
        </w:tc>
        <w:tc>
          <w:tcPr>
            <w:tcW w:w="1350" w:type="dxa"/>
          </w:tcPr>
          <w:p w14:paraId="6FF7BC84"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46.156679</w:t>
            </w:r>
          </w:p>
        </w:tc>
      </w:tr>
      <w:tr w:rsidR="004E34E0" w:rsidRPr="0009539E" w14:paraId="54891124" w14:textId="77777777" w:rsidTr="004B2EE8">
        <w:trPr>
          <w:jc w:val="center"/>
        </w:trPr>
        <w:tc>
          <w:tcPr>
            <w:tcW w:w="895" w:type="dxa"/>
            <w:vMerge/>
            <w:vAlign w:val="center"/>
          </w:tcPr>
          <w:p w14:paraId="63931B63" w14:textId="77777777" w:rsidR="004E34E0" w:rsidRPr="0009539E" w:rsidRDefault="004E34E0" w:rsidP="004B2EE8">
            <w:pPr>
              <w:jc w:val="center"/>
              <w:rPr>
                <w:rFonts w:asciiTheme="majorBidi" w:hAnsiTheme="majorBidi" w:cstheme="majorBidi"/>
                <w:sz w:val="24"/>
                <w:szCs w:val="24"/>
              </w:rPr>
            </w:pPr>
          </w:p>
        </w:tc>
        <w:tc>
          <w:tcPr>
            <w:tcW w:w="1170" w:type="dxa"/>
          </w:tcPr>
          <w:p w14:paraId="1D8E9369"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dimorpha</w:t>
            </w:r>
          </w:p>
        </w:tc>
        <w:tc>
          <w:tcPr>
            <w:tcW w:w="1890" w:type="dxa"/>
            <w:vAlign w:val="center"/>
          </w:tcPr>
          <w:p w14:paraId="01B9F2F3"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OBS190600634</w:t>
            </w:r>
          </w:p>
        </w:tc>
        <w:tc>
          <w:tcPr>
            <w:tcW w:w="934" w:type="dxa"/>
          </w:tcPr>
          <w:p w14:paraId="55A9F28C"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White</w:t>
            </w:r>
          </w:p>
        </w:tc>
        <w:tc>
          <w:tcPr>
            <w:tcW w:w="1440" w:type="dxa"/>
          </w:tcPr>
          <w:p w14:paraId="73CACD62"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Madagascar</w:t>
            </w:r>
          </w:p>
        </w:tc>
        <w:tc>
          <w:tcPr>
            <w:tcW w:w="1440" w:type="dxa"/>
            <w:gridSpan w:val="2"/>
          </w:tcPr>
          <w:p w14:paraId="4636285B"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-23.443212</w:t>
            </w:r>
          </w:p>
        </w:tc>
        <w:tc>
          <w:tcPr>
            <w:tcW w:w="1350" w:type="dxa"/>
          </w:tcPr>
          <w:p w14:paraId="26B6F95C"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43.756286</w:t>
            </w:r>
          </w:p>
        </w:tc>
      </w:tr>
      <w:tr w:rsidR="004E34E0" w:rsidRPr="0009539E" w14:paraId="05012413" w14:textId="77777777" w:rsidTr="004B2EE8">
        <w:trPr>
          <w:jc w:val="center"/>
        </w:trPr>
        <w:tc>
          <w:tcPr>
            <w:tcW w:w="895" w:type="dxa"/>
            <w:vMerge/>
            <w:vAlign w:val="center"/>
          </w:tcPr>
          <w:p w14:paraId="2963804D" w14:textId="77777777" w:rsidR="004E34E0" w:rsidRPr="0009539E" w:rsidRDefault="004E34E0" w:rsidP="004B2EE8">
            <w:pPr>
              <w:jc w:val="center"/>
              <w:rPr>
                <w:rFonts w:asciiTheme="majorBidi" w:hAnsiTheme="majorBidi" w:cstheme="majorBidi"/>
                <w:sz w:val="24"/>
                <w:szCs w:val="24"/>
              </w:rPr>
            </w:pPr>
          </w:p>
        </w:tc>
        <w:tc>
          <w:tcPr>
            <w:tcW w:w="1170" w:type="dxa"/>
          </w:tcPr>
          <w:p w14:paraId="693DC4DD"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dimorpha</w:t>
            </w:r>
          </w:p>
        </w:tc>
        <w:tc>
          <w:tcPr>
            <w:tcW w:w="1890" w:type="dxa"/>
            <w:vAlign w:val="center"/>
          </w:tcPr>
          <w:p w14:paraId="01B649A6"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OBS202524331</w:t>
            </w:r>
          </w:p>
        </w:tc>
        <w:tc>
          <w:tcPr>
            <w:tcW w:w="934" w:type="dxa"/>
          </w:tcPr>
          <w:p w14:paraId="49342658"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tcPr>
          <w:p w14:paraId="70AFCAEB"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Madagascar</w:t>
            </w:r>
          </w:p>
        </w:tc>
        <w:tc>
          <w:tcPr>
            <w:tcW w:w="1440" w:type="dxa"/>
            <w:gridSpan w:val="2"/>
          </w:tcPr>
          <w:p w14:paraId="23089F1F"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-16.1342197</w:t>
            </w:r>
          </w:p>
        </w:tc>
        <w:tc>
          <w:tcPr>
            <w:tcW w:w="1350" w:type="dxa"/>
          </w:tcPr>
          <w:p w14:paraId="1CCD2495"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45.845260</w:t>
            </w:r>
          </w:p>
        </w:tc>
      </w:tr>
      <w:tr w:rsidR="004E34E0" w:rsidRPr="0009539E" w14:paraId="21EC5810" w14:textId="77777777" w:rsidTr="004B2EE8">
        <w:trPr>
          <w:jc w:val="center"/>
        </w:trPr>
        <w:tc>
          <w:tcPr>
            <w:tcW w:w="895" w:type="dxa"/>
            <w:vMerge/>
            <w:vAlign w:val="center"/>
          </w:tcPr>
          <w:p w14:paraId="17D1AC5F" w14:textId="77777777" w:rsidR="004E34E0" w:rsidRPr="0009539E" w:rsidRDefault="004E34E0" w:rsidP="004B2EE8">
            <w:pPr>
              <w:jc w:val="center"/>
              <w:rPr>
                <w:rFonts w:asciiTheme="majorBidi" w:hAnsiTheme="majorBidi" w:cstheme="majorBidi"/>
                <w:sz w:val="24"/>
                <w:szCs w:val="24"/>
              </w:rPr>
            </w:pPr>
          </w:p>
        </w:tc>
        <w:tc>
          <w:tcPr>
            <w:tcW w:w="1170" w:type="dxa"/>
          </w:tcPr>
          <w:p w14:paraId="61CE6637"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dimorpha</w:t>
            </w:r>
          </w:p>
        </w:tc>
        <w:tc>
          <w:tcPr>
            <w:tcW w:w="1890" w:type="dxa"/>
            <w:vAlign w:val="center"/>
          </w:tcPr>
          <w:p w14:paraId="4634448A"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OBS232081404</w:t>
            </w:r>
          </w:p>
        </w:tc>
        <w:tc>
          <w:tcPr>
            <w:tcW w:w="934" w:type="dxa"/>
          </w:tcPr>
          <w:p w14:paraId="5E3645F0"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tcPr>
          <w:p w14:paraId="6325DFED"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Madagascar</w:t>
            </w:r>
          </w:p>
        </w:tc>
        <w:tc>
          <w:tcPr>
            <w:tcW w:w="1440" w:type="dxa"/>
            <w:gridSpan w:val="2"/>
          </w:tcPr>
          <w:p w14:paraId="3F0C7BD6"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-23.2828847</w:t>
            </w:r>
          </w:p>
        </w:tc>
        <w:tc>
          <w:tcPr>
            <w:tcW w:w="1350" w:type="dxa"/>
          </w:tcPr>
          <w:p w14:paraId="5CF79A6E"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43.642879</w:t>
            </w:r>
          </w:p>
        </w:tc>
      </w:tr>
      <w:tr w:rsidR="004E34E0" w:rsidRPr="0009539E" w14:paraId="031EF4C4" w14:textId="77777777" w:rsidTr="004B2EE8">
        <w:trPr>
          <w:jc w:val="center"/>
        </w:trPr>
        <w:tc>
          <w:tcPr>
            <w:tcW w:w="895" w:type="dxa"/>
            <w:vMerge/>
            <w:vAlign w:val="center"/>
          </w:tcPr>
          <w:p w14:paraId="02FB1916" w14:textId="77777777" w:rsidR="004E34E0" w:rsidRPr="0009539E" w:rsidRDefault="004E34E0" w:rsidP="004B2EE8">
            <w:pPr>
              <w:jc w:val="center"/>
              <w:rPr>
                <w:rFonts w:asciiTheme="majorBidi" w:hAnsiTheme="majorBidi" w:cstheme="majorBidi"/>
                <w:sz w:val="24"/>
                <w:szCs w:val="24"/>
              </w:rPr>
            </w:pPr>
          </w:p>
        </w:tc>
        <w:tc>
          <w:tcPr>
            <w:tcW w:w="1170" w:type="dxa"/>
          </w:tcPr>
          <w:p w14:paraId="75FE081A"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dimorpha</w:t>
            </w:r>
          </w:p>
        </w:tc>
        <w:tc>
          <w:tcPr>
            <w:tcW w:w="1890" w:type="dxa"/>
            <w:vAlign w:val="center"/>
          </w:tcPr>
          <w:p w14:paraId="2D89C69C"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OBS273285011</w:t>
            </w:r>
          </w:p>
        </w:tc>
        <w:tc>
          <w:tcPr>
            <w:tcW w:w="934" w:type="dxa"/>
          </w:tcPr>
          <w:p w14:paraId="19950E24"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tcPr>
          <w:p w14:paraId="064C28CA"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Madagascar</w:t>
            </w:r>
          </w:p>
        </w:tc>
        <w:tc>
          <w:tcPr>
            <w:tcW w:w="1440" w:type="dxa"/>
            <w:gridSpan w:val="2"/>
          </w:tcPr>
          <w:p w14:paraId="32C57938"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-21.440849</w:t>
            </w:r>
          </w:p>
        </w:tc>
        <w:tc>
          <w:tcPr>
            <w:tcW w:w="1350" w:type="dxa"/>
          </w:tcPr>
          <w:p w14:paraId="5CC816C9"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47.102783</w:t>
            </w:r>
          </w:p>
        </w:tc>
      </w:tr>
      <w:tr w:rsidR="004E34E0" w:rsidRPr="0009539E" w14:paraId="0BDAE7DE" w14:textId="77777777" w:rsidTr="004B2EE8">
        <w:trPr>
          <w:jc w:val="center"/>
        </w:trPr>
        <w:tc>
          <w:tcPr>
            <w:tcW w:w="895" w:type="dxa"/>
            <w:vMerge/>
            <w:vAlign w:val="center"/>
          </w:tcPr>
          <w:p w14:paraId="55A0AB37" w14:textId="77777777" w:rsidR="004E34E0" w:rsidRPr="0009539E" w:rsidRDefault="004E34E0" w:rsidP="004B2EE8">
            <w:pPr>
              <w:jc w:val="center"/>
              <w:rPr>
                <w:rFonts w:asciiTheme="majorBidi" w:hAnsiTheme="majorBidi" w:cstheme="majorBidi"/>
                <w:sz w:val="24"/>
                <w:szCs w:val="24"/>
              </w:rPr>
            </w:pPr>
          </w:p>
        </w:tc>
        <w:tc>
          <w:tcPr>
            <w:tcW w:w="1170" w:type="dxa"/>
          </w:tcPr>
          <w:p w14:paraId="0FD536AD"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dimorpha</w:t>
            </w:r>
          </w:p>
        </w:tc>
        <w:tc>
          <w:tcPr>
            <w:tcW w:w="1890" w:type="dxa"/>
            <w:vAlign w:val="center"/>
          </w:tcPr>
          <w:p w14:paraId="019F3F3A"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OBS273285011</w:t>
            </w:r>
          </w:p>
        </w:tc>
        <w:tc>
          <w:tcPr>
            <w:tcW w:w="934" w:type="dxa"/>
          </w:tcPr>
          <w:p w14:paraId="55494645"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White</w:t>
            </w:r>
          </w:p>
        </w:tc>
        <w:tc>
          <w:tcPr>
            <w:tcW w:w="1440" w:type="dxa"/>
          </w:tcPr>
          <w:p w14:paraId="7719B9BA"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Madagascar</w:t>
            </w:r>
          </w:p>
        </w:tc>
        <w:tc>
          <w:tcPr>
            <w:tcW w:w="1440" w:type="dxa"/>
            <w:gridSpan w:val="2"/>
          </w:tcPr>
          <w:p w14:paraId="30F7191F"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-21.440849</w:t>
            </w:r>
          </w:p>
        </w:tc>
        <w:tc>
          <w:tcPr>
            <w:tcW w:w="1350" w:type="dxa"/>
          </w:tcPr>
          <w:p w14:paraId="128B7A2E"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47.102783</w:t>
            </w:r>
          </w:p>
        </w:tc>
      </w:tr>
      <w:tr w:rsidR="004E34E0" w:rsidRPr="0009539E" w14:paraId="4E0722C5" w14:textId="77777777" w:rsidTr="004B2EE8">
        <w:trPr>
          <w:jc w:val="center"/>
        </w:trPr>
        <w:tc>
          <w:tcPr>
            <w:tcW w:w="895" w:type="dxa"/>
            <w:vMerge/>
            <w:vAlign w:val="center"/>
          </w:tcPr>
          <w:p w14:paraId="67FDE91E" w14:textId="77777777" w:rsidR="004E34E0" w:rsidRPr="0009539E" w:rsidRDefault="004E34E0" w:rsidP="004B2EE8">
            <w:pPr>
              <w:jc w:val="center"/>
              <w:rPr>
                <w:rFonts w:asciiTheme="majorBidi" w:hAnsiTheme="majorBidi" w:cstheme="majorBidi"/>
                <w:sz w:val="24"/>
                <w:szCs w:val="24"/>
              </w:rPr>
            </w:pPr>
          </w:p>
        </w:tc>
        <w:tc>
          <w:tcPr>
            <w:tcW w:w="1170" w:type="dxa"/>
          </w:tcPr>
          <w:p w14:paraId="12E509F4"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dimorpha</w:t>
            </w:r>
          </w:p>
        </w:tc>
        <w:tc>
          <w:tcPr>
            <w:tcW w:w="1890" w:type="dxa"/>
            <w:vAlign w:val="center"/>
          </w:tcPr>
          <w:p w14:paraId="77BB9840"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OBS298398537</w:t>
            </w:r>
          </w:p>
        </w:tc>
        <w:tc>
          <w:tcPr>
            <w:tcW w:w="934" w:type="dxa"/>
          </w:tcPr>
          <w:p w14:paraId="72CCBB72"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tcPr>
          <w:p w14:paraId="333FE958"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Madagascar</w:t>
            </w:r>
          </w:p>
        </w:tc>
        <w:tc>
          <w:tcPr>
            <w:tcW w:w="1440" w:type="dxa"/>
            <w:gridSpan w:val="2"/>
          </w:tcPr>
          <w:p w14:paraId="35E7A239"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-12.6485457</w:t>
            </w:r>
          </w:p>
        </w:tc>
        <w:tc>
          <w:tcPr>
            <w:tcW w:w="1350" w:type="dxa"/>
          </w:tcPr>
          <w:p w14:paraId="1247229A"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49.522891</w:t>
            </w:r>
          </w:p>
        </w:tc>
      </w:tr>
      <w:tr w:rsidR="004E34E0" w:rsidRPr="0009539E" w14:paraId="60B057FD" w14:textId="77777777" w:rsidTr="004B2EE8">
        <w:trPr>
          <w:jc w:val="center"/>
        </w:trPr>
        <w:tc>
          <w:tcPr>
            <w:tcW w:w="895" w:type="dxa"/>
            <w:vMerge/>
            <w:vAlign w:val="center"/>
          </w:tcPr>
          <w:p w14:paraId="02CDBB95" w14:textId="77777777" w:rsidR="004E34E0" w:rsidRPr="0009539E" w:rsidRDefault="004E34E0" w:rsidP="004B2EE8">
            <w:pPr>
              <w:jc w:val="center"/>
              <w:rPr>
                <w:rFonts w:asciiTheme="majorBidi" w:hAnsiTheme="majorBidi" w:cstheme="majorBidi"/>
                <w:sz w:val="24"/>
                <w:szCs w:val="24"/>
              </w:rPr>
            </w:pPr>
          </w:p>
        </w:tc>
        <w:tc>
          <w:tcPr>
            <w:tcW w:w="1170" w:type="dxa"/>
          </w:tcPr>
          <w:p w14:paraId="29A1F8B4"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dimorpha</w:t>
            </w:r>
          </w:p>
        </w:tc>
        <w:tc>
          <w:tcPr>
            <w:tcW w:w="1890" w:type="dxa"/>
            <w:vAlign w:val="center"/>
          </w:tcPr>
          <w:p w14:paraId="45CEE65D"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OBS298398537</w:t>
            </w:r>
          </w:p>
        </w:tc>
        <w:tc>
          <w:tcPr>
            <w:tcW w:w="934" w:type="dxa"/>
          </w:tcPr>
          <w:p w14:paraId="2D684784"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White</w:t>
            </w:r>
          </w:p>
        </w:tc>
        <w:tc>
          <w:tcPr>
            <w:tcW w:w="1440" w:type="dxa"/>
          </w:tcPr>
          <w:p w14:paraId="148C629B"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Madagascar</w:t>
            </w:r>
          </w:p>
        </w:tc>
        <w:tc>
          <w:tcPr>
            <w:tcW w:w="1440" w:type="dxa"/>
            <w:gridSpan w:val="2"/>
          </w:tcPr>
          <w:p w14:paraId="68AF8B01"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-12.6485457</w:t>
            </w:r>
          </w:p>
        </w:tc>
        <w:tc>
          <w:tcPr>
            <w:tcW w:w="1350" w:type="dxa"/>
          </w:tcPr>
          <w:p w14:paraId="31749622"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49.522891</w:t>
            </w:r>
          </w:p>
        </w:tc>
      </w:tr>
      <w:tr w:rsidR="004E34E0" w:rsidRPr="0009539E" w14:paraId="4E7DBA8B" w14:textId="77777777" w:rsidTr="004B2EE8">
        <w:trPr>
          <w:jc w:val="center"/>
        </w:trPr>
        <w:tc>
          <w:tcPr>
            <w:tcW w:w="895" w:type="dxa"/>
            <w:vMerge/>
            <w:vAlign w:val="center"/>
          </w:tcPr>
          <w:p w14:paraId="682C633E" w14:textId="77777777" w:rsidR="004E34E0" w:rsidRPr="0009539E" w:rsidRDefault="004E34E0" w:rsidP="004B2EE8">
            <w:pPr>
              <w:jc w:val="center"/>
              <w:rPr>
                <w:rFonts w:asciiTheme="majorBidi" w:hAnsiTheme="majorBidi" w:cstheme="majorBidi"/>
                <w:sz w:val="24"/>
                <w:szCs w:val="24"/>
              </w:rPr>
            </w:pPr>
          </w:p>
        </w:tc>
        <w:tc>
          <w:tcPr>
            <w:tcW w:w="1170" w:type="dxa"/>
          </w:tcPr>
          <w:p w14:paraId="09E835AA"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dimorpha</w:t>
            </w:r>
          </w:p>
        </w:tc>
        <w:tc>
          <w:tcPr>
            <w:tcW w:w="1890" w:type="dxa"/>
            <w:vAlign w:val="center"/>
          </w:tcPr>
          <w:p w14:paraId="2C5F8311"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OBS334213522</w:t>
            </w:r>
          </w:p>
        </w:tc>
        <w:tc>
          <w:tcPr>
            <w:tcW w:w="934" w:type="dxa"/>
          </w:tcPr>
          <w:p w14:paraId="6733E184"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White</w:t>
            </w:r>
          </w:p>
        </w:tc>
        <w:tc>
          <w:tcPr>
            <w:tcW w:w="1440" w:type="dxa"/>
          </w:tcPr>
          <w:p w14:paraId="4C5F6396"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Madagascar</w:t>
            </w:r>
          </w:p>
        </w:tc>
        <w:tc>
          <w:tcPr>
            <w:tcW w:w="1440" w:type="dxa"/>
            <w:gridSpan w:val="2"/>
          </w:tcPr>
          <w:p w14:paraId="027C5B25"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-19.9026677</w:t>
            </w:r>
          </w:p>
        </w:tc>
        <w:tc>
          <w:tcPr>
            <w:tcW w:w="1350" w:type="dxa"/>
          </w:tcPr>
          <w:p w14:paraId="77C15243"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45.505971</w:t>
            </w:r>
          </w:p>
        </w:tc>
      </w:tr>
      <w:tr w:rsidR="004E34E0" w:rsidRPr="0009539E" w14:paraId="78C6484F" w14:textId="77777777" w:rsidTr="004B2EE8">
        <w:trPr>
          <w:jc w:val="center"/>
        </w:trPr>
        <w:tc>
          <w:tcPr>
            <w:tcW w:w="895" w:type="dxa"/>
            <w:vMerge/>
            <w:vAlign w:val="center"/>
          </w:tcPr>
          <w:p w14:paraId="486A4E1F" w14:textId="77777777" w:rsidR="004E34E0" w:rsidRPr="0009539E" w:rsidRDefault="004E34E0" w:rsidP="004B2EE8">
            <w:pPr>
              <w:jc w:val="center"/>
              <w:rPr>
                <w:rFonts w:asciiTheme="majorBidi" w:hAnsiTheme="majorBidi" w:cstheme="majorBidi"/>
                <w:sz w:val="24"/>
                <w:szCs w:val="24"/>
              </w:rPr>
            </w:pPr>
          </w:p>
        </w:tc>
        <w:tc>
          <w:tcPr>
            <w:tcW w:w="1170" w:type="dxa"/>
          </w:tcPr>
          <w:p w14:paraId="3143DD1F"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dimorpha</w:t>
            </w:r>
          </w:p>
        </w:tc>
        <w:tc>
          <w:tcPr>
            <w:tcW w:w="1890" w:type="dxa"/>
            <w:vAlign w:val="center"/>
          </w:tcPr>
          <w:p w14:paraId="1386AA48"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OBS334213522</w:t>
            </w:r>
          </w:p>
        </w:tc>
        <w:tc>
          <w:tcPr>
            <w:tcW w:w="934" w:type="dxa"/>
          </w:tcPr>
          <w:p w14:paraId="303F5297"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tcPr>
          <w:p w14:paraId="08503ACF"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Madagascar</w:t>
            </w:r>
          </w:p>
        </w:tc>
        <w:tc>
          <w:tcPr>
            <w:tcW w:w="1440" w:type="dxa"/>
            <w:gridSpan w:val="2"/>
          </w:tcPr>
          <w:p w14:paraId="08ECC369"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-19.9026677</w:t>
            </w:r>
          </w:p>
        </w:tc>
        <w:tc>
          <w:tcPr>
            <w:tcW w:w="1350" w:type="dxa"/>
          </w:tcPr>
          <w:p w14:paraId="7E114D10"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45.505971</w:t>
            </w:r>
          </w:p>
        </w:tc>
      </w:tr>
      <w:tr w:rsidR="004E34E0" w:rsidRPr="0009539E" w14:paraId="6C7CA95A" w14:textId="77777777" w:rsidTr="004B2EE8">
        <w:trPr>
          <w:trHeight w:val="77"/>
          <w:jc w:val="center"/>
        </w:trPr>
        <w:tc>
          <w:tcPr>
            <w:tcW w:w="895" w:type="dxa"/>
            <w:vMerge/>
            <w:vAlign w:val="center"/>
          </w:tcPr>
          <w:p w14:paraId="69D0F54F" w14:textId="77777777" w:rsidR="004E34E0" w:rsidRPr="0009539E" w:rsidRDefault="004E34E0" w:rsidP="004B2EE8">
            <w:pPr>
              <w:jc w:val="center"/>
              <w:rPr>
                <w:rFonts w:asciiTheme="majorBidi" w:hAnsiTheme="majorBidi" w:cstheme="majorBidi"/>
                <w:sz w:val="24"/>
                <w:szCs w:val="24"/>
              </w:rPr>
            </w:pPr>
          </w:p>
        </w:tc>
        <w:tc>
          <w:tcPr>
            <w:tcW w:w="1170" w:type="dxa"/>
          </w:tcPr>
          <w:p w14:paraId="105FC639"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dimorpha</w:t>
            </w:r>
          </w:p>
        </w:tc>
        <w:tc>
          <w:tcPr>
            <w:tcW w:w="1890" w:type="dxa"/>
            <w:vAlign w:val="center"/>
          </w:tcPr>
          <w:p w14:paraId="4544291C"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OBS346541299</w:t>
            </w:r>
          </w:p>
        </w:tc>
        <w:tc>
          <w:tcPr>
            <w:tcW w:w="934" w:type="dxa"/>
          </w:tcPr>
          <w:p w14:paraId="62E9FE0C"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tcPr>
          <w:p w14:paraId="45C3FB42"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Madagascar</w:t>
            </w:r>
          </w:p>
        </w:tc>
        <w:tc>
          <w:tcPr>
            <w:tcW w:w="1440" w:type="dxa"/>
            <w:gridSpan w:val="2"/>
          </w:tcPr>
          <w:p w14:paraId="0A8AF835"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-15.859554</w:t>
            </w:r>
          </w:p>
        </w:tc>
        <w:tc>
          <w:tcPr>
            <w:tcW w:w="1350" w:type="dxa"/>
          </w:tcPr>
          <w:p w14:paraId="1060CBF1"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46.353678</w:t>
            </w:r>
          </w:p>
        </w:tc>
      </w:tr>
      <w:tr w:rsidR="004E34E0" w:rsidRPr="0009539E" w14:paraId="57FDA87E" w14:textId="77777777" w:rsidTr="004B2EE8">
        <w:trPr>
          <w:jc w:val="center"/>
        </w:trPr>
        <w:tc>
          <w:tcPr>
            <w:tcW w:w="895" w:type="dxa"/>
            <w:vMerge/>
            <w:vAlign w:val="center"/>
          </w:tcPr>
          <w:p w14:paraId="0579C282" w14:textId="77777777" w:rsidR="004E34E0" w:rsidRPr="0009539E" w:rsidRDefault="004E34E0" w:rsidP="004B2EE8">
            <w:pPr>
              <w:jc w:val="center"/>
              <w:rPr>
                <w:rFonts w:asciiTheme="majorBidi" w:hAnsiTheme="majorBidi" w:cstheme="majorBidi"/>
                <w:sz w:val="24"/>
                <w:szCs w:val="24"/>
              </w:rPr>
            </w:pPr>
          </w:p>
        </w:tc>
        <w:tc>
          <w:tcPr>
            <w:tcW w:w="1170" w:type="dxa"/>
          </w:tcPr>
          <w:p w14:paraId="2B279C6A"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dimorpha</w:t>
            </w:r>
          </w:p>
        </w:tc>
        <w:tc>
          <w:tcPr>
            <w:tcW w:w="1890" w:type="dxa"/>
            <w:vAlign w:val="center"/>
          </w:tcPr>
          <w:p w14:paraId="29A86846"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OBS346541299</w:t>
            </w:r>
          </w:p>
        </w:tc>
        <w:tc>
          <w:tcPr>
            <w:tcW w:w="934" w:type="dxa"/>
          </w:tcPr>
          <w:p w14:paraId="3CB51022"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White</w:t>
            </w:r>
          </w:p>
        </w:tc>
        <w:tc>
          <w:tcPr>
            <w:tcW w:w="1440" w:type="dxa"/>
          </w:tcPr>
          <w:p w14:paraId="0938C5DE"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Madagascar</w:t>
            </w:r>
          </w:p>
        </w:tc>
        <w:tc>
          <w:tcPr>
            <w:tcW w:w="1440" w:type="dxa"/>
            <w:gridSpan w:val="2"/>
          </w:tcPr>
          <w:p w14:paraId="620B7D22"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-15.859554</w:t>
            </w:r>
          </w:p>
        </w:tc>
        <w:tc>
          <w:tcPr>
            <w:tcW w:w="1350" w:type="dxa"/>
          </w:tcPr>
          <w:p w14:paraId="6DCC76FD"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46.353678</w:t>
            </w:r>
          </w:p>
        </w:tc>
      </w:tr>
      <w:tr w:rsidR="004E34E0" w:rsidRPr="0009539E" w14:paraId="0AC65ECC" w14:textId="77777777" w:rsidTr="004B2EE8">
        <w:trPr>
          <w:jc w:val="center"/>
        </w:trPr>
        <w:tc>
          <w:tcPr>
            <w:tcW w:w="895" w:type="dxa"/>
            <w:vMerge/>
            <w:vAlign w:val="center"/>
          </w:tcPr>
          <w:p w14:paraId="3935C8DC" w14:textId="77777777" w:rsidR="004E34E0" w:rsidRPr="0009539E" w:rsidRDefault="004E34E0" w:rsidP="004B2EE8">
            <w:pPr>
              <w:jc w:val="center"/>
              <w:rPr>
                <w:rFonts w:asciiTheme="majorBidi" w:hAnsiTheme="majorBidi" w:cstheme="majorBidi"/>
                <w:sz w:val="24"/>
                <w:szCs w:val="24"/>
              </w:rPr>
            </w:pPr>
          </w:p>
        </w:tc>
        <w:tc>
          <w:tcPr>
            <w:tcW w:w="1170" w:type="dxa"/>
          </w:tcPr>
          <w:p w14:paraId="5F6766A7"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dimorpha</w:t>
            </w:r>
          </w:p>
        </w:tc>
        <w:tc>
          <w:tcPr>
            <w:tcW w:w="1890" w:type="dxa"/>
            <w:vAlign w:val="center"/>
          </w:tcPr>
          <w:p w14:paraId="1CDA007E"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OBS370888416</w:t>
            </w:r>
          </w:p>
        </w:tc>
        <w:tc>
          <w:tcPr>
            <w:tcW w:w="934" w:type="dxa"/>
          </w:tcPr>
          <w:p w14:paraId="7251A3DC"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White</w:t>
            </w:r>
          </w:p>
        </w:tc>
        <w:tc>
          <w:tcPr>
            <w:tcW w:w="1440" w:type="dxa"/>
          </w:tcPr>
          <w:p w14:paraId="410810B4"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Madagascar</w:t>
            </w:r>
          </w:p>
        </w:tc>
        <w:tc>
          <w:tcPr>
            <w:tcW w:w="1440" w:type="dxa"/>
            <w:gridSpan w:val="2"/>
          </w:tcPr>
          <w:p w14:paraId="6D75A4E0"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-15.5698897</w:t>
            </w:r>
          </w:p>
        </w:tc>
        <w:tc>
          <w:tcPr>
            <w:tcW w:w="1350" w:type="dxa"/>
          </w:tcPr>
          <w:p w14:paraId="55431D42"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46.422626</w:t>
            </w:r>
          </w:p>
        </w:tc>
      </w:tr>
      <w:tr w:rsidR="004E34E0" w:rsidRPr="0009539E" w14:paraId="314CFF99" w14:textId="77777777" w:rsidTr="004B2EE8">
        <w:trPr>
          <w:jc w:val="center"/>
        </w:trPr>
        <w:tc>
          <w:tcPr>
            <w:tcW w:w="895" w:type="dxa"/>
            <w:vMerge/>
            <w:vAlign w:val="center"/>
          </w:tcPr>
          <w:p w14:paraId="772F6836" w14:textId="77777777" w:rsidR="004E34E0" w:rsidRPr="0009539E" w:rsidRDefault="004E34E0" w:rsidP="004B2EE8">
            <w:pPr>
              <w:jc w:val="center"/>
              <w:rPr>
                <w:rFonts w:asciiTheme="majorBidi" w:hAnsiTheme="majorBidi" w:cstheme="majorBidi"/>
                <w:sz w:val="24"/>
                <w:szCs w:val="24"/>
              </w:rPr>
            </w:pPr>
          </w:p>
        </w:tc>
        <w:tc>
          <w:tcPr>
            <w:tcW w:w="1170" w:type="dxa"/>
          </w:tcPr>
          <w:p w14:paraId="70BDD0FB"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dimorpha</w:t>
            </w:r>
          </w:p>
        </w:tc>
        <w:tc>
          <w:tcPr>
            <w:tcW w:w="1890" w:type="dxa"/>
            <w:vAlign w:val="center"/>
          </w:tcPr>
          <w:p w14:paraId="3D0726A5"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OBS370910210</w:t>
            </w:r>
          </w:p>
        </w:tc>
        <w:tc>
          <w:tcPr>
            <w:tcW w:w="934" w:type="dxa"/>
          </w:tcPr>
          <w:p w14:paraId="56624C5A"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tcPr>
          <w:p w14:paraId="1417EC51"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Madagascar</w:t>
            </w:r>
          </w:p>
        </w:tc>
        <w:tc>
          <w:tcPr>
            <w:tcW w:w="1440" w:type="dxa"/>
            <w:gridSpan w:val="2"/>
          </w:tcPr>
          <w:p w14:paraId="74D1AE2C"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-23.466603</w:t>
            </w:r>
          </w:p>
        </w:tc>
        <w:tc>
          <w:tcPr>
            <w:tcW w:w="1350" w:type="dxa"/>
          </w:tcPr>
          <w:p w14:paraId="2B13CA84"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43.809914</w:t>
            </w:r>
          </w:p>
        </w:tc>
      </w:tr>
      <w:tr w:rsidR="004E34E0" w:rsidRPr="0009539E" w14:paraId="45546D52" w14:textId="77777777" w:rsidTr="004B2EE8">
        <w:trPr>
          <w:jc w:val="center"/>
        </w:trPr>
        <w:tc>
          <w:tcPr>
            <w:tcW w:w="895" w:type="dxa"/>
            <w:vMerge/>
            <w:vAlign w:val="center"/>
          </w:tcPr>
          <w:p w14:paraId="71F65BA8" w14:textId="77777777" w:rsidR="004E34E0" w:rsidRPr="0009539E" w:rsidRDefault="004E34E0" w:rsidP="004B2EE8">
            <w:pPr>
              <w:jc w:val="center"/>
              <w:rPr>
                <w:rFonts w:asciiTheme="majorBidi" w:hAnsiTheme="majorBidi" w:cstheme="majorBidi"/>
                <w:sz w:val="24"/>
                <w:szCs w:val="24"/>
              </w:rPr>
            </w:pPr>
          </w:p>
        </w:tc>
        <w:tc>
          <w:tcPr>
            <w:tcW w:w="1170" w:type="dxa"/>
          </w:tcPr>
          <w:p w14:paraId="13273C63"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dimorpha</w:t>
            </w:r>
          </w:p>
        </w:tc>
        <w:tc>
          <w:tcPr>
            <w:tcW w:w="1890" w:type="dxa"/>
            <w:vAlign w:val="center"/>
          </w:tcPr>
          <w:p w14:paraId="63445B48"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OBS334444960</w:t>
            </w:r>
          </w:p>
        </w:tc>
        <w:tc>
          <w:tcPr>
            <w:tcW w:w="934" w:type="dxa"/>
          </w:tcPr>
          <w:p w14:paraId="506ED7A2"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White</w:t>
            </w:r>
          </w:p>
        </w:tc>
        <w:tc>
          <w:tcPr>
            <w:tcW w:w="1440" w:type="dxa"/>
          </w:tcPr>
          <w:p w14:paraId="47535311"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Madagascar</w:t>
            </w:r>
          </w:p>
        </w:tc>
        <w:tc>
          <w:tcPr>
            <w:tcW w:w="1440" w:type="dxa"/>
            <w:gridSpan w:val="2"/>
          </w:tcPr>
          <w:p w14:paraId="62A69E9F"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-19.1471953</w:t>
            </w:r>
          </w:p>
        </w:tc>
        <w:tc>
          <w:tcPr>
            <w:tcW w:w="1350" w:type="dxa"/>
          </w:tcPr>
          <w:p w14:paraId="2D2025BC"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44.796752</w:t>
            </w:r>
          </w:p>
        </w:tc>
      </w:tr>
      <w:tr w:rsidR="004E34E0" w:rsidRPr="0009539E" w14:paraId="7D50A1EB" w14:textId="77777777" w:rsidTr="004B2EE8">
        <w:trPr>
          <w:jc w:val="center"/>
        </w:trPr>
        <w:tc>
          <w:tcPr>
            <w:tcW w:w="895" w:type="dxa"/>
            <w:vMerge/>
            <w:vAlign w:val="center"/>
          </w:tcPr>
          <w:p w14:paraId="52F2BC54" w14:textId="77777777" w:rsidR="004E34E0" w:rsidRPr="0009539E" w:rsidRDefault="004E34E0" w:rsidP="004B2EE8">
            <w:pPr>
              <w:jc w:val="center"/>
              <w:rPr>
                <w:rFonts w:asciiTheme="majorBidi" w:hAnsiTheme="majorBidi" w:cstheme="majorBidi"/>
                <w:sz w:val="24"/>
                <w:szCs w:val="24"/>
              </w:rPr>
            </w:pPr>
          </w:p>
        </w:tc>
        <w:tc>
          <w:tcPr>
            <w:tcW w:w="1170" w:type="dxa"/>
          </w:tcPr>
          <w:p w14:paraId="452FBEAD"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dimorpha</w:t>
            </w:r>
          </w:p>
        </w:tc>
        <w:tc>
          <w:tcPr>
            <w:tcW w:w="1890" w:type="dxa"/>
            <w:vAlign w:val="center"/>
          </w:tcPr>
          <w:p w14:paraId="53B2DCB8"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OBS443482074</w:t>
            </w:r>
          </w:p>
        </w:tc>
        <w:tc>
          <w:tcPr>
            <w:tcW w:w="934" w:type="dxa"/>
          </w:tcPr>
          <w:p w14:paraId="0FCA71F0"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White</w:t>
            </w:r>
          </w:p>
        </w:tc>
        <w:tc>
          <w:tcPr>
            <w:tcW w:w="1440" w:type="dxa"/>
          </w:tcPr>
          <w:p w14:paraId="6481B7A9"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Madagascar</w:t>
            </w:r>
          </w:p>
        </w:tc>
        <w:tc>
          <w:tcPr>
            <w:tcW w:w="1440" w:type="dxa"/>
            <w:gridSpan w:val="2"/>
          </w:tcPr>
          <w:p w14:paraId="5F6FC66E"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-21.7073167</w:t>
            </w:r>
          </w:p>
        </w:tc>
        <w:tc>
          <w:tcPr>
            <w:tcW w:w="1350" w:type="dxa"/>
          </w:tcPr>
          <w:p w14:paraId="5E1C4359"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46.968934</w:t>
            </w:r>
          </w:p>
        </w:tc>
      </w:tr>
      <w:tr w:rsidR="004E34E0" w:rsidRPr="0009539E" w14:paraId="76AA1D13" w14:textId="77777777" w:rsidTr="004B2EE8">
        <w:trPr>
          <w:jc w:val="center"/>
        </w:trPr>
        <w:tc>
          <w:tcPr>
            <w:tcW w:w="895" w:type="dxa"/>
            <w:vMerge/>
            <w:vAlign w:val="center"/>
          </w:tcPr>
          <w:p w14:paraId="1960A67D" w14:textId="77777777" w:rsidR="004E34E0" w:rsidRPr="0009539E" w:rsidRDefault="004E34E0" w:rsidP="004B2EE8">
            <w:pPr>
              <w:jc w:val="center"/>
              <w:rPr>
                <w:rFonts w:asciiTheme="majorBidi" w:hAnsiTheme="majorBidi" w:cstheme="majorBidi"/>
                <w:sz w:val="24"/>
                <w:szCs w:val="24"/>
              </w:rPr>
            </w:pPr>
          </w:p>
        </w:tc>
        <w:tc>
          <w:tcPr>
            <w:tcW w:w="1170" w:type="dxa"/>
          </w:tcPr>
          <w:p w14:paraId="2BDFD577"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dimorpha</w:t>
            </w:r>
          </w:p>
        </w:tc>
        <w:tc>
          <w:tcPr>
            <w:tcW w:w="1890" w:type="dxa"/>
            <w:vAlign w:val="center"/>
          </w:tcPr>
          <w:p w14:paraId="450CF7B8"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OBS446973592</w:t>
            </w:r>
          </w:p>
        </w:tc>
        <w:tc>
          <w:tcPr>
            <w:tcW w:w="934" w:type="dxa"/>
          </w:tcPr>
          <w:p w14:paraId="1D881E3F"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White</w:t>
            </w:r>
          </w:p>
        </w:tc>
        <w:tc>
          <w:tcPr>
            <w:tcW w:w="1440" w:type="dxa"/>
          </w:tcPr>
          <w:p w14:paraId="09FD068B"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Madagascar</w:t>
            </w:r>
          </w:p>
        </w:tc>
        <w:tc>
          <w:tcPr>
            <w:tcW w:w="1440" w:type="dxa"/>
            <w:gridSpan w:val="2"/>
          </w:tcPr>
          <w:p w14:paraId="4AF0CA0D"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-15.871341</w:t>
            </w:r>
          </w:p>
        </w:tc>
        <w:tc>
          <w:tcPr>
            <w:tcW w:w="1350" w:type="dxa"/>
          </w:tcPr>
          <w:p w14:paraId="12844079"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46.352934</w:t>
            </w:r>
          </w:p>
        </w:tc>
      </w:tr>
      <w:tr w:rsidR="004E34E0" w:rsidRPr="0009539E" w14:paraId="7318B984" w14:textId="77777777" w:rsidTr="004B2EE8">
        <w:trPr>
          <w:jc w:val="center"/>
        </w:trPr>
        <w:tc>
          <w:tcPr>
            <w:tcW w:w="895" w:type="dxa"/>
            <w:vMerge/>
            <w:vAlign w:val="center"/>
          </w:tcPr>
          <w:p w14:paraId="772A47CD" w14:textId="77777777" w:rsidR="004E34E0" w:rsidRPr="0009539E" w:rsidRDefault="004E34E0" w:rsidP="004B2EE8">
            <w:pPr>
              <w:jc w:val="center"/>
              <w:rPr>
                <w:rFonts w:asciiTheme="majorBidi" w:hAnsiTheme="majorBidi" w:cstheme="majorBidi"/>
                <w:sz w:val="24"/>
                <w:szCs w:val="24"/>
              </w:rPr>
            </w:pPr>
          </w:p>
        </w:tc>
        <w:tc>
          <w:tcPr>
            <w:tcW w:w="1170" w:type="dxa"/>
          </w:tcPr>
          <w:p w14:paraId="2C1184E0"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dimorpha</w:t>
            </w:r>
          </w:p>
        </w:tc>
        <w:tc>
          <w:tcPr>
            <w:tcW w:w="1890" w:type="dxa"/>
            <w:vAlign w:val="center"/>
          </w:tcPr>
          <w:p w14:paraId="37235387"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OBS446973592</w:t>
            </w:r>
          </w:p>
        </w:tc>
        <w:tc>
          <w:tcPr>
            <w:tcW w:w="934" w:type="dxa"/>
          </w:tcPr>
          <w:p w14:paraId="614826D3"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tcPr>
          <w:p w14:paraId="2806631E"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Madagascar</w:t>
            </w:r>
          </w:p>
        </w:tc>
        <w:tc>
          <w:tcPr>
            <w:tcW w:w="1440" w:type="dxa"/>
            <w:gridSpan w:val="2"/>
          </w:tcPr>
          <w:p w14:paraId="1815300C"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-15.871341</w:t>
            </w:r>
          </w:p>
        </w:tc>
        <w:tc>
          <w:tcPr>
            <w:tcW w:w="1350" w:type="dxa"/>
          </w:tcPr>
          <w:p w14:paraId="7FE0EE09"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46.352934</w:t>
            </w:r>
          </w:p>
        </w:tc>
      </w:tr>
      <w:tr w:rsidR="004E34E0" w:rsidRPr="0009539E" w14:paraId="2073F148" w14:textId="77777777" w:rsidTr="004B2EE8">
        <w:trPr>
          <w:jc w:val="center"/>
        </w:trPr>
        <w:tc>
          <w:tcPr>
            <w:tcW w:w="895" w:type="dxa"/>
            <w:vMerge/>
            <w:vAlign w:val="center"/>
          </w:tcPr>
          <w:p w14:paraId="1691ECAD" w14:textId="77777777" w:rsidR="004E34E0" w:rsidRPr="0009539E" w:rsidRDefault="004E34E0" w:rsidP="004B2EE8">
            <w:pPr>
              <w:jc w:val="center"/>
              <w:rPr>
                <w:rFonts w:asciiTheme="majorBidi" w:hAnsiTheme="majorBidi" w:cstheme="majorBidi"/>
                <w:sz w:val="24"/>
                <w:szCs w:val="24"/>
              </w:rPr>
            </w:pPr>
          </w:p>
        </w:tc>
        <w:tc>
          <w:tcPr>
            <w:tcW w:w="1170" w:type="dxa"/>
          </w:tcPr>
          <w:p w14:paraId="773155BA"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dimorpha</w:t>
            </w:r>
          </w:p>
        </w:tc>
        <w:tc>
          <w:tcPr>
            <w:tcW w:w="1890" w:type="dxa"/>
            <w:vAlign w:val="center"/>
          </w:tcPr>
          <w:p w14:paraId="3AB2B935"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OBS462997205</w:t>
            </w:r>
          </w:p>
        </w:tc>
        <w:tc>
          <w:tcPr>
            <w:tcW w:w="934" w:type="dxa"/>
          </w:tcPr>
          <w:p w14:paraId="7577EACF"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tcPr>
          <w:p w14:paraId="14780F1F"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Madagascar</w:t>
            </w:r>
          </w:p>
        </w:tc>
        <w:tc>
          <w:tcPr>
            <w:tcW w:w="1440" w:type="dxa"/>
            <w:gridSpan w:val="2"/>
          </w:tcPr>
          <w:p w14:paraId="5CE8DEEB"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-18.891725</w:t>
            </w:r>
          </w:p>
        </w:tc>
        <w:tc>
          <w:tcPr>
            <w:tcW w:w="1350" w:type="dxa"/>
          </w:tcPr>
          <w:p w14:paraId="6CBCC239"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47.526566</w:t>
            </w:r>
          </w:p>
        </w:tc>
      </w:tr>
      <w:tr w:rsidR="004E34E0" w:rsidRPr="0009539E" w14:paraId="716A5ABD" w14:textId="77777777" w:rsidTr="004B2EE8">
        <w:trPr>
          <w:jc w:val="center"/>
        </w:trPr>
        <w:tc>
          <w:tcPr>
            <w:tcW w:w="895" w:type="dxa"/>
            <w:vMerge/>
            <w:vAlign w:val="center"/>
          </w:tcPr>
          <w:p w14:paraId="1AFC1247" w14:textId="77777777" w:rsidR="004E34E0" w:rsidRPr="0009539E" w:rsidRDefault="004E34E0" w:rsidP="004B2EE8">
            <w:pPr>
              <w:jc w:val="center"/>
              <w:rPr>
                <w:rFonts w:asciiTheme="majorBidi" w:hAnsiTheme="majorBidi" w:cstheme="majorBidi"/>
                <w:sz w:val="24"/>
                <w:szCs w:val="24"/>
              </w:rPr>
            </w:pPr>
          </w:p>
        </w:tc>
        <w:tc>
          <w:tcPr>
            <w:tcW w:w="1170" w:type="dxa"/>
          </w:tcPr>
          <w:p w14:paraId="5355ED55"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dimorpha</w:t>
            </w:r>
          </w:p>
        </w:tc>
        <w:tc>
          <w:tcPr>
            <w:tcW w:w="1890" w:type="dxa"/>
            <w:vAlign w:val="center"/>
          </w:tcPr>
          <w:p w14:paraId="227EB0EB"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OBS549567621</w:t>
            </w:r>
          </w:p>
        </w:tc>
        <w:tc>
          <w:tcPr>
            <w:tcW w:w="934" w:type="dxa"/>
          </w:tcPr>
          <w:p w14:paraId="7155F572"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tcPr>
          <w:p w14:paraId="09B5FA99"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Madagascar</w:t>
            </w:r>
          </w:p>
        </w:tc>
        <w:tc>
          <w:tcPr>
            <w:tcW w:w="1440" w:type="dxa"/>
            <w:gridSpan w:val="2"/>
          </w:tcPr>
          <w:p w14:paraId="255B6D84"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-21.259198</w:t>
            </w:r>
          </w:p>
        </w:tc>
        <w:tc>
          <w:tcPr>
            <w:tcW w:w="1350" w:type="dxa"/>
          </w:tcPr>
          <w:p w14:paraId="3F8521B1"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47.422071</w:t>
            </w:r>
          </w:p>
        </w:tc>
      </w:tr>
      <w:tr w:rsidR="004E34E0" w:rsidRPr="0009539E" w14:paraId="28967ED8" w14:textId="77777777" w:rsidTr="004B2EE8">
        <w:trPr>
          <w:jc w:val="center"/>
        </w:trPr>
        <w:tc>
          <w:tcPr>
            <w:tcW w:w="895" w:type="dxa"/>
            <w:vMerge/>
            <w:vAlign w:val="center"/>
          </w:tcPr>
          <w:p w14:paraId="182803E4" w14:textId="77777777" w:rsidR="004E34E0" w:rsidRPr="0009539E" w:rsidRDefault="004E34E0" w:rsidP="004B2EE8">
            <w:pPr>
              <w:jc w:val="center"/>
              <w:rPr>
                <w:rFonts w:asciiTheme="majorBidi" w:hAnsiTheme="majorBidi" w:cstheme="majorBidi"/>
                <w:sz w:val="24"/>
                <w:szCs w:val="24"/>
              </w:rPr>
            </w:pPr>
          </w:p>
        </w:tc>
        <w:tc>
          <w:tcPr>
            <w:tcW w:w="1170" w:type="dxa"/>
          </w:tcPr>
          <w:p w14:paraId="522A05CA"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dimorpha</w:t>
            </w:r>
          </w:p>
        </w:tc>
        <w:tc>
          <w:tcPr>
            <w:tcW w:w="1890" w:type="dxa"/>
            <w:vAlign w:val="center"/>
          </w:tcPr>
          <w:p w14:paraId="312CE68F"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OBS535125063</w:t>
            </w:r>
          </w:p>
        </w:tc>
        <w:tc>
          <w:tcPr>
            <w:tcW w:w="934" w:type="dxa"/>
          </w:tcPr>
          <w:p w14:paraId="2295BD10"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tcPr>
          <w:p w14:paraId="6582E2BB"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Madagascar</w:t>
            </w:r>
          </w:p>
        </w:tc>
        <w:tc>
          <w:tcPr>
            <w:tcW w:w="1440" w:type="dxa"/>
            <w:gridSpan w:val="2"/>
          </w:tcPr>
          <w:p w14:paraId="69410A8E"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-22.6431545</w:t>
            </w:r>
          </w:p>
        </w:tc>
        <w:tc>
          <w:tcPr>
            <w:tcW w:w="1350" w:type="dxa"/>
          </w:tcPr>
          <w:p w14:paraId="7F3ED5A1"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45.329255</w:t>
            </w:r>
          </w:p>
        </w:tc>
      </w:tr>
      <w:tr w:rsidR="004E34E0" w:rsidRPr="0009539E" w14:paraId="1334A73D" w14:textId="77777777" w:rsidTr="004B2EE8">
        <w:trPr>
          <w:jc w:val="center"/>
        </w:trPr>
        <w:tc>
          <w:tcPr>
            <w:tcW w:w="895" w:type="dxa"/>
            <w:vMerge/>
            <w:vAlign w:val="center"/>
          </w:tcPr>
          <w:p w14:paraId="308CF9F7" w14:textId="77777777" w:rsidR="004E34E0" w:rsidRPr="0009539E" w:rsidRDefault="004E34E0" w:rsidP="004B2EE8">
            <w:pPr>
              <w:jc w:val="center"/>
              <w:rPr>
                <w:rFonts w:asciiTheme="majorBidi" w:hAnsiTheme="majorBidi" w:cstheme="majorBidi"/>
                <w:sz w:val="24"/>
                <w:szCs w:val="24"/>
              </w:rPr>
            </w:pPr>
          </w:p>
        </w:tc>
        <w:tc>
          <w:tcPr>
            <w:tcW w:w="1170" w:type="dxa"/>
          </w:tcPr>
          <w:p w14:paraId="2B5E35E0"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dimorpha</w:t>
            </w:r>
          </w:p>
        </w:tc>
        <w:tc>
          <w:tcPr>
            <w:tcW w:w="1890" w:type="dxa"/>
            <w:vAlign w:val="center"/>
          </w:tcPr>
          <w:p w14:paraId="58458E3E"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OBS267879639</w:t>
            </w:r>
          </w:p>
        </w:tc>
        <w:tc>
          <w:tcPr>
            <w:tcW w:w="934" w:type="dxa"/>
          </w:tcPr>
          <w:p w14:paraId="7F6EBF61"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tcPr>
          <w:p w14:paraId="56B0EACB"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Kenya</w:t>
            </w:r>
          </w:p>
        </w:tc>
        <w:tc>
          <w:tcPr>
            <w:tcW w:w="1440" w:type="dxa"/>
            <w:gridSpan w:val="2"/>
          </w:tcPr>
          <w:p w14:paraId="5C2C3FA4"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-4.0139322</w:t>
            </w:r>
          </w:p>
        </w:tc>
        <w:tc>
          <w:tcPr>
            <w:tcW w:w="1350" w:type="dxa"/>
          </w:tcPr>
          <w:p w14:paraId="289264E0"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39.726090</w:t>
            </w:r>
          </w:p>
        </w:tc>
      </w:tr>
      <w:tr w:rsidR="004E34E0" w:rsidRPr="0009539E" w14:paraId="35D97EEA" w14:textId="77777777" w:rsidTr="004B2EE8">
        <w:trPr>
          <w:jc w:val="center"/>
        </w:trPr>
        <w:tc>
          <w:tcPr>
            <w:tcW w:w="895" w:type="dxa"/>
            <w:vMerge/>
            <w:vAlign w:val="center"/>
          </w:tcPr>
          <w:p w14:paraId="66009C09" w14:textId="77777777" w:rsidR="004E34E0" w:rsidRPr="0009539E" w:rsidRDefault="004E34E0" w:rsidP="004B2EE8">
            <w:pPr>
              <w:jc w:val="center"/>
              <w:rPr>
                <w:rFonts w:asciiTheme="majorBidi" w:hAnsiTheme="majorBidi" w:cstheme="majorBidi"/>
                <w:sz w:val="24"/>
                <w:szCs w:val="24"/>
              </w:rPr>
            </w:pPr>
          </w:p>
        </w:tc>
        <w:tc>
          <w:tcPr>
            <w:tcW w:w="1170" w:type="dxa"/>
          </w:tcPr>
          <w:p w14:paraId="406EED0C"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dimorpha</w:t>
            </w:r>
          </w:p>
        </w:tc>
        <w:tc>
          <w:tcPr>
            <w:tcW w:w="1890" w:type="dxa"/>
            <w:vAlign w:val="center"/>
          </w:tcPr>
          <w:p w14:paraId="7A88AEC9"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OBS267879639</w:t>
            </w:r>
          </w:p>
        </w:tc>
        <w:tc>
          <w:tcPr>
            <w:tcW w:w="934" w:type="dxa"/>
          </w:tcPr>
          <w:p w14:paraId="68A65585"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White</w:t>
            </w:r>
          </w:p>
        </w:tc>
        <w:tc>
          <w:tcPr>
            <w:tcW w:w="1440" w:type="dxa"/>
          </w:tcPr>
          <w:p w14:paraId="502BBCF0"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Kenya</w:t>
            </w:r>
          </w:p>
        </w:tc>
        <w:tc>
          <w:tcPr>
            <w:tcW w:w="1440" w:type="dxa"/>
            <w:gridSpan w:val="2"/>
          </w:tcPr>
          <w:p w14:paraId="38FC1310"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-4.0139322</w:t>
            </w:r>
          </w:p>
        </w:tc>
        <w:tc>
          <w:tcPr>
            <w:tcW w:w="1350" w:type="dxa"/>
          </w:tcPr>
          <w:p w14:paraId="3974186A"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39.726090</w:t>
            </w:r>
          </w:p>
        </w:tc>
      </w:tr>
      <w:tr w:rsidR="004E34E0" w:rsidRPr="0009539E" w14:paraId="0280F714" w14:textId="77777777" w:rsidTr="004B2EE8">
        <w:trPr>
          <w:jc w:val="center"/>
        </w:trPr>
        <w:tc>
          <w:tcPr>
            <w:tcW w:w="895" w:type="dxa"/>
            <w:vMerge/>
            <w:vAlign w:val="center"/>
          </w:tcPr>
          <w:p w14:paraId="73E699C4" w14:textId="77777777" w:rsidR="004E34E0" w:rsidRPr="0009539E" w:rsidRDefault="004E34E0" w:rsidP="004B2EE8">
            <w:pPr>
              <w:jc w:val="center"/>
              <w:rPr>
                <w:rFonts w:asciiTheme="majorBidi" w:hAnsiTheme="majorBidi" w:cstheme="majorBidi"/>
                <w:sz w:val="24"/>
                <w:szCs w:val="24"/>
              </w:rPr>
            </w:pPr>
          </w:p>
        </w:tc>
        <w:tc>
          <w:tcPr>
            <w:tcW w:w="1170" w:type="dxa"/>
          </w:tcPr>
          <w:p w14:paraId="70A5EE55"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dimorpha</w:t>
            </w:r>
          </w:p>
        </w:tc>
        <w:tc>
          <w:tcPr>
            <w:tcW w:w="1890" w:type="dxa"/>
            <w:vAlign w:val="center"/>
          </w:tcPr>
          <w:p w14:paraId="28B53615"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OBS325597603</w:t>
            </w:r>
          </w:p>
        </w:tc>
        <w:tc>
          <w:tcPr>
            <w:tcW w:w="934" w:type="dxa"/>
          </w:tcPr>
          <w:p w14:paraId="4AE87934"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tcPr>
          <w:p w14:paraId="537E94DC"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Tanzania</w:t>
            </w:r>
          </w:p>
        </w:tc>
        <w:tc>
          <w:tcPr>
            <w:tcW w:w="1440" w:type="dxa"/>
            <w:gridSpan w:val="2"/>
          </w:tcPr>
          <w:p w14:paraId="3A219503"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-5.8210823</w:t>
            </w:r>
          </w:p>
        </w:tc>
        <w:tc>
          <w:tcPr>
            <w:tcW w:w="1350" w:type="dxa"/>
          </w:tcPr>
          <w:p w14:paraId="355E6CCE"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39.383325</w:t>
            </w:r>
          </w:p>
        </w:tc>
      </w:tr>
      <w:tr w:rsidR="004E34E0" w:rsidRPr="0009539E" w14:paraId="30FA9309" w14:textId="77777777" w:rsidTr="004B2EE8">
        <w:trPr>
          <w:jc w:val="center"/>
        </w:trPr>
        <w:tc>
          <w:tcPr>
            <w:tcW w:w="895" w:type="dxa"/>
            <w:vMerge/>
            <w:vAlign w:val="center"/>
          </w:tcPr>
          <w:p w14:paraId="28935E62" w14:textId="77777777" w:rsidR="004E34E0" w:rsidRPr="0009539E" w:rsidRDefault="004E34E0" w:rsidP="004B2EE8">
            <w:pPr>
              <w:jc w:val="center"/>
              <w:rPr>
                <w:rFonts w:asciiTheme="majorBidi" w:hAnsiTheme="majorBidi" w:cstheme="majorBidi"/>
                <w:sz w:val="24"/>
                <w:szCs w:val="24"/>
              </w:rPr>
            </w:pPr>
          </w:p>
        </w:tc>
        <w:tc>
          <w:tcPr>
            <w:tcW w:w="1170" w:type="dxa"/>
          </w:tcPr>
          <w:p w14:paraId="38989E36"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dimorpha</w:t>
            </w:r>
          </w:p>
        </w:tc>
        <w:tc>
          <w:tcPr>
            <w:tcW w:w="1890" w:type="dxa"/>
            <w:vAlign w:val="center"/>
          </w:tcPr>
          <w:p w14:paraId="51FA4878"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OBS325597603</w:t>
            </w:r>
          </w:p>
        </w:tc>
        <w:tc>
          <w:tcPr>
            <w:tcW w:w="934" w:type="dxa"/>
          </w:tcPr>
          <w:p w14:paraId="09BB0F0B"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White</w:t>
            </w:r>
          </w:p>
        </w:tc>
        <w:tc>
          <w:tcPr>
            <w:tcW w:w="1440" w:type="dxa"/>
          </w:tcPr>
          <w:p w14:paraId="683CDE9A"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Tanzania</w:t>
            </w:r>
          </w:p>
        </w:tc>
        <w:tc>
          <w:tcPr>
            <w:tcW w:w="1440" w:type="dxa"/>
            <w:gridSpan w:val="2"/>
          </w:tcPr>
          <w:p w14:paraId="0234B056"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-5.8210823</w:t>
            </w:r>
          </w:p>
        </w:tc>
        <w:tc>
          <w:tcPr>
            <w:tcW w:w="1350" w:type="dxa"/>
          </w:tcPr>
          <w:p w14:paraId="3A5D866B"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39.383325</w:t>
            </w:r>
          </w:p>
        </w:tc>
      </w:tr>
      <w:tr w:rsidR="004E34E0" w:rsidRPr="0009539E" w14:paraId="7957E5D3" w14:textId="77777777" w:rsidTr="004B2EE8">
        <w:trPr>
          <w:jc w:val="center"/>
        </w:trPr>
        <w:tc>
          <w:tcPr>
            <w:tcW w:w="895" w:type="dxa"/>
            <w:vMerge/>
            <w:vAlign w:val="center"/>
          </w:tcPr>
          <w:p w14:paraId="17E79AC9" w14:textId="77777777" w:rsidR="004E34E0" w:rsidRPr="0009539E" w:rsidRDefault="004E34E0" w:rsidP="004B2EE8">
            <w:pPr>
              <w:jc w:val="center"/>
              <w:rPr>
                <w:rFonts w:asciiTheme="majorBidi" w:hAnsiTheme="majorBidi" w:cstheme="majorBidi"/>
                <w:sz w:val="24"/>
                <w:szCs w:val="24"/>
              </w:rPr>
            </w:pPr>
          </w:p>
        </w:tc>
        <w:tc>
          <w:tcPr>
            <w:tcW w:w="1170" w:type="dxa"/>
          </w:tcPr>
          <w:p w14:paraId="2B29D4AE"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dimorpha</w:t>
            </w:r>
          </w:p>
        </w:tc>
        <w:tc>
          <w:tcPr>
            <w:tcW w:w="1890" w:type="dxa"/>
            <w:vAlign w:val="center"/>
          </w:tcPr>
          <w:p w14:paraId="7ED0F1DF"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OBS452286825</w:t>
            </w:r>
          </w:p>
        </w:tc>
        <w:tc>
          <w:tcPr>
            <w:tcW w:w="934" w:type="dxa"/>
          </w:tcPr>
          <w:p w14:paraId="30DBEFF9"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tcPr>
          <w:p w14:paraId="0091F5F5"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Tanzania</w:t>
            </w:r>
          </w:p>
        </w:tc>
        <w:tc>
          <w:tcPr>
            <w:tcW w:w="1440" w:type="dxa"/>
            <w:gridSpan w:val="2"/>
          </w:tcPr>
          <w:p w14:paraId="7A956AF4"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-6.6818323</w:t>
            </w:r>
          </w:p>
        </w:tc>
        <w:tc>
          <w:tcPr>
            <w:tcW w:w="1350" w:type="dxa"/>
          </w:tcPr>
          <w:p w14:paraId="51350043"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39.224415</w:t>
            </w:r>
          </w:p>
        </w:tc>
      </w:tr>
      <w:tr w:rsidR="004E34E0" w:rsidRPr="0009539E" w14:paraId="64D1D4E7" w14:textId="77777777" w:rsidTr="004B2EE8">
        <w:trPr>
          <w:jc w:val="center"/>
        </w:trPr>
        <w:tc>
          <w:tcPr>
            <w:tcW w:w="895" w:type="dxa"/>
            <w:vMerge/>
            <w:vAlign w:val="center"/>
          </w:tcPr>
          <w:p w14:paraId="3C18C78A" w14:textId="77777777" w:rsidR="004E34E0" w:rsidRPr="0009539E" w:rsidRDefault="004E34E0" w:rsidP="004B2EE8">
            <w:pPr>
              <w:jc w:val="center"/>
              <w:rPr>
                <w:rFonts w:asciiTheme="majorBidi" w:hAnsiTheme="majorBidi" w:cstheme="majorBidi"/>
                <w:sz w:val="24"/>
                <w:szCs w:val="24"/>
              </w:rPr>
            </w:pPr>
          </w:p>
        </w:tc>
        <w:tc>
          <w:tcPr>
            <w:tcW w:w="1170" w:type="dxa"/>
          </w:tcPr>
          <w:p w14:paraId="1DABC497"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dimorpha</w:t>
            </w:r>
          </w:p>
        </w:tc>
        <w:tc>
          <w:tcPr>
            <w:tcW w:w="1890" w:type="dxa"/>
            <w:vAlign w:val="center"/>
          </w:tcPr>
          <w:p w14:paraId="61A184F5"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OBS452286825</w:t>
            </w:r>
          </w:p>
        </w:tc>
        <w:tc>
          <w:tcPr>
            <w:tcW w:w="934" w:type="dxa"/>
          </w:tcPr>
          <w:p w14:paraId="0C769C60"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White</w:t>
            </w:r>
          </w:p>
        </w:tc>
        <w:tc>
          <w:tcPr>
            <w:tcW w:w="1440" w:type="dxa"/>
          </w:tcPr>
          <w:p w14:paraId="3D59BB88"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Tanzania</w:t>
            </w:r>
          </w:p>
        </w:tc>
        <w:tc>
          <w:tcPr>
            <w:tcW w:w="1440" w:type="dxa"/>
            <w:gridSpan w:val="2"/>
          </w:tcPr>
          <w:p w14:paraId="367C3423"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-6.6818323</w:t>
            </w:r>
          </w:p>
        </w:tc>
        <w:tc>
          <w:tcPr>
            <w:tcW w:w="1350" w:type="dxa"/>
          </w:tcPr>
          <w:p w14:paraId="55E8F37D"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39.224415</w:t>
            </w:r>
          </w:p>
        </w:tc>
      </w:tr>
      <w:tr w:rsidR="004E34E0" w:rsidRPr="0009539E" w14:paraId="668C507C" w14:textId="77777777" w:rsidTr="004B2EE8">
        <w:trPr>
          <w:jc w:val="center"/>
        </w:trPr>
        <w:tc>
          <w:tcPr>
            <w:tcW w:w="895" w:type="dxa"/>
            <w:vMerge/>
            <w:vAlign w:val="center"/>
          </w:tcPr>
          <w:p w14:paraId="60E1A198" w14:textId="77777777" w:rsidR="004E34E0" w:rsidRPr="0009539E" w:rsidRDefault="004E34E0" w:rsidP="004B2EE8">
            <w:pPr>
              <w:jc w:val="center"/>
              <w:rPr>
                <w:rFonts w:asciiTheme="majorBidi" w:hAnsiTheme="majorBidi" w:cstheme="majorBidi"/>
                <w:sz w:val="24"/>
                <w:szCs w:val="24"/>
              </w:rPr>
            </w:pPr>
          </w:p>
        </w:tc>
        <w:tc>
          <w:tcPr>
            <w:tcW w:w="1170" w:type="dxa"/>
          </w:tcPr>
          <w:p w14:paraId="4B0131D7"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dimorpha</w:t>
            </w:r>
          </w:p>
        </w:tc>
        <w:tc>
          <w:tcPr>
            <w:tcW w:w="1890" w:type="dxa"/>
            <w:vAlign w:val="center"/>
          </w:tcPr>
          <w:p w14:paraId="07E1D4FC"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OBS403036557</w:t>
            </w:r>
          </w:p>
        </w:tc>
        <w:tc>
          <w:tcPr>
            <w:tcW w:w="934" w:type="dxa"/>
          </w:tcPr>
          <w:p w14:paraId="7DB46CC8"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White</w:t>
            </w:r>
          </w:p>
        </w:tc>
        <w:tc>
          <w:tcPr>
            <w:tcW w:w="1440" w:type="dxa"/>
          </w:tcPr>
          <w:p w14:paraId="0DBE3F6D"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Kenya</w:t>
            </w:r>
          </w:p>
        </w:tc>
        <w:tc>
          <w:tcPr>
            <w:tcW w:w="1440" w:type="dxa"/>
            <w:gridSpan w:val="2"/>
          </w:tcPr>
          <w:p w14:paraId="5693FB5C"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-3.908</w:t>
            </w:r>
          </w:p>
        </w:tc>
        <w:tc>
          <w:tcPr>
            <w:tcW w:w="1350" w:type="dxa"/>
          </w:tcPr>
          <w:p w14:paraId="061ECC32"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39.786</w:t>
            </w:r>
          </w:p>
        </w:tc>
      </w:tr>
      <w:tr w:rsidR="004E34E0" w:rsidRPr="0009539E" w14:paraId="52DCA37E" w14:textId="77777777" w:rsidTr="004B2EE8">
        <w:trPr>
          <w:jc w:val="center"/>
        </w:trPr>
        <w:tc>
          <w:tcPr>
            <w:tcW w:w="895" w:type="dxa"/>
            <w:vMerge/>
            <w:vAlign w:val="center"/>
          </w:tcPr>
          <w:p w14:paraId="2FF89956" w14:textId="77777777" w:rsidR="004E34E0" w:rsidRPr="0009539E" w:rsidRDefault="004E34E0" w:rsidP="004B2EE8">
            <w:pPr>
              <w:jc w:val="center"/>
              <w:rPr>
                <w:rFonts w:asciiTheme="majorBidi" w:hAnsiTheme="majorBidi" w:cstheme="majorBidi"/>
                <w:sz w:val="24"/>
                <w:szCs w:val="24"/>
              </w:rPr>
            </w:pPr>
          </w:p>
        </w:tc>
        <w:tc>
          <w:tcPr>
            <w:tcW w:w="1170" w:type="dxa"/>
          </w:tcPr>
          <w:p w14:paraId="6F1F4E7B"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dimorpha</w:t>
            </w:r>
          </w:p>
        </w:tc>
        <w:tc>
          <w:tcPr>
            <w:tcW w:w="1890" w:type="dxa"/>
            <w:vAlign w:val="center"/>
          </w:tcPr>
          <w:p w14:paraId="1F12C783"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OBS403036557</w:t>
            </w:r>
          </w:p>
        </w:tc>
        <w:tc>
          <w:tcPr>
            <w:tcW w:w="934" w:type="dxa"/>
          </w:tcPr>
          <w:p w14:paraId="2E7CA5C3"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tcPr>
          <w:p w14:paraId="7EEFF404"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Kenya</w:t>
            </w:r>
          </w:p>
        </w:tc>
        <w:tc>
          <w:tcPr>
            <w:tcW w:w="1440" w:type="dxa"/>
            <w:gridSpan w:val="2"/>
          </w:tcPr>
          <w:p w14:paraId="567136E9"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-3.908</w:t>
            </w:r>
          </w:p>
        </w:tc>
        <w:tc>
          <w:tcPr>
            <w:tcW w:w="1350" w:type="dxa"/>
          </w:tcPr>
          <w:p w14:paraId="5054736B"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39.786</w:t>
            </w:r>
          </w:p>
        </w:tc>
      </w:tr>
      <w:tr w:rsidR="004E34E0" w:rsidRPr="0009539E" w14:paraId="6EF7147A" w14:textId="77777777" w:rsidTr="004B2EE8">
        <w:trPr>
          <w:jc w:val="center"/>
        </w:trPr>
        <w:tc>
          <w:tcPr>
            <w:tcW w:w="895" w:type="dxa"/>
            <w:vMerge/>
            <w:vAlign w:val="center"/>
          </w:tcPr>
          <w:p w14:paraId="7578E785" w14:textId="77777777" w:rsidR="004E34E0" w:rsidRPr="0009539E" w:rsidRDefault="004E34E0" w:rsidP="004B2EE8">
            <w:pPr>
              <w:jc w:val="center"/>
              <w:rPr>
                <w:rFonts w:asciiTheme="majorBidi" w:hAnsiTheme="majorBidi" w:cstheme="majorBidi"/>
                <w:sz w:val="24"/>
                <w:szCs w:val="24"/>
              </w:rPr>
            </w:pPr>
          </w:p>
        </w:tc>
        <w:tc>
          <w:tcPr>
            <w:tcW w:w="1170" w:type="dxa"/>
          </w:tcPr>
          <w:p w14:paraId="3A56D5D9"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dimorpha</w:t>
            </w:r>
          </w:p>
        </w:tc>
        <w:tc>
          <w:tcPr>
            <w:tcW w:w="1890" w:type="dxa"/>
            <w:vAlign w:val="center"/>
          </w:tcPr>
          <w:p w14:paraId="3056BB7A"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OBS427801155</w:t>
            </w:r>
          </w:p>
        </w:tc>
        <w:tc>
          <w:tcPr>
            <w:tcW w:w="934" w:type="dxa"/>
          </w:tcPr>
          <w:p w14:paraId="0A630267"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tcPr>
          <w:p w14:paraId="135FDD0C"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Tanzania</w:t>
            </w:r>
          </w:p>
        </w:tc>
        <w:tc>
          <w:tcPr>
            <w:tcW w:w="1440" w:type="dxa"/>
            <w:gridSpan w:val="2"/>
          </w:tcPr>
          <w:p w14:paraId="5FAFCE9A"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-6.2791046</w:t>
            </w:r>
          </w:p>
        </w:tc>
        <w:tc>
          <w:tcPr>
            <w:tcW w:w="1350" w:type="dxa"/>
          </w:tcPr>
          <w:p w14:paraId="7695E174"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39.177471</w:t>
            </w:r>
          </w:p>
        </w:tc>
      </w:tr>
      <w:tr w:rsidR="004E34E0" w:rsidRPr="0009539E" w14:paraId="0C15AC16" w14:textId="77777777" w:rsidTr="004B2EE8">
        <w:trPr>
          <w:jc w:val="center"/>
        </w:trPr>
        <w:tc>
          <w:tcPr>
            <w:tcW w:w="895" w:type="dxa"/>
            <w:vMerge/>
            <w:vAlign w:val="center"/>
          </w:tcPr>
          <w:p w14:paraId="17D9778C" w14:textId="77777777" w:rsidR="004E34E0" w:rsidRPr="0009539E" w:rsidRDefault="004E34E0" w:rsidP="004B2EE8">
            <w:pPr>
              <w:jc w:val="center"/>
              <w:rPr>
                <w:rFonts w:asciiTheme="majorBidi" w:hAnsiTheme="majorBidi" w:cstheme="majorBidi"/>
                <w:sz w:val="24"/>
                <w:szCs w:val="24"/>
              </w:rPr>
            </w:pPr>
          </w:p>
        </w:tc>
        <w:tc>
          <w:tcPr>
            <w:tcW w:w="1170" w:type="dxa"/>
          </w:tcPr>
          <w:p w14:paraId="0CCBE6A4"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dimorpha</w:t>
            </w:r>
          </w:p>
        </w:tc>
        <w:tc>
          <w:tcPr>
            <w:tcW w:w="1890" w:type="dxa"/>
            <w:vAlign w:val="center"/>
          </w:tcPr>
          <w:p w14:paraId="055BDE93"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OBS560255199</w:t>
            </w:r>
          </w:p>
        </w:tc>
        <w:tc>
          <w:tcPr>
            <w:tcW w:w="934" w:type="dxa"/>
          </w:tcPr>
          <w:p w14:paraId="30765B56"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White</w:t>
            </w:r>
          </w:p>
        </w:tc>
        <w:tc>
          <w:tcPr>
            <w:tcW w:w="1440" w:type="dxa"/>
          </w:tcPr>
          <w:p w14:paraId="479AB2FB"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Kenya</w:t>
            </w:r>
          </w:p>
        </w:tc>
        <w:tc>
          <w:tcPr>
            <w:tcW w:w="1440" w:type="dxa"/>
            <w:gridSpan w:val="2"/>
          </w:tcPr>
          <w:p w14:paraId="14D11EA1"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-3.3202196</w:t>
            </w:r>
          </w:p>
        </w:tc>
        <w:tc>
          <w:tcPr>
            <w:tcW w:w="1350" w:type="dxa"/>
          </w:tcPr>
          <w:p w14:paraId="3590B8FE"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39.970842</w:t>
            </w:r>
          </w:p>
        </w:tc>
      </w:tr>
      <w:tr w:rsidR="004E34E0" w:rsidRPr="0009539E" w14:paraId="67E76819" w14:textId="77777777" w:rsidTr="004B2EE8">
        <w:trPr>
          <w:jc w:val="center"/>
        </w:trPr>
        <w:tc>
          <w:tcPr>
            <w:tcW w:w="895" w:type="dxa"/>
            <w:vMerge/>
            <w:vAlign w:val="center"/>
          </w:tcPr>
          <w:p w14:paraId="36778A3B" w14:textId="77777777" w:rsidR="004E34E0" w:rsidRPr="0009539E" w:rsidRDefault="004E34E0" w:rsidP="004B2EE8">
            <w:pPr>
              <w:jc w:val="center"/>
              <w:rPr>
                <w:rFonts w:asciiTheme="majorBidi" w:hAnsiTheme="majorBidi" w:cstheme="majorBidi"/>
                <w:sz w:val="24"/>
                <w:szCs w:val="24"/>
              </w:rPr>
            </w:pPr>
          </w:p>
        </w:tc>
        <w:tc>
          <w:tcPr>
            <w:tcW w:w="1170" w:type="dxa"/>
          </w:tcPr>
          <w:p w14:paraId="22FEC2CA"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i/>
                <w:iCs/>
                <w:sz w:val="24"/>
                <w:szCs w:val="24"/>
              </w:rPr>
              <w:t>Egretta dimorpha</w:t>
            </w:r>
          </w:p>
        </w:tc>
        <w:tc>
          <w:tcPr>
            <w:tcW w:w="1890" w:type="dxa"/>
            <w:vAlign w:val="center"/>
          </w:tcPr>
          <w:p w14:paraId="2283928E"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OBS521562484</w:t>
            </w:r>
          </w:p>
        </w:tc>
        <w:tc>
          <w:tcPr>
            <w:tcW w:w="934" w:type="dxa"/>
          </w:tcPr>
          <w:p w14:paraId="2C9A1CE4"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White</w:t>
            </w:r>
          </w:p>
        </w:tc>
        <w:tc>
          <w:tcPr>
            <w:tcW w:w="1440" w:type="dxa"/>
          </w:tcPr>
          <w:p w14:paraId="2F531F5C"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Kenya</w:t>
            </w:r>
          </w:p>
        </w:tc>
        <w:tc>
          <w:tcPr>
            <w:tcW w:w="1440" w:type="dxa"/>
            <w:gridSpan w:val="2"/>
          </w:tcPr>
          <w:p w14:paraId="22E6DFAB"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-4.418884</w:t>
            </w:r>
          </w:p>
        </w:tc>
        <w:tc>
          <w:tcPr>
            <w:tcW w:w="1350" w:type="dxa"/>
          </w:tcPr>
          <w:p w14:paraId="0E1F7565"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39.525013</w:t>
            </w:r>
          </w:p>
        </w:tc>
      </w:tr>
      <w:tr w:rsidR="004E34E0" w:rsidRPr="0009539E" w14:paraId="0A4C6B85" w14:textId="77777777" w:rsidTr="004B2EE8">
        <w:trPr>
          <w:jc w:val="center"/>
        </w:trPr>
        <w:tc>
          <w:tcPr>
            <w:tcW w:w="895" w:type="dxa"/>
            <w:vMerge w:val="restart"/>
            <w:textDirection w:val="btLr"/>
            <w:vAlign w:val="center"/>
          </w:tcPr>
          <w:p w14:paraId="33918111" w14:textId="77777777" w:rsidR="004E34E0" w:rsidRPr="0009539E" w:rsidRDefault="004E34E0" w:rsidP="004B2EE8">
            <w:pPr>
              <w:ind w:left="113" w:right="113"/>
              <w:jc w:val="center"/>
              <w:rPr>
                <w:rFonts w:asciiTheme="majorBidi" w:hAnsiTheme="majorBidi" w:cstheme="majorBidi"/>
                <w:sz w:val="24"/>
                <w:szCs w:val="24"/>
              </w:rPr>
            </w:pPr>
            <w:r>
              <w:rPr>
                <w:rFonts w:asciiTheme="majorBidi" w:hAnsiTheme="majorBidi" w:cstheme="majorBidi"/>
                <w:sz w:val="24"/>
                <w:szCs w:val="24"/>
              </w:rPr>
              <w:t>American Museum of Natural History</w:t>
            </w:r>
          </w:p>
        </w:tc>
        <w:tc>
          <w:tcPr>
            <w:tcW w:w="1170" w:type="dxa"/>
          </w:tcPr>
          <w:p w14:paraId="701137EC" w14:textId="77777777" w:rsidR="004E34E0" w:rsidRPr="00E67878" w:rsidRDefault="004E34E0" w:rsidP="004B2EE8">
            <w:pPr>
              <w:jc w:val="center"/>
              <w:rPr>
                <w:rFonts w:asciiTheme="majorBidi" w:hAnsiTheme="majorBidi" w:cstheme="majorBidi"/>
                <w:i/>
                <w:iCs/>
                <w:sz w:val="24"/>
                <w:szCs w:val="24"/>
              </w:rPr>
            </w:pPr>
            <w:r w:rsidRPr="00E67878">
              <w:rPr>
                <w:rFonts w:asciiTheme="majorBidi" w:hAnsiTheme="majorBidi" w:cstheme="majorBidi"/>
                <w:i/>
                <w:iCs/>
                <w:sz w:val="24"/>
                <w:szCs w:val="24"/>
              </w:rPr>
              <w:t>Egretta gularis</w:t>
            </w:r>
          </w:p>
        </w:tc>
        <w:tc>
          <w:tcPr>
            <w:tcW w:w="1890" w:type="dxa"/>
            <w:vAlign w:val="center"/>
          </w:tcPr>
          <w:p w14:paraId="5F9B5543"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AMNH648714</w:t>
            </w:r>
          </w:p>
        </w:tc>
        <w:tc>
          <w:tcPr>
            <w:tcW w:w="934" w:type="dxa"/>
          </w:tcPr>
          <w:p w14:paraId="6522E758"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tcPr>
          <w:p w14:paraId="07120C6A" w14:textId="77777777" w:rsidR="004E34E0" w:rsidRPr="0009539E" w:rsidRDefault="004E34E0" w:rsidP="004B2EE8">
            <w:pPr>
              <w:jc w:val="center"/>
              <w:rPr>
                <w:rFonts w:asciiTheme="majorBidi" w:hAnsiTheme="majorBidi" w:cstheme="majorBidi"/>
                <w:sz w:val="24"/>
                <w:szCs w:val="24"/>
              </w:rPr>
            </w:pPr>
            <w:r>
              <w:rPr>
                <w:rFonts w:asciiTheme="majorBidi" w:hAnsiTheme="majorBidi" w:cstheme="majorBidi"/>
                <w:sz w:val="24"/>
                <w:szCs w:val="24"/>
              </w:rPr>
              <w:t>Pakistan</w:t>
            </w:r>
          </w:p>
        </w:tc>
        <w:tc>
          <w:tcPr>
            <w:tcW w:w="1440" w:type="dxa"/>
            <w:gridSpan w:val="2"/>
          </w:tcPr>
          <w:p w14:paraId="5A72F222"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-24.8333333</w:t>
            </w:r>
          </w:p>
        </w:tc>
        <w:tc>
          <w:tcPr>
            <w:tcW w:w="1350" w:type="dxa"/>
          </w:tcPr>
          <w:p w14:paraId="06BFE1F7" w14:textId="77777777" w:rsidR="004E34E0" w:rsidRPr="0009539E" w:rsidRDefault="004E34E0" w:rsidP="004B2EE8">
            <w:pPr>
              <w:jc w:val="center"/>
              <w:rPr>
                <w:rFonts w:asciiTheme="majorBidi" w:hAnsiTheme="majorBidi" w:cstheme="majorBidi"/>
                <w:b/>
                <w:bCs/>
                <w:sz w:val="24"/>
                <w:szCs w:val="24"/>
              </w:rPr>
            </w:pPr>
            <w:r w:rsidRPr="0009539E">
              <w:rPr>
                <w:rFonts w:asciiTheme="majorBidi" w:hAnsiTheme="majorBidi" w:cstheme="majorBidi"/>
                <w:sz w:val="24"/>
                <w:szCs w:val="24"/>
              </w:rPr>
              <w:t>66.983333</w:t>
            </w:r>
          </w:p>
        </w:tc>
      </w:tr>
      <w:tr w:rsidR="004E34E0" w:rsidRPr="0009539E" w14:paraId="31817136" w14:textId="77777777" w:rsidTr="004B2EE8">
        <w:trPr>
          <w:jc w:val="center"/>
        </w:trPr>
        <w:tc>
          <w:tcPr>
            <w:tcW w:w="895" w:type="dxa"/>
            <w:vMerge/>
            <w:vAlign w:val="center"/>
          </w:tcPr>
          <w:p w14:paraId="30C575EE" w14:textId="77777777" w:rsidR="004E34E0" w:rsidRPr="0009539E" w:rsidRDefault="004E34E0" w:rsidP="004B2EE8">
            <w:pPr>
              <w:jc w:val="center"/>
              <w:rPr>
                <w:rFonts w:asciiTheme="majorBidi" w:hAnsiTheme="majorBidi" w:cstheme="majorBidi"/>
                <w:sz w:val="24"/>
                <w:szCs w:val="24"/>
              </w:rPr>
            </w:pPr>
          </w:p>
        </w:tc>
        <w:tc>
          <w:tcPr>
            <w:tcW w:w="1170" w:type="dxa"/>
          </w:tcPr>
          <w:p w14:paraId="2249F02C" w14:textId="77777777" w:rsidR="004E34E0" w:rsidRPr="00E67878" w:rsidRDefault="004E34E0" w:rsidP="004B2EE8">
            <w:pPr>
              <w:jc w:val="center"/>
              <w:rPr>
                <w:rFonts w:asciiTheme="majorBidi" w:hAnsiTheme="majorBidi" w:cstheme="majorBidi"/>
                <w:i/>
                <w:iCs/>
                <w:sz w:val="24"/>
                <w:szCs w:val="24"/>
              </w:rPr>
            </w:pPr>
            <w:r w:rsidRPr="00E67878">
              <w:rPr>
                <w:rFonts w:asciiTheme="majorBidi" w:hAnsiTheme="majorBidi" w:cstheme="majorBidi"/>
                <w:i/>
                <w:iCs/>
                <w:sz w:val="24"/>
                <w:szCs w:val="24"/>
              </w:rPr>
              <w:t>Egretta gularis</w:t>
            </w:r>
          </w:p>
        </w:tc>
        <w:tc>
          <w:tcPr>
            <w:tcW w:w="1890" w:type="dxa"/>
            <w:vAlign w:val="center"/>
          </w:tcPr>
          <w:p w14:paraId="098F911E"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AMNH530005</w:t>
            </w:r>
          </w:p>
        </w:tc>
        <w:tc>
          <w:tcPr>
            <w:tcW w:w="934" w:type="dxa"/>
          </w:tcPr>
          <w:p w14:paraId="63BEEA29"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White</w:t>
            </w:r>
          </w:p>
        </w:tc>
        <w:tc>
          <w:tcPr>
            <w:tcW w:w="1440" w:type="dxa"/>
          </w:tcPr>
          <w:p w14:paraId="2E2A24ED"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Somaliland</w:t>
            </w:r>
          </w:p>
        </w:tc>
        <w:tc>
          <w:tcPr>
            <w:tcW w:w="1440" w:type="dxa"/>
            <w:gridSpan w:val="2"/>
          </w:tcPr>
          <w:p w14:paraId="21D75F82"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-10.8333333</w:t>
            </w:r>
          </w:p>
        </w:tc>
        <w:tc>
          <w:tcPr>
            <w:tcW w:w="1350" w:type="dxa"/>
          </w:tcPr>
          <w:p w14:paraId="5E77B5AC" w14:textId="77777777" w:rsidR="004E34E0" w:rsidRPr="0009539E" w:rsidRDefault="004E34E0" w:rsidP="004B2EE8">
            <w:pPr>
              <w:jc w:val="center"/>
              <w:rPr>
                <w:rFonts w:asciiTheme="majorBidi" w:hAnsiTheme="majorBidi" w:cstheme="majorBidi"/>
                <w:b/>
                <w:bCs/>
                <w:sz w:val="24"/>
                <w:szCs w:val="24"/>
              </w:rPr>
            </w:pPr>
            <w:r w:rsidRPr="0009539E">
              <w:rPr>
                <w:rFonts w:asciiTheme="majorBidi" w:hAnsiTheme="majorBidi" w:cstheme="majorBidi"/>
                <w:sz w:val="24"/>
                <w:szCs w:val="24"/>
              </w:rPr>
              <w:t>48.583333</w:t>
            </w:r>
          </w:p>
        </w:tc>
      </w:tr>
      <w:tr w:rsidR="004E34E0" w:rsidRPr="0009539E" w14:paraId="4A504EC3" w14:textId="77777777" w:rsidTr="004B2EE8">
        <w:trPr>
          <w:jc w:val="center"/>
        </w:trPr>
        <w:tc>
          <w:tcPr>
            <w:tcW w:w="895" w:type="dxa"/>
            <w:vMerge/>
            <w:vAlign w:val="center"/>
          </w:tcPr>
          <w:p w14:paraId="4DE0E368" w14:textId="77777777" w:rsidR="004E34E0" w:rsidRPr="0009539E" w:rsidRDefault="004E34E0" w:rsidP="004B2EE8">
            <w:pPr>
              <w:jc w:val="center"/>
              <w:rPr>
                <w:rFonts w:asciiTheme="majorBidi" w:hAnsiTheme="majorBidi" w:cstheme="majorBidi"/>
                <w:sz w:val="24"/>
                <w:szCs w:val="24"/>
              </w:rPr>
            </w:pPr>
          </w:p>
        </w:tc>
        <w:tc>
          <w:tcPr>
            <w:tcW w:w="1170" w:type="dxa"/>
          </w:tcPr>
          <w:p w14:paraId="4780EEDD" w14:textId="77777777" w:rsidR="004E34E0" w:rsidRPr="00E67878" w:rsidRDefault="004E34E0" w:rsidP="004B2EE8">
            <w:pPr>
              <w:jc w:val="center"/>
              <w:rPr>
                <w:rFonts w:asciiTheme="majorBidi" w:hAnsiTheme="majorBidi" w:cstheme="majorBidi"/>
                <w:i/>
                <w:iCs/>
                <w:sz w:val="24"/>
                <w:szCs w:val="24"/>
              </w:rPr>
            </w:pPr>
            <w:r w:rsidRPr="00E67878">
              <w:rPr>
                <w:rFonts w:asciiTheme="majorBidi" w:hAnsiTheme="majorBidi" w:cstheme="majorBidi"/>
                <w:i/>
                <w:iCs/>
                <w:sz w:val="24"/>
                <w:szCs w:val="24"/>
              </w:rPr>
              <w:t>Egretta gularis</w:t>
            </w:r>
          </w:p>
        </w:tc>
        <w:tc>
          <w:tcPr>
            <w:tcW w:w="1890" w:type="dxa"/>
            <w:vAlign w:val="center"/>
          </w:tcPr>
          <w:p w14:paraId="38586535"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AMNH265280</w:t>
            </w:r>
          </w:p>
        </w:tc>
        <w:tc>
          <w:tcPr>
            <w:tcW w:w="934" w:type="dxa"/>
          </w:tcPr>
          <w:p w14:paraId="322F82B0"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tcPr>
          <w:p w14:paraId="63B56B02"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Uganda</w:t>
            </w:r>
          </w:p>
        </w:tc>
        <w:tc>
          <w:tcPr>
            <w:tcW w:w="1440" w:type="dxa"/>
            <w:gridSpan w:val="2"/>
          </w:tcPr>
          <w:p w14:paraId="41D71A19"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-1.48333333</w:t>
            </w:r>
          </w:p>
        </w:tc>
        <w:tc>
          <w:tcPr>
            <w:tcW w:w="1350" w:type="dxa"/>
          </w:tcPr>
          <w:p w14:paraId="7410F9E9"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30.916666</w:t>
            </w:r>
          </w:p>
        </w:tc>
      </w:tr>
      <w:tr w:rsidR="004E34E0" w:rsidRPr="0009539E" w14:paraId="1B8370AE" w14:textId="77777777" w:rsidTr="004B2EE8">
        <w:trPr>
          <w:jc w:val="center"/>
        </w:trPr>
        <w:tc>
          <w:tcPr>
            <w:tcW w:w="895" w:type="dxa"/>
            <w:vMerge/>
            <w:vAlign w:val="center"/>
          </w:tcPr>
          <w:p w14:paraId="05EA7712" w14:textId="77777777" w:rsidR="004E34E0" w:rsidRPr="0009539E" w:rsidRDefault="004E34E0" w:rsidP="004B2EE8">
            <w:pPr>
              <w:jc w:val="center"/>
              <w:rPr>
                <w:rFonts w:asciiTheme="majorBidi" w:hAnsiTheme="majorBidi" w:cstheme="majorBidi"/>
                <w:sz w:val="24"/>
                <w:szCs w:val="24"/>
              </w:rPr>
            </w:pPr>
          </w:p>
        </w:tc>
        <w:tc>
          <w:tcPr>
            <w:tcW w:w="1170" w:type="dxa"/>
          </w:tcPr>
          <w:p w14:paraId="0EE6940E" w14:textId="77777777" w:rsidR="004E34E0" w:rsidRPr="00E67878" w:rsidRDefault="004E34E0" w:rsidP="004B2EE8">
            <w:pPr>
              <w:jc w:val="center"/>
              <w:rPr>
                <w:rFonts w:asciiTheme="majorBidi" w:hAnsiTheme="majorBidi" w:cstheme="majorBidi"/>
                <w:i/>
                <w:iCs/>
                <w:sz w:val="24"/>
                <w:szCs w:val="24"/>
              </w:rPr>
            </w:pPr>
            <w:r w:rsidRPr="00E67878">
              <w:rPr>
                <w:rFonts w:asciiTheme="majorBidi" w:hAnsiTheme="majorBidi" w:cstheme="majorBidi"/>
                <w:i/>
                <w:iCs/>
                <w:sz w:val="24"/>
                <w:szCs w:val="24"/>
              </w:rPr>
              <w:t>Egretta gularis</w:t>
            </w:r>
          </w:p>
        </w:tc>
        <w:tc>
          <w:tcPr>
            <w:tcW w:w="1890" w:type="dxa"/>
            <w:vAlign w:val="center"/>
          </w:tcPr>
          <w:p w14:paraId="3ECA9E80"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AMNH529999</w:t>
            </w:r>
          </w:p>
        </w:tc>
        <w:tc>
          <w:tcPr>
            <w:tcW w:w="934" w:type="dxa"/>
          </w:tcPr>
          <w:p w14:paraId="7E2F5DED"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White</w:t>
            </w:r>
          </w:p>
        </w:tc>
        <w:tc>
          <w:tcPr>
            <w:tcW w:w="1440" w:type="dxa"/>
          </w:tcPr>
          <w:p w14:paraId="7A334D99"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Somaliland</w:t>
            </w:r>
          </w:p>
        </w:tc>
        <w:tc>
          <w:tcPr>
            <w:tcW w:w="1440" w:type="dxa"/>
            <w:gridSpan w:val="2"/>
          </w:tcPr>
          <w:p w14:paraId="1D34D434"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-11.4333333</w:t>
            </w:r>
          </w:p>
        </w:tc>
        <w:tc>
          <w:tcPr>
            <w:tcW w:w="1350" w:type="dxa"/>
          </w:tcPr>
          <w:p w14:paraId="0EBD9ED8"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43.45</w:t>
            </w:r>
          </w:p>
        </w:tc>
      </w:tr>
      <w:tr w:rsidR="004E34E0" w:rsidRPr="0009539E" w14:paraId="75800878" w14:textId="77777777" w:rsidTr="004B2EE8">
        <w:trPr>
          <w:jc w:val="center"/>
        </w:trPr>
        <w:tc>
          <w:tcPr>
            <w:tcW w:w="895" w:type="dxa"/>
            <w:vMerge/>
            <w:vAlign w:val="center"/>
          </w:tcPr>
          <w:p w14:paraId="1C867D22" w14:textId="77777777" w:rsidR="004E34E0" w:rsidRPr="0009539E" w:rsidRDefault="004E34E0" w:rsidP="004B2EE8">
            <w:pPr>
              <w:jc w:val="center"/>
              <w:rPr>
                <w:rFonts w:asciiTheme="majorBidi" w:hAnsiTheme="majorBidi" w:cstheme="majorBidi"/>
                <w:sz w:val="24"/>
                <w:szCs w:val="24"/>
              </w:rPr>
            </w:pPr>
          </w:p>
        </w:tc>
        <w:tc>
          <w:tcPr>
            <w:tcW w:w="1170" w:type="dxa"/>
          </w:tcPr>
          <w:p w14:paraId="6E7B447C" w14:textId="77777777" w:rsidR="004E34E0" w:rsidRPr="00E67878" w:rsidRDefault="004E34E0" w:rsidP="004B2EE8">
            <w:pPr>
              <w:jc w:val="center"/>
              <w:rPr>
                <w:rFonts w:asciiTheme="majorBidi" w:hAnsiTheme="majorBidi" w:cstheme="majorBidi"/>
                <w:i/>
                <w:iCs/>
                <w:sz w:val="24"/>
                <w:szCs w:val="24"/>
              </w:rPr>
            </w:pPr>
            <w:r w:rsidRPr="00E67878">
              <w:rPr>
                <w:rFonts w:asciiTheme="majorBidi" w:hAnsiTheme="majorBidi" w:cstheme="majorBidi"/>
                <w:i/>
                <w:iCs/>
                <w:sz w:val="24"/>
                <w:szCs w:val="24"/>
              </w:rPr>
              <w:t>Egretta gularis</w:t>
            </w:r>
          </w:p>
        </w:tc>
        <w:tc>
          <w:tcPr>
            <w:tcW w:w="1890" w:type="dxa"/>
            <w:vAlign w:val="center"/>
          </w:tcPr>
          <w:p w14:paraId="09FF3FA9"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AMNH529998</w:t>
            </w:r>
          </w:p>
        </w:tc>
        <w:tc>
          <w:tcPr>
            <w:tcW w:w="934" w:type="dxa"/>
          </w:tcPr>
          <w:p w14:paraId="2039FE8E"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tcPr>
          <w:p w14:paraId="6BE73DFD"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Somaliland</w:t>
            </w:r>
          </w:p>
        </w:tc>
        <w:tc>
          <w:tcPr>
            <w:tcW w:w="1440" w:type="dxa"/>
            <w:gridSpan w:val="2"/>
          </w:tcPr>
          <w:p w14:paraId="2141F9CA"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-12.3</w:t>
            </w:r>
          </w:p>
        </w:tc>
        <w:tc>
          <w:tcPr>
            <w:tcW w:w="1350" w:type="dxa"/>
          </w:tcPr>
          <w:p w14:paraId="7B187CFE"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49.3</w:t>
            </w:r>
          </w:p>
        </w:tc>
      </w:tr>
      <w:tr w:rsidR="004E34E0" w:rsidRPr="0009539E" w14:paraId="2D8B017D" w14:textId="77777777" w:rsidTr="004B2EE8">
        <w:trPr>
          <w:jc w:val="center"/>
        </w:trPr>
        <w:tc>
          <w:tcPr>
            <w:tcW w:w="895" w:type="dxa"/>
            <w:vMerge/>
            <w:vAlign w:val="center"/>
          </w:tcPr>
          <w:p w14:paraId="4BD1C886" w14:textId="77777777" w:rsidR="004E34E0" w:rsidRPr="0009539E" w:rsidRDefault="004E34E0" w:rsidP="004B2EE8">
            <w:pPr>
              <w:jc w:val="center"/>
              <w:rPr>
                <w:rFonts w:asciiTheme="majorBidi" w:hAnsiTheme="majorBidi" w:cstheme="majorBidi"/>
                <w:sz w:val="24"/>
                <w:szCs w:val="24"/>
              </w:rPr>
            </w:pPr>
          </w:p>
        </w:tc>
        <w:tc>
          <w:tcPr>
            <w:tcW w:w="1170" w:type="dxa"/>
          </w:tcPr>
          <w:p w14:paraId="4A0689EE" w14:textId="77777777" w:rsidR="004E34E0" w:rsidRPr="00E67878" w:rsidRDefault="004E34E0" w:rsidP="004B2EE8">
            <w:pPr>
              <w:jc w:val="center"/>
              <w:rPr>
                <w:rFonts w:asciiTheme="majorBidi" w:hAnsiTheme="majorBidi" w:cstheme="majorBidi"/>
                <w:i/>
                <w:iCs/>
                <w:sz w:val="24"/>
                <w:szCs w:val="24"/>
              </w:rPr>
            </w:pPr>
            <w:r w:rsidRPr="00E67878">
              <w:rPr>
                <w:rFonts w:asciiTheme="majorBidi" w:hAnsiTheme="majorBidi" w:cstheme="majorBidi"/>
                <w:i/>
                <w:iCs/>
                <w:sz w:val="24"/>
                <w:szCs w:val="24"/>
              </w:rPr>
              <w:t>Egretta gularis</w:t>
            </w:r>
          </w:p>
        </w:tc>
        <w:tc>
          <w:tcPr>
            <w:tcW w:w="1890" w:type="dxa"/>
            <w:vAlign w:val="center"/>
          </w:tcPr>
          <w:p w14:paraId="77E653B6"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AMNH268413</w:t>
            </w:r>
          </w:p>
        </w:tc>
        <w:tc>
          <w:tcPr>
            <w:tcW w:w="934" w:type="dxa"/>
          </w:tcPr>
          <w:p w14:paraId="5A266EAB"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White</w:t>
            </w:r>
          </w:p>
        </w:tc>
        <w:tc>
          <w:tcPr>
            <w:tcW w:w="1440" w:type="dxa"/>
          </w:tcPr>
          <w:p w14:paraId="0F707236"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Sao Thome</w:t>
            </w:r>
          </w:p>
        </w:tc>
        <w:tc>
          <w:tcPr>
            <w:tcW w:w="1440" w:type="dxa"/>
            <w:gridSpan w:val="2"/>
          </w:tcPr>
          <w:p w14:paraId="67DA3E28"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-0.36666666</w:t>
            </w:r>
          </w:p>
        </w:tc>
        <w:tc>
          <w:tcPr>
            <w:tcW w:w="1350" w:type="dxa"/>
          </w:tcPr>
          <w:p w14:paraId="3A8F7BBE"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6.7166666</w:t>
            </w:r>
          </w:p>
        </w:tc>
      </w:tr>
      <w:tr w:rsidR="004E34E0" w:rsidRPr="0009539E" w14:paraId="39545551" w14:textId="77777777" w:rsidTr="004B2EE8">
        <w:trPr>
          <w:jc w:val="center"/>
        </w:trPr>
        <w:tc>
          <w:tcPr>
            <w:tcW w:w="895" w:type="dxa"/>
            <w:vMerge/>
            <w:vAlign w:val="center"/>
          </w:tcPr>
          <w:p w14:paraId="48C4ED9A" w14:textId="77777777" w:rsidR="004E34E0" w:rsidRPr="0009539E" w:rsidRDefault="004E34E0" w:rsidP="004B2EE8">
            <w:pPr>
              <w:jc w:val="center"/>
              <w:rPr>
                <w:rFonts w:asciiTheme="majorBidi" w:hAnsiTheme="majorBidi" w:cstheme="majorBidi"/>
                <w:sz w:val="24"/>
                <w:szCs w:val="24"/>
              </w:rPr>
            </w:pPr>
          </w:p>
        </w:tc>
        <w:tc>
          <w:tcPr>
            <w:tcW w:w="1170" w:type="dxa"/>
          </w:tcPr>
          <w:p w14:paraId="45DC1AF1" w14:textId="77777777" w:rsidR="004E34E0" w:rsidRPr="00E67878" w:rsidRDefault="004E34E0" w:rsidP="004B2EE8">
            <w:pPr>
              <w:jc w:val="center"/>
              <w:rPr>
                <w:rFonts w:asciiTheme="majorBidi" w:hAnsiTheme="majorBidi" w:cstheme="majorBidi"/>
                <w:i/>
                <w:iCs/>
                <w:sz w:val="24"/>
                <w:szCs w:val="24"/>
              </w:rPr>
            </w:pPr>
            <w:r w:rsidRPr="00E67878">
              <w:rPr>
                <w:rFonts w:asciiTheme="majorBidi" w:hAnsiTheme="majorBidi" w:cstheme="majorBidi"/>
                <w:i/>
                <w:iCs/>
                <w:sz w:val="24"/>
                <w:szCs w:val="24"/>
              </w:rPr>
              <w:t>Egretta gularis</w:t>
            </w:r>
          </w:p>
        </w:tc>
        <w:tc>
          <w:tcPr>
            <w:tcW w:w="1890" w:type="dxa"/>
            <w:vAlign w:val="center"/>
          </w:tcPr>
          <w:p w14:paraId="28025BE8"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AMNH264841</w:t>
            </w:r>
          </w:p>
        </w:tc>
        <w:tc>
          <w:tcPr>
            <w:tcW w:w="934" w:type="dxa"/>
          </w:tcPr>
          <w:p w14:paraId="7D8C8A46"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White</w:t>
            </w:r>
          </w:p>
        </w:tc>
        <w:tc>
          <w:tcPr>
            <w:tcW w:w="1440" w:type="dxa"/>
          </w:tcPr>
          <w:p w14:paraId="13A1AC13"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Sao Thome</w:t>
            </w:r>
          </w:p>
        </w:tc>
        <w:tc>
          <w:tcPr>
            <w:tcW w:w="1440" w:type="dxa"/>
            <w:gridSpan w:val="2"/>
          </w:tcPr>
          <w:p w14:paraId="3C530621"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-0.28333333</w:t>
            </w:r>
          </w:p>
        </w:tc>
        <w:tc>
          <w:tcPr>
            <w:tcW w:w="1350" w:type="dxa"/>
          </w:tcPr>
          <w:p w14:paraId="581F06CA"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6.75</w:t>
            </w:r>
          </w:p>
        </w:tc>
      </w:tr>
      <w:tr w:rsidR="004E34E0" w:rsidRPr="0009539E" w14:paraId="6C9FA257" w14:textId="77777777" w:rsidTr="004B2EE8">
        <w:trPr>
          <w:jc w:val="center"/>
        </w:trPr>
        <w:tc>
          <w:tcPr>
            <w:tcW w:w="895" w:type="dxa"/>
            <w:vMerge/>
            <w:vAlign w:val="center"/>
          </w:tcPr>
          <w:p w14:paraId="7359C769" w14:textId="77777777" w:rsidR="004E34E0" w:rsidRPr="0009539E" w:rsidRDefault="004E34E0" w:rsidP="004B2EE8">
            <w:pPr>
              <w:jc w:val="center"/>
              <w:rPr>
                <w:rFonts w:asciiTheme="majorBidi" w:hAnsiTheme="majorBidi" w:cstheme="majorBidi"/>
                <w:sz w:val="24"/>
                <w:szCs w:val="24"/>
              </w:rPr>
            </w:pPr>
          </w:p>
        </w:tc>
        <w:tc>
          <w:tcPr>
            <w:tcW w:w="1170" w:type="dxa"/>
          </w:tcPr>
          <w:p w14:paraId="5643EFD1" w14:textId="77777777" w:rsidR="004E34E0" w:rsidRPr="00E67878" w:rsidRDefault="004E34E0" w:rsidP="004B2EE8">
            <w:pPr>
              <w:jc w:val="center"/>
              <w:rPr>
                <w:rFonts w:asciiTheme="majorBidi" w:hAnsiTheme="majorBidi" w:cstheme="majorBidi"/>
                <w:i/>
                <w:iCs/>
                <w:sz w:val="24"/>
                <w:szCs w:val="24"/>
              </w:rPr>
            </w:pPr>
            <w:r w:rsidRPr="00E67878">
              <w:rPr>
                <w:rFonts w:asciiTheme="majorBidi" w:hAnsiTheme="majorBidi" w:cstheme="majorBidi"/>
                <w:i/>
                <w:iCs/>
                <w:sz w:val="24"/>
                <w:szCs w:val="24"/>
              </w:rPr>
              <w:t>Egretta gularis</w:t>
            </w:r>
          </w:p>
        </w:tc>
        <w:tc>
          <w:tcPr>
            <w:tcW w:w="1890" w:type="dxa"/>
            <w:vAlign w:val="center"/>
          </w:tcPr>
          <w:p w14:paraId="07541BB1"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AMNH268410</w:t>
            </w:r>
          </w:p>
        </w:tc>
        <w:tc>
          <w:tcPr>
            <w:tcW w:w="934" w:type="dxa"/>
          </w:tcPr>
          <w:p w14:paraId="40B704F5"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White</w:t>
            </w:r>
          </w:p>
        </w:tc>
        <w:tc>
          <w:tcPr>
            <w:tcW w:w="1440" w:type="dxa"/>
          </w:tcPr>
          <w:p w14:paraId="4845F28F"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Sao Thome</w:t>
            </w:r>
          </w:p>
        </w:tc>
        <w:tc>
          <w:tcPr>
            <w:tcW w:w="1440" w:type="dxa"/>
            <w:gridSpan w:val="2"/>
          </w:tcPr>
          <w:p w14:paraId="3E7743B2"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-0.33333333</w:t>
            </w:r>
          </w:p>
        </w:tc>
        <w:tc>
          <w:tcPr>
            <w:tcW w:w="1350" w:type="dxa"/>
          </w:tcPr>
          <w:p w14:paraId="006CE526"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6.7333333</w:t>
            </w:r>
          </w:p>
        </w:tc>
      </w:tr>
      <w:tr w:rsidR="004E34E0" w:rsidRPr="0009539E" w14:paraId="3786354D" w14:textId="77777777" w:rsidTr="004B2EE8">
        <w:trPr>
          <w:jc w:val="center"/>
        </w:trPr>
        <w:tc>
          <w:tcPr>
            <w:tcW w:w="895" w:type="dxa"/>
            <w:vMerge/>
            <w:vAlign w:val="center"/>
          </w:tcPr>
          <w:p w14:paraId="4323E502" w14:textId="77777777" w:rsidR="004E34E0" w:rsidRPr="0009539E" w:rsidRDefault="004E34E0" w:rsidP="004B2EE8">
            <w:pPr>
              <w:jc w:val="center"/>
              <w:rPr>
                <w:rFonts w:asciiTheme="majorBidi" w:hAnsiTheme="majorBidi" w:cstheme="majorBidi"/>
                <w:sz w:val="24"/>
                <w:szCs w:val="24"/>
              </w:rPr>
            </w:pPr>
          </w:p>
        </w:tc>
        <w:tc>
          <w:tcPr>
            <w:tcW w:w="1170" w:type="dxa"/>
          </w:tcPr>
          <w:p w14:paraId="5315576A" w14:textId="77777777" w:rsidR="004E34E0" w:rsidRPr="00E67878" w:rsidRDefault="004E34E0" w:rsidP="004B2EE8">
            <w:pPr>
              <w:jc w:val="center"/>
              <w:rPr>
                <w:rFonts w:asciiTheme="majorBidi" w:hAnsiTheme="majorBidi" w:cstheme="majorBidi"/>
                <w:i/>
                <w:iCs/>
                <w:sz w:val="24"/>
                <w:szCs w:val="24"/>
              </w:rPr>
            </w:pPr>
            <w:r w:rsidRPr="00E67878">
              <w:rPr>
                <w:rFonts w:asciiTheme="majorBidi" w:hAnsiTheme="majorBidi" w:cstheme="majorBidi"/>
                <w:i/>
                <w:iCs/>
                <w:sz w:val="24"/>
                <w:szCs w:val="24"/>
              </w:rPr>
              <w:t>Egretta gularis</w:t>
            </w:r>
          </w:p>
        </w:tc>
        <w:tc>
          <w:tcPr>
            <w:tcW w:w="1890" w:type="dxa"/>
            <w:vAlign w:val="center"/>
          </w:tcPr>
          <w:p w14:paraId="74C7679A"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AMNH264842</w:t>
            </w:r>
          </w:p>
        </w:tc>
        <w:tc>
          <w:tcPr>
            <w:tcW w:w="934" w:type="dxa"/>
          </w:tcPr>
          <w:p w14:paraId="20DE86F1"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White</w:t>
            </w:r>
          </w:p>
        </w:tc>
        <w:tc>
          <w:tcPr>
            <w:tcW w:w="1440" w:type="dxa"/>
          </w:tcPr>
          <w:p w14:paraId="13EB991B"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Sao Thome</w:t>
            </w:r>
          </w:p>
        </w:tc>
        <w:tc>
          <w:tcPr>
            <w:tcW w:w="1440" w:type="dxa"/>
            <w:gridSpan w:val="2"/>
          </w:tcPr>
          <w:p w14:paraId="505D5435"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-0.31666666</w:t>
            </w:r>
          </w:p>
        </w:tc>
        <w:tc>
          <w:tcPr>
            <w:tcW w:w="1350" w:type="dxa"/>
          </w:tcPr>
          <w:p w14:paraId="27746653"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6.7333333</w:t>
            </w:r>
          </w:p>
        </w:tc>
      </w:tr>
      <w:tr w:rsidR="004E34E0" w:rsidRPr="0009539E" w14:paraId="7D10CEC5" w14:textId="77777777" w:rsidTr="004B2EE8">
        <w:trPr>
          <w:jc w:val="center"/>
        </w:trPr>
        <w:tc>
          <w:tcPr>
            <w:tcW w:w="895" w:type="dxa"/>
            <w:vMerge/>
            <w:vAlign w:val="center"/>
          </w:tcPr>
          <w:p w14:paraId="32B798D3" w14:textId="77777777" w:rsidR="004E34E0" w:rsidRPr="0009539E" w:rsidRDefault="004E34E0" w:rsidP="004B2EE8">
            <w:pPr>
              <w:jc w:val="center"/>
              <w:rPr>
                <w:rFonts w:asciiTheme="majorBidi" w:hAnsiTheme="majorBidi" w:cstheme="majorBidi"/>
                <w:sz w:val="24"/>
                <w:szCs w:val="24"/>
              </w:rPr>
            </w:pPr>
          </w:p>
        </w:tc>
        <w:tc>
          <w:tcPr>
            <w:tcW w:w="1170" w:type="dxa"/>
          </w:tcPr>
          <w:p w14:paraId="486EA5ED" w14:textId="77777777" w:rsidR="004E34E0" w:rsidRPr="00E67878" w:rsidRDefault="004E34E0" w:rsidP="004B2EE8">
            <w:pPr>
              <w:jc w:val="center"/>
              <w:rPr>
                <w:rFonts w:asciiTheme="majorBidi" w:hAnsiTheme="majorBidi" w:cstheme="majorBidi"/>
                <w:i/>
                <w:iCs/>
                <w:sz w:val="24"/>
                <w:szCs w:val="24"/>
              </w:rPr>
            </w:pPr>
            <w:r w:rsidRPr="00E67878">
              <w:rPr>
                <w:rFonts w:asciiTheme="majorBidi" w:hAnsiTheme="majorBidi" w:cstheme="majorBidi"/>
                <w:i/>
                <w:iCs/>
                <w:sz w:val="24"/>
                <w:szCs w:val="24"/>
              </w:rPr>
              <w:t>Egretta gularis</w:t>
            </w:r>
          </w:p>
        </w:tc>
        <w:tc>
          <w:tcPr>
            <w:tcW w:w="1890" w:type="dxa"/>
            <w:vAlign w:val="center"/>
          </w:tcPr>
          <w:p w14:paraId="57E055AE"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AMNH268406</w:t>
            </w:r>
          </w:p>
        </w:tc>
        <w:tc>
          <w:tcPr>
            <w:tcW w:w="934" w:type="dxa"/>
          </w:tcPr>
          <w:p w14:paraId="5443D338"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tcPr>
          <w:p w14:paraId="490AF179"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Sao Thome</w:t>
            </w:r>
          </w:p>
        </w:tc>
        <w:tc>
          <w:tcPr>
            <w:tcW w:w="1440" w:type="dxa"/>
            <w:gridSpan w:val="2"/>
          </w:tcPr>
          <w:p w14:paraId="43DE7889"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-0.31666666</w:t>
            </w:r>
          </w:p>
        </w:tc>
        <w:tc>
          <w:tcPr>
            <w:tcW w:w="1350" w:type="dxa"/>
          </w:tcPr>
          <w:p w14:paraId="48C307D8"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6.7333333</w:t>
            </w:r>
          </w:p>
        </w:tc>
      </w:tr>
      <w:tr w:rsidR="004E34E0" w:rsidRPr="0009539E" w14:paraId="3C715855" w14:textId="77777777" w:rsidTr="004B2EE8">
        <w:trPr>
          <w:jc w:val="center"/>
        </w:trPr>
        <w:tc>
          <w:tcPr>
            <w:tcW w:w="895" w:type="dxa"/>
            <w:vMerge/>
            <w:vAlign w:val="center"/>
          </w:tcPr>
          <w:p w14:paraId="08D94B97" w14:textId="77777777" w:rsidR="004E34E0" w:rsidRPr="0009539E" w:rsidRDefault="004E34E0" w:rsidP="004B2EE8">
            <w:pPr>
              <w:jc w:val="center"/>
              <w:rPr>
                <w:rFonts w:asciiTheme="majorBidi" w:hAnsiTheme="majorBidi" w:cstheme="majorBidi"/>
                <w:sz w:val="24"/>
                <w:szCs w:val="24"/>
              </w:rPr>
            </w:pPr>
          </w:p>
        </w:tc>
        <w:tc>
          <w:tcPr>
            <w:tcW w:w="1170" w:type="dxa"/>
          </w:tcPr>
          <w:p w14:paraId="13358240" w14:textId="77777777" w:rsidR="004E34E0" w:rsidRPr="00E67878" w:rsidRDefault="004E34E0" w:rsidP="004B2EE8">
            <w:pPr>
              <w:jc w:val="center"/>
              <w:rPr>
                <w:rFonts w:asciiTheme="majorBidi" w:hAnsiTheme="majorBidi" w:cstheme="majorBidi"/>
                <w:i/>
                <w:iCs/>
                <w:sz w:val="24"/>
                <w:szCs w:val="24"/>
              </w:rPr>
            </w:pPr>
            <w:r w:rsidRPr="00E67878">
              <w:rPr>
                <w:rFonts w:asciiTheme="majorBidi" w:hAnsiTheme="majorBidi" w:cstheme="majorBidi"/>
                <w:i/>
                <w:iCs/>
                <w:sz w:val="24"/>
                <w:szCs w:val="24"/>
              </w:rPr>
              <w:t>Egretta gularis</w:t>
            </w:r>
          </w:p>
        </w:tc>
        <w:tc>
          <w:tcPr>
            <w:tcW w:w="1890" w:type="dxa"/>
            <w:vAlign w:val="center"/>
          </w:tcPr>
          <w:p w14:paraId="06D2930A"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AMNH264839</w:t>
            </w:r>
          </w:p>
        </w:tc>
        <w:tc>
          <w:tcPr>
            <w:tcW w:w="934" w:type="dxa"/>
          </w:tcPr>
          <w:p w14:paraId="575FAC8A"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tcPr>
          <w:p w14:paraId="0C6B1608"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Sao Thome</w:t>
            </w:r>
          </w:p>
        </w:tc>
        <w:tc>
          <w:tcPr>
            <w:tcW w:w="1440" w:type="dxa"/>
            <w:gridSpan w:val="2"/>
          </w:tcPr>
          <w:p w14:paraId="0338F9F7"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-0.33333333</w:t>
            </w:r>
          </w:p>
        </w:tc>
        <w:tc>
          <w:tcPr>
            <w:tcW w:w="1350" w:type="dxa"/>
          </w:tcPr>
          <w:p w14:paraId="3BDA3007"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6.7333333</w:t>
            </w:r>
          </w:p>
        </w:tc>
      </w:tr>
      <w:tr w:rsidR="004E34E0" w:rsidRPr="0009539E" w14:paraId="75883E02" w14:textId="77777777" w:rsidTr="004B2EE8">
        <w:trPr>
          <w:jc w:val="center"/>
        </w:trPr>
        <w:tc>
          <w:tcPr>
            <w:tcW w:w="895" w:type="dxa"/>
            <w:vMerge/>
            <w:vAlign w:val="center"/>
          </w:tcPr>
          <w:p w14:paraId="635692E9" w14:textId="77777777" w:rsidR="004E34E0" w:rsidRPr="0009539E" w:rsidRDefault="004E34E0" w:rsidP="004B2EE8">
            <w:pPr>
              <w:jc w:val="center"/>
              <w:rPr>
                <w:rFonts w:asciiTheme="majorBidi" w:hAnsiTheme="majorBidi" w:cstheme="majorBidi"/>
                <w:sz w:val="24"/>
                <w:szCs w:val="24"/>
              </w:rPr>
            </w:pPr>
          </w:p>
        </w:tc>
        <w:tc>
          <w:tcPr>
            <w:tcW w:w="1170" w:type="dxa"/>
          </w:tcPr>
          <w:p w14:paraId="0B4EF347" w14:textId="77777777" w:rsidR="004E34E0" w:rsidRPr="00E67878" w:rsidRDefault="004E34E0" w:rsidP="004B2EE8">
            <w:pPr>
              <w:jc w:val="center"/>
              <w:rPr>
                <w:rFonts w:asciiTheme="majorBidi" w:hAnsiTheme="majorBidi" w:cstheme="majorBidi"/>
                <w:i/>
                <w:iCs/>
                <w:sz w:val="24"/>
                <w:szCs w:val="24"/>
              </w:rPr>
            </w:pPr>
            <w:r w:rsidRPr="00E67878">
              <w:rPr>
                <w:rFonts w:asciiTheme="majorBidi" w:hAnsiTheme="majorBidi" w:cstheme="majorBidi"/>
                <w:i/>
                <w:iCs/>
                <w:sz w:val="24"/>
                <w:szCs w:val="24"/>
              </w:rPr>
              <w:t>Egretta gularis</w:t>
            </w:r>
          </w:p>
        </w:tc>
        <w:tc>
          <w:tcPr>
            <w:tcW w:w="1890" w:type="dxa"/>
            <w:vAlign w:val="center"/>
          </w:tcPr>
          <w:p w14:paraId="6ED79D38"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AMNH268408</w:t>
            </w:r>
          </w:p>
        </w:tc>
        <w:tc>
          <w:tcPr>
            <w:tcW w:w="934" w:type="dxa"/>
          </w:tcPr>
          <w:p w14:paraId="60B7508C"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tcPr>
          <w:p w14:paraId="7399F794"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Sao Thome</w:t>
            </w:r>
          </w:p>
        </w:tc>
        <w:tc>
          <w:tcPr>
            <w:tcW w:w="1440" w:type="dxa"/>
            <w:gridSpan w:val="2"/>
          </w:tcPr>
          <w:p w14:paraId="74BBD81B"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-0.35</w:t>
            </w:r>
          </w:p>
        </w:tc>
        <w:tc>
          <w:tcPr>
            <w:tcW w:w="1350" w:type="dxa"/>
          </w:tcPr>
          <w:p w14:paraId="655E8103"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6.7</w:t>
            </w:r>
          </w:p>
        </w:tc>
      </w:tr>
      <w:tr w:rsidR="004E34E0" w:rsidRPr="0009539E" w14:paraId="1936053C" w14:textId="77777777" w:rsidTr="004B2EE8">
        <w:trPr>
          <w:jc w:val="center"/>
        </w:trPr>
        <w:tc>
          <w:tcPr>
            <w:tcW w:w="895" w:type="dxa"/>
            <w:vMerge/>
            <w:vAlign w:val="center"/>
          </w:tcPr>
          <w:p w14:paraId="06BFBE7A" w14:textId="77777777" w:rsidR="004E34E0" w:rsidRPr="0009539E" w:rsidRDefault="004E34E0" w:rsidP="004B2EE8">
            <w:pPr>
              <w:jc w:val="center"/>
              <w:rPr>
                <w:rFonts w:asciiTheme="majorBidi" w:hAnsiTheme="majorBidi" w:cstheme="majorBidi"/>
                <w:sz w:val="24"/>
                <w:szCs w:val="24"/>
              </w:rPr>
            </w:pPr>
          </w:p>
        </w:tc>
        <w:tc>
          <w:tcPr>
            <w:tcW w:w="1170" w:type="dxa"/>
          </w:tcPr>
          <w:p w14:paraId="04FB0998" w14:textId="77777777" w:rsidR="004E34E0" w:rsidRPr="00E67878" w:rsidRDefault="004E34E0" w:rsidP="004B2EE8">
            <w:pPr>
              <w:jc w:val="center"/>
              <w:rPr>
                <w:rFonts w:asciiTheme="majorBidi" w:hAnsiTheme="majorBidi" w:cstheme="majorBidi"/>
                <w:i/>
                <w:iCs/>
                <w:sz w:val="24"/>
                <w:szCs w:val="24"/>
              </w:rPr>
            </w:pPr>
            <w:r w:rsidRPr="00E67878">
              <w:rPr>
                <w:rFonts w:asciiTheme="majorBidi" w:hAnsiTheme="majorBidi" w:cstheme="majorBidi"/>
                <w:i/>
                <w:iCs/>
                <w:sz w:val="24"/>
                <w:szCs w:val="24"/>
              </w:rPr>
              <w:t>Egretta gularis</w:t>
            </w:r>
          </w:p>
        </w:tc>
        <w:tc>
          <w:tcPr>
            <w:tcW w:w="1890" w:type="dxa"/>
            <w:vAlign w:val="center"/>
          </w:tcPr>
          <w:p w14:paraId="2DABB355"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AMNH268404</w:t>
            </w:r>
          </w:p>
        </w:tc>
        <w:tc>
          <w:tcPr>
            <w:tcW w:w="934" w:type="dxa"/>
          </w:tcPr>
          <w:p w14:paraId="2F0B96AD"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tcPr>
          <w:p w14:paraId="6AA039AC"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Sao Thome</w:t>
            </w:r>
          </w:p>
        </w:tc>
        <w:tc>
          <w:tcPr>
            <w:tcW w:w="1440" w:type="dxa"/>
            <w:gridSpan w:val="2"/>
          </w:tcPr>
          <w:p w14:paraId="1FD1589F"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-0.31666666</w:t>
            </w:r>
          </w:p>
        </w:tc>
        <w:tc>
          <w:tcPr>
            <w:tcW w:w="1350" w:type="dxa"/>
          </w:tcPr>
          <w:p w14:paraId="3D419D22"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6.7333333</w:t>
            </w:r>
          </w:p>
        </w:tc>
      </w:tr>
      <w:tr w:rsidR="004E34E0" w:rsidRPr="0009539E" w14:paraId="58985F4C" w14:textId="77777777" w:rsidTr="004B2EE8">
        <w:trPr>
          <w:jc w:val="center"/>
        </w:trPr>
        <w:tc>
          <w:tcPr>
            <w:tcW w:w="895" w:type="dxa"/>
            <w:vMerge/>
            <w:vAlign w:val="center"/>
          </w:tcPr>
          <w:p w14:paraId="48738725" w14:textId="77777777" w:rsidR="004E34E0" w:rsidRPr="0009539E" w:rsidRDefault="004E34E0" w:rsidP="004B2EE8">
            <w:pPr>
              <w:jc w:val="center"/>
              <w:rPr>
                <w:rFonts w:asciiTheme="majorBidi" w:hAnsiTheme="majorBidi" w:cstheme="majorBidi"/>
                <w:sz w:val="24"/>
                <w:szCs w:val="24"/>
              </w:rPr>
            </w:pPr>
          </w:p>
        </w:tc>
        <w:tc>
          <w:tcPr>
            <w:tcW w:w="1170" w:type="dxa"/>
          </w:tcPr>
          <w:p w14:paraId="131460B3" w14:textId="77777777" w:rsidR="004E34E0" w:rsidRPr="00E67878" w:rsidRDefault="004E34E0" w:rsidP="004B2EE8">
            <w:pPr>
              <w:jc w:val="center"/>
              <w:rPr>
                <w:rFonts w:asciiTheme="majorBidi" w:hAnsiTheme="majorBidi" w:cstheme="majorBidi"/>
                <w:i/>
                <w:iCs/>
                <w:sz w:val="24"/>
                <w:szCs w:val="24"/>
              </w:rPr>
            </w:pPr>
            <w:r w:rsidRPr="00E67878">
              <w:rPr>
                <w:rFonts w:asciiTheme="majorBidi" w:hAnsiTheme="majorBidi" w:cstheme="majorBidi"/>
                <w:i/>
                <w:iCs/>
                <w:sz w:val="24"/>
                <w:szCs w:val="24"/>
              </w:rPr>
              <w:t>Egretta gularis</w:t>
            </w:r>
          </w:p>
        </w:tc>
        <w:tc>
          <w:tcPr>
            <w:tcW w:w="1890" w:type="dxa"/>
            <w:vAlign w:val="center"/>
          </w:tcPr>
          <w:p w14:paraId="0FCE66BB"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AMNH268407</w:t>
            </w:r>
          </w:p>
        </w:tc>
        <w:tc>
          <w:tcPr>
            <w:tcW w:w="934" w:type="dxa"/>
          </w:tcPr>
          <w:p w14:paraId="7C47D425"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tcPr>
          <w:p w14:paraId="6AA282D4"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Sao Thome</w:t>
            </w:r>
          </w:p>
        </w:tc>
        <w:tc>
          <w:tcPr>
            <w:tcW w:w="1440" w:type="dxa"/>
            <w:gridSpan w:val="2"/>
          </w:tcPr>
          <w:p w14:paraId="7781F4BA"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-0.26666666</w:t>
            </w:r>
          </w:p>
        </w:tc>
        <w:tc>
          <w:tcPr>
            <w:tcW w:w="1350" w:type="dxa"/>
          </w:tcPr>
          <w:p w14:paraId="4F966B1F"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6.75</w:t>
            </w:r>
          </w:p>
        </w:tc>
      </w:tr>
      <w:tr w:rsidR="004E34E0" w:rsidRPr="0009539E" w14:paraId="74A91378" w14:textId="77777777" w:rsidTr="004B2EE8">
        <w:trPr>
          <w:jc w:val="center"/>
        </w:trPr>
        <w:tc>
          <w:tcPr>
            <w:tcW w:w="895" w:type="dxa"/>
            <w:vMerge/>
            <w:vAlign w:val="center"/>
          </w:tcPr>
          <w:p w14:paraId="688CDB0C" w14:textId="77777777" w:rsidR="004E34E0" w:rsidRPr="0009539E" w:rsidRDefault="004E34E0" w:rsidP="004B2EE8">
            <w:pPr>
              <w:jc w:val="center"/>
              <w:rPr>
                <w:rFonts w:asciiTheme="majorBidi" w:hAnsiTheme="majorBidi" w:cstheme="majorBidi"/>
                <w:sz w:val="24"/>
                <w:szCs w:val="24"/>
              </w:rPr>
            </w:pPr>
          </w:p>
        </w:tc>
        <w:tc>
          <w:tcPr>
            <w:tcW w:w="1170" w:type="dxa"/>
          </w:tcPr>
          <w:p w14:paraId="7EBC3F89" w14:textId="77777777" w:rsidR="004E34E0" w:rsidRPr="00E67878" w:rsidRDefault="004E34E0" w:rsidP="004B2EE8">
            <w:pPr>
              <w:jc w:val="center"/>
              <w:rPr>
                <w:rFonts w:asciiTheme="majorBidi" w:hAnsiTheme="majorBidi" w:cstheme="majorBidi"/>
                <w:i/>
                <w:iCs/>
                <w:sz w:val="24"/>
                <w:szCs w:val="24"/>
              </w:rPr>
            </w:pPr>
            <w:r w:rsidRPr="00E67878">
              <w:rPr>
                <w:rFonts w:asciiTheme="majorBidi" w:hAnsiTheme="majorBidi" w:cstheme="majorBidi"/>
                <w:i/>
                <w:iCs/>
                <w:sz w:val="24"/>
                <w:szCs w:val="24"/>
              </w:rPr>
              <w:t>Egretta gularis</w:t>
            </w:r>
          </w:p>
        </w:tc>
        <w:tc>
          <w:tcPr>
            <w:tcW w:w="1890" w:type="dxa"/>
            <w:vAlign w:val="center"/>
          </w:tcPr>
          <w:p w14:paraId="16DE655B"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AMNH264840</w:t>
            </w:r>
          </w:p>
        </w:tc>
        <w:tc>
          <w:tcPr>
            <w:tcW w:w="934" w:type="dxa"/>
          </w:tcPr>
          <w:p w14:paraId="6CE30DD3"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White</w:t>
            </w:r>
          </w:p>
        </w:tc>
        <w:tc>
          <w:tcPr>
            <w:tcW w:w="1440" w:type="dxa"/>
          </w:tcPr>
          <w:p w14:paraId="5D965994"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Sao Thome</w:t>
            </w:r>
          </w:p>
        </w:tc>
        <w:tc>
          <w:tcPr>
            <w:tcW w:w="1440" w:type="dxa"/>
            <w:gridSpan w:val="2"/>
          </w:tcPr>
          <w:p w14:paraId="6BF75B67"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-0.31666666</w:t>
            </w:r>
          </w:p>
        </w:tc>
        <w:tc>
          <w:tcPr>
            <w:tcW w:w="1350" w:type="dxa"/>
          </w:tcPr>
          <w:p w14:paraId="0B7A7A0E"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6.7333333</w:t>
            </w:r>
          </w:p>
        </w:tc>
      </w:tr>
      <w:tr w:rsidR="004E34E0" w:rsidRPr="0009539E" w14:paraId="6EB5235D" w14:textId="77777777" w:rsidTr="004B2EE8">
        <w:trPr>
          <w:jc w:val="center"/>
        </w:trPr>
        <w:tc>
          <w:tcPr>
            <w:tcW w:w="895" w:type="dxa"/>
            <w:vMerge/>
            <w:vAlign w:val="center"/>
          </w:tcPr>
          <w:p w14:paraId="155CDF21" w14:textId="77777777" w:rsidR="004E34E0" w:rsidRPr="0009539E" w:rsidRDefault="004E34E0" w:rsidP="004B2EE8">
            <w:pPr>
              <w:jc w:val="center"/>
              <w:rPr>
                <w:rFonts w:asciiTheme="majorBidi" w:hAnsiTheme="majorBidi" w:cstheme="majorBidi"/>
                <w:sz w:val="24"/>
                <w:szCs w:val="24"/>
              </w:rPr>
            </w:pPr>
          </w:p>
        </w:tc>
        <w:tc>
          <w:tcPr>
            <w:tcW w:w="1170" w:type="dxa"/>
          </w:tcPr>
          <w:p w14:paraId="26E8A445" w14:textId="77777777" w:rsidR="004E34E0" w:rsidRPr="00E67878" w:rsidRDefault="004E34E0" w:rsidP="004B2EE8">
            <w:pPr>
              <w:jc w:val="center"/>
              <w:rPr>
                <w:rFonts w:asciiTheme="majorBidi" w:hAnsiTheme="majorBidi" w:cstheme="majorBidi"/>
                <w:i/>
                <w:iCs/>
                <w:sz w:val="24"/>
                <w:szCs w:val="24"/>
              </w:rPr>
            </w:pPr>
            <w:r w:rsidRPr="00E67878">
              <w:rPr>
                <w:rFonts w:asciiTheme="majorBidi" w:hAnsiTheme="majorBidi" w:cstheme="majorBidi"/>
                <w:i/>
                <w:iCs/>
                <w:sz w:val="24"/>
                <w:szCs w:val="24"/>
              </w:rPr>
              <w:t>Egretta gularis</w:t>
            </w:r>
          </w:p>
        </w:tc>
        <w:tc>
          <w:tcPr>
            <w:tcW w:w="1890" w:type="dxa"/>
            <w:vAlign w:val="center"/>
          </w:tcPr>
          <w:p w14:paraId="45F2B625"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AMNH268402</w:t>
            </w:r>
          </w:p>
        </w:tc>
        <w:tc>
          <w:tcPr>
            <w:tcW w:w="934" w:type="dxa"/>
          </w:tcPr>
          <w:p w14:paraId="0B42836F"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tcPr>
          <w:p w14:paraId="11B8F293"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Sao Thome</w:t>
            </w:r>
          </w:p>
        </w:tc>
        <w:tc>
          <w:tcPr>
            <w:tcW w:w="1440" w:type="dxa"/>
            <w:gridSpan w:val="2"/>
          </w:tcPr>
          <w:p w14:paraId="7F3E9C2F"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-0.33333333</w:t>
            </w:r>
          </w:p>
        </w:tc>
        <w:tc>
          <w:tcPr>
            <w:tcW w:w="1350" w:type="dxa"/>
          </w:tcPr>
          <w:p w14:paraId="1FFAAC6A"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6.7166666</w:t>
            </w:r>
          </w:p>
        </w:tc>
      </w:tr>
      <w:tr w:rsidR="004E34E0" w:rsidRPr="0009539E" w14:paraId="240D7551" w14:textId="77777777" w:rsidTr="004B2EE8">
        <w:trPr>
          <w:jc w:val="center"/>
        </w:trPr>
        <w:tc>
          <w:tcPr>
            <w:tcW w:w="895" w:type="dxa"/>
            <w:vMerge/>
            <w:vAlign w:val="center"/>
          </w:tcPr>
          <w:p w14:paraId="361AA437" w14:textId="77777777" w:rsidR="004E34E0" w:rsidRPr="0009539E" w:rsidRDefault="004E34E0" w:rsidP="004B2EE8">
            <w:pPr>
              <w:jc w:val="center"/>
              <w:rPr>
                <w:rFonts w:asciiTheme="majorBidi" w:hAnsiTheme="majorBidi" w:cstheme="majorBidi"/>
                <w:sz w:val="24"/>
                <w:szCs w:val="24"/>
              </w:rPr>
            </w:pPr>
          </w:p>
        </w:tc>
        <w:tc>
          <w:tcPr>
            <w:tcW w:w="1170" w:type="dxa"/>
          </w:tcPr>
          <w:p w14:paraId="371AAE85" w14:textId="77777777" w:rsidR="004E34E0" w:rsidRPr="00E67878" w:rsidRDefault="004E34E0" w:rsidP="004B2EE8">
            <w:pPr>
              <w:jc w:val="center"/>
              <w:rPr>
                <w:rFonts w:asciiTheme="majorBidi" w:hAnsiTheme="majorBidi" w:cstheme="majorBidi"/>
                <w:i/>
                <w:iCs/>
                <w:sz w:val="24"/>
                <w:szCs w:val="24"/>
              </w:rPr>
            </w:pPr>
            <w:r w:rsidRPr="00E67878">
              <w:rPr>
                <w:rFonts w:asciiTheme="majorBidi" w:hAnsiTheme="majorBidi" w:cstheme="majorBidi"/>
                <w:i/>
                <w:iCs/>
                <w:sz w:val="24"/>
                <w:szCs w:val="24"/>
              </w:rPr>
              <w:t>Egretta gularis</w:t>
            </w:r>
          </w:p>
        </w:tc>
        <w:tc>
          <w:tcPr>
            <w:tcW w:w="1890" w:type="dxa"/>
            <w:vAlign w:val="center"/>
          </w:tcPr>
          <w:p w14:paraId="15A5E44F"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AMNH530004</w:t>
            </w:r>
          </w:p>
        </w:tc>
        <w:tc>
          <w:tcPr>
            <w:tcW w:w="934" w:type="dxa"/>
          </w:tcPr>
          <w:p w14:paraId="183462D3"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tcPr>
          <w:p w14:paraId="2CBFEE01"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Sao Thome</w:t>
            </w:r>
          </w:p>
        </w:tc>
        <w:tc>
          <w:tcPr>
            <w:tcW w:w="1440" w:type="dxa"/>
            <w:gridSpan w:val="2"/>
          </w:tcPr>
          <w:p w14:paraId="5A1A5C6D"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-0.26666666</w:t>
            </w:r>
          </w:p>
        </w:tc>
        <w:tc>
          <w:tcPr>
            <w:tcW w:w="1350" w:type="dxa"/>
          </w:tcPr>
          <w:p w14:paraId="4058A70D"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6.7333333</w:t>
            </w:r>
          </w:p>
        </w:tc>
      </w:tr>
      <w:tr w:rsidR="004E34E0" w:rsidRPr="0009539E" w14:paraId="0F272205" w14:textId="77777777" w:rsidTr="004B2EE8">
        <w:trPr>
          <w:jc w:val="center"/>
        </w:trPr>
        <w:tc>
          <w:tcPr>
            <w:tcW w:w="895" w:type="dxa"/>
            <w:vMerge/>
            <w:vAlign w:val="center"/>
          </w:tcPr>
          <w:p w14:paraId="335A64DD" w14:textId="77777777" w:rsidR="004E34E0" w:rsidRPr="0009539E" w:rsidRDefault="004E34E0" w:rsidP="004B2EE8">
            <w:pPr>
              <w:jc w:val="center"/>
              <w:rPr>
                <w:rFonts w:asciiTheme="majorBidi" w:hAnsiTheme="majorBidi" w:cstheme="majorBidi"/>
                <w:sz w:val="24"/>
                <w:szCs w:val="24"/>
              </w:rPr>
            </w:pPr>
          </w:p>
        </w:tc>
        <w:tc>
          <w:tcPr>
            <w:tcW w:w="1170" w:type="dxa"/>
          </w:tcPr>
          <w:p w14:paraId="2DDC5438" w14:textId="77777777" w:rsidR="004E34E0" w:rsidRPr="00E67878" w:rsidRDefault="004E34E0" w:rsidP="004B2EE8">
            <w:pPr>
              <w:jc w:val="center"/>
              <w:rPr>
                <w:rFonts w:asciiTheme="majorBidi" w:hAnsiTheme="majorBidi" w:cstheme="majorBidi"/>
                <w:i/>
                <w:iCs/>
                <w:sz w:val="24"/>
                <w:szCs w:val="24"/>
              </w:rPr>
            </w:pPr>
            <w:r w:rsidRPr="00E67878">
              <w:rPr>
                <w:rFonts w:asciiTheme="majorBidi" w:hAnsiTheme="majorBidi" w:cstheme="majorBidi"/>
                <w:i/>
                <w:iCs/>
                <w:sz w:val="24"/>
                <w:szCs w:val="24"/>
              </w:rPr>
              <w:t>Egretta gularis</w:t>
            </w:r>
          </w:p>
        </w:tc>
        <w:tc>
          <w:tcPr>
            <w:tcW w:w="1890" w:type="dxa"/>
            <w:vAlign w:val="center"/>
          </w:tcPr>
          <w:p w14:paraId="7897AB54"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AMNH268409</w:t>
            </w:r>
          </w:p>
        </w:tc>
        <w:tc>
          <w:tcPr>
            <w:tcW w:w="934" w:type="dxa"/>
          </w:tcPr>
          <w:p w14:paraId="6D949E30"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tcPr>
          <w:p w14:paraId="79858E32"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Sao Thome</w:t>
            </w:r>
          </w:p>
        </w:tc>
        <w:tc>
          <w:tcPr>
            <w:tcW w:w="1440" w:type="dxa"/>
            <w:gridSpan w:val="2"/>
          </w:tcPr>
          <w:p w14:paraId="13AD109F"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-0.3</w:t>
            </w:r>
          </w:p>
        </w:tc>
        <w:tc>
          <w:tcPr>
            <w:tcW w:w="1350" w:type="dxa"/>
          </w:tcPr>
          <w:p w14:paraId="7163725C"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6.4833333</w:t>
            </w:r>
          </w:p>
        </w:tc>
      </w:tr>
      <w:tr w:rsidR="004E34E0" w:rsidRPr="0009539E" w14:paraId="7DAD3942" w14:textId="77777777" w:rsidTr="004B2EE8">
        <w:trPr>
          <w:jc w:val="center"/>
        </w:trPr>
        <w:tc>
          <w:tcPr>
            <w:tcW w:w="895" w:type="dxa"/>
            <w:vMerge/>
            <w:vAlign w:val="center"/>
          </w:tcPr>
          <w:p w14:paraId="6B50D130" w14:textId="77777777" w:rsidR="004E34E0" w:rsidRPr="0009539E" w:rsidRDefault="004E34E0" w:rsidP="004B2EE8">
            <w:pPr>
              <w:jc w:val="center"/>
              <w:rPr>
                <w:rFonts w:asciiTheme="majorBidi" w:hAnsiTheme="majorBidi" w:cstheme="majorBidi"/>
                <w:sz w:val="24"/>
                <w:szCs w:val="24"/>
              </w:rPr>
            </w:pPr>
          </w:p>
        </w:tc>
        <w:tc>
          <w:tcPr>
            <w:tcW w:w="1170" w:type="dxa"/>
          </w:tcPr>
          <w:p w14:paraId="16760132" w14:textId="77777777" w:rsidR="004E34E0" w:rsidRPr="00E67878" w:rsidRDefault="004E34E0" w:rsidP="004B2EE8">
            <w:pPr>
              <w:jc w:val="center"/>
              <w:rPr>
                <w:rFonts w:asciiTheme="majorBidi" w:hAnsiTheme="majorBidi" w:cstheme="majorBidi"/>
                <w:i/>
                <w:iCs/>
                <w:sz w:val="24"/>
                <w:szCs w:val="24"/>
              </w:rPr>
            </w:pPr>
            <w:r w:rsidRPr="00E67878">
              <w:rPr>
                <w:rFonts w:asciiTheme="majorBidi" w:hAnsiTheme="majorBidi" w:cstheme="majorBidi"/>
                <w:i/>
                <w:iCs/>
                <w:sz w:val="24"/>
                <w:szCs w:val="24"/>
              </w:rPr>
              <w:t>Egretta gularis</w:t>
            </w:r>
          </w:p>
        </w:tc>
        <w:tc>
          <w:tcPr>
            <w:tcW w:w="1890" w:type="dxa"/>
            <w:vAlign w:val="center"/>
          </w:tcPr>
          <w:p w14:paraId="48189E3A"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AMNH268412</w:t>
            </w:r>
          </w:p>
        </w:tc>
        <w:tc>
          <w:tcPr>
            <w:tcW w:w="934" w:type="dxa"/>
          </w:tcPr>
          <w:p w14:paraId="737AE059"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White</w:t>
            </w:r>
          </w:p>
        </w:tc>
        <w:tc>
          <w:tcPr>
            <w:tcW w:w="1440" w:type="dxa"/>
          </w:tcPr>
          <w:p w14:paraId="4BFDA8E6"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Sao Thome</w:t>
            </w:r>
          </w:p>
        </w:tc>
        <w:tc>
          <w:tcPr>
            <w:tcW w:w="1440" w:type="dxa"/>
            <w:gridSpan w:val="2"/>
          </w:tcPr>
          <w:p w14:paraId="5D454F0D"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-0.18333333</w:t>
            </w:r>
          </w:p>
        </w:tc>
        <w:tc>
          <w:tcPr>
            <w:tcW w:w="1350" w:type="dxa"/>
          </w:tcPr>
          <w:p w14:paraId="46F69B36"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6.45</w:t>
            </w:r>
          </w:p>
        </w:tc>
      </w:tr>
      <w:tr w:rsidR="004E34E0" w:rsidRPr="0009539E" w14:paraId="5C6A73FF" w14:textId="77777777" w:rsidTr="004B2EE8">
        <w:trPr>
          <w:jc w:val="center"/>
        </w:trPr>
        <w:tc>
          <w:tcPr>
            <w:tcW w:w="895" w:type="dxa"/>
            <w:vMerge/>
            <w:vAlign w:val="center"/>
          </w:tcPr>
          <w:p w14:paraId="797AA696" w14:textId="77777777" w:rsidR="004E34E0" w:rsidRPr="0009539E" w:rsidRDefault="004E34E0" w:rsidP="004B2EE8">
            <w:pPr>
              <w:jc w:val="center"/>
              <w:rPr>
                <w:rFonts w:asciiTheme="majorBidi" w:hAnsiTheme="majorBidi" w:cstheme="majorBidi"/>
                <w:sz w:val="24"/>
                <w:szCs w:val="24"/>
              </w:rPr>
            </w:pPr>
          </w:p>
        </w:tc>
        <w:tc>
          <w:tcPr>
            <w:tcW w:w="1170" w:type="dxa"/>
          </w:tcPr>
          <w:p w14:paraId="7155D461" w14:textId="77777777" w:rsidR="004E34E0" w:rsidRPr="00E67878" w:rsidRDefault="004E34E0" w:rsidP="004B2EE8">
            <w:pPr>
              <w:jc w:val="center"/>
              <w:rPr>
                <w:rFonts w:asciiTheme="majorBidi" w:hAnsiTheme="majorBidi" w:cstheme="majorBidi"/>
                <w:i/>
                <w:iCs/>
                <w:sz w:val="24"/>
                <w:szCs w:val="24"/>
              </w:rPr>
            </w:pPr>
            <w:r w:rsidRPr="00E67878">
              <w:rPr>
                <w:rFonts w:asciiTheme="majorBidi" w:hAnsiTheme="majorBidi" w:cstheme="majorBidi"/>
                <w:i/>
                <w:iCs/>
                <w:sz w:val="24"/>
                <w:szCs w:val="24"/>
              </w:rPr>
              <w:t>Egretta gularis</w:t>
            </w:r>
          </w:p>
        </w:tc>
        <w:tc>
          <w:tcPr>
            <w:tcW w:w="1890" w:type="dxa"/>
            <w:vAlign w:val="center"/>
          </w:tcPr>
          <w:p w14:paraId="04C1923D"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AMNH264843</w:t>
            </w:r>
          </w:p>
        </w:tc>
        <w:tc>
          <w:tcPr>
            <w:tcW w:w="934" w:type="dxa"/>
          </w:tcPr>
          <w:p w14:paraId="1113F186"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White</w:t>
            </w:r>
          </w:p>
        </w:tc>
        <w:tc>
          <w:tcPr>
            <w:tcW w:w="1440" w:type="dxa"/>
          </w:tcPr>
          <w:p w14:paraId="45256078"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Sao Thome</w:t>
            </w:r>
          </w:p>
        </w:tc>
        <w:tc>
          <w:tcPr>
            <w:tcW w:w="1440" w:type="dxa"/>
            <w:gridSpan w:val="2"/>
          </w:tcPr>
          <w:p w14:paraId="45F2BDAD"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-0.1</w:t>
            </w:r>
          </w:p>
        </w:tc>
        <w:tc>
          <w:tcPr>
            <w:tcW w:w="1350" w:type="dxa"/>
          </w:tcPr>
          <w:p w14:paraId="0C6366C6"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6.65</w:t>
            </w:r>
          </w:p>
        </w:tc>
      </w:tr>
      <w:tr w:rsidR="004E34E0" w:rsidRPr="0009539E" w14:paraId="22C693F3" w14:textId="77777777" w:rsidTr="004B2EE8">
        <w:trPr>
          <w:jc w:val="center"/>
        </w:trPr>
        <w:tc>
          <w:tcPr>
            <w:tcW w:w="895" w:type="dxa"/>
            <w:vMerge/>
            <w:vAlign w:val="center"/>
          </w:tcPr>
          <w:p w14:paraId="7AF0F512" w14:textId="77777777" w:rsidR="004E34E0" w:rsidRPr="0009539E" w:rsidRDefault="004E34E0" w:rsidP="004B2EE8">
            <w:pPr>
              <w:jc w:val="center"/>
              <w:rPr>
                <w:rFonts w:asciiTheme="majorBidi" w:hAnsiTheme="majorBidi" w:cstheme="majorBidi"/>
                <w:sz w:val="24"/>
                <w:szCs w:val="24"/>
              </w:rPr>
            </w:pPr>
          </w:p>
        </w:tc>
        <w:tc>
          <w:tcPr>
            <w:tcW w:w="1170" w:type="dxa"/>
          </w:tcPr>
          <w:p w14:paraId="08F6A1EA" w14:textId="77777777" w:rsidR="004E34E0" w:rsidRPr="00E67878" w:rsidRDefault="004E34E0" w:rsidP="004B2EE8">
            <w:pPr>
              <w:jc w:val="center"/>
              <w:rPr>
                <w:rFonts w:asciiTheme="majorBidi" w:hAnsiTheme="majorBidi" w:cstheme="majorBidi"/>
                <w:i/>
                <w:iCs/>
                <w:sz w:val="24"/>
                <w:szCs w:val="24"/>
              </w:rPr>
            </w:pPr>
            <w:r w:rsidRPr="00E67878">
              <w:rPr>
                <w:rFonts w:asciiTheme="majorBidi" w:hAnsiTheme="majorBidi" w:cstheme="majorBidi"/>
                <w:i/>
                <w:iCs/>
                <w:sz w:val="24"/>
                <w:szCs w:val="24"/>
              </w:rPr>
              <w:t>Egretta gularis</w:t>
            </w:r>
          </w:p>
        </w:tc>
        <w:tc>
          <w:tcPr>
            <w:tcW w:w="1890" w:type="dxa"/>
            <w:vAlign w:val="center"/>
          </w:tcPr>
          <w:p w14:paraId="78AE308C"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AMNH268411</w:t>
            </w:r>
          </w:p>
        </w:tc>
        <w:tc>
          <w:tcPr>
            <w:tcW w:w="934" w:type="dxa"/>
          </w:tcPr>
          <w:p w14:paraId="4D8960F2"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White</w:t>
            </w:r>
          </w:p>
        </w:tc>
        <w:tc>
          <w:tcPr>
            <w:tcW w:w="1440" w:type="dxa"/>
          </w:tcPr>
          <w:p w14:paraId="2A5907F2"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Sao Thome</w:t>
            </w:r>
          </w:p>
        </w:tc>
        <w:tc>
          <w:tcPr>
            <w:tcW w:w="1440" w:type="dxa"/>
            <w:gridSpan w:val="2"/>
          </w:tcPr>
          <w:p w14:paraId="34929533"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-0.21666666</w:t>
            </w:r>
          </w:p>
        </w:tc>
        <w:tc>
          <w:tcPr>
            <w:tcW w:w="1350" w:type="dxa"/>
          </w:tcPr>
          <w:p w14:paraId="76728789"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6.75</w:t>
            </w:r>
          </w:p>
        </w:tc>
      </w:tr>
      <w:tr w:rsidR="004E34E0" w:rsidRPr="0009539E" w14:paraId="437E606F" w14:textId="77777777" w:rsidTr="004B2EE8">
        <w:trPr>
          <w:jc w:val="center"/>
        </w:trPr>
        <w:tc>
          <w:tcPr>
            <w:tcW w:w="895" w:type="dxa"/>
            <w:vMerge/>
            <w:vAlign w:val="center"/>
          </w:tcPr>
          <w:p w14:paraId="37268A73" w14:textId="77777777" w:rsidR="004E34E0" w:rsidRPr="0009539E" w:rsidRDefault="004E34E0" w:rsidP="004B2EE8">
            <w:pPr>
              <w:jc w:val="center"/>
              <w:rPr>
                <w:rFonts w:asciiTheme="majorBidi" w:hAnsiTheme="majorBidi" w:cstheme="majorBidi"/>
                <w:sz w:val="24"/>
                <w:szCs w:val="24"/>
              </w:rPr>
            </w:pPr>
          </w:p>
        </w:tc>
        <w:tc>
          <w:tcPr>
            <w:tcW w:w="1170" w:type="dxa"/>
          </w:tcPr>
          <w:p w14:paraId="5C9A27F4" w14:textId="77777777" w:rsidR="004E34E0" w:rsidRPr="00E67878" w:rsidRDefault="004E34E0" w:rsidP="004B2EE8">
            <w:pPr>
              <w:jc w:val="center"/>
              <w:rPr>
                <w:rFonts w:asciiTheme="majorBidi" w:hAnsiTheme="majorBidi" w:cstheme="majorBidi"/>
                <w:i/>
                <w:iCs/>
                <w:sz w:val="24"/>
                <w:szCs w:val="24"/>
              </w:rPr>
            </w:pPr>
            <w:r w:rsidRPr="00E67878">
              <w:rPr>
                <w:rFonts w:asciiTheme="majorBidi" w:hAnsiTheme="majorBidi" w:cstheme="majorBidi"/>
                <w:i/>
                <w:iCs/>
                <w:sz w:val="24"/>
                <w:szCs w:val="24"/>
              </w:rPr>
              <w:t>Egretta gularis</w:t>
            </w:r>
          </w:p>
        </w:tc>
        <w:tc>
          <w:tcPr>
            <w:tcW w:w="1890" w:type="dxa"/>
            <w:vAlign w:val="center"/>
          </w:tcPr>
          <w:p w14:paraId="20FBB51A"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AMNH530005</w:t>
            </w:r>
          </w:p>
        </w:tc>
        <w:tc>
          <w:tcPr>
            <w:tcW w:w="934" w:type="dxa"/>
          </w:tcPr>
          <w:p w14:paraId="735F6AC7"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White</w:t>
            </w:r>
          </w:p>
        </w:tc>
        <w:tc>
          <w:tcPr>
            <w:tcW w:w="1440" w:type="dxa"/>
          </w:tcPr>
          <w:p w14:paraId="2E90474F"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Sao Thome</w:t>
            </w:r>
          </w:p>
        </w:tc>
        <w:tc>
          <w:tcPr>
            <w:tcW w:w="1440" w:type="dxa"/>
            <w:gridSpan w:val="2"/>
          </w:tcPr>
          <w:p w14:paraId="700C74A4"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-0.11666666</w:t>
            </w:r>
          </w:p>
        </w:tc>
        <w:tc>
          <w:tcPr>
            <w:tcW w:w="1350" w:type="dxa"/>
          </w:tcPr>
          <w:p w14:paraId="28E3BAB4"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6.65</w:t>
            </w:r>
          </w:p>
        </w:tc>
      </w:tr>
      <w:tr w:rsidR="004E34E0" w:rsidRPr="0009539E" w14:paraId="453BC378" w14:textId="77777777" w:rsidTr="004B2EE8">
        <w:trPr>
          <w:jc w:val="center"/>
        </w:trPr>
        <w:tc>
          <w:tcPr>
            <w:tcW w:w="895" w:type="dxa"/>
            <w:vMerge/>
            <w:vAlign w:val="center"/>
          </w:tcPr>
          <w:p w14:paraId="62466261" w14:textId="77777777" w:rsidR="004E34E0" w:rsidRPr="0009539E" w:rsidRDefault="004E34E0" w:rsidP="004B2EE8">
            <w:pPr>
              <w:jc w:val="center"/>
              <w:rPr>
                <w:rFonts w:asciiTheme="majorBidi" w:hAnsiTheme="majorBidi" w:cstheme="majorBidi"/>
                <w:sz w:val="24"/>
                <w:szCs w:val="24"/>
              </w:rPr>
            </w:pPr>
          </w:p>
        </w:tc>
        <w:tc>
          <w:tcPr>
            <w:tcW w:w="1170" w:type="dxa"/>
          </w:tcPr>
          <w:p w14:paraId="41391E32" w14:textId="77777777" w:rsidR="004E34E0" w:rsidRPr="00E67878" w:rsidRDefault="004E34E0" w:rsidP="004B2EE8">
            <w:pPr>
              <w:jc w:val="center"/>
              <w:rPr>
                <w:rFonts w:asciiTheme="majorBidi" w:hAnsiTheme="majorBidi" w:cstheme="majorBidi"/>
                <w:i/>
                <w:iCs/>
                <w:sz w:val="24"/>
                <w:szCs w:val="24"/>
              </w:rPr>
            </w:pPr>
            <w:r w:rsidRPr="00E67878">
              <w:rPr>
                <w:rFonts w:asciiTheme="majorBidi" w:hAnsiTheme="majorBidi" w:cstheme="majorBidi"/>
                <w:i/>
                <w:iCs/>
                <w:sz w:val="24"/>
                <w:szCs w:val="24"/>
              </w:rPr>
              <w:t>Egretta gularis</w:t>
            </w:r>
          </w:p>
        </w:tc>
        <w:tc>
          <w:tcPr>
            <w:tcW w:w="1890" w:type="dxa"/>
            <w:vAlign w:val="center"/>
          </w:tcPr>
          <w:p w14:paraId="474840C6"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AMNH265985</w:t>
            </w:r>
          </w:p>
        </w:tc>
        <w:tc>
          <w:tcPr>
            <w:tcW w:w="934" w:type="dxa"/>
          </w:tcPr>
          <w:p w14:paraId="39E9D940"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tcPr>
          <w:p w14:paraId="5B40469D"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San Thome</w:t>
            </w:r>
          </w:p>
        </w:tc>
        <w:tc>
          <w:tcPr>
            <w:tcW w:w="1440" w:type="dxa"/>
            <w:gridSpan w:val="2"/>
          </w:tcPr>
          <w:p w14:paraId="4BE1D11F"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-0.1</w:t>
            </w:r>
          </w:p>
        </w:tc>
        <w:tc>
          <w:tcPr>
            <w:tcW w:w="1350" w:type="dxa"/>
          </w:tcPr>
          <w:p w14:paraId="3120752B"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6.4666666</w:t>
            </w:r>
          </w:p>
        </w:tc>
      </w:tr>
      <w:tr w:rsidR="004E34E0" w:rsidRPr="0009539E" w14:paraId="47868BCF" w14:textId="77777777" w:rsidTr="004B2EE8">
        <w:trPr>
          <w:jc w:val="center"/>
        </w:trPr>
        <w:tc>
          <w:tcPr>
            <w:tcW w:w="895" w:type="dxa"/>
            <w:vMerge/>
            <w:vAlign w:val="center"/>
          </w:tcPr>
          <w:p w14:paraId="20C6AC0F" w14:textId="77777777" w:rsidR="004E34E0" w:rsidRPr="0009539E" w:rsidRDefault="004E34E0" w:rsidP="004B2EE8">
            <w:pPr>
              <w:jc w:val="center"/>
              <w:rPr>
                <w:rFonts w:asciiTheme="majorBidi" w:hAnsiTheme="majorBidi" w:cstheme="majorBidi"/>
                <w:sz w:val="24"/>
                <w:szCs w:val="24"/>
              </w:rPr>
            </w:pPr>
          </w:p>
        </w:tc>
        <w:tc>
          <w:tcPr>
            <w:tcW w:w="1170" w:type="dxa"/>
          </w:tcPr>
          <w:p w14:paraId="00C390A6" w14:textId="77777777" w:rsidR="004E34E0" w:rsidRPr="00E67878" w:rsidRDefault="004E34E0" w:rsidP="004B2EE8">
            <w:pPr>
              <w:jc w:val="center"/>
              <w:rPr>
                <w:rFonts w:asciiTheme="majorBidi" w:hAnsiTheme="majorBidi" w:cstheme="majorBidi"/>
                <w:i/>
                <w:iCs/>
                <w:sz w:val="24"/>
                <w:szCs w:val="24"/>
              </w:rPr>
            </w:pPr>
            <w:r w:rsidRPr="00E67878">
              <w:rPr>
                <w:rFonts w:asciiTheme="majorBidi" w:hAnsiTheme="majorBidi" w:cstheme="majorBidi"/>
                <w:i/>
                <w:iCs/>
                <w:sz w:val="24"/>
                <w:szCs w:val="24"/>
              </w:rPr>
              <w:t>Egretta gularis</w:t>
            </w:r>
          </w:p>
        </w:tc>
        <w:tc>
          <w:tcPr>
            <w:tcW w:w="1890" w:type="dxa"/>
            <w:vAlign w:val="center"/>
          </w:tcPr>
          <w:p w14:paraId="6990D192"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AMNH297264</w:t>
            </w:r>
          </w:p>
        </w:tc>
        <w:tc>
          <w:tcPr>
            <w:tcW w:w="934" w:type="dxa"/>
          </w:tcPr>
          <w:p w14:paraId="73C4C0C1"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tcPr>
          <w:p w14:paraId="5E2394F0" w14:textId="77777777" w:rsidR="004E34E0" w:rsidRPr="0009539E" w:rsidRDefault="004E34E0" w:rsidP="004B2EE8">
            <w:pPr>
              <w:jc w:val="center"/>
              <w:rPr>
                <w:rFonts w:asciiTheme="majorBidi" w:hAnsiTheme="majorBidi" w:cstheme="majorBidi"/>
                <w:sz w:val="24"/>
                <w:szCs w:val="24"/>
              </w:rPr>
            </w:pPr>
            <w:r>
              <w:rPr>
                <w:rFonts w:asciiTheme="majorBidi" w:hAnsiTheme="majorBidi" w:cstheme="majorBidi"/>
                <w:sz w:val="24"/>
                <w:szCs w:val="24"/>
              </w:rPr>
              <w:t>Gabon</w:t>
            </w:r>
          </w:p>
        </w:tc>
        <w:tc>
          <w:tcPr>
            <w:tcW w:w="1440" w:type="dxa"/>
            <w:gridSpan w:val="2"/>
          </w:tcPr>
          <w:p w14:paraId="16159986"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-1.6</w:t>
            </w:r>
          </w:p>
        </w:tc>
        <w:tc>
          <w:tcPr>
            <w:tcW w:w="1350" w:type="dxa"/>
          </w:tcPr>
          <w:p w14:paraId="55AF7774"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7.4166666</w:t>
            </w:r>
          </w:p>
        </w:tc>
      </w:tr>
      <w:tr w:rsidR="004E34E0" w:rsidRPr="0009539E" w14:paraId="1523EC14" w14:textId="77777777" w:rsidTr="004B2EE8">
        <w:trPr>
          <w:jc w:val="center"/>
        </w:trPr>
        <w:tc>
          <w:tcPr>
            <w:tcW w:w="895" w:type="dxa"/>
            <w:vMerge/>
            <w:vAlign w:val="center"/>
          </w:tcPr>
          <w:p w14:paraId="0FAE68E8" w14:textId="77777777" w:rsidR="004E34E0" w:rsidRPr="0009539E" w:rsidRDefault="004E34E0" w:rsidP="004B2EE8">
            <w:pPr>
              <w:jc w:val="center"/>
              <w:rPr>
                <w:rFonts w:asciiTheme="majorBidi" w:hAnsiTheme="majorBidi" w:cstheme="majorBidi"/>
                <w:sz w:val="24"/>
                <w:szCs w:val="24"/>
              </w:rPr>
            </w:pPr>
          </w:p>
        </w:tc>
        <w:tc>
          <w:tcPr>
            <w:tcW w:w="1170" w:type="dxa"/>
          </w:tcPr>
          <w:p w14:paraId="30FB448E" w14:textId="77777777" w:rsidR="004E34E0" w:rsidRPr="00E67878" w:rsidRDefault="004E34E0" w:rsidP="004B2EE8">
            <w:pPr>
              <w:jc w:val="center"/>
              <w:rPr>
                <w:rFonts w:asciiTheme="majorBidi" w:hAnsiTheme="majorBidi" w:cstheme="majorBidi"/>
                <w:i/>
                <w:iCs/>
                <w:sz w:val="24"/>
                <w:szCs w:val="24"/>
              </w:rPr>
            </w:pPr>
            <w:r w:rsidRPr="00E67878">
              <w:rPr>
                <w:rFonts w:asciiTheme="majorBidi" w:hAnsiTheme="majorBidi" w:cstheme="majorBidi"/>
                <w:i/>
                <w:iCs/>
                <w:sz w:val="24"/>
                <w:szCs w:val="24"/>
              </w:rPr>
              <w:t>Egretta gularis</w:t>
            </w:r>
          </w:p>
        </w:tc>
        <w:tc>
          <w:tcPr>
            <w:tcW w:w="1890" w:type="dxa"/>
            <w:vAlign w:val="center"/>
          </w:tcPr>
          <w:p w14:paraId="3281BEDF"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AMNH344768</w:t>
            </w:r>
          </w:p>
        </w:tc>
        <w:tc>
          <w:tcPr>
            <w:tcW w:w="934" w:type="dxa"/>
          </w:tcPr>
          <w:p w14:paraId="36844F33"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tcPr>
          <w:p w14:paraId="0CDF175F"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Sao Thome</w:t>
            </w:r>
          </w:p>
        </w:tc>
        <w:tc>
          <w:tcPr>
            <w:tcW w:w="1440" w:type="dxa"/>
            <w:gridSpan w:val="2"/>
          </w:tcPr>
          <w:p w14:paraId="659041B2"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-0.35</w:t>
            </w:r>
          </w:p>
        </w:tc>
        <w:tc>
          <w:tcPr>
            <w:tcW w:w="1350" w:type="dxa"/>
          </w:tcPr>
          <w:p w14:paraId="6A352D9E"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6.7166666</w:t>
            </w:r>
          </w:p>
        </w:tc>
      </w:tr>
      <w:tr w:rsidR="004E34E0" w:rsidRPr="0009539E" w14:paraId="70E715C8" w14:textId="77777777" w:rsidTr="004B2EE8">
        <w:trPr>
          <w:jc w:val="center"/>
        </w:trPr>
        <w:tc>
          <w:tcPr>
            <w:tcW w:w="895" w:type="dxa"/>
            <w:vMerge/>
            <w:vAlign w:val="center"/>
          </w:tcPr>
          <w:p w14:paraId="1E248167" w14:textId="77777777" w:rsidR="004E34E0" w:rsidRPr="0009539E" w:rsidRDefault="004E34E0" w:rsidP="004B2EE8">
            <w:pPr>
              <w:jc w:val="center"/>
              <w:rPr>
                <w:rFonts w:asciiTheme="majorBidi" w:hAnsiTheme="majorBidi" w:cstheme="majorBidi"/>
                <w:sz w:val="24"/>
                <w:szCs w:val="24"/>
              </w:rPr>
            </w:pPr>
          </w:p>
        </w:tc>
        <w:tc>
          <w:tcPr>
            <w:tcW w:w="1170" w:type="dxa"/>
          </w:tcPr>
          <w:p w14:paraId="7985007D" w14:textId="77777777" w:rsidR="004E34E0" w:rsidRPr="00E67878" w:rsidRDefault="004E34E0" w:rsidP="004B2EE8">
            <w:pPr>
              <w:jc w:val="center"/>
              <w:rPr>
                <w:rFonts w:asciiTheme="majorBidi" w:hAnsiTheme="majorBidi" w:cstheme="majorBidi"/>
                <w:i/>
                <w:iCs/>
                <w:sz w:val="24"/>
                <w:szCs w:val="24"/>
              </w:rPr>
            </w:pPr>
            <w:r w:rsidRPr="00E67878">
              <w:rPr>
                <w:rFonts w:asciiTheme="majorBidi" w:hAnsiTheme="majorBidi" w:cstheme="majorBidi"/>
                <w:i/>
                <w:iCs/>
                <w:sz w:val="24"/>
                <w:szCs w:val="24"/>
              </w:rPr>
              <w:t>Egretta gularis</w:t>
            </w:r>
          </w:p>
        </w:tc>
        <w:tc>
          <w:tcPr>
            <w:tcW w:w="1890" w:type="dxa"/>
            <w:vAlign w:val="center"/>
          </w:tcPr>
          <w:p w14:paraId="7E70C4D3"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AMNH349761</w:t>
            </w:r>
          </w:p>
        </w:tc>
        <w:tc>
          <w:tcPr>
            <w:tcW w:w="934" w:type="dxa"/>
          </w:tcPr>
          <w:p w14:paraId="473BD7F3"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tcPr>
          <w:p w14:paraId="5DD86482" w14:textId="77777777" w:rsidR="004E34E0" w:rsidRPr="0009539E" w:rsidRDefault="004E34E0" w:rsidP="004B2EE8">
            <w:pPr>
              <w:jc w:val="center"/>
              <w:rPr>
                <w:rFonts w:asciiTheme="majorBidi" w:hAnsiTheme="majorBidi" w:cstheme="majorBidi"/>
                <w:sz w:val="24"/>
                <w:szCs w:val="24"/>
              </w:rPr>
            </w:pPr>
            <w:r>
              <w:rPr>
                <w:rFonts w:asciiTheme="majorBidi" w:hAnsiTheme="majorBidi" w:cstheme="majorBidi"/>
                <w:sz w:val="24"/>
                <w:szCs w:val="24"/>
              </w:rPr>
              <w:t>Goban</w:t>
            </w:r>
          </w:p>
        </w:tc>
        <w:tc>
          <w:tcPr>
            <w:tcW w:w="1440" w:type="dxa"/>
            <w:gridSpan w:val="2"/>
          </w:tcPr>
          <w:p w14:paraId="5194CA42"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0</w:t>
            </w:r>
          </w:p>
        </w:tc>
        <w:tc>
          <w:tcPr>
            <w:tcW w:w="1350" w:type="dxa"/>
          </w:tcPr>
          <w:p w14:paraId="5420298E"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9.8</w:t>
            </w:r>
          </w:p>
        </w:tc>
      </w:tr>
      <w:tr w:rsidR="004E34E0" w:rsidRPr="0009539E" w14:paraId="1185E599" w14:textId="77777777" w:rsidTr="004B2EE8">
        <w:trPr>
          <w:jc w:val="center"/>
        </w:trPr>
        <w:tc>
          <w:tcPr>
            <w:tcW w:w="895" w:type="dxa"/>
            <w:vMerge/>
            <w:vAlign w:val="center"/>
          </w:tcPr>
          <w:p w14:paraId="6C3B9AC1" w14:textId="77777777" w:rsidR="004E34E0" w:rsidRPr="0009539E" w:rsidRDefault="004E34E0" w:rsidP="004B2EE8">
            <w:pPr>
              <w:jc w:val="center"/>
              <w:rPr>
                <w:rFonts w:asciiTheme="majorBidi" w:hAnsiTheme="majorBidi" w:cstheme="majorBidi"/>
                <w:sz w:val="24"/>
                <w:szCs w:val="24"/>
              </w:rPr>
            </w:pPr>
          </w:p>
        </w:tc>
        <w:tc>
          <w:tcPr>
            <w:tcW w:w="1170" w:type="dxa"/>
          </w:tcPr>
          <w:p w14:paraId="45ACDD1E" w14:textId="77777777" w:rsidR="004E34E0" w:rsidRPr="00E67878" w:rsidRDefault="004E34E0" w:rsidP="004B2EE8">
            <w:pPr>
              <w:jc w:val="center"/>
              <w:rPr>
                <w:rFonts w:asciiTheme="majorBidi" w:hAnsiTheme="majorBidi" w:cstheme="majorBidi"/>
                <w:i/>
                <w:iCs/>
                <w:sz w:val="24"/>
                <w:szCs w:val="24"/>
              </w:rPr>
            </w:pPr>
            <w:r w:rsidRPr="00E67878">
              <w:rPr>
                <w:rFonts w:asciiTheme="majorBidi" w:hAnsiTheme="majorBidi" w:cstheme="majorBidi"/>
                <w:i/>
                <w:iCs/>
                <w:sz w:val="24"/>
                <w:szCs w:val="24"/>
              </w:rPr>
              <w:t>Egretta gularis</w:t>
            </w:r>
          </w:p>
        </w:tc>
        <w:tc>
          <w:tcPr>
            <w:tcW w:w="1890" w:type="dxa"/>
            <w:vAlign w:val="center"/>
          </w:tcPr>
          <w:p w14:paraId="13AB9D3F"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AMNH297265</w:t>
            </w:r>
          </w:p>
        </w:tc>
        <w:tc>
          <w:tcPr>
            <w:tcW w:w="934" w:type="dxa"/>
          </w:tcPr>
          <w:p w14:paraId="39BC2918"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tcPr>
          <w:p w14:paraId="028141D5"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Sao Thome</w:t>
            </w:r>
          </w:p>
        </w:tc>
        <w:tc>
          <w:tcPr>
            <w:tcW w:w="1440" w:type="dxa"/>
            <w:gridSpan w:val="2"/>
          </w:tcPr>
          <w:p w14:paraId="33C74020"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-0.33333333</w:t>
            </w:r>
          </w:p>
        </w:tc>
        <w:tc>
          <w:tcPr>
            <w:tcW w:w="1350" w:type="dxa"/>
          </w:tcPr>
          <w:p w14:paraId="7DF3EADC"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6.7333333</w:t>
            </w:r>
          </w:p>
        </w:tc>
      </w:tr>
      <w:tr w:rsidR="004E34E0" w:rsidRPr="0009539E" w14:paraId="0B19CADF" w14:textId="77777777" w:rsidTr="004B2EE8">
        <w:trPr>
          <w:jc w:val="center"/>
        </w:trPr>
        <w:tc>
          <w:tcPr>
            <w:tcW w:w="895" w:type="dxa"/>
            <w:vMerge/>
            <w:vAlign w:val="center"/>
          </w:tcPr>
          <w:p w14:paraId="58C5D2CE" w14:textId="77777777" w:rsidR="004E34E0" w:rsidRPr="0009539E" w:rsidRDefault="004E34E0" w:rsidP="004B2EE8">
            <w:pPr>
              <w:jc w:val="center"/>
              <w:rPr>
                <w:rFonts w:asciiTheme="majorBidi" w:hAnsiTheme="majorBidi" w:cstheme="majorBidi"/>
                <w:sz w:val="24"/>
                <w:szCs w:val="24"/>
              </w:rPr>
            </w:pPr>
          </w:p>
        </w:tc>
        <w:tc>
          <w:tcPr>
            <w:tcW w:w="1170" w:type="dxa"/>
          </w:tcPr>
          <w:p w14:paraId="383519D4" w14:textId="77777777" w:rsidR="004E34E0" w:rsidRPr="00E67878" w:rsidRDefault="004E34E0" w:rsidP="004B2EE8">
            <w:pPr>
              <w:jc w:val="center"/>
              <w:rPr>
                <w:rFonts w:asciiTheme="majorBidi" w:hAnsiTheme="majorBidi" w:cstheme="majorBidi"/>
                <w:i/>
                <w:iCs/>
                <w:sz w:val="24"/>
                <w:szCs w:val="24"/>
              </w:rPr>
            </w:pPr>
            <w:r w:rsidRPr="00E67878">
              <w:rPr>
                <w:rFonts w:asciiTheme="majorBidi" w:hAnsiTheme="majorBidi" w:cstheme="majorBidi"/>
                <w:i/>
                <w:iCs/>
                <w:sz w:val="24"/>
                <w:szCs w:val="24"/>
              </w:rPr>
              <w:t>Egretta gularis</w:t>
            </w:r>
          </w:p>
        </w:tc>
        <w:tc>
          <w:tcPr>
            <w:tcW w:w="1890" w:type="dxa"/>
            <w:vAlign w:val="center"/>
          </w:tcPr>
          <w:p w14:paraId="682CB08E"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AMNH265986</w:t>
            </w:r>
          </w:p>
        </w:tc>
        <w:tc>
          <w:tcPr>
            <w:tcW w:w="934" w:type="dxa"/>
          </w:tcPr>
          <w:p w14:paraId="157E2FEC"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tcPr>
          <w:p w14:paraId="25013FA3"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Sao Thome</w:t>
            </w:r>
          </w:p>
        </w:tc>
        <w:tc>
          <w:tcPr>
            <w:tcW w:w="1440" w:type="dxa"/>
            <w:gridSpan w:val="2"/>
          </w:tcPr>
          <w:p w14:paraId="3BF30DF5"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-0.38333333</w:t>
            </w:r>
          </w:p>
        </w:tc>
        <w:tc>
          <w:tcPr>
            <w:tcW w:w="1350" w:type="dxa"/>
          </w:tcPr>
          <w:p w14:paraId="766B3D41"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6.6833333</w:t>
            </w:r>
          </w:p>
        </w:tc>
      </w:tr>
      <w:tr w:rsidR="004E34E0" w:rsidRPr="0009539E" w14:paraId="794F52EE" w14:textId="77777777" w:rsidTr="004B2EE8">
        <w:trPr>
          <w:jc w:val="center"/>
        </w:trPr>
        <w:tc>
          <w:tcPr>
            <w:tcW w:w="895" w:type="dxa"/>
            <w:vMerge/>
            <w:vAlign w:val="center"/>
          </w:tcPr>
          <w:p w14:paraId="778881FC" w14:textId="77777777" w:rsidR="004E34E0" w:rsidRPr="0009539E" w:rsidRDefault="004E34E0" w:rsidP="004B2EE8">
            <w:pPr>
              <w:jc w:val="center"/>
              <w:rPr>
                <w:rFonts w:asciiTheme="majorBidi" w:hAnsiTheme="majorBidi" w:cstheme="majorBidi"/>
                <w:sz w:val="24"/>
                <w:szCs w:val="24"/>
              </w:rPr>
            </w:pPr>
          </w:p>
        </w:tc>
        <w:tc>
          <w:tcPr>
            <w:tcW w:w="1170" w:type="dxa"/>
          </w:tcPr>
          <w:p w14:paraId="4AEF8A7F" w14:textId="77777777" w:rsidR="004E34E0" w:rsidRPr="00E67878" w:rsidRDefault="004E34E0" w:rsidP="004B2EE8">
            <w:pPr>
              <w:jc w:val="center"/>
              <w:rPr>
                <w:rFonts w:asciiTheme="majorBidi" w:hAnsiTheme="majorBidi" w:cstheme="majorBidi"/>
                <w:i/>
                <w:iCs/>
                <w:sz w:val="24"/>
                <w:szCs w:val="24"/>
              </w:rPr>
            </w:pPr>
            <w:r w:rsidRPr="00E67878">
              <w:rPr>
                <w:rFonts w:asciiTheme="majorBidi" w:hAnsiTheme="majorBidi" w:cstheme="majorBidi"/>
                <w:i/>
                <w:iCs/>
                <w:sz w:val="24"/>
                <w:szCs w:val="24"/>
              </w:rPr>
              <w:t>Egretta gularis</w:t>
            </w:r>
          </w:p>
        </w:tc>
        <w:tc>
          <w:tcPr>
            <w:tcW w:w="1890" w:type="dxa"/>
            <w:vAlign w:val="center"/>
          </w:tcPr>
          <w:p w14:paraId="62A0FDFB"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AMNH268405</w:t>
            </w:r>
          </w:p>
        </w:tc>
        <w:tc>
          <w:tcPr>
            <w:tcW w:w="934" w:type="dxa"/>
          </w:tcPr>
          <w:p w14:paraId="553C69D6"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tcPr>
          <w:p w14:paraId="09B526EA" w14:textId="77777777" w:rsidR="004E34E0" w:rsidRPr="0009539E" w:rsidRDefault="004E34E0" w:rsidP="004B2EE8">
            <w:pPr>
              <w:jc w:val="center"/>
              <w:rPr>
                <w:rFonts w:asciiTheme="majorBidi" w:hAnsiTheme="majorBidi" w:cstheme="majorBidi"/>
                <w:sz w:val="24"/>
                <w:szCs w:val="24"/>
              </w:rPr>
            </w:pPr>
            <w:r>
              <w:rPr>
                <w:rFonts w:asciiTheme="majorBidi" w:hAnsiTheme="majorBidi" w:cstheme="majorBidi"/>
                <w:sz w:val="24"/>
                <w:szCs w:val="24"/>
              </w:rPr>
              <w:t>Gabon</w:t>
            </w:r>
          </w:p>
        </w:tc>
        <w:tc>
          <w:tcPr>
            <w:tcW w:w="1440" w:type="dxa"/>
            <w:gridSpan w:val="2"/>
          </w:tcPr>
          <w:p w14:paraId="05A28F44"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-1.6</w:t>
            </w:r>
          </w:p>
        </w:tc>
        <w:tc>
          <w:tcPr>
            <w:tcW w:w="1350" w:type="dxa"/>
          </w:tcPr>
          <w:p w14:paraId="485ED648"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7.4166666</w:t>
            </w:r>
          </w:p>
        </w:tc>
      </w:tr>
      <w:tr w:rsidR="004E34E0" w:rsidRPr="0009539E" w14:paraId="37216D41" w14:textId="77777777" w:rsidTr="004B2EE8">
        <w:trPr>
          <w:jc w:val="center"/>
        </w:trPr>
        <w:tc>
          <w:tcPr>
            <w:tcW w:w="895" w:type="dxa"/>
            <w:vMerge/>
            <w:vAlign w:val="center"/>
          </w:tcPr>
          <w:p w14:paraId="732D7F4D" w14:textId="77777777" w:rsidR="004E34E0" w:rsidRPr="0009539E" w:rsidRDefault="004E34E0" w:rsidP="004B2EE8">
            <w:pPr>
              <w:jc w:val="center"/>
              <w:rPr>
                <w:rFonts w:asciiTheme="majorBidi" w:hAnsiTheme="majorBidi" w:cstheme="majorBidi"/>
                <w:sz w:val="24"/>
                <w:szCs w:val="24"/>
              </w:rPr>
            </w:pPr>
          </w:p>
        </w:tc>
        <w:tc>
          <w:tcPr>
            <w:tcW w:w="1170" w:type="dxa"/>
          </w:tcPr>
          <w:p w14:paraId="33799D24" w14:textId="77777777" w:rsidR="004E34E0" w:rsidRPr="00E67878" w:rsidRDefault="004E34E0" w:rsidP="004B2EE8">
            <w:pPr>
              <w:jc w:val="center"/>
              <w:rPr>
                <w:rFonts w:asciiTheme="majorBidi" w:hAnsiTheme="majorBidi" w:cstheme="majorBidi"/>
                <w:i/>
                <w:iCs/>
                <w:sz w:val="24"/>
                <w:szCs w:val="24"/>
              </w:rPr>
            </w:pPr>
            <w:r w:rsidRPr="00E67878">
              <w:rPr>
                <w:rFonts w:asciiTheme="majorBidi" w:hAnsiTheme="majorBidi" w:cstheme="majorBidi"/>
                <w:i/>
                <w:iCs/>
                <w:sz w:val="24"/>
                <w:szCs w:val="24"/>
              </w:rPr>
              <w:t>Egretta gularis</w:t>
            </w:r>
          </w:p>
        </w:tc>
        <w:tc>
          <w:tcPr>
            <w:tcW w:w="1890" w:type="dxa"/>
            <w:vAlign w:val="center"/>
          </w:tcPr>
          <w:p w14:paraId="5B8E44C5"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AMNH265989</w:t>
            </w:r>
          </w:p>
        </w:tc>
        <w:tc>
          <w:tcPr>
            <w:tcW w:w="934" w:type="dxa"/>
          </w:tcPr>
          <w:p w14:paraId="7BF11979"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tcPr>
          <w:p w14:paraId="6B6B23FA"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Sao Thome</w:t>
            </w:r>
          </w:p>
        </w:tc>
        <w:tc>
          <w:tcPr>
            <w:tcW w:w="1440" w:type="dxa"/>
            <w:gridSpan w:val="2"/>
          </w:tcPr>
          <w:p w14:paraId="085012C1"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-0.26666666</w:t>
            </w:r>
          </w:p>
        </w:tc>
        <w:tc>
          <w:tcPr>
            <w:tcW w:w="1350" w:type="dxa"/>
          </w:tcPr>
          <w:p w14:paraId="02EC1D01"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6.75</w:t>
            </w:r>
          </w:p>
        </w:tc>
      </w:tr>
      <w:tr w:rsidR="004E34E0" w:rsidRPr="0009539E" w14:paraId="7F846AD3" w14:textId="77777777" w:rsidTr="004B2EE8">
        <w:trPr>
          <w:jc w:val="center"/>
        </w:trPr>
        <w:tc>
          <w:tcPr>
            <w:tcW w:w="895" w:type="dxa"/>
            <w:vMerge/>
            <w:vAlign w:val="center"/>
          </w:tcPr>
          <w:p w14:paraId="186931CE" w14:textId="77777777" w:rsidR="004E34E0" w:rsidRPr="0009539E" w:rsidRDefault="004E34E0" w:rsidP="004B2EE8">
            <w:pPr>
              <w:jc w:val="center"/>
              <w:rPr>
                <w:rFonts w:asciiTheme="majorBidi" w:hAnsiTheme="majorBidi" w:cstheme="majorBidi"/>
                <w:sz w:val="24"/>
                <w:szCs w:val="24"/>
              </w:rPr>
            </w:pPr>
          </w:p>
        </w:tc>
        <w:tc>
          <w:tcPr>
            <w:tcW w:w="1170" w:type="dxa"/>
          </w:tcPr>
          <w:p w14:paraId="16A8787E" w14:textId="77777777" w:rsidR="004E34E0" w:rsidRPr="00E67878" w:rsidRDefault="004E34E0" w:rsidP="004B2EE8">
            <w:pPr>
              <w:jc w:val="center"/>
              <w:rPr>
                <w:rFonts w:asciiTheme="majorBidi" w:hAnsiTheme="majorBidi" w:cstheme="majorBidi"/>
                <w:i/>
                <w:iCs/>
                <w:sz w:val="24"/>
                <w:szCs w:val="24"/>
              </w:rPr>
            </w:pPr>
            <w:r w:rsidRPr="00E67878">
              <w:rPr>
                <w:rFonts w:asciiTheme="majorBidi" w:hAnsiTheme="majorBidi" w:cstheme="majorBidi"/>
                <w:i/>
                <w:iCs/>
                <w:sz w:val="24"/>
                <w:szCs w:val="24"/>
              </w:rPr>
              <w:t>Egretta gularis</w:t>
            </w:r>
          </w:p>
        </w:tc>
        <w:tc>
          <w:tcPr>
            <w:tcW w:w="1890" w:type="dxa"/>
            <w:vAlign w:val="center"/>
          </w:tcPr>
          <w:p w14:paraId="58232648"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AMNH344769</w:t>
            </w:r>
          </w:p>
        </w:tc>
        <w:tc>
          <w:tcPr>
            <w:tcW w:w="934" w:type="dxa"/>
          </w:tcPr>
          <w:p w14:paraId="57806DF3"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tcPr>
          <w:p w14:paraId="7506DC4A" w14:textId="77777777" w:rsidR="004E34E0" w:rsidRPr="0009539E" w:rsidRDefault="004E34E0" w:rsidP="004B2EE8">
            <w:pPr>
              <w:jc w:val="center"/>
              <w:rPr>
                <w:rFonts w:asciiTheme="majorBidi" w:hAnsiTheme="majorBidi" w:cstheme="majorBidi"/>
                <w:sz w:val="24"/>
                <w:szCs w:val="24"/>
              </w:rPr>
            </w:pPr>
            <w:r>
              <w:rPr>
                <w:rFonts w:asciiTheme="majorBidi" w:hAnsiTheme="majorBidi" w:cstheme="majorBidi"/>
                <w:sz w:val="24"/>
                <w:szCs w:val="24"/>
              </w:rPr>
              <w:t>Gabon</w:t>
            </w:r>
          </w:p>
        </w:tc>
        <w:tc>
          <w:tcPr>
            <w:tcW w:w="1440" w:type="dxa"/>
            <w:gridSpan w:val="2"/>
          </w:tcPr>
          <w:p w14:paraId="233DFAFF"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-1.6</w:t>
            </w:r>
          </w:p>
        </w:tc>
        <w:tc>
          <w:tcPr>
            <w:tcW w:w="1350" w:type="dxa"/>
          </w:tcPr>
          <w:p w14:paraId="1BD2C2B5"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7.4166666</w:t>
            </w:r>
          </w:p>
        </w:tc>
      </w:tr>
      <w:tr w:rsidR="004E34E0" w:rsidRPr="0009539E" w14:paraId="2EE4449C" w14:textId="77777777" w:rsidTr="004B2EE8">
        <w:trPr>
          <w:jc w:val="center"/>
        </w:trPr>
        <w:tc>
          <w:tcPr>
            <w:tcW w:w="895" w:type="dxa"/>
            <w:vMerge/>
            <w:vAlign w:val="center"/>
          </w:tcPr>
          <w:p w14:paraId="16030F06" w14:textId="77777777" w:rsidR="004E34E0" w:rsidRPr="0009539E" w:rsidRDefault="004E34E0" w:rsidP="004B2EE8">
            <w:pPr>
              <w:jc w:val="center"/>
              <w:rPr>
                <w:rFonts w:asciiTheme="majorBidi" w:hAnsiTheme="majorBidi" w:cstheme="majorBidi"/>
                <w:sz w:val="24"/>
                <w:szCs w:val="24"/>
              </w:rPr>
            </w:pPr>
          </w:p>
        </w:tc>
        <w:tc>
          <w:tcPr>
            <w:tcW w:w="1170" w:type="dxa"/>
          </w:tcPr>
          <w:p w14:paraId="0E642217" w14:textId="77777777" w:rsidR="004E34E0" w:rsidRPr="00E67878" w:rsidRDefault="004E34E0" w:rsidP="004B2EE8">
            <w:pPr>
              <w:jc w:val="center"/>
              <w:rPr>
                <w:rFonts w:asciiTheme="majorBidi" w:hAnsiTheme="majorBidi" w:cstheme="majorBidi"/>
                <w:i/>
                <w:iCs/>
                <w:sz w:val="24"/>
                <w:szCs w:val="24"/>
              </w:rPr>
            </w:pPr>
            <w:r w:rsidRPr="00E67878">
              <w:rPr>
                <w:rFonts w:asciiTheme="majorBidi" w:hAnsiTheme="majorBidi" w:cstheme="majorBidi"/>
                <w:i/>
                <w:iCs/>
                <w:sz w:val="24"/>
                <w:szCs w:val="24"/>
              </w:rPr>
              <w:t>Egretta gularis</w:t>
            </w:r>
          </w:p>
        </w:tc>
        <w:tc>
          <w:tcPr>
            <w:tcW w:w="1890" w:type="dxa"/>
            <w:vAlign w:val="center"/>
          </w:tcPr>
          <w:p w14:paraId="327C75B8"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AMNH265988</w:t>
            </w:r>
          </w:p>
        </w:tc>
        <w:tc>
          <w:tcPr>
            <w:tcW w:w="934" w:type="dxa"/>
          </w:tcPr>
          <w:p w14:paraId="6BBCD182"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tcPr>
          <w:p w14:paraId="45BE54DF" w14:textId="77777777" w:rsidR="004E34E0" w:rsidRPr="0009539E" w:rsidRDefault="004E34E0" w:rsidP="004B2EE8">
            <w:pPr>
              <w:jc w:val="center"/>
              <w:rPr>
                <w:rFonts w:asciiTheme="majorBidi" w:hAnsiTheme="majorBidi" w:cstheme="majorBidi"/>
                <w:sz w:val="24"/>
                <w:szCs w:val="24"/>
              </w:rPr>
            </w:pPr>
            <w:r>
              <w:rPr>
                <w:rFonts w:asciiTheme="majorBidi" w:hAnsiTheme="majorBidi" w:cstheme="majorBidi"/>
                <w:sz w:val="24"/>
                <w:szCs w:val="24"/>
              </w:rPr>
              <w:t>Gabon</w:t>
            </w:r>
          </w:p>
        </w:tc>
        <w:tc>
          <w:tcPr>
            <w:tcW w:w="1440" w:type="dxa"/>
            <w:gridSpan w:val="2"/>
          </w:tcPr>
          <w:p w14:paraId="31CAD78A"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-0.01666666</w:t>
            </w:r>
          </w:p>
        </w:tc>
        <w:tc>
          <w:tcPr>
            <w:tcW w:w="1350" w:type="dxa"/>
          </w:tcPr>
          <w:p w14:paraId="4DBB8B85"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9.8</w:t>
            </w:r>
          </w:p>
        </w:tc>
      </w:tr>
      <w:tr w:rsidR="004E34E0" w:rsidRPr="0009539E" w14:paraId="6036BF74" w14:textId="77777777" w:rsidTr="004B2EE8">
        <w:trPr>
          <w:jc w:val="center"/>
        </w:trPr>
        <w:tc>
          <w:tcPr>
            <w:tcW w:w="895" w:type="dxa"/>
            <w:vMerge/>
            <w:vAlign w:val="center"/>
          </w:tcPr>
          <w:p w14:paraId="0628DF9B" w14:textId="77777777" w:rsidR="004E34E0" w:rsidRPr="0009539E" w:rsidRDefault="004E34E0" w:rsidP="004B2EE8">
            <w:pPr>
              <w:jc w:val="center"/>
              <w:rPr>
                <w:rFonts w:asciiTheme="majorBidi" w:hAnsiTheme="majorBidi" w:cstheme="majorBidi"/>
                <w:sz w:val="24"/>
                <w:szCs w:val="24"/>
              </w:rPr>
            </w:pPr>
          </w:p>
        </w:tc>
        <w:tc>
          <w:tcPr>
            <w:tcW w:w="1170" w:type="dxa"/>
          </w:tcPr>
          <w:p w14:paraId="6916E2FF" w14:textId="77777777" w:rsidR="004E34E0" w:rsidRPr="00E67878" w:rsidRDefault="004E34E0" w:rsidP="004B2EE8">
            <w:pPr>
              <w:jc w:val="center"/>
              <w:rPr>
                <w:rFonts w:asciiTheme="majorBidi" w:hAnsiTheme="majorBidi" w:cstheme="majorBidi"/>
                <w:i/>
                <w:iCs/>
                <w:sz w:val="24"/>
                <w:szCs w:val="24"/>
              </w:rPr>
            </w:pPr>
            <w:r w:rsidRPr="00E67878">
              <w:rPr>
                <w:rFonts w:asciiTheme="majorBidi" w:hAnsiTheme="majorBidi" w:cstheme="majorBidi"/>
                <w:i/>
                <w:iCs/>
                <w:sz w:val="24"/>
                <w:szCs w:val="24"/>
              </w:rPr>
              <w:t>Egretta gularis</w:t>
            </w:r>
          </w:p>
        </w:tc>
        <w:tc>
          <w:tcPr>
            <w:tcW w:w="1890" w:type="dxa"/>
            <w:vAlign w:val="center"/>
          </w:tcPr>
          <w:p w14:paraId="2E0F387D"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AMNH265987</w:t>
            </w:r>
          </w:p>
        </w:tc>
        <w:tc>
          <w:tcPr>
            <w:tcW w:w="934" w:type="dxa"/>
          </w:tcPr>
          <w:p w14:paraId="18F6E3D0"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Dark</w:t>
            </w:r>
          </w:p>
        </w:tc>
        <w:tc>
          <w:tcPr>
            <w:tcW w:w="1440" w:type="dxa"/>
          </w:tcPr>
          <w:p w14:paraId="528E5237"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Sao Thome</w:t>
            </w:r>
          </w:p>
        </w:tc>
        <w:tc>
          <w:tcPr>
            <w:tcW w:w="1440" w:type="dxa"/>
            <w:gridSpan w:val="2"/>
          </w:tcPr>
          <w:p w14:paraId="38F4F5E7"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-0.23333333</w:t>
            </w:r>
          </w:p>
        </w:tc>
        <w:tc>
          <w:tcPr>
            <w:tcW w:w="1350" w:type="dxa"/>
          </w:tcPr>
          <w:p w14:paraId="288A644E" w14:textId="77777777" w:rsidR="004E34E0" w:rsidRPr="0009539E" w:rsidRDefault="004E34E0" w:rsidP="004B2EE8">
            <w:pPr>
              <w:jc w:val="center"/>
              <w:rPr>
                <w:rFonts w:asciiTheme="majorBidi" w:hAnsiTheme="majorBidi" w:cstheme="majorBidi"/>
                <w:sz w:val="24"/>
                <w:szCs w:val="24"/>
              </w:rPr>
            </w:pPr>
            <w:r w:rsidRPr="0009539E">
              <w:rPr>
                <w:rFonts w:asciiTheme="majorBidi" w:hAnsiTheme="majorBidi" w:cstheme="majorBidi"/>
                <w:sz w:val="24"/>
                <w:szCs w:val="24"/>
              </w:rPr>
              <w:t>6.7333333</w:t>
            </w:r>
          </w:p>
        </w:tc>
      </w:tr>
      <w:tr w:rsidR="004E34E0" w:rsidRPr="0009539E" w14:paraId="67DF6D9D" w14:textId="77777777" w:rsidTr="004B2EE8">
        <w:trPr>
          <w:jc w:val="center"/>
        </w:trPr>
        <w:tc>
          <w:tcPr>
            <w:tcW w:w="895" w:type="dxa"/>
            <w:vMerge/>
            <w:vAlign w:val="center"/>
          </w:tcPr>
          <w:p w14:paraId="2F5BAB0B" w14:textId="77777777" w:rsidR="004E34E0" w:rsidRPr="0009539E" w:rsidRDefault="004E34E0" w:rsidP="004B2EE8">
            <w:pPr>
              <w:jc w:val="center"/>
              <w:rPr>
                <w:rFonts w:asciiTheme="majorBidi" w:hAnsiTheme="majorBidi" w:cstheme="majorBidi"/>
                <w:sz w:val="24"/>
                <w:szCs w:val="24"/>
              </w:rPr>
            </w:pPr>
          </w:p>
        </w:tc>
        <w:tc>
          <w:tcPr>
            <w:tcW w:w="1170" w:type="dxa"/>
          </w:tcPr>
          <w:p w14:paraId="6ABDA008" w14:textId="77777777" w:rsidR="004E34E0" w:rsidRPr="00E67878" w:rsidRDefault="004E34E0" w:rsidP="004B2EE8">
            <w:pPr>
              <w:jc w:val="center"/>
              <w:rPr>
                <w:rFonts w:asciiTheme="majorBidi" w:hAnsiTheme="majorBidi" w:cstheme="majorBidi"/>
                <w:i/>
                <w:iCs/>
                <w:sz w:val="24"/>
                <w:szCs w:val="24"/>
              </w:rPr>
            </w:pPr>
            <w:r w:rsidRPr="00E67878">
              <w:rPr>
                <w:rFonts w:asciiTheme="majorBidi" w:hAnsiTheme="majorBidi" w:cstheme="majorBidi"/>
                <w:i/>
                <w:iCs/>
                <w:sz w:val="24"/>
                <w:szCs w:val="24"/>
              </w:rPr>
              <w:t>Egretta dimorpha</w:t>
            </w:r>
          </w:p>
        </w:tc>
        <w:tc>
          <w:tcPr>
            <w:tcW w:w="1890" w:type="dxa"/>
            <w:vAlign w:val="center"/>
          </w:tcPr>
          <w:p w14:paraId="07B14759" w14:textId="77777777" w:rsidR="004E34E0" w:rsidRPr="0009539E" w:rsidRDefault="004E34E0" w:rsidP="004B2EE8">
            <w:pPr>
              <w:jc w:val="center"/>
              <w:rPr>
                <w:rFonts w:asciiTheme="majorBidi" w:hAnsiTheme="majorBidi" w:cstheme="majorBidi"/>
                <w:sz w:val="24"/>
                <w:szCs w:val="24"/>
              </w:rPr>
            </w:pPr>
            <w:r>
              <w:rPr>
                <w:rFonts w:asciiTheme="majorBidi" w:hAnsiTheme="majorBidi" w:cstheme="majorBidi"/>
                <w:sz w:val="24"/>
                <w:szCs w:val="24"/>
              </w:rPr>
              <w:t>AMNH793528</w:t>
            </w:r>
          </w:p>
        </w:tc>
        <w:tc>
          <w:tcPr>
            <w:tcW w:w="934" w:type="dxa"/>
          </w:tcPr>
          <w:p w14:paraId="370ADF26"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Dark</w:t>
            </w:r>
          </w:p>
        </w:tc>
        <w:tc>
          <w:tcPr>
            <w:tcW w:w="1440" w:type="dxa"/>
          </w:tcPr>
          <w:p w14:paraId="371F8906" w14:textId="77777777" w:rsidR="004E34E0" w:rsidRPr="00FB3AC2" w:rsidRDefault="004E34E0" w:rsidP="004B2EE8">
            <w:pPr>
              <w:jc w:val="center"/>
              <w:rPr>
                <w:rFonts w:asciiTheme="majorBidi" w:hAnsiTheme="majorBidi" w:cstheme="majorBidi"/>
                <w:sz w:val="24"/>
                <w:szCs w:val="24"/>
              </w:rPr>
            </w:pPr>
            <w:r>
              <w:rPr>
                <w:rFonts w:asciiTheme="majorBidi" w:hAnsiTheme="majorBidi" w:cstheme="majorBidi"/>
                <w:sz w:val="24"/>
                <w:szCs w:val="24"/>
              </w:rPr>
              <w:t>Seychelles</w:t>
            </w:r>
          </w:p>
        </w:tc>
        <w:tc>
          <w:tcPr>
            <w:tcW w:w="1440" w:type="dxa"/>
            <w:gridSpan w:val="2"/>
          </w:tcPr>
          <w:p w14:paraId="4FD88B50"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-9.36666666</w:t>
            </w:r>
          </w:p>
        </w:tc>
        <w:tc>
          <w:tcPr>
            <w:tcW w:w="1350" w:type="dxa"/>
          </w:tcPr>
          <w:p w14:paraId="416557A0"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46.333333</w:t>
            </w:r>
          </w:p>
        </w:tc>
      </w:tr>
      <w:tr w:rsidR="004E34E0" w:rsidRPr="0009539E" w14:paraId="03A784DD" w14:textId="77777777" w:rsidTr="004B2EE8">
        <w:trPr>
          <w:jc w:val="center"/>
        </w:trPr>
        <w:tc>
          <w:tcPr>
            <w:tcW w:w="895" w:type="dxa"/>
            <w:vMerge/>
            <w:vAlign w:val="center"/>
          </w:tcPr>
          <w:p w14:paraId="017D0DBC" w14:textId="77777777" w:rsidR="004E34E0" w:rsidRPr="0009539E" w:rsidRDefault="004E34E0" w:rsidP="004B2EE8">
            <w:pPr>
              <w:jc w:val="center"/>
              <w:rPr>
                <w:rFonts w:asciiTheme="majorBidi" w:hAnsiTheme="majorBidi" w:cstheme="majorBidi"/>
                <w:sz w:val="24"/>
                <w:szCs w:val="24"/>
              </w:rPr>
            </w:pPr>
          </w:p>
        </w:tc>
        <w:tc>
          <w:tcPr>
            <w:tcW w:w="1170" w:type="dxa"/>
          </w:tcPr>
          <w:p w14:paraId="358495C7" w14:textId="77777777" w:rsidR="004E34E0" w:rsidRPr="00E67878" w:rsidRDefault="004E34E0" w:rsidP="004B2EE8">
            <w:pPr>
              <w:jc w:val="center"/>
              <w:rPr>
                <w:rFonts w:asciiTheme="majorBidi" w:hAnsiTheme="majorBidi" w:cstheme="majorBidi"/>
                <w:i/>
                <w:iCs/>
                <w:sz w:val="24"/>
                <w:szCs w:val="24"/>
              </w:rPr>
            </w:pPr>
            <w:r w:rsidRPr="00E67878">
              <w:rPr>
                <w:rFonts w:asciiTheme="majorBidi" w:hAnsiTheme="majorBidi" w:cstheme="majorBidi"/>
                <w:i/>
                <w:iCs/>
                <w:sz w:val="24"/>
                <w:szCs w:val="24"/>
              </w:rPr>
              <w:t>Egretta dimorpha</w:t>
            </w:r>
          </w:p>
        </w:tc>
        <w:tc>
          <w:tcPr>
            <w:tcW w:w="1890" w:type="dxa"/>
            <w:vAlign w:val="center"/>
          </w:tcPr>
          <w:p w14:paraId="3A72BAC7" w14:textId="77777777" w:rsidR="004E34E0" w:rsidRPr="0009539E" w:rsidRDefault="004E34E0" w:rsidP="004B2EE8">
            <w:pPr>
              <w:jc w:val="center"/>
              <w:rPr>
                <w:rFonts w:asciiTheme="majorBidi" w:hAnsiTheme="majorBidi" w:cstheme="majorBidi"/>
                <w:sz w:val="24"/>
                <w:szCs w:val="24"/>
              </w:rPr>
            </w:pPr>
            <w:r>
              <w:rPr>
                <w:rFonts w:asciiTheme="majorBidi" w:hAnsiTheme="majorBidi" w:cstheme="majorBidi"/>
                <w:sz w:val="24"/>
                <w:szCs w:val="24"/>
              </w:rPr>
              <w:t>AMNH410725</w:t>
            </w:r>
          </w:p>
        </w:tc>
        <w:tc>
          <w:tcPr>
            <w:tcW w:w="934" w:type="dxa"/>
          </w:tcPr>
          <w:p w14:paraId="5E742E2C"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White</w:t>
            </w:r>
          </w:p>
        </w:tc>
        <w:tc>
          <w:tcPr>
            <w:tcW w:w="1440" w:type="dxa"/>
          </w:tcPr>
          <w:p w14:paraId="2A1C2B92" w14:textId="77777777" w:rsidR="004E34E0" w:rsidRPr="00FB3AC2" w:rsidRDefault="004E34E0" w:rsidP="004B2EE8">
            <w:pPr>
              <w:jc w:val="center"/>
              <w:rPr>
                <w:rFonts w:asciiTheme="majorBidi" w:hAnsiTheme="majorBidi" w:cstheme="majorBidi"/>
                <w:sz w:val="24"/>
                <w:szCs w:val="24"/>
              </w:rPr>
            </w:pPr>
            <w:r>
              <w:rPr>
                <w:rFonts w:asciiTheme="majorBidi" w:hAnsiTheme="majorBidi" w:cstheme="majorBidi"/>
                <w:sz w:val="24"/>
                <w:szCs w:val="24"/>
              </w:rPr>
              <w:t>Madagascar</w:t>
            </w:r>
          </w:p>
        </w:tc>
        <w:tc>
          <w:tcPr>
            <w:tcW w:w="1440" w:type="dxa"/>
            <w:gridSpan w:val="2"/>
          </w:tcPr>
          <w:p w14:paraId="15C054DC"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-23.35</w:t>
            </w:r>
          </w:p>
        </w:tc>
        <w:tc>
          <w:tcPr>
            <w:tcW w:w="1350" w:type="dxa"/>
          </w:tcPr>
          <w:p w14:paraId="0E844714"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43.666666</w:t>
            </w:r>
          </w:p>
        </w:tc>
      </w:tr>
      <w:tr w:rsidR="004E34E0" w:rsidRPr="0009539E" w14:paraId="50006FB6" w14:textId="77777777" w:rsidTr="004B2EE8">
        <w:trPr>
          <w:jc w:val="center"/>
        </w:trPr>
        <w:tc>
          <w:tcPr>
            <w:tcW w:w="895" w:type="dxa"/>
            <w:vMerge/>
            <w:vAlign w:val="center"/>
          </w:tcPr>
          <w:p w14:paraId="4CA0C769" w14:textId="77777777" w:rsidR="004E34E0" w:rsidRPr="0009539E" w:rsidRDefault="004E34E0" w:rsidP="004B2EE8">
            <w:pPr>
              <w:jc w:val="center"/>
              <w:rPr>
                <w:rFonts w:asciiTheme="majorBidi" w:hAnsiTheme="majorBidi" w:cstheme="majorBidi"/>
                <w:sz w:val="24"/>
                <w:szCs w:val="24"/>
              </w:rPr>
            </w:pPr>
          </w:p>
        </w:tc>
        <w:tc>
          <w:tcPr>
            <w:tcW w:w="1170" w:type="dxa"/>
          </w:tcPr>
          <w:p w14:paraId="4F0ED8AA" w14:textId="77777777" w:rsidR="004E34E0" w:rsidRPr="00E67878" w:rsidRDefault="004E34E0" w:rsidP="004B2EE8">
            <w:pPr>
              <w:jc w:val="center"/>
              <w:rPr>
                <w:rFonts w:asciiTheme="majorBidi" w:hAnsiTheme="majorBidi" w:cstheme="majorBidi"/>
                <w:i/>
                <w:iCs/>
                <w:sz w:val="24"/>
                <w:szCs w:val="24"/>
              </w:rPr>
            </w:pPr>
            <w:r w:rsidRPr="00E67878">
              <w:rPr>
                <w:rFonts w:asciiTheme="majorBidi" w:hAnsiTheme="majorBidi" w:cstheme="majorBidi"/>
                <w:i/>
                <w:iCs/>
                <w:sz w:val="24"/>
                <w:szCs w:val="24"/>
              </w:rPr>
              <w:t>Egretta dimorpha</w:t>
            </w:r>
          </w:p>
        </w:tc>
        <w:tc>
          <w:tcPr>
            <w:tcW w:w="1890" w:type="dxa"/>
            <w:vAlign w:val="center"/>
          </w:tcPr>
          <w:p w14:paraId="079AE394" w14:textId="77777777" w:rsidR="004E34E0" w:rsidRPr="0009539E" w:rsidRDefault="004E34E0" w:rsidP="004B2EE8">
            <w:pPr>
              <w:jc w:val="center"/>
              <w:rPr>
                <w:rFonts w:asciiTheme="majorBidi" w:hAnsiTheme="majorBidi" w:cstheme="majorBidi"/>
                <w:sz w:val="24"/>
                <w:szCs w:val="24"/>
              </w:rPr>
            </w:pPr>
            <w:r>
              <w:rPr>
                <w:rFonts w:asciiTheme="majorBidi" w:hAnsiTheme="majorBidi" w:cstheme="majorBidi"/>
                <w:sz w:val="24"/>
                <w:szCs w:val="24"/>
              </w:rPr>
              <w:t>AMNH410733</w:t>
            </w:r>
          </w:p>
        </w:tc>
        <w:tc>
          <w:tcPr>
            <w:tcW w:w="934" w:type="dxa"/>
          </w:tcPr>
          <w:p w14:paraId="5C1954DE"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White</w:t>
            </w:r>
          </w:p>
        </w:tc>
        <w:tc>
          <w:tcPr>
            <w:tcW w:w="1440" w:type="dxa"/>
          </w:tcPr>
          <w:p w14:paraId="52D9BA04" w14:textId="77777777" w:rsidR="004E34E0" w:rsidRPr="00FB3AC2" w:rsidRDefault="004E34E0" w:rsidP="004B2EE8">
            <w:pPr>
              <w:jc w:val="center"/>
              <w:rPr>
                <w:rFonts w:asciiTheme="majorBidi" w:hAnsiTheme="majorBidi" w:cstheme="majorBidi"/>
                <w:sz w:val="24"/>
                <w:szCs w:val="24"/>
              </w:rPr>
            </w:pPr>
            <w:r>
              <w:rPr>
                <w:rFonts w:asciiTheme="majorBidi" w:hAnsiTheme="majorBidi" w:cstheme="majorBidi"/>
                <w:sz w:val="24"/>
                <w:szCs w:val="24"/>
              </w:rPr>
              <w:t>Madagascar</w:t>
            </w:r>
          </w:p>
        </w:tc>
        <w:tc>
          <w:tcPr>
            <w:tcW w:w="1440" w:type="dxa"/>
            <w:gridSpan w:val="2"/>
          </w:tcPr>
          <w:p w14:paraId="05C1FE7A"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-23.35</w:t>
            </w:r>
          </w:p>
        </w:tc>
        <w:tc>
          <w:tcPr>
            <w:tcW w:w="1350" w:type="dxa"/>
          </w:tcPr>
          <w:p w14:paraId="7E4C4BAF"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43.666666</w:t>
            </w:r>
          </w:p>
        </w:tc>
      </w:tr>
      <w:tr w:rsidR="004E34E0" w:rsidRPr="0009539E" w14:paraId="4CA45DE3" w14:textId="77777777" w:rsidTr="004B2EE8">
        <w:trPr>
          <w:jc w:val="center"/>
        </w:trPr>
        <w:tc>
          <w:tcPr>
            <w:tcW w:w="895" w:type="dxa"/>
            <w:vMerge/>
            <w:vAlign w:val="center"/>
          </w:tcPr>
          <w:p w14:paraId="3BCA6BC4" w14:textId="77777777" w:rsidR="004E34E0" w:rsidRPr="0009539E" w:rsidRDefault="004E34E0" w:rsidP="004B2EE8">
            <w:pPr>
              <w:jc w:val="center"/>
              <w:rPr>
                <w:rFonts w:asciiTheme="majorBidi" w:hAnsiTheme="majorBidi" w:cstheme="majorBidi"/>
                <w:sz w:val="24"/>
                <w:szCs w:val="24"/>
              </w:rPr>
            </w:pPr>
          </w:p>
        </w:tc>
        <w:tc>
          <w:tcPr>
            <w:tcW w:w="1170" w:type="dxa"/>
          </w:tcPr>
          <w:p w14:paraId="5F94FF17" w14:textId="77777777" w:rsidR="004E34E0" w:rsidRPr="00E67878" w:rsidRDefault="004E34E0" w:rsidP="004B2EE8">
            <w:pPr>
              <w:jc w:val="center"/>
              <w:rPr>
                <w:rFonts w:asciiTheme="majorBidi" w:hAnsiTheme="majorBidi" w:cstheme="majorBidi"/>
                <w:i/>
                <w:iCs/>
                <w:sz w:val="24"/>
                <w:szCs w:val="24"/>
              </w:rPr>
            </w:pPr>
            <w:r w:rsidRPr="00E67878">
              <w:rPr>
                <w:rFonts w:asciiTheme="majorBidi" w:hAnsiTheme="majorBidi" w:cstheme="majorBidi"/>
                <w:i/>
                <w:iCs/>
                <w:sz w:val="24"/>
                <w:szCs w:val="24"/>
              </w:rPr>
              <w:t>Egretta dimorpha</w:t>
            </w:r>
          </w:p>
        </w:tc>
        <w:tc>
          <w:tcPr>
            <w:tcW w:w="1890" w:type="dxa"/>
            <w:vAlign w:val="center"/>
          </w:tcPr>
          <w:p w14:paraId="720AFABB" w14:textId="77777777" w:rsidR="004E34E0" w:rsidRPr="0009539E" w:rsidRDefault="004E34E0" w:rsidP="004B2EE8">
            <w:pPr>
              <w:jc w:val="center"/>
              <w:rPr>
                <w:rFonts w:asciiTheme="majorBidi" w:hAnsiTheme="majorBidi" w:cstheme="majorBidi"/>
                <w:sz w:val="24"/>
                <w:szCs w:val="24"/>
              </w:rPr>
            </w:pPr>
            <w:r>
              <w:rPr>
                <w:rFonts w:asciiTheme="majorBidi" w:hAnsiTheme="majorBidi" w:cstheme="majorBidi"/>
                <w:sz w:val="24"/>
                <w:szCs w:val="24"/>
              </w:rPr>
              <w:t>AMNH410724</w:t>
            </w:r>
          </w:p>
        </w:tc>
        <w:tc>
          <w:tcPr>
            <w:tcW w:w="934" w:type="dxa"/>
          </w:tcPr>
          <w:p w14:paraId="2A41CEEC"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White</w:t>
            </w:r>
          </w:p>
        </w:tc>
        <w:tc>
          <w:tcPr>
            <w:tcW w:w="1440" w:type="dxa"/>
          </w:tcPr>
          <w:p w14:paraId="39ABF84B"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Madagascar</w:t>
            </w:r>
          </w:p>
        </w:tc>
        <w:tc>
          <w:tcPr>
            <w:tcW w:w="1440" w:type="dxa"/>
            <w:gridSpan w:val="2"/>
          </w:tcPr>
          <w:p w14:paraId="156136CE"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-24.3</w:t>
            </w:r>
          </w:p>
        </w:tc>
        <w:tc>
          <w:tcPr>
            <w:tcW w:w="1350" w:type="dxa"/>
          </w:tcPr>
          <w:p w14:paraId="4D804358"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47.2</w:t>
            </w:r>
          </w:p>
        </w:tc>
      </w:tr>
      <w:tr w:rsidR="004E34E0" w:rsidRPr="0009539E" w14:paraId="55EA4C7E" w14:textId="77777777" w:rsidTr="004B2EE8">
        <w:trPr>
          <w:jc w:val="center"/>
        </w:trPr>
        <w:tc>
          <w:tcPr>
            <w:tcW w:w="895" w:type="dxa"/>
            <w:vMerge/>
            <w:vAlign w:val="center"/>
          </w:tcPr>
          <w:p w14:paraId="58B29BEA" w14:textId="77777777" w:rsidR="004E34E0" w:rsidRPr="0009539E" w:rsidRDefault="004E34E0" w:rsidP="004B2EE8">
            <w:pPr>
              <w:jc w:val="center"/>
              <w:rPr>
                <w:rFonts w:asciiTheme="majorBidi" w:hAnsiTheme="majorBidi" w:cstheme="majorBidi"/>
                <w:sz w:val="24"/>
                <w:szCs w:val="24"/>
              </w:rPr>
            </w:pPr>
          </w:p>
        </w:tc>
        <w:tc>
          <w:tcPr>
            <w:tcW w:w="1170" w:type="dxa"/>
          </w:tcPr>
          <w:p w14:paraId="571440AA" w14:textId="77777777" w:rsidR="004E34E0" w:rsidRPr="00E67878" w:rsidRDefault="004E34E0" w:rsidP="004B2EE8">
            <w:pPr>
              <w:jc w:val="center"/>
              <w:rPr>
                <w:rFonts w:asciiTheme="majorBidi" w:hAnsiTheme="majorBidi" w:cstheme="majorBidi"/>
                <w:i/>
                <w:iCs/>
                <w:sz w:val="24"/>
                <w:szCs w:val="24"/>
              </w:rPr>
            </w:pPr>
            <w:r w:rsidRPr="00E67878">
              <w:rPr>
                <w:rFonts w:asciiTheme="majorBidi" w:hAnsiTheme="majorBidi" w:cstheme="majorBidi"/>
                <w:i/>
                <w:iCs/>
                <w:sz w:val="24"/>
                <w:szCs w:val="24"/>
              </w:rPr>
              <w:t>Egretta dimorpha</w:t>
            </w:r>
          </w:p>
        </w:tc>
        <w:tc>
          <w:tcPr>
            <w:tcW w:w="1890" w:type="dxa"/>
            <w:vAlign w:val="center"/>
          </w:tcPr>
          <w:p w14:paraId="3F019FBC" w14:textId="77777777" w:rsidR="004E34E0" w:rsidRPr="0009539E" w:rsidRDefault="004E34E0" w:rsidP="004B2EE8">
            <w:pPr>
              <w:jc w:val="center"/>
              <w:rPr>
                <w:rFonts w:asciiTheme="majorBidi" w:hAnsiTheme="majorBidi" w:cstheme="majorBidi"/>
                <w:sz w:val="24"/>
                <w:szCs w:val="24"/>
              </w:rPr>
            </w:pPr>
            <w:r>
              <w:rPr>
                <w:rFonts w:asciiTheme="majorBidi" w:hAnsiTheme="majorBidi" w:cstheme="majorBidi"/>
                <w:sz w:val="24"/>
                <w:szCs w:val="24"/>
              </w:rPr>
              <w:t>AMNH529992</w:t>
            </w:r>
          </w:p>
        </w:tc>
        <w:tc>
          <w:tcPr>
            <w:tcW w:w="934" w:type="dxa"/>
          </w:tcPr>
          <w:p w14:paraId="3C59D14E"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Dark</w:t>
            </w:r>
          </w:p>
        </w:tc>
        <w:tc>
          <w:tcPr>
            <w:tcW w:w="1440" w:type="dxa"/>
          </w:tcPr>
          <w:p w14:paraId="5CBF674A"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Madagascar</w:t>
            </w:r>
          </w:p>
        </w:tc>
        <w:tc>
          <w:tcPr>
            <w:tcW w:w="1440" w:type="dxa"/>
            <w:gridSpan w:val="2"/>
          </w:tcPr>
          <w:p w14:paraId="35EA6670"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-13.3166666</w:t>
            </w:r>
          </w:p>
        </w:tc>
        <w:tc>
          <w:tcPr>
            <w:tcW w:w="1350" w:type="dxa"/>
          </w:tcPr>
          <w:p w14:paraId="7C68A762"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48.166666</w:t>
            </w:r>
          </w:p>
        </w:tc>
      </w:tr>
      <w:tr w:rsidR="004E34E0" w:rsidRPr="0009539E" w14:paraId="095A3CAC" w14:textId="77777777" w:rsidTr="004B2EE8">
        <w:trPr>
          <w:jc w:val="center"/>
        </w:trPr>
        <w:tc>
          <w:tcPr>
            <w:tcW w:w="895" w:type="dxa"/>
            <w:vMerge/>
            <w:vAlign w:val="center"/>
          </w:tcPr>
          <w:p w14:paraId="18855B36" w14:textId="77777777" w:rsidR="004E34E0" w:rsidRPr="0009539E" w:rsidRDefault="004E34E0" w:rsidP="004B2EE8">
            <w:pPr>
              <w:jc w:val="center"/>
              <w:rPr>
                <w:rFonts w:asciiTheme="majorBidi" w:hAnsiTheme="majorBidi" w:cstheme="majorBidi"/>
                <w:sz w:val="24"/>
                <w:szCs w:val="24"/>
              </w:rPr>
            </w:pPr>
          </w:p>
        </w:tc>
        <w:tc>
          <w:tcPr>
            <w:tcW w:w="1170" w:type="dxa"/>
          </w:tcPr>
          <w:p w14:paraId="4F08ED80" w14:textId="77777777" w:rsidR="004E34E0" w:rsidRPr="00E67878" w:rsidRDefault="004E34E0" w:rsidP="004B2EE8">
            <w:pPr>
              <w:jc w:val="center"/>
              <w:rPr>
                <w:rFonts w:asciiTheme="majorBidi" w:hAnsiTheme="majorBidi" w:cstheme="majorBidi"/>
                <w:i/>
                <w:iCs/>
                <w:sz w:val="24"/>
                <w:szCs w:val="24"/>
              </w:rPr>
            </w:pPr>
            <w:r w:rsidRPr="00E67878">
              <w:rPr>
                <w:rFonts w:asciiTheme="majorBidi" w:hAnsiTheme="majorBidi" w:cstheme="majorBidi"/>
                <w:i/>
                <w:iCs/>
                <w:sz w:val="24"/>
                <w:szCs w:val="24"/>
              </w:rPr>
              <w:t>Egretta dimorpha</w:t>
            </w:r>
          </w:p>
        </w:tc>
        <w:tc>
          <w:tcPr>
            <w:tcW w:w="1890" w:type="dxa"/>
            <w:vAlign w:val="center"/>
          </w:tcPr>
          <w:p w14:paraId="248C1AE6" w14:textId="77777777" w:rsidR="004E34E0" w:rsidRPr="0009539E" w:rsidRDefault="004E34E0" w:rsidP="004B2EE8">
            <w:pPr>
              <w:jc w:val="center"/>
              <w:rPr>
                <w:rFonts w:asciiTheme="majorBidi" w:hAnsiTheme="majorBidi" w:cstheme="majorBidi"/>
                <w:sz w:val="24"/>
                <w:szCs w:val="24"/>
              </w:rPr>
            </w:pPr>
            <w:r>
              <w:rPr>
                <w:rFonts w:asciiTheme="majorBidi" w:hAnsiTheme="majorBidi" w:cstheme="majorBidi"/>
                <w:sz w:val="24"/>
                <w:szCs w:val="24"/>
              </w:rPr>
              <w:t>AMNH410726</w:t>
            </w:r>
          </w:p>
        </w:tc>
        <w:tc>
          <w:tcPr>
            <w:tcW w:w="934" w:type="dxa"/>
          </w:tcPr>
          <w:p w14:paraId="2DF0A367"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Dark</w:t>
            </w:r>
          </w:p>
        </w:tc>
        <w:tc>
          <w:tcPr>
            <w:tcW w:w="1440" w:type="dxa"/>
          </w:tcPr>
          <w:p w14:paraId="03B96297" w14:textId="77777777" w:rsidR="004E34E0" w:rsidRPr="00FB3AC2" w:rsidRDefault="004E34E0" w:rsidP="004B2EE8">
            <w:pPr>
              <w:jc w:val="center"/>
              <w:rPr>
                <w:rFonts w:asciiTheme="majorBidi" w:hAnsiTheme="majorBidi" w:cstheme="majorBidi"/>
                <w:sz w:val="24"/>
                <w:szCs w:val="24"/>
              </w:rPr>
            </w:pPr>
            <w:r>
              <w:rPr>
                <w:rFonts w:asciiTheme="majorBidi" w:hAnsiTheme="majorBidi" w:cstheme="majorBidi"/>
                <w:sz w:val="24"/>
                <w:szCs w:val="24"/>
              </w:rPr>
              <w:t>Madagascar</w:t>
            </w:r>
          </w:p>
        </w:tc>
        <w:tc>
          <w:tcPr>
            <w:tcW w:w="1440" w:type="dxa"/>
            <w:gridSpan w:val="2"/>
          </w:tcPr>
          <w:p w14:paraId="7A07E8DC"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-16.1</w:t>
            </w:r>
          </w:p>
        </w:tc>
        <w:tc>
          <w:tcPr>
            <w:tcW w:w="1350" w:type="dxa"/>
          </w:tcPr>
          <w:p w14:paraId="1C7D2DFE"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45.333333</w:t>
            </w:r>
          </w:p>
        </w:tc>
      </w:tr>
      <w:tr w:rsidR="004E34E0" w:rsidRPr="0009539E" w14:paraId="21521EEC" w14:textId="77777777" w:rsidTr="004B2EE8">
        <w:trPr>
          <w:jc w:val="center"/>
        </w:trPr>
        <w:tc>
          <w:tcPr>
            <w:tcW w:w="895" w:type="dxa"/>
            <w:vMerge/>
            <w:vAlign w:val="center"/>
          </w:tcPr>
          <w:p w14:paraId="65D64C54" w14:textId="77777777" w:rsidR="004E34E0" w:rsidRPr="0009539E" w:rsidRDefault="004E34E0" w:rsidP="004B2EE8">
            <w:pPr>
              <w:jc w:val="center"/>
              <w:rPr>
                <w:rFonts w:asciiTheme="majorBidi" w:hAnsiTheme="majorBidi" w:cstheme="majorBidi"/>
                <w:sz w:val="24"/>
                <w:szCs w:val="24"/>
              </w:rPr>
            </w:pPr>
          </w:p>
        </w:tc>
        <w:tc>
          <w:tcPr>
            <w:tcW w:w="1170" w:type="dxa"/>
          </w:tcPr>
          <w:p w14:paraId="693B150B" w14:textId="77777777" w:rsidR="004E34E0" w:rsidRPr="00E67878" w:rsidRDefault="004E34E0" w:rsidP="004B2EE8">
            <w:pPr>
              <w:jc w:val="center"/>
              <w:rPr>
                <w:rFonts w:asciiTheme="majorBidi" w:hAnsiTheme="majorBidi" w:cstheme="majorBidi"/>
                <w:i/>
                <w:iCs/>
                <w:sz w:val="24"/>
                <w:szCs w:val="24"/>
              </w:rPr>
            </w:pPr>
            <w:r w:rsidRPr="00E67878">
              <w:rPr>
                <w:rFonts w:asciiTheme="majorBidi" w:hAnsiTheme="majorBidi" w:cstheme="majorBidi"/>
                <w:i/>
                <w:iCs/>
                <w:sz w:val="24"/>
                <w:szCs w:val="24"/>
              </w:rPr>
              <w:t>Egretta dimorpha</w:t>
            </w:r>
          </w:p>
        </w:tc>
        <w:tc>
          <w:tcPr>
            <w:tcW w:w="1890" w:type="dxa"/>
            <w:vAlign w:val="center"/>
          </w:tcPr>
          <w:p w14:paraId="1AA341BB" w14:textId="77777777" w:rsidR="004E34E0" w:rsidRPr="0009539E" w:rsidRDefault="004E34E0" w:rsidP="004B2EE8">
            <w:pPr>
              <w:jc w:val="center"/>
              <w:rPr>
                <w:rFonts w:asciiTheme="majorBidi" w:hAnsiTheme="majorBidi" w:cstheme="majorBidi"/>
                <w:sz w:val="24"/>
                <w:szCs w:val="24"/>
              </w:rPr>
            </w:pPr>
            <w:r>
              <w:rPr>
                <w:rFonts w:asciiTheme="majorBidi" w:hAnsiTheme="majorBidi" w:cstheme="majorBidi"/>
                <w:sz w:val="24"/>
                <w:szCs w:val="24"/>
              </w:rPr>
              <w:t>AMNH410730</w:t>
            </w:r>
          </w:p>
        </w:tc>
        <w:tc>
          <w:tcPr>
            <w:tcW w:w="934" w:type="dxa"/>
          </w:tcPr>
          <w:p w14:paraId="041D6AA5"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Dark</w:t>
            </w:r>
          </w:p>
        </w:tc>
        <w:tc>
          <w:tcPr>
            <w:tcW w:w="1440" w:type="dxa"/>
          </w:tcPr>
          <w:p w14:paraId="7790E8E5" w14:textId="77777777" w:rsidR="004E34E0" w:rsidRPr="00FB3AC2" w:rsidRDefault="004E34E0" w:rsidP="004B2EE8">
            <w:pPr>
              <w:jc w:val="center"/>
              <w:rPr>
                <w:rFonts w:asciiTheme="majorBidi" w:hAnsiTheme="majorBidi" w:cstheme="majorBidi"/>
                <w:sz w:val="24"/>
                <w:szCs w:val="24"/>
              </w:rPr>
            </w:pPr>
            <w:r>
              <w:rPr>
                <w:rFonts w:asciiTheme="majorBidi" w:hAnsiTheme="majorBidi" w:cstheme="majorBidi"/>
                <w:sz w:val="24"/>
                <w:szCs w:val="24"/>
              </w:rPr>
              <w:t>Madagasar</w:t>
            </w:r>
          </w:p>
        </w:tc>
        <w:tc>
          <w:tcPr>
            <w:tcW w:w="1440" w:type="dxa"/>
            <w:gridSpan w:val="2"/>
          </w:tcPr>
          <w:p w14:paraId="0D4398CC"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-13.25</w:t>
            </w:r>
          </w:p>
        </w:tc>
        <w:tc>
          <w:tcPr>
            <w:tcW w:w="1350" w:type="dxa"/>
          </w:tcPr>
          <w:p w14:paraId="75498A78"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48.316666</w:t>
            </w:r>
          </w:p>
        </w:tc>
      </w:tr>
      <w:tr w:rsidR="004E34E0" w:rsidRPr="0009539E" w14:paraId="3F50729C" w14:textId="77777777" w:rsidTr="004B2EE8">
        <w:trPr>
          <w:jc w:val="center"/>
        </w:trPr>
        <w:tc>
          <w:tcPr>
            <w:tcW w:w="895" w:type="dxa"/>
            <w:vMerge/>
            <w:vAlign w:val="center"/>
          </w:tcPr>
          <w:p w14:paraId="66790AFD" w14:textId="77777777" w:rsidR="004E34E0" w:rsidRPr="0009539E" w:rsidRDefault="004E34E0" w:rsidP="004B2EE8">
            <w:pPr>
              <w:jc w:val="center"/>
              <w:rPr>
                <w:rFonts w:asciiTheme="majorBidi" w:hAnsiTheme="majorBidi" w:cstheme="majorBidi"/>
                <w:sz w:val="24"/>
                <w:szCs w:val="24"/>
              </w:rPr>
            </w:pPr>
          </w:p>
        </w:tc>
        <w:tc>
          <w:tcPr>
            <w:tcW w:w="1170" w:type="dxa"/>
          </w:tcPr>
          <w:p w14:paraId="4CA78226" w14:textId="77777777" w:rsidR="004E34E0" w:rsidRPr="00E67878" w:rsidRDefault="004E34E0" w:rsidP="004B2EE8">
            <w:pPr>
              <w:jc w:val="center"/>
              <w:rPr>
                <w:rFonts w:asciiTheme="majorBidi" w:hAnsiTheme="majorBidi" w:cstheme="majorBidi"/>
                <w:i/>
                <w:iCs/>
                <w:sz w:val="24"/>
                <w:szCs w:val="24"/>
              </w:rPr>
            </w:pPr>
            <w:r w:rsidRPr="00E67878">
              <w:rPr>
                <w:rFonts w:asciiTheme="majorBidi" w:hAnsiTheme="majorBidi" w:cstheme="majorBidi"/>
                <w:i/>
                <w:iCs/>
                <w:sz w:val="24"/>
                <w:szCs w:val="24"/>
              </w:rPr>
              <w:t>Egretta dimorpha</w:t>
            </w:r>
          </w:p>
        </w:tc>
        <w:tc>
          <w:tcPr>
            <w:tcW w:w="1890" w:type="dxa"/>
            <w:vAlign w:val="center"/>
          </w:tcPr>
          <w:p w14:paraId="5138B768" w14:textId="77777777" w:rsidR="004E34E0" w:rsidRPr="0009539E" w:rsidRDefault="004E34E0" w:rsidP="004B2EE8">
            <w:pPr>
              <w:jc w:val="center"/>
              <w:rPr>
                <w:rFonts w:asciiTheme="majorBidi" w:hAnsiTheme="majorBidi" w:cstheme="majorBidi"/>
                <w:sz w:val="24"/>
                <w:szCs w:val="24"/>
              </w:rPr>
            </w:pPr>
            <w:r>
              <w:rPr>
                <w:rFonts w:asciiTheme="majorBidi" w:hAnsiTheme="majorBidi" w:cstheme="majorBidi"/>
                <w:sz w:val="24"/>
                <w:szCs w:val="24"/>
              </w:rPr>
              <w:t>AMNH410729</w:t>
            </w:r>
          </w:p>
        </w:tc>
        <w:tc>
          <w:tcPr>
            <w:tcW w:w="934" w:type="dxa"/>
          </w:tcPr>
          <w:p w14:paraId="07E0F530"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White</w:t>
            </w:r>
          </w:p>
        </w:tc>
        <w:tc>
          <w:tcPr>
            <w:tcW w:w="1440" w:type="dxa"/>
          </w:tcPr>
          <w:p w14:paraId="5C2AF532" w14:textId="77777777" w:rsidR="004E34E0" w:rsidRPr="00FB3AC2" w:rsidRDefault="004E34E0" w:rsidP="004B2EE8">
            <w:pPr>
              <w:jc w:val="center"/>
              <w:rPr>
                <w:rFonts w:asciiTheme="majorBidi" w:hAnsiTheme="majorBidi" w:cstheme="majorBidi"/>
                <w:sz w:val="24"/>
                <w:szCs w:val="24"/>
              </w:rPr>
            </w:pPr>
            <w:r>
              <w:rPr>
                <w:rFonts w:asciiTheme="majorBidi" w:hAnsiTheme="majorBidi" w:cstheme="majorBidi"/>
                <w:sz w:val="24"/>
                <w:szCs w:val="24"/>
              </w:rPr>
              <w:t>Madagascar</w:t>
            </w:r>
          </w:p>
        </w:tc>
        <w:tc>
          <w:tcPr>
            <w:tcW w:w="1440" w:type="dxa"/>
            <w:gridSpan w:val="2"/>
          </w:tcPr>
          <w:p w14:paraId="770D794B"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-17.4833333</w:t>
            </w:r>
          </w:p>
        </w:tc>
        <w:tc>
          <w:tcPr>
            <w:tcW w:w="1350" w:type="dxa"/>
          </w:tcPr>
          <w:p w14:paraId="5AF3354B"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49.466666</w:t>
            </w:r>
          </w:p>
        </w:tc>
      </w:tr>
      <w:tr w:rsidR="004E34E0" w:rsidRPr="0009539E" w14:paraId="7565CAC2" w14:textId="77777777" w:rsidTr="004B2EE8">
        <w:trPr>
          <w:jc w:val="center"/>
        </w:trPr>
        <w:tc>
          <w:tcPr>
            <w:tcW w:w="895" w:type="dxa"/>
            <w:vMerge/>
            <w:vAlign w:val="center"/>
          </w:tcPr>
          <w:p w14:paraId="0C49A7E3" w14:textId="77777777" w:rsidR="004E34E0" w:rsidRPr="0009539E" w:rsidRDefault="004E34E0" w:rsidP="004B2EE8">
            <w:pPr>
              <w:jc w:val="center"/>
              <w:rPr>
                <w:rFonts w:asciiTheme="majorBidi" w:hAnsiTheme="majorBidi" w:cstheme="majorBidi"/>
                <w:sz w:val="24"/>
                <w:szCs w:val="24"/>
              </w:rPr>
            </w:pPr>
          </w:p>
        </w:tc>
        <w:tc>
          <w:tcPr>
            <w:tcW w:w="1170" w:type="dxa"/>
          </w:tcPr>
          <w:p w14:paraId="00BA6172" w14:textId="77777777" w:rsidR="004E34E0" w:rsidRPr="00E67878" w:rsidRDefault="004E34E0" w:rsidP="004B2EE8">
            <w:pPr>
              <w:jc w:val="center"/>
              <w:rPr>
                <w:rFonts w:asciiTheme="majorBidi" w:hAnsiTheme="majorBidi" w:cstheme="majorBidi"/>
                <w:i/>
                <w:iCs/>
                <w:sz w:val="24"/>
                <w:szCs w:val="24"/>
              </w:rPr>
            </w:pPr>
            <w:r w:rsidRPr="00E67878">
              <w:rPr>
                <w:rFonts w:asciiTheme="majorBidi" w:hAnsiTheme="majorBidi" w:cstheme="majorBidi"/>
                <w:i/>
                <w:iCs/>
                <w:sz w:val="24"/>
                <w:szCs w:val="24"/>
              </w:rPr>
              <w:t>Egretta dimorpha</w:t>
            </w:r>
          </w:p>
        </w:tc>
        <w:tc>
          <w:tcPr>
            <w:tcW w:w="1890" w:type="dxa"/>
            <w:vAlign w:val="center"/>
          </w:tcPr>
          <w:p w14:paraId="09390BD0" w14:textId="77777777" w:rsidR="004E34E0" w:rsidRPr="0009539E" w:rsidRDefault="004E34E0" w:rsidP="004B2EE8">
            <w:pPr>
              <w:jc w:val="center"/>
              <w:rPr>
                <w:rFonts w:asciiTheme="majorBidi" w:hAnsiTheme="majorBidi" w:cstheme="majorBidi"/>
                <w:sz w:val="24"/>
                <w:szCs w:val="24"/>
              </w:rPr>
            </w:pPr>
            <w:r>
              <w:rPr>
                <w:rFonts w:asciiTheme="majorBidi" w:hAnsiTheme="majorBidi" w:cstheme="majorBidi"/>
                <w:sz w:val="24"/>
                <w:szCs w:val="24"/>
              </w:rPr>
              <w:t>AMNH410717</w:t>
            </w:r>
          </w:p>
        </w:tc>
        <w:tc>
          <w:tcPr>
            <w:tcW w:w="934" w:type="dxa"/>
          </w:tcPr>
          <w:p w14:paraId="6C86E348"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Dark</w:t>
            </w:r>
          </w:p>
        </w:tc>
        <w:tc>
          <w:tcPr>
            <w:tcW w:w="1440" w:type="dxa"/>
          </w:tcPr>
          <w:p w14:paraId="0DCA39C2"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Madagascar</w:t>
            </w:r>
          </w:p>
        </w:tc>
        <w:tc>
          <w:tcPr>
            <w:tcW w:w="1440" w:type="dxa"/>
            <w:gridSpan w:val="2"/>
          </w:tcPr>
          <w:p w14:paraId="22167543"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-22.4666666</w:t>
            </w:r>
          </w:p>
        </w:tc>
        <w:tc>
          <w:tcPr>
            <w:tcW w:w="1350" w:type="dxa"/>
          </w:tcPr>
          <w:p w14:paraId="529D3E24"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46.883333</w:t>
            </w:r>
          </w:p>
        </w:tc>
      </w:tr>
      <w:tr w:rsidR="004E34E0" w:rsidRPr="0009539E" w14:paraId="7B7F38A6" w14:textId="77777777" w:rsidTr="004B2EE8">
        <w:trPr>
          <w:jc w:val="center"/>
        </w:trPr>
        <w:tc>
          <w:tcPr>
            <w:tcW w:w="895" w:type="dxa"/>
            <w:vMerge/>
            <w:vAlign w:val="center"/>
          </w:tcPr>
          <w:p w14:paraId="5D2072F4" w14:textId="77777777" w:rsidR="004E34E0" w:rsidRPr="0009539E" w:rsidRDefault="004E34E0" w:rsidP="004B2EE8">
            <w:pPr>
              <w:jc w:val="center"/>
              <w:rPr>
                <w:rFonts w:asciiTheme="majorBidi" w:hAnsiTheme="majorBidi" w:cstheme="majorBidi"/>
                <w:sz w:val="24"/>
                <w:szCs w:val="24"/>
              </w:rPr>
            </w:pPr>
          </w:p>
        </w:tc>
        <w:tc>
          <w:tcPr>
            <w:tcW w:w="1170" w:type="dxa"/>
          </w:tcPr>
          <w:p w14:paraId="40E6EBDC" w14:textId="77777777" w:rsidR="004E34E0" w:rsidRPr="00E67878" w:rsidRDefault="004E34E0" w:rsidP="004B2EE8">
            <w:pPr>
              <w:jc w:val="center"/>
              <w:rPr>
                <w:rFonts w:asciiTheme="majorBidi" w:hAnsiTheme="majorBidi" w:cstheme="majorBidi"/>
                <w:i/>
                <w:iCs/>
                <w:sz w:val="24"/>
                <w:szCs w:val="24"/>
              </w:rPr>
            </w:pPr>
            <w:r w:rsidRPr="00E67878">
              <w:rPr>
                <w:rFonts w:asciiTheme="majorBidi" w:hAnsiTheme="majorBidi" w:cstheme="majorBidi"/>
                <w:i/>
                <w:iCs/>
                <w:sz w:val="24"/>
                <w:szCs w:val="24"/>
              </w:rPr>
              <w:t>Egretta dimorpha</w:t>
            </w:r>
          </w:p>
        </w:tc>
        <w:tc>
          <w:tcPr>
            <w:tcW w:w="1890" w:type="dxa"/>
            <w:vAlign w:val="center"/>
          </w:tcPr>
          <w:p w14:paraId="75F31C01" w14:textId="77777777" w:rsidR="004E34E0" w:rsidRPr="0009539E" w:rsidRDefault="004E34E0" w:rsidP="004B2EE8">
            <w:pPr>
              <w:jc w:val="center"/>
              <w:rPr>
                <w:rFonts w:asciiTheme="majorBidi" w:hAnsiTheme="majorBidi" w:cstheme="majorBidi"/>
                <w:sz w:val="24"/>
                <w:szCs w:val="24"/>
              </w:rPr>
            </w:pPr>
            <w:r>
              <w:rPr>
                <w:rFonts w:asciiTheme="majorBidi" w:hAnsiTheme="majorBidi" w:cstheme="majorBidi"/>
                <w:sz w:val="24"/>
                <w:szCs w:val="24"/>
              </w:rPr>
              <w:t>AMNH410727</w:t>
            </w:r>
          </w:p>
        </w:tc>
        <w:tc>
          <w:tcPr>
            <w:tcW w:w="934" w:type="dxa"/>
          </w:tcPr>
          <w:p w14:paraId="0A863E57"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Dark</w:t>
            </w:r>
          </w:p>
        </w:tc>
        <w:tc>
          <w:tcPr>
            <w:tcW w:w="1440" w:type="dxa"/>
          </w:tcPr>
          <w:p w14:paraId="5B123957"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Madagascar</w:t>
            </w:r>
          </w:p>
        </w:tc>
        <w:tc>
          <w:tcPr>
            <w:tcW w:w="1440" w:type="dxa"/>
            <w:gridSpan w:val="2"/>
          </w:tcPr>
          <w:p w14:paraId="652E9F1C"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-17.6166666</w:t>
            </w:r>
          </w:p>
        </w:tc>
        <w:tc>
          <w:tcPr>
            <w:tcW w:w="1350" w:type="dxa"/>
          </w:tcPr>
          <w:p w14:paraId="489AF393"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48.466666</w:t>
            </w:r>
          </w:p>
        </w:tc>
      </w:tr>
      <w:tr w:rsidR="004E34E0" w:rsidRPr="0009539E" w14:paraId="385F0980" w14:textId="77777777" w:rsidTr="004B2EE8">
        <w:trPr>
          <w:jc w:val="center"/>
        </w:trPr>
        <w:tc>
          <w:tcPr>
            <w:tcW w:w="895" w:type="dxa"/>
            <w:vMerge/>
            <w:vAlign w:val="center"/>
          </w:tcPr>
          <w:p w14:paraId="5AAD27DF" w14:textId="77777777" w:rsidR="004E34E0" w:rsidRPr="0009539E" w:rsidRDefault="004E34E0" w:rsidP="004B2EE8">
            <w:pPr>
              <w:jc w:val="center"/>
              <w:rPr>
                <w:rFonts w:asciiTheme="majorBidi" w:hAnsiTheme="majorBidi" w:cstheme="majorBidi"/>
                <w:sz w:val="24"/>
                <w:szCs w:val="24"/>
              </w:rPr>
            </w:pPr>
          </w:p>
        </w:tc>
        <w:tc>
          <w:tcPr>
            <w:tcW w:w="1170" w:type="dxa"/>
          </w:tcPr>
          <w:p w14:paraId="3FDF81AF" w14:textId="77777777" w:rsidR="004E34E0" w:rsidRPr="00E67878" w:rsidRDefault="004E34E0" w:rsidP="004B2EE8">
            <w:pPr>
              <w:jc w:val="center"/>
              <w:rPr>
                <w:rFonts w:asciiTheme="majorBidi" w:hAnsiTheme="majorBidi" w:cstheme="majorBidi"/>
                <w:i/>
                <w:iCs/>
                <w:sz w:val="24"/>
                <w:szCs w:val="24"/>
              </w:rPr>
            </w:pPr>
            <w:r w:rsidRPr="00E67878">
              <w:rPr>
                <w:rFonts w:asciiTheme="majorBidi" w:hAnsiTheme="majorBidi" w:cstheme="majorBidi"/>
                <w:i/>
                <w:iCs/>
                <w:sz w:val="24"/>
                <w:szCs w:val="24"/>
              </w:rPr>
              <w:t>Egretta dimorpha</w:t>
            </w:r>
          </w:p>
        </w:tc>
        <w:tc>
          <w:tcPr>
            <w:tcW w:w="1890" w:type="dxa"/>
            <w:vAlign w:val="center"/>
          </w:tcPr>
          <w:p w14:paraId="7C7EF116" w14:textId="77777777" w:rsidR="004E34E0" w:rsidRPr="0009539E" w:rsidRDefault="004E34E0" w:rsidP="004B2EE8">
            <w:pPr>
              <w:jc w:val="center"/>
              <w:rPr>
                <w:rFonts w:asciiTheme="majorBidi" w:hAnsiTheme="majorBidi" w:cstheme="majorBidi"/>
                <w:sz w:val="24"/>
                <w:szCs w:val="24"/>
              </w:rPr>
            </w:pPr>
            <w:r>
              <w:rPr>
                <w:rFonts w:asciiTheme="majorBidi" w:hAnsiTheme="majorBidi" w:cstheme="majorBidi"/>
                <w:sz w:val="24"/>
                <w:szCs w:val="24"/>
              </w:rPr>
              <w:t>AMNH529991</w:t>
            </w:r>
          </w:p>
        </w:tc>
        <w:tc>
          <w:tcPr>
            <w:tcW w:w="934" w:type="dxa"/>
          </w:tcPr>
          <w:p w14:paraId="2CF3C304"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Dark</w:t>
            </w:r>
          </w:p>
        </w:tc>
        <w:tc>
          <w:tcPr>
            <w:tcW w:w="1440" w:type="dxa"/>
          </w:tcPr>
          <w:p w14:paraId="1E8D4B32"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Madagascar</w:t>
            </w:r>
          </w:p>
        </w:tc>
        <w:tc>
          <w:tcPr>
            <w:tcW w:w="1440" w:type="dxa"/>
            <w:gridSpan w:val="2"/>
          </w:tcPr>
          <w:p w14:paraId="2D8A6F5E"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-13.3166666</w:t>
            </w:r>
          </w:p>
        </w:tc>
        <w:tc>
          <w:tcPr>
            <w:tcW w:w="1350" w:type="dxa"/>
          </w:tcPr>
          <w:p w14:paraId="32DF3773"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48.166666</w:t>
            </w:r>
          </w:p>
        </w:tc>
      </w:tr>
      <w:tr w:rsidR="004E34E0" w:rsidRPr="0009539E" w14:paraId="764E40FF" w14:textId="77777777" w:rsidTr="004B2EE8">
        <w:trPr>
          <w:jc w:val="center"/>
        </w:trPr>
        <w:tc>
          <w:tcPr>
            <w:tcW w:w="895" w:type="dxa"/>
            <w:vMerge/>
            <w:vAlign w:val="center"/>
          </w:tcPr>
          <w:p w14:paraId="30FC3B5C" w14:textId="77777777" w:rsidR="004E34E0" w:rsidRPr="0009539E" w:rsidRDefault="004E34E0" w:rsidP="004B2EE8">
            <w:pPr>
              <w:jc w:val="center"/>
              <w:rPr>
                <w:rFonts w:asciiTheme="majorBidi" w:hAnsiTheme="majorBidi" w:cstheme="majorBidi"/>
                <w:sz w:val="24"/>
                <w:szCs w:val="24"/>
              </w:rPr>
            </w:pPr>
          </w:p>
        </w:tc>
        <w:tc>
          <w:tcPr>
            <w:tcW w:w="1170" w:type="dxa"/>
          </w:tcPr>
          <w:p w14:paraId="577DF350" w14:textId="77777777" w:rsidR="004E34E0" w:rsidRPr="00E67878" w:rsidRDefault="004E34E0" w:rsidP="004B2EE8">
            <w:pPr>
              <w:jc w:val="center"/>
              <w:rPr>
                <w:rFonts w:asciiTheme="majorBidi" w:hAnsiTheme="majorBidi" w:cstheme="majorBidi"/>
                <w:i/>
                <w:iCs/>
                <w:sz w:val="24"/>
                <w:szCs w:val="24"/>
              </w:rPr>
            </w:pPr>
            <w:r w:rsidRPr="00E67878">
              <w:rPr>
                <w:rFonts w:asciiTheme="majorBidi" w:hAnsiTheme="majorBidi" w:cstheme="majorBidi"/>
                <w:i/>
                <w:iCs/>
                <w:sz w:val="24"/>
                <w:szCs w:val="24"/>
              </w:rPr>
              <w:t>Egretta dimorpha</w:t>
            </w:r>
          </w:p>
        </w:tc>
        <w:tc>
          <w:tcPr>
            <w:tcW w:w="1890" w:type="dxa"/>
            <w:vAlign w:val="center"/>
          </w:tcPr>
          <w:p w14:paraId="15EC3B6D" w14:textId="77777777" w:rsidR="004E34E0" w:rsidRPr="0009539E" w:rsidRDefault="004E34E0" w:rsidP="004B2EE8">
            <w:pPr>
              <w:jc w:val="center"/>
              <w:rPr>
                <w:rFonts w:asciiTheme="majorBidi" w:hAnsiTheme="majorBidi" w:cstheme="majorBidi"/>
                <w:sz w:val="24"/>
                <w:szCs w:val="24"/>
              </w:rPr>
            </w:pPr>
            <w:r>
              <w:rPr>
                <w:rFonts w:asciiTheme="majorBidi" w:hAnsiTheme="majorBidi" w:cstheme="majorBidi"/>
                <w:sz w:val="24"/>
                <w:szCs w:val="24"/>
              </w:rPr>
              <w:t>AMNH529995</w:t>
            </w:r>
          </w:p>
        </w:tc>
        <w:tc>
          <w:tcPr>
            <w:tcW w:w="934" w:type="dxa"/>
          </w:tcPr>
          <w:p w14:paraId="22B085A3"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Dark</w:t>
            </w:r>
          </w:p>
        </w:tc>
        <w:tc>
          <w:tcPr>
            <w:tcW w:w="1440" w:type="dxa"/>
          </w:tcPr>
          <w:p w14:paraId="69038B2A"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Madagascar</w:t>
            </w:r>
          </w:p>
        </w:tc>
        <w:tc>
          <w:tcPr>
            <w:tcW w:w="1440" w:type="dxa"/>
            <w:gridSpan w:val="2"/>
          </w:tcPr>
          <w:p w14:paraId="47FEB900"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-23.0166666</w:t>
            </w:r>
          </w:p>
        </w:tc>
        <w:tc>
          <w:tcPr>
            <w:tcW w:w="1350" w:type="dxa"/>
          </w:tcPr>
          <w:p w14:paraId="120C20AD"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43.533333</w:t>
            </w:r>
          </w:p>
        </w:tc>
      </w:tr>
      <w:tr w:rsidR="004E34E0" w:rsidRPr="0009539E" w14:paraId="28FCC3B3" w14:textId="77777777" w:rsidTr="004B2EE8">
        <w:trPr>
          <w:jc w:val="center"/>
        </w:trPr>
        <w:tc>
          <w:tcPr>
            <w:tcW w:w="895" w:type="dxa"/>
            <w:vMerge/>
            <w:vAlign w:val="center"/>
          </w:tcPr>
          <w:p w14:paraId="332060A9" w14:textId="77777777" w:rsidR="004E34E0" w:rsidRPr="0009539E" w:rsidRDefault="004E34E0" w:rsidP="004B2EE8">
            <w:pPr>
              <w:jc w:val="center"/>
              <w:rPr>
                <w:rFonts w:asciiTheme="majorBidi" w:hAnsiTheme="majorBidi" w:cstheme="majorBidi"/>
                <w:sz w:val="24"/>
                <w:szCs w:val="24"/>
              </w:rPr>
            </w:pPr>
          </w:p>
        </w:tc>
        <w:tc>
          <w:tcPr>
            <w:tcW w:w="1170" w:type="dxa"/>
          </w:tcPr>
          <w:p w14:paraId="7C290E21" w14:textId="77777777" w:rsidR="004E34E0" w:rsidRPr="00E67878" w:rsidRDefault="004E34E0" w:rsidP="004B2EE8">
            <w:pPr>
              <w:jc w:val="center"/>
              <w:rPr>
                <w:rFonts w:asciiTheme="majorBidi" w:hAnsiTheme="majorBidi" w:cstheme="majorBidi"/>
                <w:i/>
                <w:iCs/>
                <w:sz w:val="24"/>
                <w:szCs w:val="24"/>
              </w:rPr>
            </w:pPr>
            <w:r w:rsidRPr="00E67878">
              <w:rPr>
                <w:rFonts w:asciiTheme="majorBidi" w:hAnsiTheme="majorBidi" w:cstheme="majorBidi"/>
                <w:i/>
                <w:iCs/>
                <w:sz w:val="24"/>
                <w:szCs w:val="24"/>
              </w:rPr>
              <w:t>Egretta dimorpha</w:t>
            </w:r>
          </w:p>
        </w:tc>
        <w:tc>
          <w:tcPr>
            <w:tcW w:w="1890" w:type="dxa"/>
            <w:vAlign w:val="center"/>
          </w:tcPr>
          <w:p w14:paraId="4E1006EB" w14:textId="77777777" w:rsidR="004E34E0" w:rsidRPr="0009539E" w:rsidRDefault="004E34E0" w:rsidP="004B2EE8">
            <w:pPr>
              <w:jc w:val="center"/>
              <w:rPr>
                <w:rFonts w:asciiTheme="majorBidi" w:hAnsiTheme="majorBidi" w:cstheme="majorBidi"/>
                <w:sz w:val="24"/>
                <w:szCs w:val="24"/>
              </w:rPr>
            </w:pPr>
            <w:r>
              <w:rPr>
                <w:rFonts w:asciiTheme="majorBidi" w:hAnsiTheme="majorBidi" w:cstheme="majorBidi"/>
                <w:sz w:val="24"/>
                <w:szCs w:val="24"/>
              </w:rPr>
              <w:t>AMNH530000</w:t>
            </w:r>
          </w:p>
        </w:tc>
        <w:tc>
          <w:tcPr>
            <w:tcW w:w="934" w:type="dxa"/>
          </w:tcPr>
          <w:p w14:paraId="57E633D2"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Dark</w:t>
            </w:r>
          </w:p>
        </w:tc>
        <w:tc>
          <w:tcPr>
            <w:tcW w:w="1440" w:type="dxa"/>
          </w:tcPr>
          <w:p w14:paraId="355EDFF3"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Tanzanina</w:t>
            </w:r>
          </w:p>
        </w:tc>
        <w:tc>
          <w:tcPr>
            <w:tcW w:w="1440" w:type="dxa"/>
            <w:gridSpan w:val="2"/>
          </w:tcPr>
          <w:p w14:paraId="13C22CE5"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-6.65</w:t>
            </w:r>
          </w:p>
        </w:tc>
        <w:tc>
          <w:tcPr>
            <w:tcW w:w="1350" w:type="dxa"/>
          </w:tcPr>
          <w:p w14:paraId="1B4108D6"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39.216666</w:t>
            </w:r>
          </w:p>
        </w:tc>
      </w:tr>
      <w:tr w:rsidR="004E34E0" w:rsidRPr="0009539E" w14:paraId="74703FFD" w14:textId="77777777" w:rsidTr="004B2EE8">
        <w:trPr>
          <w:jc w:val="center"/>
        </w:trPr>
        <w:tc>
          <w:tcPr>
            <w:tcW w:w="895" w:type="dxa"/>
            <w:vMerge/>
            <w:vAlign w:val="center"/>
          </w:tcPr>
          <w:p w14:paraId="03EC6839" w14:textId="77777777" w:rsidR="004E34E0" w:rsidRPr="0009539E" w:rsidRDefault="004E34E0" w:rsidP="004B2EE8">
            <w:pPr>
              <w:jc w:val="center"/>
              <w:rPr>
                <w:rFonts w:asciiTheme="majorBidi" w:hAnsiTheme="majorBidi" w:cstheme="majorBidi"/>
                <w:sz w:val="24"/>
                <w:szCs w:val="24"/>
              </w:rPr>
            </w:pPr>
          </w:p>
        </w:tc>
        <w:tc>
          <w:tcPr>
            <w:tcW w:w="1170" w:type="dxa"/>
          </w:tcPr>
          <w:p w14:paraId="1F66FD0B" w14:textId="77777777" w:rsidR="004E34E0" w:rsidRPr="00E67878" w:rsidRDefault="004E34E0" w:rsidP="004B2EE8">
            <w:pPr>
              <w:jc w:val="center"/>
              <w:rPr>
                <w:rFonts w:asciiTheme="majorBidi" w:hAnsiTheme="majorBidi" w:cstheme="majorBidi"/>
                <w:i/>
                <w:iCs/>
                <w:sz w:val="24"/>
                <w:szCs w:val="24"/>
              </w:rPr>
            </w:pPr>
            <w:r w:rsidRPr="00E67878">
              <w:rPr>
                <w:rFonts w:asciiTheme="majorBidi" w:hAnsiTheme="majorBidi" w:cstheme="majorBidi"/>
                <w:i/>
                <w:iCs/>
                <w:sz w:val="24"/>
                <w:szCs w:val="24"/>
              </w:rPr>
              <w:t>Egretta dimorpha</w:t>
            </w:r>
          </w:p>
        </w:tc>
        <w:tc>
          <w:tcPr>
            <w:tcW w:w="1890" w:type="dxa"/>
            <w:vAlign w:val="center"/>
          </w:tcPr>
          <w:p w14:paraId="4D065A86" w14:textId="77777777" w:rsidR="004E34E0" w:rsidRPr="0009539E" w:rsidRDefault="004E34E0" w:rsidP="004B2EE8">
            <w:pPr>
              <w:jc w:val="center"/>
              <w:rPr>
                <w:rFonts w:asciiTheme="majorBidi" w:hAnsiTheme="majorBidi" w:cstheme="majorBidi"/>
                <w:sz w:val="24"/>
                <w:szCs w:val="24"/>
              </w:rPr>
            </w:pPr>
            <w:r>
              <w:rPr>
                <w:rFonts w:asciiTheme="majorBidi" w:hAnsiTheme="majorBidi" w:cstheme="majorBidi"/>
                <w:sz w:val="24"/>
                <w:szCs w:val="24"/>
              </w:rPr>
              <w:t>AMNH410715</w:t>
            </w:r>
          </w:p>
        </w:tc>
        <w:tc>
          <w:tcPr>
            <w:tcW w:w="934" w:type="dxa"/>
          </w:tcPr>
          <w:p w14:paraId="07CBA41E"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Dark</w:t>
            </w:r>
          </w:p>
        </w:tc>
        <w:tc>
          <w:tcPr>
            <w:tcW w:w="1440" w:type="dxa"/>
          </w:tcPr>
          <w:p w14:paraId="2A63D9C8"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Madagascar</w:t>
            </w:r>
          </w:p>
        </w:tc>
        <w:tc>
          <w:tcPr>
            <w:tcW w:w="1440" w:type="dxa"/>
            <w:gridSpan w:val="2"/>
          </w:tcPr>
          <w:p w14:paraId="53A6A10D"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-13.2833333</w:t>
            </w:r>
          </w:p>
        </w:tc>
        <w:tc>
          <w:tcPr>
            <w:tcW w:w="1350" w:type="dxa"/>
          </w:tcPr>
          <w:p w14:paraId="3A7D4FEE"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48.166666</w:t>
            </w:r>
          </w:p>
        </w:tc>
      </w:tr>
      <w:tr w:rsidR="004E34E0" w:rsidRPr="0009539E" w14:paraId="55DFDECD" w14:textId="77777777" w:rsidTr="004B2EE8">
        <w:trPr>
          <w:jc w:val="center"/>
        </w:trPr>
        <w:tc>
          <w:tcPr>
            <w:tcW w:w="895" w:type="dxa"/>
            <w:vMerge/>
            <w:vAlign w:val="center"/>
          </w:tcPr>
          <w:p w14:paraId="1153C7A5" w14:textId="77777777" w:rsidR="004E34E0" w:rsidRPr="0009539E" w:rsidRDefault="004E34E0" w:rsidP="004B2EE8">
            <w:pPr>
              <w:jc w:val="center"/>
              <w:rPr>
                <w:rFonts w:asciiTheme="majorBidi" w:hAnsiTheme="majorBidi" w:cstheme="majorBidi"/>
                <w:sz w:val="24"/>
                <w:szCs w:val="24"/>
              </w:rPr>
            </w:pPr>
          </w:p>
        </w:tc>
        <w:tc>
          <w:tcPr>
            <w:tcW w:w="1170" w:type="dxa"/>
          </w:tcPr>
          <w:p w14:paraId="561ECCCC" w14:textId="77777777" w:rsidR="004E34E0" w:rsidRPr="00E67878" w:rsidRDefault="004E34E0" w:rsidP="004B2EE8">
            <w:pPr>
              <w:jc w:val="center"/>
              <w:rPr>
                <w:rFonts w:asciiTheme="majorBidi" w:hAnsiTheme="majorBidi" w:cstheme="majorBidi"/>
                <w:i/>
                <w:iCs/>
                <w:sz w:val="24"/>
                <w:szCs w:val="24"/>
              </w:rPr>
            </w:pPr>
            <w:r w:rsidRPr="00E67878">
              <w:rPr>
                <w:rFonts w:asciiTheme="majorBidi" w:hAnsiTheme="majorBidi" w:cstheme="majorBidi"/>
                <w:i/>
                <w:iCs/>
                <w:sz w:val="24"/>
                <w:szCs w:val="24"/>
              </w:rPr>
              <w:t>Egretta dimorpha</w:t>
            </w:r>
          </w:p>
        </w:tc>
        <w:tc>
          <w:tcPr>
            <w:tcW w:w="1890" w:type="dxa"/>
            <w:vAlign w:val="center"/>
          </w:tcPr>
          <w:p w14:paraId="76A38F5D" w14:textId="77777777" w:rsidR="004E34E0" w:rsidRPr="0009539E" w:rsidRDefault="004E34E0" w:rsidP="004B2EE8">
            <w:pPr>
              <w:jc w:val="center"/>
              <w:rPr>
                <w:rFonts w:asciiTheme="majorBidi" w:hAnsiTheme="majorBidi" w:cstheme="majorBidi"/>
                <w:sz w:val="24"/>
                <w:szCs w:val="24"/>
              </w:rPr>
            </w:pPr>
            <w:r>
              <w:rPr>
                <w:rFonts w:asciiTheme="majorBidi" w:hAnsiTheme="majorBidi" w:cstheme="majorBidi"/>
                <w:sz w:val="24"/>
                <w:szCs w:val="24"/>
              </w:rPr>
              <w:t>AMNH410731</w:t>
            </w:r>
          </w:p>
        </w:tc>
        <w:tc>
          <w:tcPr>
            <w:tcW w:w="934" w:type="dxa"/>
          </w:tcPr>
          <w:p w14:paraId="7BBFDA25"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White</w:t>
            </w:r>
          </w:p>
        </w:tc>
        <w:tc>
          <w:tcPr>
            <w:tcW w:w="1440" w:type="dxa"/>
          </w:tcPr>
          <w:p w14:paraId="0A20A4EC"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Madagascar</w:t>
            </w:r>
          </w:p>
        </w:tc>
        <w:tc>
          <w:tcPr>
            <w:tcW w:w="1440" w:type="dxa"/>
            <w:gridSpan w:val="2"/>
          </w:tcPr>
          <w:p w14:paraId="21639F5E"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-12.2666666</w:t>
            </w:r>
          </w:p>
        </w:tc>
        <w:tc>
          <w:tcPr>
            <w:tcW w:w="1350" w:type="dxa"/>
          </w:tcPr>
          <w:p w14:paraId="05E5A461"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49.383333</w:t>
            </w:r>
          </w:p>
        </w:tc>
      </w:tr>
      <w:tr w:rsidR="004E34E0" w:rsidRPr="0009539E" w14:paraId="64BF3181" w14:textId="77777777" w:rsidTr="004B2EE8">
        <w:trPr>
          <w:jc w:val="center"/>
        </w:trPr>
        <w:tc>
          <w:tcPr>
            <w:tcW w:w="895" w:type="dxa"/>
            <w:vMerge/>
            <w:vAlign w:val="center"/>
          </w:tcPr>
          <w:p w14:paraId="087335D8" w14:textId="77777777" w:rsidR="004E34E0" w:rsidRPr="0009539E" w:rsidRDefault="004E34E0" w:rsidP="004B2EE8">
            <w:pPr>
              <w:jc w:val="center"/>
              <w:rPr>
                <w:rFonts w:asciiTheme="majorBidi" w:hAnsiTheme="majorBidi" w:cstheme="majorBidi"/>
                <w:sz w:val="24"/>
                <w:szCs w:val="24"/>
              </w:rPr>
            </w:pPr>
          </w:p>
        </w:tc>
        <w:tc>
          <w:tcPr>
            <w:tcW w:w="1170" w:type="dxa"/>
          </w:tcPr>
          <w:p w14:paraId="46E54B01" w14:textId="77777777" w:rsidR="004E34E0" w:rsidRPr="00E67878" w:rsidRDefault="004E34E0" w:rsidP="004B2EE8">
            <w:pPr>
              <w:jc w:val="center"/>
              <w:rPr>
                <w:rFonts w:asciiTheme="majorBidi" w:hAnsiTheme="majorBidi" w:cstheme="majorBidi"/>
                <w:i/>
                <w:iCs/>
                <w:sz w:val="24"/>
                <w:szCs w:val="24"/>
              </w:rPr>
            </w:pPr>
            <w:r w:rsidRPr="00E67878">
              <w:rPr>
                <w:rFonts w:asciiTheme="majorBidi" w:hAnsiTheme="majorBidi" w:cstheme="majorBidi"/>
                <w:i/>
                <w:iCs/>
                <w:sz w:val="24"/>
                <w:szCs w:val="24"/>
              </w:rPr>
              <w:t>Egretta dimorpha</w:t>
            </w:r>
          </w:p>
        </w:tc>
        <w:tc>
          <w:tcPr>
            <w:tcW w:w="1890" w:type="dxa"/>
            <w:vAlign w:val="center"/>
          </w:tcPr>
          <w:p w14:paraId="657B2D4B" w14:textId="77777777" w:rsidR="004E34E0" w:rsidRPr="0009539E" w:rsidRDefault="004E34E0" w:rsidP="004B2EE8">
            <w:pPr>
              <w:jc w:val="center"/>
              <w:rPr>
                <w:rFonts w:asciiTheme="majorBidi" w:hAnsiTheme="majorBidi" w:cstheme="majorBidi"/>
                <w:sz w:val="24"/>
                <w:szCs w:val="24"/>
              </w:rPr>
            </w:pPr>
            <w:r>
              <w:rPr>
                <w:rFonts w:asciiTheme="majorBidi" w:hAnsiTheme="majorBidi" w:cstheme="majorBidi"/>
                <w:sz w:val="24"/>
                <w:szCs w:val="24"/>
              </w:rPr>
              <w:t>AMNH410718</w:t>
            </w:r>
          </w:p>
        </w:tc>
        <w:tc>
          <w:tcPr>
            <w:tcW w:w="934" w:type="dxa"/>
          </w:tcPr>
          <w:p w14:paraId="41857E79"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White</w:t>
            </w:r>
          </w:p>
        </w:tc>
        <w:tc>
          <w:tcPr>
            <w:tcW w:w="1440" w:type="dxa"/>
          </w:tcPr>
          <w:p w14:paraId="3951B4D6"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Madagascar</w:t>
            </w:r>
          </w:p>
        </w:tc>
        <w:tc>
          <w:tcPr>
            <w:tcW w:w="1440" w:type="dxa"/>
            <w:gridSpan w:val="2"/>
          </w:tcPr>
          <w:p w14:paraId="0E933728"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-23.35</w:t>
            </w:r>
          </w:p>
        </w:tc>
        <w:tc>
          <w:tcPr>
            <w:tcW w:w="1350" w:type="dxa"/>
          </w:tcPr>
          <w:p w14:paraId="40B7C2F6"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43.666666</w:t>
            </w:r>
          </w:p>
        </w:tc>
      </w:tr>
      <w:tr w:rsidR="004E34E0" w:rsidRPr="0009539E" w14:paraId="03AE05F4" w14:textId="77777777" w:rsidTr="004B2EE8">
        <w:trPr>
          <w:jc w:val="center"/>
        </w:trPr>
        <w:tc>
          <w:tcPr>
            <w:tcW w:w="895" w:type="dxa"/>
            <w:vMerge/>
            <w:vAlign w:val="center"/>
          </w:tcPr>
          <w:p w14:paraId="15DB0F69" w14:textId="77777777" w:rsidR="004E34E0" w:rsidRPr="0009539E" w:rsidRDefault="004E34E0" w:rsidP="004B2EE8">
            <w:pPr>
              <w:jc w:val="center"/>
              <w:rPr>
                <w:rFonts w:asciiTheme="majorBidi" w:hAnsiTheme="majorBidi" w:cstheme="majorBidi"/>
                <w:sz w:val="24"/>
                <w:szCs w:val="24"/>
              </w:rPr>
            </w:pPr>
          </w:p>
        </w:tc>
        <w:tc>
          <w:tcPr>
            <w:tcW w:w="1170" w:type="dxa"/>
          </w:tcPr>
          <w:p w14:paraId="0FEAF80E" w14:textId="77777777" w:rsidR="004E34E0" w:rsidRPr="00E67878" w:rsidRDefault="004E34E0" w:rsidP="004B2EE8">
            <w:pPr>
              <w:jc w:val="center"/>
              <w:rPr>
                <w:rFonts w:asciiTheme="majorBidi" w:hAnsiTheme="majorBidi" w:cstheme="majorBidi"/>
                <w:i/>
                <w:iCs/>
                <w:sz w:val="24"/>
                <w:szCs w:val="24"/>
              </w:rPr>
            </w:pPr>
            <w:r w:rsidRPr="00E67878">
              <w:rPr>
                <w:rFonts w:asciiTheme="majorBidi" w:hAnsiTheme="majorBidi" w:cstheme="majorBidi"/>
                <w:i/>
                <w:iCs/>
                <w:sz w:val="24"/>
                <w:szCs w:val="24"/>
              </w:rPr>
              <w:t>Egretta dimorpha</w:t>
            </w:r>
          </w:p>
        </w:tc>
        <w:tc>
          <w:tcPr>
            <w:tcW w:w="1890" w:type="dxa"/>
            <w:vAlign w:val="center"/>
          </w:tcPr>
          <w:p w14:paraId="443ADA72" w14:textId="77777777" w:rsidR="004E34E0" w:rsidRPr="0009539E" w:rsidRDefault="004E34E0" w:rsidP="004B2EE8">
            <w:pPr>
              <w:jc w:val="center"/>
              <w:rPr>
                <w:rFonts w:asciiTheme="majorBidi" w:hAnsiTheme="majorBidi" w:cstheme="majorBidi"/>
                <w:sz w:val="24"/>
                <w:szCs w:val="24"/>
              </w:rPr>
            </w:pPr>
            <w:r>
              <w:rPr>
                <w:rFonts w:asciiTheme="majorBidi" w:hAnsiTheme="majorBidi" w:cstheme="majorBidi"/>
                <w:sz w:val="24"/>
                <w:szCs w:val="24"/>
              </w:rPr>
              <w:t>AMNH529996</w:t>
            </w:r>
          </w:p>
        </w:tc>
        <w:tc>
          <w:tcPr>
            <w:tcW w:w="934" w:type="dxa"/>
          </w:tcPr>
          <w:p w14:paraId="20DB2B72"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Dark</w:t>
            </w:r>
          </w:p>
        </w:tc>
        <w:tc>
          <w:tcPr>
            <w:tcW w:w="1440" w:type="dxa"/>
          </w:tcPr>
          <w:p w14:paraId="131E7AB3"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Madagascar</w:t>
            </w:r>
          </w:p>
        </w:tc>
        <w:tc>
          <w:tcPr>
            <w:tcW w:w="1440" w:type="dxa"/>
            <w:gridSpan w:val="2"/>
          </w:tcPr>
          <w:p w14:paraId="1355E70B"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-12.3</w:t>
            </w:r>
          </w:p>
        </w:tc>
        <w:tc>
          <w:tcPr>
            <w:tcW w:w="1350" w:type="dxa"/>
          </w:tcPr>
          <w:p w14:paraId="618D4572"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49.3</w:t>
            </w:r>
          </w:p>
        </w:tc>
      </w:tr>
      <w:tr w:rsidR="004E34E0" w:rsidRPr="0009539E" w14:paraId="3FDCFDF0" w14:textId="77777777" w:rsidTr="004B2EE8">
        <w:trPr>
          <w:jc w:val="center"/>
        </w:trPr>
        <w:tc>
          <w:tcPr>
            <w:tcW w:w="895" w:type="dxa"/>
            <w:vMerge/>
            <w:vAlign w:val="center"/>
          </w:tcPr>
          <w:p w14:paraId="46270575" w14:textId="77777777" w:rsidR="004E34E0" w:rsidRPr="0009539E" w:rsidRDefault="004E34E0" w:rsidP="004B2EE8">
            <w:pPr>
              <w:jc w:val="center"/>
              <w:rPr>
                <w:rFonts w:asciiTheme="majorBidi" w:hAnsiTheme="majorBidi" w:cstheme="majorBidi"/>
                <w:sz w:val="24"/>
                <w:szCs w:val="24"/>
              </w:rPr>
            </w:pPr>
          </w:p>
        </w:tc>
        <w:tc>
          <w:tcPr>
            <w:tcW w:w="1170" w:type="dxa"/>
          </w:tcPr>
          <w:p w14:paraId="62092C99" w14:textId="77777777" w:rsidR="004E34E0" w:rsidRPr="00E67878" w:rsidRDefault="004E34E0" w:rsidP="004B2EE8">
            <w:pPr>
              <w:jc w:val="center"/>
              <w:rPr>
                <w:rFonts w:asciiTheme="majorBidi" w:hAnsiTheme="majorBidi" w:cstheme="majorBidi"/>
                <w:i/>
                <w:iCs/>
                <w:sz w:val="24"/>
                <w:szCs w:val="24"/>
              </w:rPr>
            </w:pPr>
            <w:r w:rsidRPr="00E67878">
              <w:rPr>
                <w:rFonts w:asciiTheme="majorBidi" w:hAnsiTheme="majorBidi" w:cstheme="majorBidi"/>
                <w:i/>
                <w:iCs/>
                <w:sz w:val="24"/>
                <w:szCs w:val="24"/>
              </w:rPr>
              <w:t>Egretta dimorpha</w:t>
            </w:r>
          </w:p>
        </w:tc>
        <w:tc>
          <w:tcPr>
            <w:tcW w:w="1890" w:type="dxa"/>
            <w:vAlign w:val="center"/>
          </w:tcPr>
          <w:p w14:paraId="1500D448" w14:textId="77777777" w:rsidR="004E34E0" w:rsidRPr="0009539E" w:rsidRDefault="004E34E0" w:rsidP="004B2EE8">
            <w:pPr>
              <w:jc w:val="center"/>
              <w:rPr>
                <w:rFonts w:asciiTheme="majorBidi" w:hAnsiTheme="majorBidi" w:cstheme="majorBidi"/>
                <w:sz w:val="24"/>
                <w:szCs w:val="24"/>
              </w:rPr>
            </w:pPr>
            <w:r>
              <w:rPr>
                <w:rFonts w:asciiTheme="majorBidi" w:hAnsiTheme="majorBidi" w:cstheme="majorBidi"/>
                <w:sz w:val="24"/>
                <w:szCs w:val="24"/>
              </w:rPr>
              <w:t>AMNH410723</w:t>
            </w:r>
          </w:p>
        </w:tc>
        <w:tc>
          <w:tcPr>
            <w:tcW w:w="934" w:type="dxa"/>
          </w:tcPr>
          <w:p w14:paraId="5BDC9ACE"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Dark</w:t>
            </w:r>
          </w:p>
        </w:tc>
        <w:tc>
          <w:tcPr>
            <w:tcW w:w="1440" w:type="dxa"/>
          </w:tcPr>
          <w:p w14:paraId="392BCA12"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Madagascar</w:t>
            </w:r>
          </w:p>
        </w:tc>
        <w:tc>
          <w:tcPr>
            <w:tcW w:w="1440" w:type="dxa"/>
            <w:gridSpan w:val="2"/>
          </w:tcPr>
          <w:p w14:paraId="5FF3EA55"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-24.3</w:t>
            </w:r>
          </w:p>
        </w:tc>
        <w:tc>
          <w:tcPr>
            <w:tcW w:w="1350" w:type="dxa"/>
          </w:tcPr>
          <w:p w14:paraId="2B7197E5"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47.2</w:t>
            </w:r>
          </w:p>
        </w:tc>
      </w:tr>
      <w:tr w:rsidR="004E34E0" w:rsidRPr="0009539E" w14:paraId="5EB95D4A" w14:textId="77777777" w:rsidTr="004B2EE8">
        <w:trPr>
          <w:jc w:val="center"/>
        </w:trPr>
        <w:tc>
          <w:tcPr>
            <w:tcW w:w="895" w:type="dxa"/>
            <w:vMerge/>
            <w:vAlign w:val="center"/>
          </w:tcPr>
          <w:p w14:paraId="1C06C08C" w14:textId="77777777" w:rsidR="004E34E0" w:rsidRPr="0009539E" w:rsidRDefault="004E34E0" w:rsidP="004B2EE8">
            <w:pPr>
              <w:jc w:val="center"/>
              <w:rPr>
                <w:rFonts w:asciiTheme="majorBidi" w:hAnsiTheme="majorBidi" w:cstheme="majorBidi"/>
                <w:sz w:val="24"/>
                <w:szCs w:val="24"/>
              </w:rPr>
            </w:pPr>
          </w:p>
        </w:tc>
        <w:tc>
          <w:tcPr>
            <w:tcW w:w="1170" w:type="dxa"/>
          </w:tcPr>
          <w:p w14:paraId="4A1584F7" w14:textId="77777777" w:rsidR="004E34E0" w:rsidRPr="00E67878" w:rsidRDefault="004E34E0" w:rsidP="004B2EE8">
            <w:pPr>
              <w:jc w:val="center"/>
              <w:rPr>
                <w:rFonts w:asciiTheme="majorBidi" w:hAnsiTheme="majorBidi" w:cstheme="majorBidi"/>
                <w:i/>
                <w:iCs/>
                <w:sz w:val="24"/>
                <w:szCs w:val="24"/>
              </w:rPr>
            </w:pPr>
            <w:r w:rsidRPr="00E67878">
              <w:rPr>
                <w:rFonts w:asciiTheme="majorBidi" w:hAnsiTheme="majorBidi" w:cstheme="majorBidi"/>
                <w:i/>
                <w:iCs/>
                <w:sz w:val="24"/>
                <w:szCs w:val="24"/>
              </w:rPr>
              <w:t>Egretta dimorpha</w:t>
            </w:r>
          </w:p>
        </w:tc>
        <w:tc>
          <w:tcPr>
            <w:tcW w:w="1890" w:type="dxa"/>
            <w:vAlign w:val="center"/>
          </w:tcPr>
          <w:p w14:paraId="369AC3DC" w14:textId="77777777" w:rsidR="004E34E0" w:rsidRPr="0009539E" w:rsidRDefault="004E34E0" w:rsidP="004B2EE8">
            <w:pPr>
              <w:jc w:val="center"/>
              <w:rPr>
                <w:rFonts w:asciiTheme="majorBidi" w:hAnsiTheme="majorBidi" w:cstheme="majorBidi"/>
                <w:sz w:val="24"/>
                <w:szCs w:val="24"/>
              </w:rPr>
            </w:pPr>
            <w:r>
              <w:rPr>
                <w:rFonts w:asciiTheme="majorBidi" w:hAnsiTheme="majorBidi" w:cstheme="majorBidi"/>
                <w:sz w:val="24"/>
                <w:szCs w:val="24"/>
              </w:rPr>
              <w:t>AMNH530001</w:t>
            </w:r>
          </w:p>
        </w:tc>
        <w:tc>
          <w:tcPr>
            <w:tcW w:w="934" w:type="dxa"/>
          </w:tcPr>
          <w:p w14:paraId="6A589760"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White</w:t>
            </w:r>
          </w:p>
        </w:tc>
        <w:tc>
          <w:tcPr>
            <w:tcW w:w="1440" w:type="dxa"/>
          </w:tcPr>
          <w:p w14:paraId="63B43083"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Tanzania</w:t>
            </w:r>
          </w:p>
        </w:tc>
        <w:tc>
          <w:tcPr>
            <w:tcW w:w="1440" w:type="dxa"/>
            <w:gridSpan w:val="2"/>
          </w:tcPr>
          <w:p w14:paraId="12B60E59"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-5.5</w:t>
            </w:r>
          </w:p>
        </w:tc>
        <w:tc>
          <w:tcPr>
            <w:tcW w:w="1350" w:type="dxa"/>
          </w:tcPr>
          <w:p w14:paraId="6D51305D"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39.066666</w:t>
            </w:r>
          </w:p>
        </w:tc>
      </w:tr>
      <w:tr w:rsidR="004E34E0" w:rsidRPr="0009539E" w14:paraId="4991F6D0" w14:textId="77777777" w:rsidTr="004B2EE8">
        <w:trPr>
          <w:jc w:val="center"/>
        </w:trPr>
        <w:tc>
          <w:tcPr>
            <w:tcW w:w="895" w:type="dxa"/>
            <w:vMerge/>
            <w:vAlign w:val="center"/>
          </w:tcPr>
          <w:p w14:paraId="083CC351" w14:textId="77777777" w:rsidR="004E34E0" w:rsidRPr="0009539E" w:rsidRDefault="004E34E0" w:rsidP="004B2EE8">
            <w:pPr>
              <w:jc w:val="center"/>
              <w:rPr>
                <w:rFonts w:asciiTheme="majorBidi" w:hAnsiTheme="majorBidi" w:cstheme="majorBidi"/>
                <w:sz w:val="24"/>
                <w:szCs w:val="24"/>
              </w:rPr>
            </w:pPr>
          </w:p>
        </w:tc>
        <w:tc>
          <w:tcPr>
            <w:tcW w:w="1170" w:type="dxa"/>
          </w:tcPr>
          <w:p w14:paraId="1E1DAF54" w14:textId="77777777" w:rsidR="004E34E0" w:rsidRPr="00E67878" w:rsidRDefault="004E34E0" w:rsidP="004B2EE8">
            <w:pPr>
              <w:jc w:val="center"/>
              <w:rPr>
                <w:rFonts w:asciiTheme="majorBidi" w:hAnsiTheme="majorBidi" w:cstheme="majorBidi"/>
                <w:i/>
                <w:iCs/>
                <w:sz w:val="24"/>
                <w:szCs w:val="24"/>
              </w:rPr>
            </w:pPr>
            <w:r w:rsidRPr="00E67878">
              <w:rPr>
                <w:rFonts w:asciiTheme="majorBidi" w:hAnsiTheme="majorBidi" w:cstheme="majorBidi"/>
                <w:i/>
                <w:iCs/>
                <w:sz w:val="24"/>
                <w:szCs w:val="24"/>
              </w:rPr>
              <w:t>Egretta dimorpha</w:t>
            </w:r>
          </w:p>
        </w:tc>
        <w:tc>
          <w:tcPr>
            <w:tcW w:w="1890" w:type="dxa"/>
            <w:vAlign w:val="center"/>
          </w:tcPr>
          <w:p w14:paraId="73DBE621" w14:textId="77777777" w:rsidR="004E34E0" w:rsidRPr="0009539E" w:rsidRDefault="004E34E0" w:rsidP="004B2EE8">
            <w:pPr>
              <w:jc w:val="center"/>
              <w:rPr>
                <w:rFonts w:asciiTheme="majorBidi" w:hAnsiTheme="majorBidi" w:cstheme="majorBidi"/>
                <w:sz w:val="24"/>
                <w:szCs w:val="24"/>
              </w:rPr>
            </w:pPr>
            <w:r>
              <w:rPr>
                <w:rFonts w:asciiTheme="majorBidi" w:hAnsiTheme="majorBidi" w:cstheme="majorBidi"/>
                <w:sz w:val="24"/>
                <w:szCs w:val="24"/>
              </w:rPr>
              <w:t>AMNH410722</w:t>
            </w:r>
          </w:p>
        </w:tc>
        <w:tc>
          <w:tcPr>
            <w:tcW w:w="934" w:type="dxa"/>
          </w:tcPr>
          <w:p w14:paraId="56187E2B"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White</w:t>
            </w:r>
          </w:p>
        </w:tc>
        <w:tc>
          <w:tcPr>
            <w:tcW w:w="1440" w:type="dxa"/>
          </w:tcPr>
          <w:p w14:paraId="04AD0CF8"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Madagascar</w:t>
            </w:r>
          </w:p>
        </w:tc>
        <w:tc>
          <w:tcPr>
            <w:tcW w:w="1440" w:type="dxa"/>
            <w:gridSpan w:val="2"/>
          </w:tcPr>
          <w:p w14:paraId="7DD7354C"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-16.4</w:t>
            </w:r>
          </w:p>
        </w:tc>
        <w:tc>
          <w:tcPr>
            <w:tcW w:w="1350" w:type="dxa"/>
          </w:tcPr>
          <w:p w14:paraId="44248F15"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45.316666</w:t>
            </w:r>
          </w:p>
        </w:tc>
      </w:tr>
      <w:tr w:rsidR="004E34E0" w:rsidRPr="0009539E" w14:paraId="7893D525" w14:textId="77777777" w:rsidTr="004B2EE8">
        <w:trPr>
          <w:jc w:val="center"/>
        </w:trPr>
        <w:tc>
          <w:tcPr>
            <w:tcW w:w="895" w:type="dxa"/>
            <w:vMerge/>
            <w:vAlign w:val="center"/>
          </w:tcPr>
          <w:p w14:paraId="7FB66FC3" w14:textId="77777777" w:rsidR="004E34E0" w:rsidRPr="0009539E" w:rsidRDefault="004E34E0" w:rsidP="004B2EE8">
            <w:pPr>
              <w:jc w:val="center"/>
              <w:rPr>
                <w:rFonts w:asciiTheme="majorBidi" w:hAnsiTheme="majorBidi" w:cstheme="majorBidi"/>
                <w:sz w:val="24"/>
                <w:szCs w:val="24"/>
              </w:rPr>
            </w:pPr>
          </w:p>
        </w:tc>
        <w:tc>
          <w:tcPr>
            <w:tcW w:w="1170" w:type="dxa"/>
          </w:tcPr>
          <w:p w14:paraId="14EA82C1" w14:textId="77777777" w:rsidR="004E34E0" w:rsidRPr="00E67878" w:rsidRDefault="004E34E0" w:rsidP="004B2EE8">
            <w:pPr>
              <w:jc w:val="center"/>
              <w:rPr>
                <w:rFonts w:asciiTheme="majorBidi" w:hAnsiTheme="majorBidi" w:cstheme="majorBidi"/>
                <w:i/>
                <w:iCs/>
                <w:sz w:val="24"/>
                <w:szCs w:val="24"/>
              </w:rPr>
            </w:pPr>
            <w:r w:rsidRPr="00E67878">
              <w:rPr>
                <w:rFonts w:asciiTheme="majorBidi" w:hAnsiTheme="majorBidi" w:cstheme="majorBidi"/>
                <w:i/>
                <w:iCs/>
                <w:sz w:val="24"/>
                <w:szCs w:val="24"/>
              </w:rPr>
              <w:t>Egretta dimorpha</w:t>
            </w:r>
          </w:p>
        </w:tc>
        <w:tc>
          <w:tcPr>
            <w:tcW w:w="1890" w:type="dxa"/>
            <w:vAlign w:val="center"/>
          </w:tcPr>
          <w:p w14:paraId="03A6E3C9" w14:textId="77777777" w:rsidR="004E34E0" w:rsidRPr="0009539E" w:rsidRDefault="004E34E0" w:rsidP="004B2EE8">
            <w:pPr>
              <w:jc w:val="center"/>
              <w:rPr>
                <w:rFonts w:asciiTheme="majorBidi" w:hAnsiTheme="majorBidi" w:cstheme="majorBidi"/>
                <w:sz w:val="24"/>
                <w:szCs w:val="24"/>
              </w:rPr>
            </w:pPr>
            <w:r>
              <w:rPr>
                <w:rFonts w:asciiTheme="majorBidi" w:hAnsiTheme="majorBidi" w:cstheme="majorBidi"/>
                <w:sz w:val="24"/>
                <w:szCs w:val="24"/>
              </w:rPr>
              <w:t>AMNH410716</w:t>
            </w:r>
          </w:p>
        </w:tc>
        <w:tc>
          <w:tcPr>
            <w:tcW w:w="934" w:type="dxa"/>
          </w:tcPr>
          <w:p w14:paraId="347D35F1"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Dark</w:t>
            </w:r>
          </w:p>
        </w:tc>
        <w:tc>
          <w:tcPr>
            <w:tcW w:w="1440" w:type="dxa"/>
          </w:tcPr>
          <w:p w14:paraId="428B2090"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Madagascar</w:t>
            </w:r>
          </w:p>
        </w:tc>
        <w:tc>
          <w:tcPr>
            <w:tcW w:w="1440" w:type="dxa"/>
            <w:gridSpan w:val="2"/>
          </w:tcPr>
          <w:p w14:paraId="6E6D0F20"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-22.4666666</w:t>
            </w:r>
          </w:p>
        </w:tc>
        <w:tc>
          <w:tcPr>
            <w:tcW w:w="1350" w:type="dxa"/>
          </w:tcPr>
          <w:p w14:paraId="68EA1E28"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46.883333</w:t>
            </w:r>
          </w:p>
        </w:tc>
      </w:tr>
      <w:tr w:rsidR="004E34E0" w:rsidRPr="0009539E" w14:paraId="0D58C343" w14:textId="77777777" w:rsidTr="004B2EE8">
        <w:trPr>
          <w:jc w:val="center"/>
        </w:trPr>
        <w:tc>
          <w:tcPr>
            <w:tcW w:w="895" w:type="dxa"/>
            <w:vMerge/>
            <w:vAlign w:val="center"/>
          </w:tcPr>
          <w:p w14:paraId="5A64ECDE" w14:textId="77777777" w:rsidR="004E34E0" w:rsidRPr="0009539E" w:rsidRDefault="004E34E0" w:rsidP="004B2EE8">
            <w:pPr>
              <w:jc w:val="center"/>
              <w:rPr>
                <w:rFonts w:asciiTheme="majorBidi" w:hAnsiTheme="majorBidi" w:cstheme="majorBidi"/>
                <w:sz w:val="24"/>
                <w:szCs w:val="24"/>
              </w:rPr>
            </w:pPr>
          </w:p>
        </w:tc>
        <w:tc>
          <w:tcPr>
            <w:tcW w:w="1170" w:type="dxa"/>
          </w:tcPr>
          <w:p w14:paraId="6CDFE75F" w14:textId="77777777" w:rsidR="004E34E0" w:rsidRPr="00E67878" w:rsidRDefault="004E34E0" w:rsidP="004B2EE8">
            <w:pPr>
              <w:jc w:val="center"/>
              <w:rPr>
                <w:rFonts w:asciiTheme="majorBidi" w:hAnsiTheme="majorBidi" w:cstheme="majorBidi"/>
                <w:i/>
                <w:iCs/>
                <w:sz w:val="24"/>
                <w:szCs w:val="24"/>
              </w:rPr>
            </w:pPr>
            <w:r w:rsidRPr="00E67878">
              <w:rPr>
                <w:rFonts w:asciiTheme="majorBidi" w:hAnsiTheme="majorBidi" w:cstheme="majorBidi"/>
                <w:i/>
                <w:iCs/>
                <w:sz w:val="24"/>
                <w:szCs w:val="24"/>
              </w:rPr>
              <w:t>Egretta dimorpha</w:t>
            </w:r>
          </w:p>
        </w:tc>
        <w:tc>
          <w:tcPr>
            <w:tcW w:w="1890" w:type="dxa"/>
            <w:vAlign w:val="center"/>
          </w:tcPr>
          <w:p w14:paraId="64BC28D6" w14:textId="77777777" w:rsidR="004E34E0" w:rsidRPr="0009539E" w:rsidRDefault="004E34E0" w:rsidP="004B2EE8">
            <w:pPr>
              <w:jc w:val="center"/>
              <w:rPr>
                <w:rFonts w:asciiTheme="majorBidi" w:hAnsiTheme="majorBidi" w:cstheme="majorBidi"/>
                <w:sz w:val="24"/>
                <w:szCs w:val="24"/>
              </w:rPr>
            </w:pPr>
            <w:r>
              <w:rPr>
                <w:rFonts w:asciiTheme="majorBidi" w:hAnsiTheme="majorBidi" w:cstheme="majorBidi"/>
                <w:sz w:val="24"/>
                <w:szCs w:val="24"/>
              </w:rPr>
              <w:t>AMNH529993</w:t>
            </w:r>
          </w:p>
        </w:tc>
        <w:tc>
          <w:tcPr>
            <w:tcW w:w="934" w:type="dxa"/>
          </w:tcPr>
          <w:p w14:paraId="2177875D"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White</w:t>
            </w:r>
          </w:p>
        </w:tc>
        <w:tc>
          <w:tcPr>
            <w:tcW w:w="1440" w:type="dxa"/>
          </w:tcPr>
          <w:p w14:paraId="0190CAAA"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Madagascar</w:t>
            </w:r>
          </w:p>
        </w:tc>
        <w:tc>
          <w:tcPr>
            <w:tcW w:w="1440" w:type="dxa"/>
            <w:gridSpan w:val="2"/>
          </w:tcPr>
          <w:p w14:paraId="2ABB8100"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-13.2666666</w:t>
            </w:r>
          </w:p>
        </w:tc>
        <w:tc>
          <w:tcPr>
            <w:tcW w:w="1350" w:type="dxa"/>
          </w:tcPr>
          <w:p w14:paraId="76509B0A"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48.3</w:t>
            </w:r>
          </w:p>
        </w:tc>
      </w:tr>
      <w:tr w:rsidR="004E34E0" w:rsidRPr="0009539E" w14:paraId="10563CA2" w14:textId="77777777" w:rsidTr="004B2EE8">
        <w:trPr>
          <w:jc w:val="center"/>
        </w:trPr>
        <w:tc>
          <w:tcPr>
            <w:tcW w:w="895" w:type="dxa"/>
            <w:vMerge/>
            <w:vAlign w:val="center"/>
          </w:tcPr>
          <w:p w14:paraId="21479D82" w14:textId="77777777" w:rsidR="004E34E0" w:rsidRPr="0009539E" w:rsidRDefault="004E34E0" w:rsidP="004B2EE8">
            <w:pPr>
              <w:jc w:val="center"/>
              <w:rPr>
                <w:rFonts w:asciiTheme="majorBidi" w:hAnsiTheme="majorBidi" w:cstheme="majorBidi"/>
                <w:sz w:val="24"/>
                <w:szCs w:val="24"/>
              </w:rPr>
            </w:pPr>
          </w:p>
        </w:tc>
        <w:tc>
          <w:tcPr>
            <w:tcW w:w="1170" w:type="dxa"/>
          </w:tcPr>
          <w:p w14:paraId="53725898" w14:textId="77777777" w:rsidR="004E34E0" w:rsidRPr="00E67878" w:rsidRDefault="004E34E0" w:rsidP="004B2EE8">
            <w:pPr>
              <w:jc w:val="center"/>
              <w:rPr>
                <w:rFonts w:asciiTheme="majorBidi" w:hAnsiTheme="majorBidi" w:cstheme="majorBidi"/>
                <w:i/>
                <w:iCs/>
                <w:sz w:val="24"/>
                <w:szCs w:val="24"/>
              </w:rPr>
            </w:pPr>
            <w:r w:rsidRPr="00E67878">
              <w:rPr>
                <w:rFonts w:asciiTheme="majorBidi" w:hAnsiTheme="majorBidi" w:cstheme="majorBidi"/>
                <w:i/>
                <w:iCs/>
                <w:sz w:val="24"/>
                <w:szCs w:val="24"/>
              </w:rPr>
              <w:t>Egretta dimorpha</w:t>
            </w:r>
          </w:p>
        </w:tc>
        <w:tc>
          <w:tcPr>
            <w:tcW w:w="1890" w:type="dxa"/>
            <w:vAlign w:val="center"/>
          </w:tcPr>
          <w:p w14:paraId="64BDAD49" w14:textId="77777777" w:rsidR="004E34E0" w:rsidRPr="0009539E" w:rsidRDefault="004E34E0" w:rsidP="004B2EE8">
            <w:pPr>
              <w:jc w:val="center"/>
              <w:rPr>
                <w:rFonts w:asciiTheme="majorBidi" w:hAnsiTheme="majorBidi" w:cstheme="majorBidi"/>
                <w:sz w:val="24"/>
                <w:szCs w:val="24"/>
              </w:rPr>
            </w:pPr>
            <w:r>
              <w:rPr>
                <w:rFonts w:asciiTheme="majorBidi" w:hAnsiTheme="majorBidi" w:cstheme="majorBidi"/>
                <w:sz w:val="24"/>
                <w:szCs w:val="24"/>
              </w:rPr>
              <w:t>AMNH410720</w:t>
            </w:r>
          </w:p>
        </w:tc>
        <w:tc>
          <w:tcPr>
            <w:tcW w:w="934" w:type="dxa"/>
          </w:tcPr>
          <w:p w14:paraId="5BADC334"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Dark</w:t>
            </w:r>
          </w:p>
        </w:tc>
        <w:tc>
          <w:tcPr>
            <w:tcW w:w="1440" w:type="dxa"/>
          </w:tcPr>
          <w:p w14:paraId="34267B22"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Madagascar</w:t>
            </w:r>
          </w:p>
        </w:tc>
        <w:tc>
          <w:tcPr>
            <w:tcW w:w="1440" w:type="dxa"/>
            <w:gridSpan w:val="2"/>
          </w:tcPr>
          <w:p w14:paraId="434E87A4"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-23.5333333</w:t>
            </w:r>
          </w:p>
        </w:tc>
        <w:tc>
          <w:tcPr>
            <w:tcW w:w="1350" w:type="dxa"/>
          </w:tcPr>
          <w:p w14:paraId="36B67293"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43.733333</w:t>
            </w:r>
          </w:p>
        </w:tc>
      </w:tr>
      <w:tr w:rsidR="004E34E0" w:rsidRPr="0009539E" w14:paraId="0DDDC5BC" w14:textId="77777777" w:rsidTr="004B2EE8">
        <w:trPr>
          <w:jc w:val="center"/>
        </w:trPr>
        <w:tc>
          <w:tcPr>
            <w:tcW w:w="895" w:type="dxa"/>
            <w:vMerge/>
            <w:vAlign w:val="center"/>
          </w:tcPr>
          <w:p w14:paraId="5760D46A" w14:textId="77777777" w:rsidR="004E34E0" w:rsidRPr="0009539E" w:rsidRDefault="004E34E0" w:rsidP="004B2EE8">
            <w:pPr>
              <w:jc w:val="center"/>
              <w:rPr>
                <w:rFonts w:asciiTheme="majorBidi" w:hAnsiTheme="majorBidi" w:cstheme="majorBidi"/>
                <w:sz w:val="24"/>
                <w:szCs w:val="24"/>
              </w:rPr>
            </w:pPr>
          </w:p>
        </w:tc>
        <w:tc>
          <w:tcPr>
            <w:tcW w:w="1170" w:type="dxa"/>
          </w:tcPr>
          <w:p w14:paraId="38C1BDE0" w14:textId="77777777" w:rsidR="004E34E0" w:rsidRPr="00E67878" w:rsidRDefault="004E34E0" w:rsidP="004B2EE8">
            <w:pPr>
              <w:jc w:val="center"/>
              <w:rPr>
                <w:rFonts w:asciiTheme="majorBidi" w:hAnsiTheme="majorBidi" w:cstheme="majorBidi"/>
                <w:i/>
                <w:iCs/>
                <w:sz w:val="24"/>
                <w:szCs w:val="24"/>
              </w:rPr>
            </w:pPr>
            <w:r w:rsidRPr="00E67878">
              <w:rPr>
                <w:rFonts w:asciiTheme="majorBidi" w:hAnsiTheme="majorBidi" w:cstheme="majorBidi"/>
                <w:i/>
                <w:iCs/>
                <w:sz w:val="24"/>
                <w:szCs w:val="24"/>
              </w:rPr>
              <w:t>Egretta dimorpha</w:t>
            </w:r>
          </w:p>
        </w:tc>
        <w:tc>
          <w:tcPr>
            <w:tcW w:w="1890" w:type="dxa"/>
            <w:vAlign w:val="center"/>
          </w:tcPr>
          <w:p w14:paraId="7B9E0C45" w14:textId="77777777" w:rsidR="004E34E0" w:rsidRPr="0009539E" w:rsidRDefault="004E34E0" w:rsidP="004B2EE8">
            <w:pPr>
              <w:jc w:val="center"/>
              <w:rPr>
                <w:rFonts w:asciiTheme="majorBidi" w:hAnsiTheme="majorBidi" w:cstheme="majorBidi"/>
                <w:sz w:val="24"/>
                <w:szCs w:val="24"/>
              </w:rPr>
            </w:pPr>
            <w:r>
              <w:rPr>
                <w:rFonts w:asciiTheme="majorBidi" w:hAnsiTheme="majorBidi" w:cstheme="majorBidi"/>
                <w:sz w:val="24"/>
                <w:szCs w:val="24"/>
              </w:rPr>
              <w:t>AMNH410719</w:t>
            </w:r>
          </w:p>
        </w:tc>
        <w:tc>
          <w:tcPr>
            <w:tcW w:w="934" w:type="dxa"/>
          </w:tcPr>
          <w:p w14:paraId="7949A15C"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Dark</w:t>
            </w:r>
          </w:p>
        </w:tc>
        <w:tc>
          <w:tcPr>
            <w:tcW w:w="1440" w:type="dxa"/>
          </w:tcPr>
          <w:p w14:paraId="18C02EA6"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Madagascar</w:t>
            </w:r>
          </w:p>
        </w:tc>
        <w:tc>
          <w:tcPr>
            <w:tcW w:w="1440" w:type="dxa"/>
            <w:gridSpan w:val="2"/>
          </w:tcPr>
          <w:p w14:paraId="1FCA6342"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-23.55</w:t>
            </w:r>
          </w:p>
        </w:tc>
        <w:tc>
          <w:tcPr>
            <w:tcW w:w="1350" w:type="dxa"/>
          </w:tcPr>
          <w:p w14:paraId="324EA35C"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43.75</w:t>
            </w:r>
          </w:p>
        </w:tc>
      </w:tr>
      <w:tr w:rsidR="004E34E0" w:rsidRPr="0009539E" w14:paraId="44E2EC29" w14:textId="77777777" w:rsidTr="004B2EE8">
        <w:trPr>
          <w:jc w:val="center"/>
        </w:trPr>
        <w:tc>
          <w:tcPr>
            <w:tcW w:w="895" w:type="dxa"/>
            <w:vMerge/>
            <w:vAlign w:val="center"/>
          </w:tcPr>
          <w:p w14:paraId="0FF77173" w14:textId="77777777" w:rsidR="004E34E0" w:rsidRPr="0009539E" w:rsidRDefault="004E34E0" w:rsidP="004B2EE8">
            <w:pPr>
              <w:jc w:val="center"/>
              <w:rPr>
                <w:rFonts w:asciiTheme="majorBidi" w:hAnsiTheme="majorBidi" w:cstheme="majorBidi"/>
                <w:sz w:val="24"/>
                <w:szCs w:val="24"/>
              </w:rPr>
            </w:pPr>
          </w:p>
        </w:tc>
        <w:tc>
          <w:tcPr>
            <w:tcW w:w="1170" w:type="dxa"/>
          </w:tcPr>
          <w:p w14:paraId="22C80C71" w14:textId="77777777" w:rsidR="004E34E0" w:rsidRPr="00E67878" w:rsidRDefault="004E34E0" w:rsidP="004B2EE8">
            <w:pPr>
              <w:jc w:val="center"/>
              <w:rPr>
                <w:rFonts w:asciiTheme="majorBidi" w:hAnsiTheme="majorBidi" w:cstheme="majorBidi"/>
                <w:i/>
                <w:iCs/>
                <w:sz w:val="24"/>
                <w:szCs w:val="24"/>
              </w:rPr>
            </w:pPr>
            <w:r w:rsidRPr="00E67878">
              <w:rPr>
                <w:rFonts w:asciiTheme="majorBidi" w:hAnsiTheme="majorBidi" w:cstheme="majorBidi"/>
                <w:i/>
                <w:iCs/>
                <w:sz w:val="24"/>
                <w:szCs w:val="24"/>
              </w:rPr>
              <w:t>Egretta dimorpha</w:t>
            </w:r>
          </w:p>
        </w:tc>
        <w:tc>
          <w:tcPr>
            <w:tcW w:w="1890" w:type="dxa"/>
            <w:vAlign w:val="center"/>
          </w:tcPr>
          <w:p w14:paraId="6F91FF59" w14:textId="77777777" w:rsidR="004E34E0" w:rsidRPr="0009539E" w:rsidRDefault="004E34E0" w:rsidP="004B2EE8">
            <w:pPr>
              <w:jc w:val="center"/>
              <w:rPr>
                <w:rFonts w:asciiTheme="majorBidi" w:hAnsiTheme="majorBidi" w:cstheme="majorBidi"/>
                <w:sz w:val="24"/>
                <w:szCs w:val="24"/>
              </w:rPr>
            </w:pPr>
            <w:r>
              <w:rPr>
                <w:rFonts w:asciiTheme="majorBidi" w:hAnsiTheme="majorBidi" w:cstheme="majorBidi"/>
                <w:sz w:val="24"/>
                <w:szCs w:val="24"/>
              </w:rPr>
              <w:t>AMNH410714</w:t>
            </w:r>
          </w:p>
        </w:tc>
        <w:tc>
          <w:tcPr>
            <w:tcW w:w="934" w:type="dxa"/>
          </w:tcPr>
          <w:p w14:paraId="4EFDF14B"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Dark</w:t>
            </w:r>
          </w:p>
        </w:tc>
        <w:tc>
          <w:tcPr>
            <w:tcW w:w="1440" w:type="dxa"/>
          </w:tcPr>
          <w:p w14:paraId="7F1E9CBD"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Madagascar</w:t>
            </w:r>
          </w:p>
        </w:tc>
        <w:tc>
          <w:tcPr>
            <w:tcW w:w="1440" w:type="dxa"/>
            <w:gridSpan w:val="2"/>
          </w:tcPr>
          <w:p w14:paraId="546FFE56"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-22.8333333</w:t>
            </w:r>
          </w:p>
        </w:tc>
        <w:tc>
          <w:tcPr>
            <w:tcW w:w="1350" w:type="dxa"/>
          </w:tcPr>
          <w:p w14:paraId="677D16DC"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47.266666</w:t>
            </w:r>
          </w:p>
        </w:tc>
      </w:tr>
      <w:tr w:rsidR="004E34E0" w:rsidRPr="0009539E" w14:paraId="0FF002CF" w14:textId="77777777" w:rsidTr="004B2EE8">
        <w:trPr>
          <w:jc w:val="center"/>
        </w:trPr>
        <w:tc>
          <w:tcPr>
            <w:tcW w:w="895" w:type="dxa"/>
            <w:vMerge/>
            <w:vAlign w:val="center"/>
          </w:tcPr>
          <w:p w14:paraId="508AAC7F" w14:textId="77777777" w:rsidR="004E34E0" w:rsidRPr="0009539E" w:rsidRDefault="004E34E0" w:rsidP="004B2EE8">
            <w:pPr>
              <w:jc w:val="center"/>
              <w:rPr>
                <w:rFonts w:asciiTheme="majorBidi" w:hAnsiTheme="majorBidi" w:cstheme="majorBidi"/>
                <w:sz w:val="24"/>
                <w:szCs w:val="24"/>
              </w:rPr>
            </w:pPr>
          </w:p>
        </w:tc>
        <w:tc>
          <w:tcPr>
            <w:tcW w:w="1170" w:type="dxa"/>
          </w:tcPr>
          <w:p w14:paraId="7308688A" w14:textId="77777777" w:rsidR="004E34E0" w:rsidRPr="00E67878" w:rsidRDefault="004E34E0" w:rsidP="004B2EE8">
            <w:pPr>
              <w:jc w:val="center"/>
              <w:rPr>
                <w:rFonts w:asciiTheme="majorBidi" w:hAnsiTheme="majorBidi" w:cstheme="majorBidi"/>
                <w:i/>
                <w:iCs/>
                <w:sz w:val="24"/>
                <w:szCs w:val="24"/>
              </w:rPr>
            </w:pPr>
            <w:r w:rsidRPr="00E67878">
              <w:rPr>
                <w:rFonts w:asciiTheme="majorBidi" w:hAnsiTheme="majorBidi" w:cstheme="majorBidi"/>
                <w:i/>
                <w:iCs/>
                <w:sz w:val="24"/>
                <w:szCs w:val="24"/>
              </w:rPr>
              <w:t>Egretta dimorpha</w:t>
            </w:r>
          </w:p>
        </w:tc>
        <w:tc>
          <w:tcPr>
            <w:tcW w:w="1890" w:type="dxa"/>
            <w:vAlign w:val="center"/>
          </w:tcPr>
          <w:p w14:paraId="249F5F42" w14:textId="77777777" w:rsidR="004E34E0" w:rsidRPr="0009539E" w:rsidRDefault="004E34E0" w:rsidP="004B2EE8">
            <w:pPr>
              <w:jc w:val="center"/>
              <w:rPr>
                <w:rFonts w:asciiTheme="majorBidi" w:hAnsiTheme="majorBidi" w:cstheme="majorBidi"/>
                <w:sz w:val="24"/>
                <w:szCs w:val="24"/>
              </w:rPr>
            </w:pPr>
            <w:r>
              <w:rPr>
                <w:rFonts w:asciiTheme="majorBidi" w:hAnsiTheme="majorBidi" w:cstheme="majorBidi"/>
                <w:sz w:val="24"/>
                <w:szCs w:val="24"/>
              </w:rPr>
              <w:t>AMNH410721</w:t>
            </w:r>
          </w:p>
        </w:tc>
        <w:tc>
          <w:tcPr>
            <w:tcW w:w="934" w:type="dxa"/>
          </w:tcPr>
          <w:p w14:paraId="11163AD3"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Dark</w:t>
            </w:r>
          </w:p>
        </w:tc>
        <w:tc>
          <w:tcPr>
            <w:tcW w:w="1440" w:type="dxa"/>
          </w:tcPr>
          <w:p w14:paraId="1CDB6DF2" w14:textId="77777777" w:rsidR="004E34E0" w:rsidRPr="00FB3AC2" w:rsidRDefault="004E34E0" w:rsidP="004B2EE8">
            <w:pPr>
              <w:jc w:val="center"/>
              <w:rPr>
                <w:rFonts w:asciiTheme="majorBidi" w:hAnsiTheme="majorBidi" w:cstheme="majorBidi"/>
                <w:sz w:val="24"/>
                <w:szCs w:val="24"/>
              </w:rPr>
            </w:pPr>
            <w:r>
              <w:rPr>
                <w:rFonts w:asciiTheme="majorBidi" w:hAnsiTheme="majorBidi" w:cstheme="majorBidi"/>
                <w:sz w:val="24"/>
                <w:szCs w:val="24"/>
              </w:rPr>
              <w:t>Madagascar</w:t>
            </w:r>
          </w:p>
        </w:tc>
        <w:tc>
          <w:tcPr>
            <w:tcW w:w="1440" w:type="dxa"/>
            <w:gridSpan w:val="2"/>
          </w:tcPr>
          <w:p w14:paraId="2915A6B8"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-19.65</w:t>
            </w:r>
          </w:p>
        </w:tc>
        <w:tc>
          <w:tcPr>
            <w:tcW w:w="1350" w:type="dxa"/>
          </w:tcPr>
          <w:p w14:paraId="3EA9B776"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44.966666</w:t>
            </w:r>
          </w:p>
        </w:tc>
      </w:tr>
      <w:tr w:rsidR="004E34E0" w:rsidRPr="0009539E" w14:paraId="07B2EB8F" w14:textId="77777777" w:rsidTr="004B2EE8">
        <w:trPr>
          <w:jc w:val="center"/>
        </w:trPr>
        <w:tc>
          <w:tcPr>
            <w:tcW w:w="895" w:type="dxa"/>
            <w:vMerge/>
            <w:vAlign w:val="center"/>
          </w:tcPr>
          <w:p w14:paraId="05A889FB" w14:textId="77777777" w:rsidR="004E34E0" w:rsidRPr="0009539E" w:rsidRDefault="004E34E0" w:rsidP="004B2EE8">
            <w:pPr>
              <w:jc w:val="center"/>
              <w:rPr>
                <w:rFonts w:asciiTheme="majorBidi" w:hAnsiTheme="majorBidi" w:cstheme="majorBidi"/>
                <w:sz w:val="24"/>
                <w:szCs w:val="24"/>
              </w:rPr>
            </w:pPr>
          </w:p>
        </w:tc>
        <w:tc>
          <w:tcPr>
            <w:tcW w:w="1170" w:type="dxa"/>
          </w:tcPr>
          <w:p w14:paraId="2DC2204D" w14:textId="77777777" w:rsidR="004E34E0" w:rsidRPr="00E67878" w:rsidRDefault="004E34E0" w:rsidP="004B2EE8">
            <w:pPr>
              <w:jc w:val="center"/>
              <w:rPr>
                <w:rFonts w:asciiTheme="majorBidi" w:hAnsiTheme="majorBidi" w:cstheme="majorBidi"/>
                <w:i/>
                <w:iCs/>
                <w:sz w:val="24"/>
                <w:szCs w:val="24"/>
              </w:rPr>
            </w:pPr>
            <w:r w:rsidRPr="00E67878">
              <w:rPr>
                <w:rFonts w:asciiTheme="majorBidi" w:hAnsiTheme="majorBidi" w:cstheme="majorBidi"/>
                <w:i/>
                <w:iCs/>
                <w:sz w:val="24"/>
                <w:szCs w:val="24"/>
              </w:rPr>
              <w:t>Egretta dimorpha</w:t>
            </w:r>
          </w:p>
        </w:tc>
        <w:tc>
          <w:tcPr>
            <w:tcW w:w="1890" w:type="dxa"/>
            <w:vAlign w:val="center"/>
          </w:tcPr>
          <w:p w14:paraId="0B5DF3B5" w14:textId="77777777" w:rsidR="004E34E0" w:rsidRPr="0009539E" w:rsidRDefault="004E34E0" w:rsidP="004B2EE8">
            <w:pPr>
              <w:jc w:val="center"/>
              <w:rPr>
                <w:rFonts w:asciiTheme="majorBidi" w:hAnsiTheme="majorBidi" w:cstheme="majorBidi"/>
                <w:sz w:val="24"/>
                <w:szCs w:val="24"/>
              </w:rPr>
            </w:pPr>
            <w:r>
              <w:rPr>
                <w:rFonts w:asciiTheme="majorBidi" w:hAnsiTheme="majorBidi" w:cstheme="majorBidi"/>
                <w:sz w:val="24"/>
                <w:szCs w:val="24"/>
              </w:rPr>
              <w:t>AMNH529979</w:t>
            </w:r>
          </w:p>
        </w:tc>
        <w:tc>
          <w:tcPr>
            <w:tcW w:w="934" w:type="dxa"/>
          </w:tcPr>
          <w:p w14:paraId="2E5B100A"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White</w:t>
            </w:r>
          </w:p>
        </w:tc>
        <w:tc>
          <w:tcPr>
            <w:tcW w:w="1440" w:type="dxa"/>
          </w:tcPr>
          <w:p w14:paraId="76832CB1" w14:textId="77777777" w:rsidR="004E34E0" w:rsidRPr="00FB3AC2" w:rsidRDefault="004E34E0" w:rsidP="004B2EE8">
            <w:pPr>
              <w:jc w:val="center"/>
              <w:rPr>
                <w:rFonts w:asciiTheme="majorBidi" w:hAnsiTheme="majorBidi" w:cstheme="majorBidi"/>
                <w:sz w:val="24"/>
                <w:szCs w:val="24"/>
              </w:rPr>
            </w:pPr>
            <w:r>
              <w:rPr>
                <w:rFonts w:asciiTheme="majorBidi" w:hAnsiTheme="majorBidi" w:cstheme="majorBidi"/>
                <w:sz w:val="24"/>
                <w:szCs w:val="24"/>
              </w:rPr>
              <w:t>Seychelles</w:t>
            </w:r>
          </w:p>
        </w:tc>
        <w:tc>
          <w:tcPr>
            <w:tcW w:w="1440" w:type="dxa"/>
            <w:gridSpan w:val="2"/>
          </w:tcPr>
          <w:p w14:paraId="21567312"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-9.38333333</w:t>
            </w:r>
          </w:p>
        </w:tc>
        <w:tc>
          <w:tcPr>
            <w:tcW w:w="1350" w:type="dxa"/>
          </w:tcPr>
          <w:p w14:paraId="0C893B41"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46.316666</w:t>
            </w:r>
          </w:p>
        </w:tc>
      </w:tr>
      <w:tr w:rsidR="004E34E0" w:rsidRPr="0009539E" w14:paraId="0DDB1F58" w14:textId="77777777" w:rsidTr="004B2EE8">
        <w:trPr>
          <w:jc w:val="center"/>
        </w:trPr>
        <w:tc>
          <w:tcPr>
            <w:tcW w:w="895" w:type="dxa"/>
            <w:vMerge/>
            <w:vAlign w:val="center"/>
          </w:tcPr>
          <w:p w14:paraId="7603703D" w14:textId="77777777" w:rsidR="004E34E0" w:rsidRPr="0009539E" w:rsidRDefault="004E34E0" w:rsidP="004B2EE8">
            <w:pPr>
              <w:jc w:val="center"/>
              <w:rPr>
                <w:rFonts w:asciiTheme="majorBidi" w:hAnsiTheme="majorBidi" w:cstheme="majorBidi"/>
                <w:sz w:val="24"/>
                <w:szCs w:val="24"/>
              </w:rPr>
            </w:pPr>
          </w:p>
        </w:tc>
        <w:tc>
          <w:tcPr>
            <w:tcW w:w="1170" w:type="dxa"/>
          </w:tcPr>
          <w:p w14:paraId="7CF5C333" w14:textId="77777777" w:rsidR="004E34E0" w:rsidRPr="00E67878" w:rsidRDefault="004E34E0" w:rsidP="004B2EE8">
            <w:pPr>
              <w:jc w:val="center"/>
              <w:rPr>
                <w:rFonts w:asciiTheme="majorBidi" w:hAnsiTheme="majorBidi" w:cstheme="majorBidi"/>
                <w:i/>
                <w:iCs/>
                <w:sz w:val="24"/>
                <w:szCs w:val="24"/>
              </w:rPr>
            </w:pPr>
            <w:r w:rsidRPr="00E67878">
              <w:rPr>
                <w:rFonts w:asciiTheme="majorBidi" w:hAnsiTheme="majorBidi" w:cstheme="majorBidi"/>
                <w:i/>
                <w:iCs/>
                <w:sz w:val="24"/>
                <w:szCs w:val="24"/>
              </w:rPr>
              <w:t>Egretta dimorpha</w:t>
            </w:r>
          </w:p>
        </w:tc>
        <w:tc>
          <w:tcPr>
            <w:tcW w:w="1890" w:type="dxa"/>
            <w:vAlign w:val="center"/>
          </w:tcPr>
          <w:p w14:paraId="7B4E8338" w14:textId="77777777" w:rsidR="004E34E0" w:rsidRPr="0009539E" w:rsidRDefault="004E34E0" w:rsidP="004B2EE8">
            <w:pPr>
              <w:jc w:val="center"/>
              <w:rPr>
                <w:rFonts w:asciiTheme="majorBidi" w:hAnsiTheme="majorBidi" w:cstheme="majorBidi"/>
                <w:sz w:val="24"/>
                <w:szCs w:val="24"/>
              </w:rPr>
            </w:pPr>
            <w:r>
              <w:rPr>
                <w:rFonts w:asciiTheme="majorBidi" w:hAnsiTheme="majorBidi" w:cstheme="majorBidi"/>
                <w:sz w:val="24"/>
                <w:szCs w:val="24"/>
              </w:rPr>
              <w:t>AMNH529986</w:t>
            </w:r>
          </w:p>
        </w:tc>
        <w:tc>
          <w:tcPr>
            <w:tcW w:w="934" w:type="dxa"/>
          </w:tcPr>
          <w:p w14:paraId="0E0CF9C0"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Dark</w:t>
            </w:r>
          </w:p>
        </w:tc>
        <w:tc>
          <w:tcPr>
            <w:tcW w:w="1440" w:type="dxa"/>
          </w:tcPr>
          <w:p w14:paraId="22D5FEB6" w14:textId="77777777" w:rsidR="004E34E0" w:rsidRPr="00FB3AC2" w:rsidRDefault="004E34E0" w:rsidP="004B2EE8">
            <w:pPr>
              <w:jc w:val="center"/>
              <w:rPr>
                <w:rFonts w:asciiTheme="majorBidi" w:hAnsiTheme="majorBidi" w:cstheme="majorBidi"/>
                <w:sz w:val="24"/>
                <w:szCs w:val="24"/>
              </w:rPr>
            </w:pPr>
            <w:r>
              <w:rPr>
                <w:rFonts w:asciiTheme="majorBidi" w:hAnsiTheme="majorBidi" w:cstheme="majorBidi"/>
                <w:sz w:val="24"/>
                <w:szCs w:val="24"/>
              </w:rPr>
              <w:t>Seychelles</w:t>
            </w:r>
          </w:p>
        </w:tc>
        <w:tc>
          <w:tcPr>
            <w:tcW w:w="1440" w:type="dxa"/>
            <w:gridSpan w:val="2"/>
          </w:tcPr>
          <w:p w14:paraId="06995C4B"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-9.36666666</w:t>
            </w:r>
          </w:p>
        </w:tc>
        <w:tc>
          <w:tcPr>
            <w:tcW w:w="1350" w:type="dxa"/>
          </w:tcPr>
          <w:p w14:paraId="44766A5C"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46.333333</w:t>
            </w:r>
          </w:p>
        </w:tc>
      </w:tr>
      <w:tr w:rsidR="004E34E0" w:rsidRPr="0009539E" w14:paraId="18EDD189" w14:textId="77777777" w:rsidTr="004B2EE8">
        <w:trPr>
          <w:jc w:val="center"/>
        </w:trPr>
        <w:tc>
          <w:tcPr>
            <w:tcW w:w="895" w:type="dxa"/>
            <w:vMerge/>
            <w:vAlign w:val="center"/>
          </w:tcPr>
          <w:p w14:paraId="2A4E373B" w14:textId="77777777" w:rsidR="004E34E0" w:rsidRPr="0009539E" w:rsidRDefault="004E34E0" w:rsidP="004B2EE8">
            <w:pPr>
              <w:jc w:val="center"/>
              <w:rPr>
                <w:rFonts w:asciiTheme="majorBidi" w:hAnsiTheme="majorBidi" w:cstheme="majorBidi"/>
                <w:sz w:val="24"/>
                <w:szCs w:val="24"/>
              </w:rPr>
            </w:pPr>
          </w:p>
        </w:tc>
        <w:tc>
          <w:tcPr>
            <w:tcW w:w="1170" w:type="dxa"/>
          </w:tcPr>
          <w:p w14:paraId="15A9981F" w14:textId="77777777" w:rsidR="004E34E0" w:rsidRPr="00E67878" w:rsidRDefault="004E34E0" w:rsidP="004B2EE8">
            <w:pPr>
              <w:jc w:val="center"/>
              <w:rPr>
                <w:rFonts w:asciiTheme="majorBidi" w:hAnsiTheme="majorBidi" w:cstheme="majorBidi"/>
                <w:i/>
                <w:iCs/>
                <w:sz w:val="24"/>
                <w:szCs w:val="24"/>
              </w:rPr>
            </w:pPr>
            <w:r w:rsidRPr="00E67878">
              <w:rPr>
                <w:rFonts w:asciiTheme="majorBidi" w:hAnsiTheme="majorBidi" w:cstheme="majorBidi"/>
                <w:i/>
                <w:iCs/>
                <w:sz w:val="24"/>
                <w:szCs w:val="24"/>
              </w:rPr>
              <w:t>Egretta dimorpha</w:t>
            </w:r>
          </w:p>
        </w:tc>
        <w:tc>
          <w:tcPr>
            <w:tcW w:w="1890" w:type="dxa"/>
            <w:vAlign w:val="center"/>
          </w:tcPr>
          <w:p w14:paraId="263D8DE4" w14:textId="77777777" w:rsidR="004E34E0" w:rsidRPr="0009539E" w:rsidRDefault="004E34E0" w:rsidP="004B2EE8">
            <w:pPr>
              <w:jc w:val="center"/>
              <w:rPr>
                <w:rFonts w:asciiTheme="majorBidi" w:hAnsiTheme="majorBidi" w:cstheme="majorBidi"/>
                <w:sz w:val="24"/>
                <w:szCs w:val="24"/>
              </w:rPr>
            </w:pPr>
            <w:r>
              <w:rPr>
                <w:rFonts w:asciiTheme="majorBidi" w:hAnsiTheme="majorBidi" w:cstheme="majorBidi"/>
                <w:sz w:val="24"/>
                <w:szCs w:val="24"/>
              </w:rPr>
              <w:t>AMNH529997</w:t>
            </w:r>
          </w:p>
        </w:tc>
        <w:tc>
          <w:tcPr>
            <w:tcW w:w="934" w:type="dxa"/>
          </w:tcPr>
          <w:p w14:paraId="22793940"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Dark</w:t>
            </w:r>
          </w:p>
        </w:tc>
        <w:tc>
          <w:tcPr>
            <w:tcW w:w="1440" w:type="dxa"/>
          </w:tcPr>
          <w:p w14:paraId="1F96026D"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Madagascar</w:t>
            </w:r>
          </w:p>
        </w:tc>
        <w:tc>
          <w:tcPr>
            <w:tcW w:w="1440" w:type="dxa"/>
            <w:gridSpan w:val="2"/>
          </w:tcPr>
          <w:p w14:paraId="58E7CF96"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-12.2833333</w:t>
            </w:r>
          </w:p>
        </w:tc>
        <w:tc>
          <w:tcPr>
            <w:tcW w:w="1350" w:type="dxa"/>
          </w:tcPr>
          <w:p w14:paraId="50138BFA"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49.25</w:t>
            </w:r>
          </w:p>
        </w:tc>
      </w:tr>
      <w:tr w:rsidR="004E34E0" w:rsidRPr="0009539E" w14:paraId="409E979E" w14:textId="77777777" w:rsidTr="004B2EE8">
        <w:trPr>
          <w:jc w:val="center"/>
        </w:trPr>
        <w:tc>
          <w:tcPr>
            <w:tcW w:w="895" w:type="dxa"/>
            <w:vMerge/>
            <w:vAlign w:val="center"/>
          </w:tcPr>
          <w:p w14:paraId="768C34D5" w14:textId="77777777" w:rsidR="004E34E0" w:rsidRPr="0009539E" w:rsidRDefault="004E34E0" w:rsidP="004B2EE8">
            <w:pPr>
              <w:jc w:val="center"/>
              <w:rPr>
                <w:rFonts w:asciiTheme="majorBidi" w:hAnsiTheme="majorBidi" w:cstheme="majorBidi"/>
                <w:sz w:val="24"/>
                <w:szCs w:val="24"/>
              </w:rPr>
            </w:pPr>
          </w:p>
        </w:tc>
        <w:tc>
          <w:tcPr>
            <w:tcW w:w="1170" w:type="dxa"/>
          </w:tcPr>
          <w:p w14:paraId="7BD3B4D4" w14:textId="77777777" w:rsidR="004E34E0" w:rsidRPr="00E67878" w:rsidRDefault="004E34E0" w:rsidP="004B2EE8">
            <w:pPr>
              <w:jc w:val="center"/>
              <w:rPr>
                <w:rFonts w:asciiTheme="majorBidi" w:hAnsiTheme="majorBidi" w:cstheme="majorBidi"/>
                <w:i/>
                <w:iCs/>
                <w:sz w:val="24"/>
                <w:szCs w:val="24"/>
              </w:rPr>
            </w:pPr>
            <w:r w:rsidRPr="00E67878">
              <w:rPr>
                <w:rFonts w:asciiTheme="majorBidi" w:hAnsiTheme="majorBidi" w:cstheme="majorBidi"/>
                <w:i/>
                <w:iCs/>
                <w:sz w:val="24"/>
                <w:szCs w:val="24"/>
              </w:rPr>
              <w:t>Egretta dimorpha</w:t>
            </w:r>
          </w:p>
        </w:tc>
        <w:tc>
          <w:tcPr>
            <w:tcW w:w="1890" w:type="dxa"/>
            <w:vAlign w:val="center"/>
          </w:tcPr>
          <w:p w14:paraId="03CD2720" w14:textId="77777777" w:rsidR="004E34E0" w:rsidRPr="0009539E" w:rsidRDefault="004E34E0" w:rsidP="004B2EE8">
            <w:pPr>
              <w:jc w:val="center"/>
              <w:rPr>
                <w:rFonts w:asciiTheme="majorBidi" w:hAnsiTheme="majorBidi" w:cstheme="majorBidi"/>
                <w:sz w:val="24"/>
                <w:szCs w:val="24"/>
              </w:rPr>
            </w:pPr>
            <w:r>
              <w:rPr>
                <w:rFonts w:asciiTheme="majorBidi" w:hAnsiTheme="majorBidi" w:cstheme="majorBidi"/>
                <w:sz w:val="24"/>
                <w:szCs w:val="24"/>
              </w:rPr>
              <w:t>AMNH529988</w:t>
            </w:r>
          </w:p>
        </w:tc>
        <w:tc>
          <w:tcPr>
            <w:tcW w:w="934" w:type="dxa"/>
          </w:tcPr>
          <w:p w14:paraId="70629EB6"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White</w:t>
            </w:r>
          </w:p>
        </w:tc>
        <w:tc>
          <w:tcPr>
            <w:tcW w:w="1440" w:type="dxa"/>
          </w:tcPr>
          <w:p w14:paraId="126F8CC7" w14:textId="77777777" w:rsidR="004E34E0" w:rsidRPr="00FB3AC2" w:rsidRDefault="004E34E0" w:rsidP="004B2EE8">
            <w:pPr>
              <w:jc w:val="center"/>
              <w:rPr>
                <w:rFonts w:asciiTheme="majorBidi" w:hAnsiTheme="majorBidi" w:cstheme="majorBidi"/>
                <w:sz w:val="24"/>
                <w:szCs w:val="24"/>
              </w:rPr>
            </w:pPr>
            <w:r>
              <w:rPr>
                <w:rFonts w:asciiTheme="majorBidi" w:hAnsiTheme="majorBidi" w:cstheme="majorBidi"/>
                <w:sz w:val="24"/>
                <w:szCs w:val="24"/>
              </w:rPr>
              <w:t>Seychelles</w:t>
            </w:r>
          </w:p>
        </w:tc>
        <w:tc>
          <w:tcPr>
            <w:tcW w:w="1440" w:type="dxa"/>
            <w:gridSpan w:val="2"/>
          </w:tcPr>
          <w:p w14:paraId="5C786E0E"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-9.36666666</w:t>
            </w:r>
          </w:p>
        </w:tc>
        <w:tc>
          <w:tcPr>
            <w:tcW w:w="1350" w:type="dxa"/>
          </w:tcPr>
          <w:p w14:paraId="1322FF08"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46.333333</w:t>
            </w:r>
          </w:p>
        </w:tc>
      </w:tr>
      <w:tr w:rsidR="004E34E0" w:rsidRPr="0009539E" w14:paraId="0BAE68A6" w14:textId="77777777" w:rsidTr="004B2EE8">
        <w:trPr>
          <w:jc w:val="center"/>
        </w:trPr>
        <w:tc>
          <w:tcPr>
            <w:tcW w:w="895" w:type="dxa"/>
            <w:vMerge/>
            <w:vAlign w:val="center"/>
          </w:tcPr>
          <w:p w14:paraId="1F2B6DB4" w14:textId="77777777" w:rsidR="004E34E0" w:rsidRPr="0009539E" w:rsidRDefault="004E34E0" w:rsidP="004B2EE8">
            <w:pPr>
              <w:jc w:val="center"/>
              <w:rPr>
                <w:rFonts w:asciiTheme="majorBidi" w:hAnsiTheme="majorBidi" w:cstheme="majorBidi"/>
                <w:sz w:val="24"/>
                <w:szCs w:val="24"/>
              </w:rPr>
            </w:pPr>
          </w:p>
        </w:tc>
        <w:tc>
          <w:tcPr>
            <w:tcW w:w="1170" w:type="dxa"/>
          </w:tcPr>
          <w:p w14:paraId="601C5C0B" w14:textId="77777777" w:rsidR="004E34E0" w:rsidRPr="00E67878" w:rsidRDefault="004E34E0" w:rsidP="004B2EE8">
            <w:pPr>
              <w:jc w:val="center"/>
              <w:rPr>
                <w:rFonts w:asciiTheme="majorBidi" w:hAnsiTheme="majorBidi" w:cstheme="majorBidi"/>
                <w:i/>
                <w:iCs/>
                <w:sz w:val="24"/>
                <w:szCs w:val="24"/>
              </w:rPr>
            </w:pPr>
            <w:r w:rsidRPr="00E67878">
              <w:rPr>
                <w:rFonts w:asciiTheme="majorBidi" w:hAnsiTheme="majorBidi" w:cstheme="majorBidi"/>
                <w:i/>
                <w:iCs/>
                <w:sz w:val="24"/>
                <w:szCs w:val="24"/>
              </w:rPr>
              <w:t>Egretta dimorpha</w:t>
            </w:r>
          </w:p>
        </w:tc>
        <w:tc>
          <w:tcPr>
            <w:tcW w:w="1890" w:type="dxa"/>
            <w:vAlign w:val="center"/>
          </w:tcPr>
          <w:p w14:paraId="3B04010A" w14:textId="77777777" w:rsidR="004E34E0" w:rsidRPr="0009539E" w:rsidRDefault="004E34E0" w:rsidP="004B2EE8">
            <w:pPr>
              <w:jc w:val="center"/>
              <w:rPr>
                <w:rFonts w:asciiTheme="majorBidi" w:hAnsiTheme="majorBidi" w:cstheme="majorBidi"/>
                <w:sz w:val="24"/>
                <w:szCs w:val="24"/>
              </w:rPr>
            </w:pPr>
            <w:r>
              <w:rPr>
                <w:rFonts w:asciiTheme="majorBidi" w:hAnsiTheme="majorBidi" w:cstheme="majorBidi"/>
                <w:sz w:val="24"/>
                <w:szCs w:val="24"/>
              </w:rPr>
              <w:t>AMNH529978</w:t>
            </w:r>
          </w:p>
        </w:tc>
        <w:tc>
          <w:tcPr>
            <w:tcW w:w="934" w:type="dxa"/>
          </w:tcPr>
          <w:p w14:paraId="23A8BDD1"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Dark</w:t>
            </w:r>
          </w:p>
        </w:tc>
        <w:tc>
          <w:tcPr>
            <w:tcW w:w="1440" w:type="dxa"/>
          </w:tcPr>
          <w:p w14:paraId="1B86C4F5" w14:textId="77777777" w:rsidR="004E34E0" w:rsidRPr="00FB3AC2" w:rsidRDefault="004E34E0" w:rsidP="004B2EE8">
            <w:pPr>
              <w:jc w:val="center"/>
              <w:rPr>
                <w:rFonts w:asciiTheme="majorBidi" w:hAnsiTheme="majorBidi" w:cstheme="majorBidi"/>
                <w:sz w:val="24"/>
                <w:szCs w:val="24"/>
              </w:rPr>
            </w:pPr>
            <w:r>
              <w:rPr>
                <w:rFonts w:asciiTheme="majorBidi" w:hAnsiTheme="majorBidi" w:cstheme="majorBidi"/>
                <w:sz w:val="24"/>
                <w:szCs w:val="24"/>
              </w:rPr>
              <w:t>Seychelles</w:t>
            </w:r>
            <w:r w:rsidRPr="00FB3AC2">
              <w:rPr>
                <w:rFonts w:asciiTheme="majorBidi" w:hAnsiTheme="majorBidi" w:cstheme="majorBidi"/>
                <w:sz w:val="24"/>
                <w:szCs w:val="24"/>
              </w:rPr>
              <w:t xml:space="preserve"> </w:t>
            </w:r>
          </w:p>
        </w:tc>
        <w:tc>
          <w:tcPr>
            <w:tcW w:w="1440" w:type="dxa"/>
            <w:gridSpan w:val="2"/>
          </w:tcPr>
          <w:p w14:paraId="1C3EB02A"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-9.36666666</w:t>
            </w:r>
          </w:p>
        </w:tc>
        <w:tc>
          <w:tcPr>
            <w:tcW w:w="1350" w:type="dxa"/>
          </w:tcPr>
          <w:p w14:paraId="2BF907D6"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46.333333</w:t>
            </w:r>
          </w:p>
        </w:tc>
      </w:tr>
      <w:tr w:rsidR="004E34E0" w:rsidRPr="0009539E" w14:paraId="0C1F19E3" w14:textId="77777777" w:rsidTr="004B2EE8">
        <w:trPr>
          <w:jc w:val="center"/>
        </w:trPr>
        <w:tc>
          <w:tcPr>
            <w:tcW w:w="895" w:type="dxa"/>
            <w:vMerge/>
            <w:vAlign w:val="center"/>
          </w:tcPr>
          <w:p w14:paraId="3CF15BDB" w14:textId="77777777" w:rsidR="004E34E0" w:rsidRPr="0009539E" w:rsidRDefault="004E34E0" w:rsidP="004B2EE8">
            <w:pPr>
              <w:jc w:val="center"/>
              <w:rPr>
                <w:rFonts w:asciiTheme="majorBidi" w:hAnsiTheme="majorBidi" w:cstheme="majorBidi"/>
                <w:sz w:val="24"/>
                <w:szCs w:val="24"/>
              </w:rPr>
            </w:pPr>
          </w:p>
        </w:tc>
        <w:tc>
          <w:tcPr>
            <w:tcW w:w="1170" w:type="dxa"/>
          </w:tcPr>
          <w:p w14:paraId="125DB934" w14:textId="77777777" w:rsidR="004E34E0" w:rsidRPr="00E67878" w:rsidRDefault="004E34E0" w:rsidP="004B2EE8">
            <w:pPr>
              <w:jc w:val="center"/>
              <w:rPr>
                <w:rFonts w:asciiTheme="majorBidi" w:hAnsiTheme="majorBidi" w:cstheme="majorBidi"/>
                <w:i/>
                <w:iCs/>
                <w:sz w:val="24"/>
                <w:szCs w:val="24"/>
              </w:rPr>
            </w:pPr>
            <w:r w:rsidRPr="00E67878">
              <w:rPr>
                <w:rFonts w:asciiTheme="majorBidi" w:hAnsiTheme="majorBidi" w:cstheme="majorBidi"/>
                <w:i/>
                <w:iCs/>
                <w:sz w:val="24"/>
                <w:szCs w:val="24"/>
              </w:rPr>
              <w:t>Egretta dimorpha</w:t>
            </w:r>
          </w:p>
        </w:tc>
        <w:tc>
          <w:tcPr>
            <w:tcW w:w="1890" w:type="dxa"/>
            <w:vAlign w:val="center"/>
          </w:tcPr>
          <w:p w14:paraId="3096AECC" w14:textId="77777777" w:rsidR="004E34E0" w:rsidRPr="0009539E" w:rsidRDefault="004E34E0" w:rsidP="004B2EE8">
            <w:pPr>
              <w:jc w:val="center"/>
              <w:rPr>
                <w:rFonts w:asciiTheme="majorBidi" w:hAnsiTheme="majorBidi" w:cstheme="majorBidi"/>
                <w:sz w:val="24"/>
                <w:szCs w:val="24"/>
              </w:rPr>
            </w:pPr>
            <w:r>
              <w:rPr>
                <w:rFonts w:asciiTheme="majorBidi" w:hAnsiTheme="majorBidi" w:cstheme="majorBidi"/>
                <w:sz w:val="24"/>
                <w:szCs w:val="24"/>
              </w:rPr>
              <w:t>AMNH529977</w:t>
            </w:r>
          </w:p>
        </w:tc>
        <w:tc>
          <w:tcPr>
            <w:tcW w:w="934" w:type="dxa"/>
          </w:tcPr>
          <w:p w14:paraId="1FBC96B6"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White</w:t>
            </w:r>
          </w:p>
        </w:tc>
        <w:tc>
          <w:tcPr>
            <w:tcW w:w="1440" w:type="dxa"/>
          </w:tcPr>
          <w:p w14:paraId="20EE8C5A" w14:textId="77777777" w:rsidR="004E34E0" w:rsidRPr="00FB3AC2" w:rsidRDefault="004E34E0" w:rsidP="004B2EE8">
            <w:pPr>
              <w:jc w:val="center"/>
              <w:rPr>
                <w:rFonts w:asciiTheme="majorBidi" w:hAnsiTheme="majorBidi" w:cstheme="majorBidi"/>
                <w:sz w:val="24"/>
                <w:szCs w:val="24"/>
              </w:rPr>
            </w:pPr>
            <w:r>
              <w:rPr>
                <w:rFonts w:asciiTheme="majorBidi" w:hAnsiTheme="majorBidi" w:cstheme="majorBidi"/>
                <w:sz w:val="24"/>
                <w:szCs w:val="24"/>
              </w:rPr>
              <w:t>Seychelles</w:t>
            </w:r>
          </w:p>
        </w:tc>
        <w:tc>
          <w:tcPr>
            <w:tcW w:w="1440" w:type="dxa"/>
            <w:gridSpan w:val="2"/>
          </w:tcPr>
          <w:p w14:paraId="7A8B1010"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-9.38333333</w:t>
            </w:r>
          </w:p>
        </w:tc>
        <w:tc>
          <w:tcPr>
            <w:tcW w:w="1350" w:type="dxa"/>
          </w:tcPr>
          <w:p w14:paraId="43F43EEE"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46.316666</w:t>
            </w:r>
          </w:p>
        </w:tc>
      </w:tr>
      <w:tr w:rsidR="004E34E0" w:rsidRPr="0009539E" w14:paraId="7180ECCC" w14:textId="77777777" w:rsidTr="004B2EE8">
        <w:trPr>
          <w:jc w:val="center"/>
        </w:trPr>
        <w:tc>
          <w:tcPr>
            <w:tcW w:w="895" w:type="dxa"/>
            <w:vMerge/>
            <w:vAlign w:val="center"/>
          </w:tcPr>
          <w:p w14:paraId="2030E2BF" w14:textId="77777777" w:rsidR="004E34E0" w:rsidRPr="0009539E" w:rsidRDefault="004E34E0" w:rsidP="004B2EE8">
            <w:pPr>
              <w:jc w:val="center"/>
              <w:rPr>
                <w:rFonts w:asciiTheme="majorBidi" w:hAnsiTheme="majorBidi" w:cstheme="majorBidi"/>
                <w:sz w:val="24"/>
                <w:szCs w:val="24"/>
              </w:rPr>
            </w:pPr>
          </w:p>
        </w:tc>
        <w:tc>
          <w:tcPr>
            <w:tcW w:w="1170" w:type="dxa"/>
          </w:tcPr>
          <w:p w14:paraId="0E778598" w14:textId="77777777" w:rsidR="004E34E0" w:rsidRPr="00E67878" w:rsidRDefault="004E34E0" w:rsidP="004B2EE8">
            <w:pPr>
              <w:jc w:val="center"/>
              <w:rPr>
                <w:rFonts w:asciiTheme="majorBidi" w:hAnsiTheme="majorBidi" w:cstheme="majorBidi"/>
                <w:i/>
                <w:iCs/>
                <w:sz w:val="24"/>
                <w:szCs w:val="24"/>
              </w:rPr>
            </w:pPr>
            <w:r w:rsidRPr="00E67878">
              <w:rPr>
                <w:rFonts w:asciiTheme="majorBidi" w:hAnsiTheme="majorBidi" w:cstheme="majorBidi"/>
                <w:i/>
                <w:iCs/>
                <w:sz w:val="24"/>
                <w:szCs w:val="24"/>
              </w:rPr>
              <w:t>Egretta dimorpha</w:t>
            </w:r>
          </w:p>
        </w:tc>
        <w:tc>
          <w:tcPr>
            <w:tcW w:w="1890" w:type="dxa"/>
            <w:vAlign w:val="center"/>
          </w:tcPr>
          <w:p w14:paraId="1A4CC148" w14:textId="77777777" w:rsidR="004E34E0" w:rsidRPr="0009539E" w:rsidRDefault="004E34E0" w:rsidP="004B2EE8">
            <w:pPr>
              <w:jc w:val="center"/>
              <w:rPr>
                <w:rFonts w:asciiTheme="majorBidi" w:hAnsiTheme="majorBidi" w:cstheme="majorBidi"/>
                <w:sz w:val="24"/>
                <w:szCs w:val="24"/>
              </w:rPr>
            </w:pPr>
            <w:r>
              <w:rPr>
                <w:rFonts w:asciiTheme="majorBidi" w:hAnsiTheme="majorBidi" w:cstheme="majorBidi"/>
                <w:sz w:val="24"/>
                <w:szCs w:val="24"/>
              </w:rPr>
              <w:t>AMNH529924</w:t>
            </w:r>
          </w:p>
        </w:tc>
        <w:tc>
          <w:tcPr>
            <w:tcW w:w="934" w:type="dxa"/>
          </w:tcPr>
          <w:p w14:paraId="0D9FAF51"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White</w:t>
            </w:r>
          </w:p>
        </w:tc>
        <w:tc>
          <w:tcPr>
            <w:tcW w:w="1440" w:type="dxa"/>
          </w:tcPr>
          <w:p w14:paraId="421566D4" w14:textId="77777777" w:rsidR="004E34E0" w:rsidRPr="00FB3AC2" w:rsidRDefault="004E34E0" w:rsidP="004B2EE8">
            <w:pPr>
              <w:jc w:val="center"/>
              <w:rPr>
                <w:rFonts w:asciiTheme="majorBidi" w:hAnsiTheme="majorBidi" w:cstheme="majorBidi"/>
                <w:sz w:val="24"/>
                <w:szCs w:val="24"/>
              </w:rPr>
            </w:pPr>
            <w:r>
              <w:rPr>
                <w:rFonts w:asciiTheme="majorBidi" w:hAnsiTheme="majorBidi" w:cstheme="majorBidi"/>
                <w:sz w:val="24"/>
                <w:szCs w:val="24"/>
              </w:rPr>
              <w:t>Seychelles</w:t>
            </w:r>
          </w:p>
        </w:tc>
        <w:tc>
          <w:tcPr>
            <w:tcW w:w="1440" w:type="dxa"/>
            <w:gridSpan w:val="2"/>
          </w:tcPr>
          <w:p w14:paraId="4A16B9E4"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-9.36666666</w:t>
            </w:r>
          </w:p>
        </w:tc>
        <w:tc>
          <w:tcPr>
            <w:tcW w:w="1350" w:type="dxa"/>
          </w:tcPr>
          <w:p w14:paraId="64E648BA"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46.316666</w:t>
            </w:r>
          </w:p>
        </w:tc>
      </w:tr>
      <w:tr w:rsidR="004E34E0" w:rsidRPr="0009539E" w14:paraId="588253F2" w14:textId="77777777" w:rsidTr="004B2EE8">
        <w:trPr>
          <w:jc w:val="center"/>
        </w:trPr>
        <w:tc>
          <w:tcPr>
            <w:tcW w:w="895" w:type="dxa"/>
            <w:vMerge/>
            <w:vAlign w:val="center"/>
          </w:tcPr>
          <w:p w14:paraId="7A093728" w14:textId="77777777" w:rsidR="004E34E0" w:rsidRPr="0009539E" w:rsidRDefault="004E34E0" w:rsidP="004B2EE8">
            <w:pPr>
              <w:jc w:val="center"/>
              <w:rPr>
                <w:rFonts w:asciiTheme="majorBidi" w:hAnsiTheme="majorBidi" w:cstheme="majorBidi"/>
                <w:sz w:val="24"/>
                <w:szCs w:val="24"/>
              </w:rPr>
            </w:pPr>
          </w:p>
        </w:tc>
        <w:tc>
          <w:tcPr>
            <w:tcW w:w="1170" w:type="dxa"/>
          </w:tcPr>
          <w:p w14:paraId="4E95ECD8" w14:textId="77777777" w:rsidR="004E34E0" w:rsidRPr="00E67878" w:rsidRDefault="004E34E0" w:rsidP="004B2EE8">
            <w:pPr>
              <w:jc w:val="center"/>
              <w:rPr>
                <w:rFonts w:asciiTheme="majorBidi" w:hAnsiTheme="majorBidi" w:cstheme="majorBidi"/>
                <w:i/>
                <w:iCs/>
                <w:sz w:val="24"/>
                <w:szCs w:val="24"/>
              </w:rPr>
            </w:pPr>
            <w:r w:rsidRPr="00E67878">
              <w:rPr>
                <w:rFonts w:asciiTheme="majorBidi" w:hAnsiTheme="majorBidi" w:cstheme="majorBidi"/>
                <w:i/>
                <w:iCs/>
                <w:sz w:val="24"/>
                <w:szCs w:val="24"/>
              </w:rPr>
              <w:t>Egretta dimorpha</w:t>
            </w:r>
          </w:p>
        </w:tc>
        <w:tc>
          <w:tcPr>
            <w:tcW w:w="1890" w:type="dxa"/>
            <w:vAlign w:val="center"/>
          </w:tcPr>
          <w:p w14:paraId="68AC0949" w14:textId="77777777" w:rsidR="004E34E0" w:rsidRPr="0009539E" w:rsidRDefault="004E34E0" w:rsidP="004B2EE8">
            <w:pPr>
              <w:jc w:val="center"/>
              <w:rPr>
                <w:rFonts w:asciiTheme="majorBidi" w:hAnsiTheme="majorBidi" w:cstheme="majorBidi"/>
                <w:sz w:val="24"/>
                <w:szCs w:val="24"/>
              </w:rPr>
            </w:pPr>
            <w:r>
              <w:rPr>
                <w:rFonts w:asciiTheme="majorBidi" w:hAnsiTheme="majorBidi" w:cstheme="majorBidi"/>
                <w:sz w:val="24"/>
                <w:szCs w:val="24"/>
              </w:rPr>
              <w:t>AMNH529989</w:t>
            </w:r>
          </w:p>
        </w:tc>
        <w:tc>
          <w:tcPr>
            <w:tcW w:w="934" w:type="dxa"/>
          </w:tcPr>
          <w:p w14:paraId="2AED2829"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Dark</w:t>
            </w:r>
          </w:p>
        </w:tc>
        <w:tc>
          <w:tcPr>
            <w:tcW w:w="1440" w:type="dxa"/>
          </w:tcPr>
          <w:p w14:paraId="672A8349" w14:textId="77777777" w:rsidR="004E34E0" w:rsidRPr="00FB3AC2" w:rsidRDefault="004E34E0" w:rsidP="004B2EE8">
            <w:pPr>
              <w:jc w:val="center"/>
              <w:rPr>
                <w:rFonts w:asciiTheme="majorBidi" w:hAnsiTheme="majorBidi" w:cstheme="majorBidi"/>
                <w:sz w:val="24"/>
                <w:szCs w:val="24"/>
              </w:rPr>
            </w:pPr>
            <w:r>
              <w:rPr>
                <w:rFonts w:asciiTheme="majorBidi" w:hAnsiTheme="majorBidi" w:cstheme="majorBidi"/>
                <w:sz w:val="24"/>
                <w:szCs w:val="24"/>
              </w:rPr>
              <w:t>Seychelles</w:t>
            </w:r>
          </w:p>
        </w:tc>
        <w:tc>
          <w:tcPr>
            <w:tcW w:w="1440" w:type="dxa"/>
            <w:gridSpan w:val="2"/>
          </w:tcPr>
          <w:p w14:paraId="64FB71EA"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-9.36666666</w:t>
            </w:r>
          </w:p>
        </w:tc>
        <w:tc>
          <w:tcPr>
            <w:tcW w:w="1350" w:type="dxa"/>
          </w:tcPr>
          <w:p w14:paraId="1D4E1B84"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46.316666</w:t>
            </w:r>
          </w:p>
        </w:tc>
      </w:tr>
      <w:tr w:rsidR="004E34E0" w:rsidRPr="0009539E" w14:paraId="43FE4E18" w14:textId="77777777" w:rsidTr="004B2EE8">
        <w:trPr>
          <w:jc w:val="center"/>
        </w:trPr>
        <w:tc>
          <w:tcPr>
            <w:tcW w:w="895" w:type="dxa"/>
            <w:vMerge/>
            <w:vAlign w:val="center"/>
          </w:tcPr>
          <w:p w14:paraId="1ADB3F36" w14:textId="77777777" w:rsidR="004E34E0" w:rsidRPr="0009539E" w:rsidRDefault="004E34E0" w:rsidP="004B2EE8">
            <w:pPr>
              <w:jc w:val="center"/>
              <w:rPr>
                <w:rFonts w:asciiTheme="majorBidi" w:hAnsiTheme="majorBidi" w:cstheme="majorBidi"/>
                <w:sz w:val="24"/>
                <w:szCs w:val="24"/>
              </w:rPr>
            </w:pPr>
          </w:p>
        </w:tc>
        <w:tc>
          <w:tcPr>
            <w:tcW w:w="1170" w:type="dxa"/>
          </w:tcPr>
          <w:p w14:paraId="6814BB5A" w14:textId="77777777" w:rsidR="004E34E0" w:rsidRPr="00E67878" w:rsidRDefault="004E34E0" w:rsidP="004B2EE8">
            <w:pPr>
              <w:jc w:val="center"/>
              <w:rPr>
                <w:rFonts w:asciiTheme="majorBidi" w:hAnsiTheme="majorBidi" w:cstheme="majorBidi"/>
                <w:i/>
                <w:iCs/>
                <w:sz w:val="24"/>
                <w:szCs w:val="24"/>
              </w:rPr>
            </w:pPr>
            <w:r w:rsidRPr="00E67878">
              <w:rPr>
                <w:rFonts w:asciiTheme="majorBidi" w:hAnsiTheme="majorBidi" w:cstheme="majorBidi"/>
                <w:i/>
                <w:iCs/>
                <w:sz w:val="24"/>
                <w:szCs w:val="24"/>
              </w:rPr>
              <w:t>Egretta dimorpha</w:t>
            </w:r>
          </w:p>
        </w:tc>
        <w:tc>
          <w:tcPr>
            <w:tcW w:w="1890" w:type="dxa"/>
            <w:vAlign w:val="center"/>
          </w:tcPr>
          <w:p w14:paraId="7E64697F" w14:textId="77777777" w:rsidR="004E34E0" w:rsidRPr="0009539E" w:rsidRDefault="004E34E0" w:rsidP="004B2EE8">
            <w:pPr>
              <w:jc w:val="center"/>
              <w:rPr>
                <w:rFonts w:asciiTheme="majorBidi" w:hAnsiTheme="majorBidi" w:cstheme="majorBidi"/>
                <w:sz w:val="24"/>
                <w:szCs w:val="24"/>
              </w:rPr>
            </w:pPr>
            <w:r>
              <w:rPr>
                <w:rFonts w:asciiTheme="majorBidi" w:hAnsiTheme="majorBidi" w:cstheme="majorBidi"/>
                <w:sz w:val="24"/>
                <w:szCs w:val="24"/>
              </w:rPr>
              <w:t>AMNH529984</w:t>
            </w:r>
          </w:p>
        </w:tc>
        <w:tc>
          <w:tcPr>
            <w:tcW w:w="934" w:type="dxa"/>
          </w:tcPr>
          <w:p w14:paraId="6D302C5D"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Dark</w:t>
            </w:r>
          </w:p>
        </w:tc>
        <w:tc>
          <w:tcPr>
            <w:tcW w:w="1440" w:type="dxa"/>
          </w:tcPr>
          <w:p w14:paraId="6C22D61B" w14:textId="77777777" w:rsidR="004E34E0" w:rsidRPr="00FB3AC2" w:rsidRDefault="004E34E0" w:rsidP="004B2EE8">
            <w:pPr>
              <w:jc w:val="center"/>
              <w:rPr>
                <w:rFonts w:asciiTheme="majorBidi" w:hAnsiTheme="majorBidi" w:cstheme="majorBidi"/>
                <w:sz w:val="24"/>
                <w:szCs w:val="24"/>
              </w:rPr>
            </w:pPr>
            <w:r>
              <w:rPr>
                <w:rFonts w:asciiTheme="majorBidi" w:hAnsiTheme="majorBidi" w:cstheme="majorBidi"/>
                <w:sz w:val="24"/>
                <w:szCs w:val="24"/>
              </w:rPr>
              <w:t>Seychelles</w:t>
            </w:r>
          </w:p>
        </w:tc>
        <w:tc>
          <w:tcPr>
            <w:tcW w:w="1440" w:type="dxa"/>
            <w:gridSpan w:val="2"/>
          </w:tcPr>
          <w:p w14:paraId="0F7CC06C"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-9.38333333</w:t>
            </w:r>
          </w:p>
        </w:tc>
        <w:tc>
          <w:tcPr>
            <w:tcW w:w="1350" w:type="dxa"/>
          </w:tcPr>
          <w:p w14:paraId="3FEEB764"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46.316666</w:t>
            </w:r>
          </w:p>
        </w:tc>
      </w:tr>
      <w:tr w:rsidR="004E34E0" w:rsidRPr="0009539E" w14:paraId="4B8A4AC2" w14:textId="77777777" w:rsidTr="004B2EE8">
        <w:trPr>
          <w:jc w:val="center"/>
        </w:trPr>
        <w:tc>
          <w:tcPr>
            <w:tcW w:w="895" w:type="dxa"/>
            <w:vMerge/>
            <w:vAlign w:val="center"/>
          </w:tcPr>
          <w:p w14:paraId="0E06D599" w14:textId="77777777" w:rsidR="004E34E0" w:rsidRPr="0009539E" w:rsidRDefault="004E34E0" w:rsidP="004B2EE8">
            <w:pPr>
              <w:jc w:val="center"/>
              <w:rPr>
                <w:rFonts w:asciiTheme="majorBidi" w:hAnsiTheme="majorBidi" w:cstheme="majorBidi"/>
                <w:sz w:val="24"/>
                <w:szCs w:val="24"/>
              </w:rPr>
            </w:pPr>
          </w:p>
        </w:tc>
        <w:tc>
          <w:tcPr>
            <w:tcW w:w="1170" w:type="dxa"/>
          </w:tcPr>
          <w:p w14:paraId="373D111F" w14:textId="77777777" w:rsidR="004E34E0" w:rsidRPr="00E67878" w:rsidRDefault="004E34E0" w:rsidP="004B2EE8">
            <w:pPr>
              <w:jc w:val="center"/>
              <w:rPr>
                <w:rFonts w:asciiTheme="majorBidi" w:hAnsiTheme="majorBidi" w:cstheme="majorBidi"/>
                <w:i/>
                <w:iCs/>
                <w:sz w:val="24"/>
                <w:szCs w:val="24"/>
              </w:rPr>
            </w:pPr>
            <w:r w:rsidRPr="00E67878">
              <w:rPr>
                <w:rFonts w:asciiTheme="majorBidi" w:hAnsiTheme="majorBidi" w:cstheme="majorBidi"/>
                <w:i/>
                <w:iCs/>
                <w:sz w:val="24"/>
                <w:szCs w:val="24"/>
              </w:rPr>
              <w:t>Egretta dimorpha</w:t>
            </w:r>
          </w:p>
        </w:tc>
        <w:tc>
          <w:tcPr>
            <w:tcW w:w="1890" w:type="dxa"/>
            <w:vAlign w:val="center"/>
          </w:tcPr>
          <w:p w14:paraId="3CC69121" w14:textId="77777777" w:rsidR="004E34E0" w:rsidRPr="0009539E" w:rsidRDefault="004E34E0" w:rsidP="004B2EE8">
            <w:pPr>
              <w:jc w:val="center"/>
              <w:rPr>
                <w:rFonts w:asciiTheme="majorBidi" w:hAnsiTheme="majorBidi" w:cstheme="majorBidi"/>
                <w:sz w:val="24"/>
                <w:szCs w:val="24"/>
              </w:rPr>
            </w:pPr>
            <w:r>
              <w:rPr>
                <w:rFonts w:asciiTheme="majorBidi" w:hAnsiTheme="majorBidi" w:cstheme="majorBidi"/>
                <w:sz w:val="24"/>
                <w:szCs w:val="24"/>
              </w:rPr>
              <w:t>AMNH529980</w:t>
            </w:r>
          </w:p>
        </w:tc>
        <w:tc>
          <w:tcPr>
            <w:tcW w:w="934" w:type="dxa"/>
          </w:tcPr>
          <w:p w14:paraId="28BA61AD"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Dark</w:t>
            </w:r>
          </w:p>
        </w:tc>
        <w:tc>
          <w:tcPr>
            <w:tcW w:w="1440" w:type="dxa"/>
          </w:tcPr>
          <w:p w14:paraId="1141F6A7" w14:textId="77777777" w:rsidR="004E34E0" w:rsidRPr="00FB3AC2" w:rsidRDefault="004E34E0" w:rsidP="004B2EE8">
            <w:pPr>
              <w:jc w:val="center"/>
              <w:rPr>
                <w:rFonts w:asciiTheme="majorBidi" w:hAnsiTheme="majorBidi" w:cstheme="majorBidi"/>
                <w:sz w:val="24"/>
                <w:szCs w:val="24"/>
              </w:rPr>
            </w:pPr>
            <w:r>
              <w:rPr>
                <w:rFonts w:asciiTheme="majorBidi" w:hAnsiTheme="majorBidi" w:cstheme="majorBidi"/>
                <w:sz w:val="24"/>
                <w:szCs w:val="24"/>
              </w:rPr>
              <w:t>Seychelles</w:t>
            </w:r>
          </w:p>
        </w:tc>
        <w:tc>
          <w:tcPr>
            <w:tcW w:w="1440" w:type="dxa"/>
            <w:gridSpan w:val="2"/>
          </w:tcPr>
          <w:p w14:paraId="2AA01F1D"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-9.36666666</w:t>
            </w:r>
          </w:p>
        </w:tc>
        <w:tc>
          <w:tcPr>
            <w:tcW w:w="1350" w:type="dxa"/>
          </w:tcPr>
          <w:p w14:paraId="5BD66916"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46.333333</w:t>
            </w:r>
          </w:p>
        </w:tc>
      </w:tr>
      <w:tr w:rsidR="004E34E0" w:rsidRPr="0009539E" w14:paraId="751024CC" w14:textId="77777777" w:rsidTr="004B2EE8">
        <w:trPr>
          <w:jc w:val="center"/>
        </w:trPr>
        <w:tc>
          <w:tcPr>
            <w:tcW w:w="895" w:type="dxa"/>
            <w:vMerge/>
            <w:vAlign w:val="center"/>
          </w:tcPr>
          <w:p w14:paraId="1362BF2F" w14:textId="77777777" w:rsidR="004E34E0" w:rsidRPr="0009539E" w:rsidRDefault="004E34E0" w:rsidP="004B2EE8">
            <w:pPr>
              <w:jc w:val="center"/>
              <w:rPr>
                <w:rFonts w:asciiTheme="majorBidi" w:hAnsiTheme="majorBidi" w:cstheme="majorBidi"/>
                <w:sz w:val="24"/>
                <w:szCs w:val="24"/>
              </w:rPr>
            </w:pPr>
          </w:p>
        </w:tc>
        <w:tc>
          <w:tcPr>
            <w:tcW w:w="1170" w:type="dxa"/>
          </w:tcPr>
          <w:p w14:paraId="4E4D2539" w14:textId="77777777" w:rsidR="004E34E0" w:rsidRPr="00E67878" w:rsidRDefault="004E34E0" w:rsidP="004B2EE8">
            <w:pPr>
              <w:jc w:val="center"/>
              <w:rPr>
                <w:rFonts w:asciiTheme="majorBidi" w:hAnsiTheme="majorBidi" w:cstheme="majorBidi"/>
                <w:i/>
                <w:iCs/>
                <w:sz w:val="24"/>
                <w:szCs w:val="24"/>
              </w:rPr>
            </w:pPr>
            <w:r w:rsidRPr="00E67878">
              <w:rPr>
                <w:rFonts w:asciiTheme="majorBidi" w:hAnsiTheme="majorBidi" w:cstheme="majorBidi"/>
                <w:i/>
                <w:iCs/>
                <w:sz w:val="24"/>
                <w:szCs w:val="24"/>
              </w:rPr>
              <w:t>Egretta dimorpha</w:t>
            </w:r>
          </w:p>
        </w:tc>
        <w:tc>
          <w:tcPr>
            <w:tcW w:w="1890" w:type="dxa"/>
            <w:vAlign w:val="center"/>
          </w:tcPr>
          <w:p w14:paraId="0099C990" w14:textId="77777777" w:rsidR="004E34E0" w:rsidRPr="0009539E" w:rsidRDefault="004E34E0" w:rsidP="004B2EE8">
            <w:pPr>
              <w:jc w:val="center"/>
              <w:rPr>
                <w:rFonts w:asciiTheme="majorBidi" w:hAnsiTheme="majorBidi" w:cstheme="majorBidi"/>
                <w:sz w:val="24"/>
                <w:szCs w:val="24"/>
              </w:rPr>
            </w:pPr>
            <w:r>
              <w:rPr>
                <w:rFonts w:asciiTheme="majorBidi" w:hAnsiTheme="majorBidi" w:cstheme="majorBidi"/>
                <w:sz w:val="24"/>
                <w:szCs w:val="24"/>
              </w:rPr>
              <w:t>AMNH529985</w:t>
            </w:r>
          </w:p>
        </w:tc>
        <w:tc>
          <w:tcPr>
            <w:tcW w:w="934" w:type="dxa"/>
          </w:tcPr>
          <w:p w14:paraId="26D6423A"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White</w:t>
            </w:r>
          </w:p>
        </w:tc>
        <w:tc>
          <w:tcPr>
            <w:tcW w:w="1440" w:type="dxa"/>
          </w:tcPr>
          <w:p w14:paraId="04B7654B" w14:textId="77777777" w:rsidR="004E34E0" w:rsidRPr="00FB3AC2" w:rsidRDefault="004E34E0" w:rsidP="004B2EE8">
            <w:pPr>
              <w:jc w:val="center"/>
              <w:rPr>
                <w:rFonts w:asciiTheme="majorBidi" w:hAnsiTheme="majorBidi" w:cstheme="majorBidi"/>
                <w:sz w:val="24"/>
                <w:szCs w:val="24"/>
              </w:rPr>
            </w:pPr>
            <w:r>
              <w:rPr>
                <w:rFonts w:asciiTheme="majorBidi" w:hAnsiTheme="majorBidi" w:cstheme="majorBidi"/>
                <w:sz w:val="24"/>
                <w:szCs w:val="24"/>
              </w:rPr>
              <w:t>Seychelles</w:t>
            </w:r>
          </w:p>
        </w:tc>
        <w:tc>
          <w:tcPr>
            <w:tcW w:w="1440" w:type="dxa"/>
            <w:gridSpan w:val="2"/>
          </w:tcPr>
          <w:p w14:paraId="0AB5B266"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-9.36666666</w:t>
            </w:r>
          </w:p>
        </w:tc>
        <w:tc>
          <w:tcPr>
            <w:tcW w:w="1350" w:type="dxa"/>
          </w:tcPr>
          <w:p w14:paraId="77899B1A"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46.333333</w:t>
            </w:r>
          </w:p>
        </w:tc>
      </w:tr>
      <w:tr w:rsidR="004E34E0" w:rsidRPr="0009539E" w14:paraId="613AAD32" w14:textId="77777777" w:rsidTr="004B2EE8">
        <w:trPr>
          <w:jc w:val="center"/>
        </w:trPr>
        <w:tc>
          <w:tcPr>
            <w:tcW w:w="895" w:type="dxa"/>
            <w:vMerge/>
            <w:vAlign w:val="center"/>
          </w:tcPr>
          <w:p w14:paraId="0760A15F" w14:textId="77777777" w:rsidR="004E34E0" w:rsidRPr="0009539E" w:rsidRDefault="004E34E0" w:rsidP="004B2EE8">
            <w:pPr>
              <w:jc w:val="center"/>
              <w:rPr>
                <w:rFonts w:asciiTheme="majorBidi" w:hAnsiTheme="majorBidi" w:cstheme="majorBidi"/>
                <w:sz w:val="24"/>
                <w:szCs w:val="24"/>
              </w:rPr>
            </w:pPr>
          </w:p>
        </w:tc>
        <w:tc>
          <w:tcPr>
            <w:tcW w:w="1170" w:type="dxa"/>
          </w:tcPr>
          <w:p w14:paraId="211B6559" w14:textId="77777777" w:rsidR="004E34E0" w:rsidRPr="00E67878" w:rsidRDefault="004E34E0" w:rsidP="004B2EE8">
            <w:pPr>
              <w:jc w:val="center"/>
              <w:rPr>
                <w:rFonts w:asciiTheme="majorBidi" w:hAnsiTheme="majorBidi" w:cstheme="majorBidi"/>
                <w:i/>
                <w:iCs/>
                <w:sz w:val="24"/>
                <w:szCs w:val="24"/>
              </w:rPr>
            </w:pPr>
            <w:r w:rsidRPr="00E67878">
              <w:rPr>
                <w:rFonts w:asciiTheme="majorBidi" w:hAnsiTheme="majorBidi" w:cstheme="majorBidi"/>
                <w:i/>
                <w:iCs/>
                <w:sz w:val="24"/>
                <w:szCs w:val="24"/>
              </w:rPr>
              <w:t>Egretta dimorpha</w:t>
            </w:r>
          </w:p>
        </w:tc>
        <w:tc>
          <w:tcPr>
            <w:tcW w:w="1890" w:type="dxa"/>
            <w:vAlign w:val="center"/>
          </w:tcPr>
          <w:p w14:paraId="330BC4C6" w14:textId="77777777" w:rsidR="004E34E0" w:rsidRPr="0009539E" w:rsidRDefault="004E34E0" w:rsidP="004B2EE8">
            <w:pPr>
              <w:jc w:val="center"/>
              <w:rPr>
                <w:rFonts w:asciiTheme="majorBidi" w:hAnsiTheme="majorBidi" w:cstheme="majorBidi"/>
                <w:sz w:val="24"/>
                <w:szCs w:val="24"/>
              </w:rPr>
            </w:pPr>
            <w:r>
              <w:rPr>
                <w:rFonts w:asciiTheme="majorBidi" w:hAnsiTheme="majorBidi" w:cstheme="majorBidi"/>
                <w:sz w:val="24"/>
                <w:szCs w:val="24"/>
              </w:rPr>
              <w:t>AMNH529987</w:t>
            </w:r>
          </w:p>
        </w:tc>
        <w:tc>
          <w:tcPr>
            <w:tcW w:w="934" w:type="dxa"/>
          </w:tcPr>
          <w:p w14:paraId="6588B7AB"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Dark</w:t>
            </w:r>
          </w:p>
        </w:tc>
        <w:tc>
          <w:tcPr>
            <w:tcW w:w="1440" w:type="dxa"/>
          </w:tcPr>
          <w:p w14:paraId="48FB0FDC" w14:textId="77777777" w:rsidR="004E34E0" w:rsidRPr="00FB3AC2" w:rsidRDefault="004E34E0" w:rsidP="004B2EE8">
            <w:pPr>
              <w:jc w:val="center"/>
              <w:rPr>
                <w:rFonts w:asciiTheme="majorBidi" w:hAnsiTheme="majorBidi" w:cstheme="majorBidi"/>
                <w:sz w:val="24"/>
                <w:szCs w:val="24"/>
              </w:rPr>
            </w:pPr>
            <w:r>
              <w:rPr>
                <w:rFonts w:asciiTheme="majorBidi" w:hAnsiTheme="majorBidi" w:cstheme="majorBidi"/>
                <w:sz w:val="24"/>
                <w:szCs w:val="24"/>
              </w:rPr>
              <w:t>Seychelles</w:t>
            </w:r>
          </w:p>
        </w:tc>
        <w:tc>
          <w:tcPr>
            <w:tcW w:w="1440" w:type="dxa"/>
            <w:gridSpan w:val="2"/>
          </w:tcPr>
          <w:p w14:paraId="629C449C"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-9.36666666</w:t>
            </w:r>
          </w:p>
        </w:tc>
        <w:tc>
          <w:tcPr>
            <w:tcW w:w="1350" w:type="dxa"/>
          </w:tcPr>
          <w:p w14:paraId="2000FEC6"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46.316666</w:t>
            </w:r>
          </w:p>
        </w:tc>
      </w:tr>
      <w:tr w:rsidR="004E34E0" w:rsidRPr="0009539E" w14:paraId="6AEEB995" w14:textId="77777777" w:rsidTr="004B2EE8">
        <w:trPr>
          <w:jc w:val="center"/>
        </w:trPr>
        <w:tc>
          <w:tcPr>
            <w:tcW w:w="895" w:type="dxa"/>
            <w:vMerge/>
            <w:vAlign w:val="center"/>
          </w:tcPr>
          <w:p w14:paraId="23134B01" w14:textId="77777777" w:rsidR="004E34E0" w:rsidRPr="0009539E" w:rsidRDefault="004E34E0" w:rsidP="004B2EE8">
            <w:pPr>
              <w:jc w:val="center"/>
              <w:rPr>
                <w:rFonts w:asciiTheme="majorBidi" w:hAnsiTheme="majorBidi" w:cstheme="majorBidi"/>
                <w:sz w:val="24"/>
                <w:szCs w:val="24"/>
              </w:rPr>
            </w:pPr>
          </w:p>
        </w:tc>
        <w:tc>
          <w:tcPr>
            <w:tcW w:w="1170" w:type="dxa"/>
          </w:tcPr>
          <w:p w14:paraId="36313829" w14:textId="77777777" w:rsidR="004E34E0" w:rsidRPr="00E67878" w:rsidRDefault="004E34E0" w:rsidP="004B2EE8">
            <w:pPr>
              <w:jc w:val="center"/>
              <w:rPr>
                <w:rFonts w:asciiTheme="majorBidi" w:hAnsiTheme="majorBidi" w:cstheme="majorBidi"/>
                <w:i/>
                <w:iCs/>
                <w:sz w:val="24"/>
                <w:szCs w:val="24"/>
              </w:rPr>
            </w:pPr>
            <w:r w:rsidRPr="00E67878">
              <w:rPr>
                <w:rFonts w:asciiTheme="majorBidi" w:hAnsiTheme="majorBidi" w:cstheme="majorBidi"/>
                <w:i/>
                <w:iCs/>
                <w:sz w:val="24"/>
                <w:szCs w:val="24"/>
              </w:rPr>
              <w:t>Egretta dimorpha</w:t>
            </w:r>
          </w:p>
        </w:tc>
        <w:tc>
          <w:tcPr>
            <w:tcW w:w="1890" w:type="dxa"/>
            <w:vAlign w:val="center"/>
          </w:tcPr>
          <w:p w14:paraId="19444BB9" w14:textId="77777777" w:rsidR="004E34E0" w:rsidRPr="0009539E" w:rsidRDefault="004E34E0" w:rsidP="004B2EE8">
            <w:pPr>
              <w:jc w:val="center"/>
              <w:rPr>
                <w:rFonts w:asciiTheme="majorBidi" w:hAnsiTheme="majorBidi" w:cstheme="majorBidi"/>
                <w:sz w:val="24"/>
                <w:szCs w:val="24"/>
              </w:rPr>
            </w:pPr>
            <w:r>
              <w:rPr>
                <w:rFonts w:asciiTheme="majorBidi" w:hAnsiTheme="majorBidi" w:cstheme="majorBidi"/>
                <w:sz w:val="24"/>
                <w:szCs w:val="24"/>
              </w:rPr>
              <w:t>AMNH529976</w:t>
            </w:r>
          </w:p>
        </w:tc>
        <w:tc>
          <w:tcPr>
            <w:tcW w:w="934" w:type="dxa"/>
          </w:tcPr>
          <w:p w14:paraId="6C19AEFA"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Dark</w:t>
            </w:r>
          </w:p>
        </w:tc>
        <w:tc>
          <w:tcPr>
            <w:tcW w:w="1440" w:type="dxa"/>
          </w:tcPr>
          <w:p w14:paraId="305AA48F" w14:textId="77777777" w:rsidR="004E34E0" w:rsidRPr="00FB3AC2" w:rsidRDefault="004E34E0" w:rsidP="004B2EE8">
            <w:pPr>
              <w:jc w:val="center"/>
              <w:rPr>
                <w:rFonts w:asciiTheme="majorBidi" w:hAnsiTheme="majorBidi" w:cstheme="majorBidi"/>
                <w:sz w:val="24"/>
                <w:szCs w:val="24"/>
              </w:rPr>
            </w:pPr>
            <w:r>
              <w:rPr>
                <w:rFonts w:asciiTheme="majorBidi" w:hAnsiTheme="majorBidi" w:cstheme="majorBidi"/>
                <w:sz w:val="24"/>
                <w:szCs w:val="24"/>
              </w:rPr>
              <w:t>Seychelles</w:t>
            </w:r>
          </w:p>
        </w:tc>
        <w:tc>
          <w:tcPr>
            <w:tcW w:w="1440" w:type="dxa"/>
            <w:gridSpan w:val="2"/>
          </w:tcPr>
          <w:p w14:paraId="2067BF9E"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-9.36666666</w:t>
            </w:r>
          </w:p>
        </w:tc>
        <w:tc>
          <w:tcPr>
            <w:tcW w:w="1350" w:type="dxa"/>
          </w:tcPr>
          <w:p w14:paraId="472ED6AE"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46.333333</w:t>
            </w:r>
          </w:p>
        </w:tc>
      </w:tr>
      <w:tr w:rsidR="004E34E0" w:rsidRPr="0009539E" w14:paraId="1FF07352" w14:textId="77777777" w:rsidTr="004B2EE8">
        <w:trPr>
          <w:jc w:val="center"/>
        </w:trPr>
        <w:tc>
          <w:tcPr>
            <w:tcW w:w="895" w:type="dxa"/>
            <w:vMerge/>
            <w:vAlign w:val="center"/>
          </w:tcPr>
          <w:p w14:paraId="63528A4E" w14:textId="77777777" w:rsidR="004E34E0" w:rsidRPr="0009539E" w:rsidRDefault="004E34E0" w:rsidP="004B2EE8">
            <w:pPr>
              <w:jc w:val="center"/>
              <w:rPr>
                <w:rFonts w:asciiTheme="majorBidi" w:hAnsiTheme="majorBidi" w:cstheme="majorBidi"/>
                <w:sz w:val="24"/>
                <w:szCs w:val="24"/>
              </w:rPr>
            </w:pPr>
          </w:p>
        </w:tc>
        <w:tc>
          <w:tcPr>
            <w:tcW w:w="1170" w:type="dxa"/>
          </w:tcPr>
          <w:p w14:paraId="7090B1DE" w14:textId="77777777" w:rsidR="004E34E0" w:rsidRPr="00E67878" w:rsidRDefault="004E34E0" w:rsidP="004B2EE8">
            <w:pPr>
              <w:jc w:val="center"/>
              <w:rPr>
                <w:rFonts w:asciiTheme="majorBidi" w:hAnsiTheme="majorBidi" w:cstheme="majorBidi"/>
                <w:i/>
                <w:iCs/>
                <w:sz w:val="24"/>
                <w:szCs w:val="24"/>
              </w:rPr>
            </w:pPr>
            <w:r w:rsidRPr="00E67878">
              <w:rPr>
                <w:rFonts w:asciiTheme="majorBidi" w:hAnsiTheme="majorBidi" w:cstheme="majorBidi"/>
                <w:i/>
                <w:iCs/>
                <w:sz w:val="24"/>
                <w:szCs w:val="24"/>
              </w:rPr>
              <w:t>Egretta dimorpha</w:t>
            </w:r>
          </w:p>
        </w:tc>
        <w:tc>
          <w:tcPr>
            <w:tcW w:w="1890" w:type="dxa"/>
            <w:vAlign w:val="center"/>
          </w:tcPr>
          <w:p w14:paraId="7A048230" w14:textId="77777777" w:rsidR="004E34E0" w:rsidRPr="0009539E" w:rsidRDefault="004E34E0" w:rsidP="004B2EE8">
            <w:pPr>
              <w:jc w:val="center"/>
              <w:rPr>
                <w:rFonts w:asciiTheme="majorBidi" w:hAnsiTheme="majorBidi" w:cstheme="majorBidi"/>
                <w:sz w:val="24"/>
                <w:szCs w:val="24"/>
              </w:rPr>
            </w:pPr>
            <w:r>
              <w:rPr>
                <w:rFonts w:asciiTheme="majorBidi" w:hAnsiTheme="majorBidi" w:cstheme="majorBidi"/>
                <w:sz w:val="24"/>
                <w:szCs w:val="24"/>
              </w:rPr>
              <w:t>AMNH529983</w:t>
            </w:r>
          </w:p>
        </w:tc>
        <w:tc>
          <w:tcPr>
            <w:tcW w:w="934" w:type="dxa"/>
          </w:tcPr>
          <w:p w14:paraId="1A03650C"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White</w:t>
            </w:r>
          </w:p>
        </w:tc>
        <w:tc>
          <w:tcPr>
            <w:tcW w:w="1440" w:type="dxa"/>
          </w:tcPr>
          <w:p w14:paraId="0F484FB5" w14:textId="77777777" w:rsidR="004E34E0" w:rsidRPr="00FB3AC2" w:rsidRDefault="004E34E0" w:rsidP="004B2EE8">
            <w:pPr>
              <w:jc w:val="center"/>
              <w:rPr>
                <w:rFonts w:asciiTheme="majorBidi" w:hAnsiTheme="majorBidi" w:cstheme="majorBidi"/>
                <w:sz w:val="24"/>
                <w:szCs w:val="24"/>
              </w:rPr>
            </w:pPr>
            <w:r>
              <w:rPr>
                <w:rFonts w:asciiTheme="majorBidi" w:hAnsiTheme="majorBidi" w:cstheme="majorBidi"/>
                <w:sz w:val="24"/>
                <w:szCs w:val="24"/>
              </w:rPr>
              <w:t>Seychelles</w:t>
            </w:r>
          </w:p>
        </w:tc>
        <w:tc>
          <w:tcPr>
            <w:tcW w:w="1440" w:type="dxa"/>
            <w:gridSpan w:val="2"/>
          </w:tcPr>
          <w:p w14:paraId="64269E21"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-9.36666666</w:t>
            </w:r>
          </w:p>
        </w:tc>
        <w:tc>
          <w:tcPr>
            <w:tcW w:w="1350" w:type="dxa"/>
          </w:tcPr>
          <w:p w14:paraId="388D4DDA"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46.333333</w:t>
            </w:r>
          </w:p>
        </w:tc>
      </w:tr>
      <w:tr w:rsidR="004E34E0" w:rsidRPr="0009539E" w14:paraId="3ADE42FF" w14:textId="77777777" w:rsidTr="004B2EE8">
        <w:trPr>
          <w:jc w:val="center"/>
        </w:trPr>
        <w:tc>
          <w:tcPr>
            <w:tcW w:w="895" w:type="dxa"/>
            <w:vMerge/>
            <w:vAlign w:val="center"/>
          </w:tcPr>
          <w:p w14:paraId="6684E36F" w14:textId="77777777" w:rsidR="004E34E0" w:rsidRPr="0009539E" w:rsidRDefault="004E34E0" w:rsidP="004B2EE8">
            <w:pPr>
              <w:jc w:val="center"/>
              <w:rPr>
                <w:rFonts w:asciiTheme="majorBidi" w:hAnsiTheme="majorBidi" w:cstheme="majorBidi"/>
                <w:sz w:val="24"/>
                <w:szCs w:val="24"/>
              </w:rPr>
            </w:pPr>
          </w:p>
        </w:tc>
        <w:tc>
          <w:tcPr>
            <w:tcW w:w="1170" w:type="dxa"/>
          </w:tcPr>
          <w:p w14:paraId="13160094" w14:textId="77777777" w:rsidR="004E34E0" w:rsidRPr="00E67878" w:rsidRDefault="004E34E0" w:rsidP="004B2EE8">
            <w:pPr>
              <w:jc w:val="center"/>
              <w:rPr>
                <w:rFonts w:asciiTheme="majorBidi" w:hAnsiTheme="majorBidi" w:cstheme="majorBidi"/>
                <w:i/>
                <w:iCs/>
                <w:sz w:val="24"/>
                <w:szCs w:val="24"/>
              </w:rPr>
            </w:pPr>
            <w:r w:rsidRPr="00E67878">
              <w:rPr>
                <w:rFonts w:asciiTheme="majorBidi" w:hAnsiTheme="majorBidi" w:cstheme="majorBidi"/>
                <w:i/>
                <w:iCs/>
                <w:sz w:val="24"/>
                <w:szCs w:val="24"/>
              </w:rPr>
              <w:t>Egretta dimorpha</w:t>
            </w:r>
          </w:p>
        </w:tc>
        <w:tc>
          <w:tcPr>
            <w:tcW w:w="1890" w:type="dxa"/>
            <w:vAlign w:val="center"/>
          </w:tcPr>
          <w:p w14:paraId="4E20ECC8" w14:textId="77777777" w:rsidR="004E34E0" w:rsidRDefault="004E34E0" w:rsidP="004B2EE8">
            <w:pPr>
              <w:jc w:val="center"/>
              <w:rPr>
                <w:rFonts w:asciiTheme="majorBidi" w:hAnsiTheme="majorBidi" w:cstheme="majorBidi"/>
                <w:sz w:val="24"/>
                <w:szCs w:val="24"/>
              </w:rPr>
            </w:pPr>
            <w:r>
              <w:rPr>
                <w:rFonts w:asciiTheme="majorBidi" w:hAnsiTheme="majorBidi" w:cstheme="majorBidi"/>
                <w:sz w:val="24"/>
                <w:szCs w:val="24"/>
              </w:rPr>
              <w:t>AMNH529981</w:t>
            </w:r>
          </w:p>
        </w:tc>
        <w:tc>
          <w:tcPr>
            <w:tcW w:w="934" w:type="dxa"/>
          </w:tcPr>
          <w:p w14:paraId="60288547"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White</w:t>
            </w:r>
          </w:p>
        </w:tc>
        <w:tc>
          <w:tcPr>
            <w:tcW w:w="1440" w:type="dxa"/>
          </w:tcPr>
          <w:p w14:paraId="0D8DDFB8" w14:textId="77777777" w:rsidR="004E34E0" w:rsidRPr="00FB3AC2" w:rsidRDefault="004E34E0" w:rsidP="004B2EE8">
            <w:pPr>
              <w:jc w:val="center"/>
              <w:rPr>
                <w:rFonts w:asciiTheme="majorBidi" w:hAnsiTheme="majorBidi" w:cstheme="majorBidi"/>
                <w:sz w:val="24"/>
                <w:szCs w:val="24"/>
              </w:rPr>
            </w:pPr>
            <w:r>
              <w:rPr>
                <w:rFonts w:asciiTheme="majorBidi" w:hAnsiTheme="majorBidi" w:cstheme="majorBidi"/>
                <w:sz w:val="24"/>
                <w:szCs w:val="24"/>
              </w:rPr>
              <w:t>Seychelles</w:t>
            </w:r>
          </w:p>
        </w:tc>
        <w:tc>
          <w:tcPr>
            <w:tcW w:w="1440" w:type="dxa"/>
            <w:gridSpan w:val="2"/>
          </w:tcPr>
          <w:p w14:paraId="16CC510A"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-9.36666666</w:t>
            </w:r>
          </w:p>
        </w:tc>
        <w:tc>
          <w:tcPr>
            <w:tcW w:w="1350" w:type="dxa"/>
          </w:tcPr>
          <w:p w14:paraId="374DB324"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46.316666</w:t>
            </w:r>
          </w:p>
        </w:tc>
      </w:tr>
      <w:tr w:rsidR="004E34E0" w:rsidRPr="0009539E" w14:paraId="1D2B88EB" w14:textId="77777777" w:rsidTr="004B2EE8">
        <w:trPr>
          <w:jc w:val="center"/>
        </w:trPr>
        <w:tc>
          <w:tcPr>
            <w:tcW w:w="895" w:type="dxa"/>
            <w:vMerge/>
            <w:vAlign w:val="center"/>
          </w:tcPr>
          <w:p w14:paraId="7BBCFF15" w14:textId="77777777" w:rsidR="004E34E0" w:rsidRPr="0009539E" w:rsidRDefault="004E34E0" w:rsidP="004B2EE8">
            <w:pPr>
              <w:jc w:val="center"/>
              <w:rPr>
                <w:rFonts w:asciiTheme="majorBidi" w:hAnsiTheme="majorBidi" w:cstheme="majorBidi"/>
                <w:sz w:val="24"/>
                <w:szCs w:val="24"/>
              </w:rPr>
            </w:pPr>
          </w:p>
        </w:tc>
        <w:tc>
          <w:tcPr>
            <w:tcW w:w="1170" w:type="dxa"/>
          </w:tcPr>
          <w:p w14:paraId="1C92CFA7" w14:textId="77777777" w:rsidR="004E34E0" w:rsidRPr="00E67878" w:rsidRDefault="004E34E0" w:rsidP="004B2EE8">
            <w:pPr>
              <w:jc w:val="center"/>
              <w:rPr>
                <w:rFonts w:asciiTheme="majorBidi" w:hAnsiTheme="majorBidi" w:cstheme="majorBidi"/>
                <w:i/>
                <w:iCs/>
                <w:sz w:val="24"/>
                <w:szCs w:val="24"/>
              </w:rPr>
            </w:pPr>
            <w:r w:rsidRPr="00E67878">
              <w:rPr>
                <w:rFonts w:asciiTheme="majorBidi" w:hAnsiTheme="majorBidi" w:cstheme="majorBidi"/>
                <w:i/>
                <w:iCs/>
                <w:sz w:val="24"/>
                <w:szCs w:val="24"/>
              </w:rPr>
              <w:t>Egretta dimorpha</w:t>
            </w:r>
          </w:p>
        </w:tc>
        <w:tc>
          <w:tcPr>
            <w:tcW w:w="1890" w:type="dxa"/>
            <w:vAlign w:val="center"/>
          </w:tcPr>
          <w:p w14:paraId="4734F96F" w14:textId="77777777" w:rsidR="004E34E0" w:rsidRDefault="004E34E0" w:rsidP="004B2EE8">
            <w:pPr>
              <w:jc w:val="center"/>
              <w:rPr>
                <w:rFonts w:asciiTheme="majorBidi" w:hAnsiTheme="majorBidi" w:cstheme="majorBidi"/>
                <w:sz w:val="24"/>
                <w:szCs w:val="24"/>
              </w:rPr>
            </w:pPr>
            <w:r>
              <w:rPr>
                <w:rFonts w:asciiTheme="majorBidi" w:hAnsiTheme="majorBidi" w:cstheme="majorBidi"/>
                <w:sz w:val="24"/>
                <w:szCs w:val="24"/>
              </w:rPr>
              <w:t>AMNH529982</w:t>
            </w:r>
          </w:p>
        </w:tc>
        <w:tc>
          <w:tcPr>
            <w:tcW w:w="934" w:type="dxa"/>
          </w:tcPr>
          <w:p w14:paraId="5651E0E7"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Dark</w:t>
            </w:r>
          </w:p>
        </w:tc>
        <w:tc>
          <w:tcPr>
            <w:tcW w:w="1440" w:type="dxa"/>
          </w:tcPr>
          <w:p w14:paraId="1E2DE5FF" w14:textId="77777777" w:rsidR="004E34E0" w:rsidRPr="00FB3AC2" w:rsidRDefault="004E34E0" w:rsidP="004B2EE8">
            <w:pPr>
              <w:jc w:val="center"/>
              <w:rPr>
                <w:rFonts w:asciiTheme="majorBidi" w:hAnsiTheme="majorBidi" w:cstheme="majorBidi"/>
                <w:sz w:val="24"/>
                <w:szCs w:val="24"/>
              </w:rPr>
            </w:pPr>
            <w:r>
              <w:rPr>
                <w:rFonts w:asciiTheme="majorBidi" w:hAnsiTheme="majorBidi" w:cstheme="majorBidi"/>
                <w:sz w:val="24"/>
                <w:szCs w:val="24"/>
              </w:rPr>
              <w:t>Seychelles</w:t>
            </w:r>
          </w:p>
        </w:tc>
        <w:tc>
          <w:tcPr>
            <w:tcW w:w="1440" w:type="dxa"/>
            <w:gridSpan w:val="2"/>
          </w:tcPr>
          <w:p w14:paraId="61DD2693" w14:textId="77777777" w:rsidR="004E34E0" w:rsidRPr="00FB3AC2" w:rsidRDefault="004E34E0" w:rsidP="004B2EE8">
            <w:pPr>
              <w:jc w:val="center"/>
              <w:rPr>
                <w:rFonts w:asciiTheme="majorBidi" w:hAnsiTheme="majorBidi" w:cstheme="majorBidi"/>
                <w:sz w:val="24"/>
                <w:szCs w:val="24"/>
              </w:rPr>
            </w:pPr>
            <w:r w:rsidRPr="00FB3AC2">
              <w:rPr>
                <w:rFonts w:asciiTheme="majorBidi" w:hAnsiTheme="majorBidi" w:cstheme="majorBidi"/>
                <w:sz w:val="24"/>
                <w:szCs w:val="24"/>
              </w:rPr>
              <w:t>-9.36666666</w:t>
            </w:r>
          </w:p>
        </w:tc>
        <w:tc>
          <w:tcPr>
            <w:tcW w:w="1350" w:type="dxa"/>
          </w:tcPr>
          <w:p w14:paraId="7C1DC56B" w14:textId="77777777" w:rsidR="004E34E0" w:rsidRPr="00FB3AC2" w:rsidRDefault="004E34E0" w:rsidP="00841B13">
            <w:pPr>
              <w:keepNext/>
              <w:jc w:val="center"/>
              <w:rPr>
                <w:rFonts w:asciiTheme="majorBidi" w:hAnsiTheme="majorBidi" w:cstheme="majorBidi"/>
                <w:sz w:val="24"/>
                <w:szCs w:val="24"/>
              </w:rPr>
            </w:pPr>
            <w:r w:rsidRPr="00FB3AC2">
              <w:rPr>
                <w:rFonts w:asciiTheme="majorBidi" w:hAnsiTheme="majorBidi" w:cstheme="majorBidi"/>
                <w:sz w:val="24"/>
                <w:szCs w:val="24"/>
              </w:rPr>
              <w:t>46.333333</w:t>
            </w:r>
          </w:p>
        </w:tc>
      </w:tr>
    </w:tbl>
    <w:p w14:paraId="5B39E677" w14:textId="77777777" w:rsidR="00375C4A" w:rsidRDefault="00375C4A" w:rsidP="008E1A65"/>
    <w:p w14:paraId="65920ECE" w14:textId="5439AE38" w:rsidR="00BF1085" w:rsidRDefault="00BF1085" w:rsidP="00BF1085">
      <w:pPr>
        <w:pStyle w:val="Heading1"/>
        <w:spacing w:line="480" w:lineRule="auto"/>
        <w:rPr>
          <w:rFonts w:asciiTheme="majorBidi" w:hAnsiTheme="majorBidi"/>
          <w:b/>
          <w:bCs/>
          <w:sz w:val="28"/>
          <w:szCs w:val="28"/>
        </w:rPr>
      </w:pPr>
      <w:bookmarkStart w:id="61" w:name="_Toc134434253"/>
      <w:r w:rsidRPr="00BF1085">
        <w:rPr>
          <w:rFonts w:asciiTheme="majorBidi" w:hAnsiTheme="majorBidi"/>
          <w:b/>
          <w:bCs/>
          <w:sz w:val="28"/>
          <w:szCs w:val="28"/>
        </w:rPr>
        <w:lastRenderedPageBreak/>
        <w:t>Chapter 3</w:t>
      </w:r>
      <w:bookmarkEnd w:id="61"/>
    </w:p>
    <w:p w14:paraId="18B57E09" w14:textId="558B8F3D" w:rsidR="00BF1085" w:rsidRDefault="001B2BD3" w:rsidP="001B2BD3">
      <w:pPr>
        <w:spacing w:line="480" w:lineRule="auto"/>
        <w:rPr>
          <w:rFonts w:asciiTheme="majorBidi" w:hAnsiTheme="majorBidi" w:cstheme="majorBidi"/>
          <w:b/>
          <w:bCs/>
          <w:sz w:val="24"/>
          <w:szCs w:val="24"/>
        </w:rPr>
      </w:pPr>
      <w:r w:rsidRPr="001B2BD3">
        <w:rPr>
          <w:rFonts w:asciiTheme="majorBidi" w:hAnsiTheme="majorBidi" w:cstheme="majorBidi"/>
          <w:b/>
          <w:bCs/>
          <w:sz w:val="24"/>
          <w:szCs w:val="24"/>
        </w:rPr>
        <w:t>From Dark to White: Investigating the Genetics of Plumage Coloration in Two Dimorphic Bird Species using Whole Genome Sequencing</w:t>
      </w:r>
    </w:p>
    <w:p w14:paraId="1FB3D3FA" w14:textId="353583ED" w:rsidR="007E27D5" w:rsidRDefault="009247BD" w:rsidP="001B2BD3">
      <w:pPr>
        <w:spacing w:line="480" w:lineRule="auto"/>
        <w:rPr>
          <w:rFonts w:asciiTheme="majorBidi" w:hAnsiTheme="majorBidi" w:cstheme="majorBidi"/>
          <w:sz w:val="24"/>
          <w:szCs w:val="24"/>
        </w:rPr>
      </w:pPr>
      <w:r w:rsidRPr="00AC4E1B">
        <w:rPr>
          <w:rFonts w:asciiTheme="majorBidi" w:hAnsiTheme="majorBidi" w:cstheme="majorBidi"/>
          <w:sz w:val="24"/>
          <w:szCs w:val="24"/>
        </w:rPr>
        <w:t xml:space="preserve">Manuscript in </w:t>
      </w:r>
      <w:r w:rsidR="00C74130" w:rsidRPr="00AC4E1B">
        <w:rPr>
          <w:rFonts w:asciiTheme="majorBidi" w:hAnsiTheme="majorBidi" w:cstheme="majorBidi"/>
          <w:sz w:val="24"/>
          <w:szCs w:val="24"/>
        </w:rPr>
        <w:t>preparation</w:t>
      </w:r>
    </w:p>
    <w:p w14:paraId="76CB878D" w14:textId="2238BFC5" w:rsidR="007F49B9" w:rsidRDefault="007F49B9" w:rsidP="001B2BD3">
      <w:pPr>
        <w:spacing w:line="480" w:lineRule="auto"/>
        <w:rPr>
          <w:rFonts w:asciiTheme="majorBidi" w:hAnsiTheme="majorBidi" w:cstheme="majorBidi"/>
          <w:sz w:val="24"/>
          <w:szCs w:val="24"/>
        </w:rPr>
      </w:pPr>
      <w:r>
        <w:rPr>
          <w:rFonts w:asciiTheme="majorBidi" w:hAnsiTheme="majorBidi" w:cstheme="majorBidi"/>
          <w:sz w:val="24"/>
          <w:szCs w:val="24"/>
        </w:rPr>
        <w:t>Golya Shahrokhi</w:t>
      </w:r>
      <w:r>
        <w:rPr>
          <w:rFonts w:asciiTheme="majorBidi" w:hAnsiTheme="majorBidi" w:cstheme="majorBidi"/>
          <w:sz w:val="24"/>
          <w:szCs w:val="24"/>
          <w:vertAlign w:val="superscript"/>
        </w:rPr>
        <w:t>1</w:t>
      </w:r>
      <w:r>
        <w:rPr>
          <w:rFonts w:asciiTheme="majorBidi" w:hAnsiTheme="majorBidi" w:cstheme="majorBidi"/>
          <w:sz w:val="24"/>
          <w:szCs w:val="24"/>
        </w:rPr>
        <w:t xml:space="preserve">, Subir </w:t>
      </w:r>
      <w:r w:rsidR="003F0811">
        <w:rPr>
          <w:rFonts w:asciiTheme="majorBidi" w:hAnsiTheme="majorBidi" w:cstheme="majorBidi"/>
          <w:sz w:val="24"/>
          <w:szCs w:val="24"/>
        </w:rPr>
        <w:t>Shakaya</w:t>
      </w:r>
      <w:r w:rsidR="003F0811">
        <w:rPr>
          <w:rFonts w:asciiTheme="majorBidi" w:hAnsiTheme="majorBidi" w:cstheme="majorBidi"/>
          <w:sz w:val="24"/>
          <w:szCs w:val="24"/>
          <w:vertAlign w:val="superscript"/>
        </w:rPr>
        <w:t>2</w:t>
      </w:r>
      <w:r w:rsidR="003F0811">
        <w:rPr>
          <w:rFonts w:asciiTheme="majorBidi" w:hAnsiTheme="majorBidi" w:cstheme="majorBidi"/>
          <w:sz w:val="24"/>
          <w:szCs w:val="24"/>
        </w:rPr>
        <w:t xml:space="preserve">, </w:t>
      </w:r>
      <w:r w:rsidR="00894ABE">
        <w:rPr>
          <w:rFonts w:asciiTheme="majorBidi" w:hAnsiTheme="majorBidi" w:cstheme="majorBidi"/>
          <w:sz w:val="24"/>
          <w:szCs w:val="24"/>
        </w:rPr>
        <w:t>Cara Monroe</w:t>
      </w:r>
      <w:r w:rsidR="00894ABE">
        <w:rPr>
          <w:rFonts w:asciiTheme="majorBidi" w:hAnsiTheme="majorBidi" w:cstheme="majorBidi"/>
          <w:sz w:val="24"/>
          <w:szCs w:val="24"/>
          <w:vertAlign w:val="superscript"/>
        </w:rPr>
        <w:t>3</w:t>
      </w:r>
      <w:r w:rsidR="00894ABE">
        <w:rPr>
          <w:rFonts w:asciiTheme="majorBidi" w:hAnsiTheme="majorBidi" w:cstheme="majorBidi"/>
          <w:sz w:val="24"/>
          <w:szCs w:val="24"/>
        </w:rPr>
        <w:t xml:space="preserve">, Brian </w:t>
      </w:r>
      <w:r w:rsidR="001C2A8E">
        <w:rPr>
          <w:rFonts w:asciiTheme="majorBidi" w:hAnsiTheme="majorBidi" w:cstheme="majorBidi"/>
          <w:sz w:val="24"/>
          <w:szCs w:val="24"/>
        </w:rPr>
        <w:t>M. Kemp</w:t>
      </w:r>
      <w:r w:rsidR="00F713DF">
        <w:rPr>
          <w:rFonts w:asciiTheme="majorBidi" w:hAnsiTheme="majorBidi" w:cstheme="majorBidi"/>
          <w:sz w:val="24"/>
          <w:szCs w:val="24"/>
          <w:vertAlign w:val="superscript"/>
        </w:rPr>
        <w:t>3</w:t>
      </w:r>
    </w:p>
    <w:p w14:paraId="17DB20FA" w14:textId="2D1CA27B" w:rsidR="008D59B9" w:rsidRDefault="008D59B9" w:rsidP="001B2BD3">
      <w:pPr>
        <w:spacing w:line="480" w:lineRule="auto"/>
        <w:rPr>
          <w:rFonts w:asciiTheme="majorBidi" w:hAnsiTheme="majorBidi" w:cstheme="majorBidi"/>
          <w:sz w:val="24"/>
          <w:szCs w:val="24"/>
        </w:rPr>
      </w:pPr>
      <w:r>
        <w:rPr>
          <w:rFonts w:asciiTheme="majorBidi" w:hAnsiTheme="majorBidi" w:cstheme="majorBidi"/>
          <w:sz w:val="24"/>
          <w:szCs w:val="24"/>
          <w:vertAlign w:val="superscript"/>
        </w:rPr>
        <w:t xml:space="preserve">1 </w:t>
      </w:r>
      <w:r>
        <w:rPr>
          <w:rFonts w:asciiTheme="majorBidi" w:hAnsiTheme="majorBidi" w:cstheme="majorBidi"/>
          <w:sz w:val="24"/>
          <w:szCs w:val="24"/>
        </w:rPr>
        <w:t>Biology Dep</w:t>
      </w:r>
      <w:r w:rsidR="00D461D4">
        <w:rPr>
          <w:rFonts w:asciiTheme="majorBidi" w:hAnsiTheme="majorBidi" w:cstheme="majorBidi"/>
          <w:sz w:val="24"/>
          <w:szCs w:val="24"/>
        </w:rPr>
        <w:t>artment, University of Oklahoma, Norman, OK, USA</w:t>
      </w:r>
    </w:p>
    <w:p w14:paraId="034C8E02" w14:textId="75003DE7" w:rsidR="00D461D4" w:rsidRDefault="001F0286" w:rsidP="001B2BD3">
      <w:pPr>
        <w:spacing w:line="480" w:lineRule="auto"/>
        <w:rPr>
          <w:rFonts w:asciiTheme="majorBidi" w:hAnsiTheme="majorBidi" w:cstheme="majorBidi"/>
          <w:sz w:val="24"/>
          <w:szCs w:val="24"/>
        </w:rPr>
      </w:pPr>
      <w:r>
        <w:rPr>
          <w:rFonts w:asciiTheme="majorBidi" w:hAnsiTheme="majorBidi" w:cstheme="majorBidi"/>
          <w:sz w:val="24"/>
          <w:szCs w:val="24"/>
          <w:vertAlign w:val="superscript"/>
        </w:rPr>
        <w:t>2</w:t>
      </w:r>
      <w:r>
        <w:rPr>
          <w:rFonts w:asciiTheme="majorBidi" w:hAnsiTheme="majorBidi" w:cstheme="majorBidi"/>
          <w:sz w:val="24"/>
          <w:szCs w:val="24"/>
        </w:rPr>
        <w:t xml:space="preserve"> Museum of Comparative Zoology Labs,</w:t>
      </w:r>
      <w:r w:rsidR="009804C4">
        <w:rPr>
          <w:rFonts w:asciiTheme="majorBidi" w:hAnsiTheme="majorBidi" w:cstheme="majorBidi"/>
          <w:sz w:val="24"/>
          <w:szCs w:val="24"/>
        </w:rPr>
        <w:t xml:space="preserve"> Harvard</w:t>
      </w:r>
      <w:r w:rsidR="009124F8">
        <w:rPr>
          <w:rFonts w:asciiTheme="majorBidi" w:hAnsiTheme="majorBidi" w:cstheme="majorBidi"/>
          <w:sz w:val="24"/>
          <w:szCs w:val="24"/>
        </w:rPr>
        <w:t xml:space="preserve"> University,</w:t>
      </w:r>
      <w:r>
        <w:rPr>
          <w:rFonts w:asciiTheme="majorBidi" w:hAnsiTheme="majorBidi" w:cstheme="majorBidi"/>
          <w:sz w:val="24"/>
          <w:szCs w:val="24"/>
        </w:rPr>
        <w:t xml:space="preserve"> Cambridge, MA</w:t>
      </w:r>
      <w:r w:rsidR="00322940">
        <w:rPr>
          <w:rFonts w:asciiTheme="majorBidi" w:hAnsiTheme="majorBidi" w:cstheme="majorBidi"/>
          <w:sz w:val="24"/>
          <w:szCs w:val="24"/>
        </w:rPr>
        <w:t>, USA</w:t>
      </w:r>
    </w:p>
    <w:p w14:paraId="06FDC4D3" w14:textId="0203430B" w:rsidR="00322940" w:rsidRPr="00322940" w:rsidRDefault="00322940" w:rsidP="001B2BD3">
      <w:pPr>
        <w:spacing w:line="480" w:lineRule="auto"/>
        <w:rPr>
          <w:rFonts w:asciiTheme="majorBidi" w:hAnsiTheme="majorBidi" w:cstheme="majorBidi"/>
          <w:sz w:val="24"/>
          <w:szCs w:val="24"/>
        </w:rPr>
      </w:pPr>
      <w:r>
        <w:rPr>
          <w:rFonts w:asciiTheme="majorBidi" w:hAnsiTheme="majorBidi" w:cstheme="majorBidi"/>
          <w:sz w:val="24"/>
          <w:szCs w:val="24"/>
          <w:vertAlign w:val="superscript"/>
        </w:rPr>
        <w:t>3</w:t>
      </w:r>
      <w:r>
        <w:rPr>
          <w:rFonts w:asciiTheme="majorBidi" w:hAnsiTheme="majorBidi" w:cstheme="majorBidi"/>
          <w:sz w:val="24"/>
          <w:szCs w:val="24"/>
        </w:rPr>
        <w:t xml:space="preserve"> </w:t>
      </w:r>
      <w:r w:rsidR="006E0D57">
        <w:rPr>
          <w:rFonts w:asciiTheme="majorBidi" w:hAnsiTheme="majorBidi" w:cstheme="majorBidi"/>
          <w:sz w:val="24"/>
          <w:szCs w:val="24"/>
        </w:rPr>
        <w:t>Department of An</w:t>
      </w:r>
      <w:r w:rsidR="000168C7">
        <w:rPr>
          <w:rFonts w:asciiTheme="majorBidi" w:hAnsiTheme="majorBidi" w:cstheme="majorBidi"/>
          <w:sz w:val="24"/>
          <w:szCs w:val="24"/>
        </w:rPr>
        <w:t>thropology, University of Oklahoma, Norman, OK, USA</w:t>
      </w:r>
    </w:p>
    <w:p w14:paraId="66030275" w14:textId="18C009B8" w:rsidR="001B2BD3" w:rsidRPr="002A4227" w:rsidRDefault="002A4227" w:rsidP="002A4227">
      <w:pPr>
        <w:pStyle w:val="Heading2"/>
        <w:spacing w:line="480" w:lineRule="auto"/>
        <w:rPr>
          <w:rFonts w:asciiTheme="majorBidi" w:hAnsiTheme="majorBidi"/>
          <w:b/>
          <w:bCs/>
          <w:sz w:val="24"/>
          <w:szCs w:val="24"/>
        </w:rPr>
      </w:pPr>
      <w:bookmarkStart w:id="62" w:name="_Toc134434254"/>
      <w:r w:rsidRPr="002A4227">
        <w:rPr>
          <w:rFonts w:asciiTheme="majorBidi" w:hAnsiTheme="majorBidi"/>
          <w:b/>
          <w:bCs/>
          <w:sz w:val="24"/>
          <w:szCs w:val="24"/>
        </w:rPr>
        <w:t>Abstract</w:t>
      </w:r>
      <w:bookmarkEnd w:id="62"/>
    </w:p>
    <w:p w14:paraId="1A41A579" w14:textId="3F4C3E40" w:rsidR="002A4227" w:rsidRDefault="004954CB" w:rsidP="005C37E0">
      <w:pPr>
        <w:spacing w:line="480" w:lineRule="auto"/>
        <w:rPr>
          <w:rFonts w:asciiTheme="majorBidi" w:hAnsiTheme="majorBidi" w:cstheme="majorBidi"/>
          <w:sz w:val="24"/>
          <w:szCs w:val="24"/>
        </w:rPr>
      </w:pPr>
      <w:r w:rsidRPr="004954CB">
        <w:rPr>
          <w:rFonts w:asciiTheme="majorBidi" w:hAnsiTheme="majorBidi" w:cstheme="majorBidi"/>
          <w:sz w:val="24"/>
          <w:szCs w:val="24"/>
        </w:rPr>
        <w:t xml:space="preserve">Coloration plays a critical role in species recognition, social signaling, camouflage, and mate choice, and genetic mutations that affect color variation can be maintained </w:t>
      </w:r>
      <w:r w:rsidR="00630111">
        <w:rPr>
          <w:rFonts w:asciiTheme="majorBidi" w:hAnsiTheme="majorBidi" w:cstheme="majorBidi"/>
          <w:sz w:val="24"/>
          <w:szCs w:val="24"/>
        </w:rPr>
        <w:t>by evolution</w:t>
      </w:r>
      <w:r w:rsidRPr="004954CB">
        <w:rPr>
          <w:rFonts w:asciiTheme="majorBidi" w:hAnsiTheme="majorBidi" w:cstheme="majorBidi"/>
          <w:sz w:val="24"/>
          <w:szCs w:val="24"/>
        </w:rPr>
        <w:t>. Thus, identifying the genes responsible for coloration and polymorphism can enhance our understanding of the evolution and history of species. In this study, we analyzed the whole genomes of two dimorphic bird species, the Western Reef Heron</w:t>
      </w:r>
      <w:r w:rsidR="00871F52">
        <w:rPr>
          <w:rFonts w:asciiTheme="majorBidi" w:hAnsiTheme="majorBidi" w:cstheme="majorBidi"/>
          <w:sz w:val="24"/>
          <w:szCs w:val="24"/>
        </w:rPr>
        <w:t xml:space="preserve"> (</w:t>
      </w:r>
      <w:r w:rsidR="000F4D4C">
        <w:rPr>
          <w:rFonts w:asciiTheme="majorBidi" w:hAnsiTheme="majorBidi" w:cstheme="majorBidi"/>
          <w:i/>
          <w:iCs/>
          <w:sz w:val="24"/>
          <w:szCs w:val="24"/>
        </w:rPr>
        <w:t>Egretta gularis</w:t>
      </w:r>
      <w:r w:rsidR="000F4D4C">
        <w:rPr>
          <w:rFonts w:asciiTheme="majorBidi" w:hAnsiTheme="majorBidi" w:cstheme="majorBidi"/>
          <w:sz w:val="24"/>
          <w:szCs w:val="24"/>
        </w:rPr>
        <w:t>)</w:t>
      </w:r>
      <w:r w:rsidRPr="004954CB">
        <w:rPr>
          <w:rFonts w:asciiTheme="majorBidi" w:hAnsiTheme="majorBidi" w:cstheme="majorBidi"/>
          <w:sz w:val="24"/>
          <w:szCs w:val="24"/>
        </w:rPr>
        <w:t xml:space="preserve"> and the Dimorphic Egret</w:t>
      </w:r>
      <w:r w:rsidR="000F4D4C">
        <w:rPr>
          <w:rFonts w:asciiTheme="majorBidi" w:hAnsiTheme="majorBidi" w:cstheme="majorBidi"/>
          <w:sz w:val="24"/>
          <w:szCs w:val="24"/>
        </w:rPr>
        <w:t xml:space="preserve"> (</w:t>
      </w:r>
      <w:r w:rsidR="000F4D4C">
        <w:rPr>
          <w:rFonts w:asciiTheme="majorBidi" w:hAnsiTheme="majorBidi" w:cstheme="majorBidi"/>
          <w:i/>
          <w:iCs/>
          <w:sz w:val="24"/>
          <w:szCs w:val="24"/>
        </w:rPr>
        <w:t>Egretta dimorpha</w:t>
      </w:r>
      <w:r w:rsidR="000F4D4C">
        <w:rPr>
          <w:rFonts w:asciiTheme="majorBidi" w:hAnsiTheme="majorBidi" w:cstheme="majorBidi"/>
          <w:sz w:val="24"/>
          <w:szCs w:val="24"/>
        </w:rPr>
        <w:t>)</w:t>
      </w:r>
      <w:r w:rsidRPr="004954CB">
        <w:rPr>
          <w:rFonts w:asciiTheme="majorBidi" w:hAnsiTheme="majorBidi" w:cstheme="majorBidi"/>
          <w:sz w:val="24"/>
          <w:szCs w:val="24"/>
        </w:rPr>
        <w:t xml:space="preserve">, to identify the genes underlying </w:t>
      </w:r>
      <w:r w:rsidR="00195704">
        <w:rPr>
          <w:rFonts w:asciiTheme="majorBidi" w:hAnsiTheme="majorBidi" w:cstheme="majorBidi"/>
          <w:sz w:val="24"/>
          <w:szCs w:val="24"/>
        </w:rPr>
        <w:t>color variation among</w:t>
      </w:r>
      <w:r w:rsidRPr="004954CB">
        <w:rPr>
          <w:rFonts w:asciiTheme="majorBidi" w:hAnsiTheme="majorBidi" w:cstheme="majorBidi"/>
          <w:sz w:val="24"/>
          <w:szCs w:val="24"/>
        </w:rPr>
        <w:t xml:space="preserve"> morphs. We generated shotgun sequencing data from 50 toepad samples collected from five populations, including 30 dark and 20 white morphs, resulting in 55,215 to 6,414,649 SNPs across three datasets.</w:t>
      </w:r>
      <w:r w:rsidR="00F61081">
        <w:rPr>
          <w:rFonts w:asciiTheme="majorBidi" w:hAnsiTheme="majorBidi" w:cstheme="majorBidi"/>
          <w:sz w:val="24"/>
          <w:szCs w:val="24"/>
        </w:rPr>
        <w:t xml:space="preserve"> We</w:t>
      </w:r>
      <w:r w:rsidR="00A0394C">
        <w:rPr>
          <w:rFonts w:asciiTheme="majorBidi" w:hAnsiTheme="majorBidi" w:cstheme="majorBidi"/>
          <w:sz w:val="24"/>
          <w:szCs w:val="24"/>
        </w:rPr>
        <w:t xml:space="preserve"> </w:t>
      </w:r>
      <w:r w:rsidR="005F5596">
        <w:rPr>
          <w:rFonts w:asciiTheme="majorBidi" w:hAnsiTheme="majorBidi" w:cstheme="majorBidi"/>
          <w:sz w:val="24"/>
          <w:szCs w:val="24"/>
        </w:rPr>
        <w:t>compared</w:t>
      </w:r>
      <w:r w:rsidR="00A0394C">
        <w:rPr>
          <w:rFonts w:asciiTheme="majorBidi" w:hAnsiTheme="majorBidi" w:cstheme="majorBidi"/>
          <w:sz w:val="24"/>
          <w:szCs w:val="24"/>
        </w:rPr>
        <w:t xml:space="preserve"> the </w:t>
      </w:r>
      <w:r w:rsidR="00423015">
        <w:rPr>
          <w:rFonts w:asciiTheme="majorBidi" w:hAnsiTheme="majorBidi" w:cstheme="majorBidi"/>
          <w:sz w:val="24"/>
          <w:szCs w:val="24"/>
        </w:rPr>
        <w:t xml:space="preserve">sequences of </w:t>
      </w:r>
      <w:r w:rsidR="00166D27">
        <w:rPr>
          <w:rFonts w:asciiTheme="majorBidi" w:hAnsiTheme="majorBidi" w:cstheme="majorBidi"/>
          <w:sz w:val="24"/>
          <w:szCs w:val="24"/>
        </w:rPr>
        <w:t xml:space="preserve">dark and white morphs </w:t>
      </w:r>
      <w:r w:rsidR="00B7745E">
        <w:rPr>
          <w:rFonts w:asciiTheme="majorBidi" w:hAnsiTheme="majorBidi" w:cstheme="majorBidi"/>
          <w:sz w:val="24"/>
          <w:szCs w:val="24"/>
        </w:rPr>
        <w:t>using Weir and Cockerham’s F</w:t>
      </w:r>
      <w:r w:rsidR="00B7745E" w:rsidRPr="00D03930">
        <w:rPr>
          <w:rFonts w:asciiTheme="majorBidi" w:hAnsiTheme="majorBidi" w:cstheme="majorBidi"/>
          <w:sz w:val="24"/>
          <w:szCs w:val="24"/>
          <w:vertAlign w:val="subscript"/>
        </w:rPr>
        <w:t>ST</w:t>
      </w:r>
      <w:r w:rsidR="00B7745E">
        <w:rPr>
          <w:rFonts w:asciiTheme="majorBidi" w:hAnsiTheme="majorBidi" w:cstheme="majorBidi"/>
          <w:sz w:val="24"/>
          <w:szCs w:val="24"/>
        </w:rPr>
        <w:t xml:space="preserve"> index</w:t>
      </w:r>
      <w:r w:rsidR="003626C6">
        <w:rPr>
          <w:rFonts w:asciiTheme="majorBidi" w:hAnsiTheme="majorBidi" w:cstheme="majorBidi"/>
          <w:sz w:val="24"/>
          <w:szCs w:val="24"/>
        </w:rPr>
        <w:t>. L</w:t>
      </w:r>
      <w:r w:rsidR="00B7745E">
        <w:rPr>
          <w:rFonts w:asciiTheme="majorBidi" w:hAnsiTheme="majorBidi" w:cstheme="majorBidi"/>
          <w:sz w:val="24"/>
          <w:szCs w:val="24"/>
        </w:rPr>
        <w:t>oci with F</w:t>
      </w:r>
      <w:r w:rsidR="00B7745E" w:rsidRPr="003626C6">
        <w:rPr>
          <w:rFonts w:asciiTheme="majorBidi" w:hAnsiTheme="majorBidi" w:cstheme="majorBidi"/>
          <w:sz w:val="24"/>
          <w:szCs w:val="24"/>
          <w:vertAlign w:val="subscript"/>
        </w:rPr>
        <w:t>ST</w:t>
      </w:r>
      <w:r w:rsidR="00B7745E">
        <w:rPr>
          <w:rFonts w:asciiTheme="majorBidi" w:hAnsiTheme="majorBidi" w:cstheme="majorBidi"/>
          <w:sz w:val="24"/>
          <w:szCs w:val="24"/>
        </w:rPr>
        <w:t xml:space="preserve"> higher than 0.5 </w:t>
      </w:r>
      <w:r w:rsidR="00E92803">
        <w:rPr>
          <w:rFonts w:asciiTheme="majorBidi" w:hAnsiTheme="majorBidi" w:cstheme="majorBidi"/>
          <w:sz w:val="24"/>
          <w:szCs w:val="24"/>
        </w:rPr>
        <w:t xml:space="preserve">were </w:t>
      </w:r>
      <w:r w:rsidR="00B7745E">
        <w:rPr>
          <w:rFonts w:asciiTheme="majorBidi" w:hAnsiTheme="majorBidi" w:cstheme="majorBidi"/>
          <w:sz w:val="24"/>
          <w:szCs w:val="24"/>
        </w:rPr>
        <w:t>considered</w:t>
      </w:r>
      <w:r w:rsidR="008D54A8">
        <w:rPr>
          <w:rFonts w:asciiTheme="majorBidi" w:hAnsiTheme="majorBidi" w:cstheme="majorBidi"/>
          <w:sz w:val="24"/>
          <w:szCs w:val="24"/>
        </w:rPr>
        <w:t xml:space="preserve"> </w:t>
      </w:r>
      <w:r w:rsidR="007B7B79">
        <w:rPr>
          <w:rFonts w:asciiTheme="majorBidi" w:hAnsiTheme="majorBidi" w:cstheme="majorBidi"/>
          <w:sz w:val="24"/>
          <w:szCs w:val="24"/>
        </w:rPr>
        <w:t>high</w:t>
      </w:r>
      <w:r w:rsidR="00E92803">
        <w:rPr>
          <w:rFonts w:asciiTheme="majorBidi" w:hAnsiTheme="majorBidi" w:cstheme="majorBidi"/>
          <w:sz w:val="24"/>
          <w:szCs w:val="24"/>
        </w:rPr>
        <w:t>ly</w:t>
      </w:r>
      <w:r w:rsidR="007B7B79">
        <w:rPr>
          <w:rFonts w:asciiTheme="majorBidi" w:hAnsiTheme="majorBidi" w:cstheme="majorBidi"/>
          <w:sz w:val="24"/>
          <w:szCs w:val="24"/>
        </w:rPr>
        <w:t xml:space="preserve"> differentiated loc</w:t>
      </w:r>
      <w:r w:rsidR="00E92803">
        <w:rPr>
          <w:rFonts w:asciiTheme="majorBidi" w:hAnsiTheme="majorBidi" w:cstheme="majorBidi"/>
          <w:sz w:val="24"/>
          <w:szCs w:val="24"/>
        </w:rPr>
        <w:t>i</w:t>
      </w:r>
      <w:r w:rsidR="007C6CD8">
        <w:rPr>
          <w:rFonts w:asciiTheme="majorBidi" w:hAnsiTheme="majorBidi" w:cstheme="majorBidi"/>
          <w:sz w:val="24"/>
          <w:szCs w:val="24"/>
        </w:rPr>
        <w:t xml:space="preserve">. The closest genes to </w:t>
      </w:r>
      <w:r w:rsidR="00E84C98">
        <w:rPr>
          <w:rFonts w:asciiTheme="majorBidi" w:hAnsiTheme="majorBidi" w:cstheme="majorBidi"/>
          <w:sz w:val="24"/>
          <w:szCs w:val="24"/>
        </w:rPr>
        <w:t>these</w:t>
      </w:r>
      <w:r w:rsidR="007C6CD8">
        <w:rPr>
          <w:rFonts w:asciiTheme="majorBidi" w:hAnsiTheme="majorBidi" w:cstheme="majorBidi"/>
          <w:sz w:val="24"/>
          <w:szCs w:val="24"/>
        </w:rPr>
        <w:t xml:space="preserve"> loci </w:t>
      </w:r>
      <w:r w:rsidR="00E84C98">
        <w:rPr>
          <w:rFonts w:asciiTheme="majorBidi" w:hAnsiTheme="majorBidi" w:cstheme="majorBidi"/>
          <w:sz w:val="24"/>
          <w:szCs w:val="24"/>
        </w:rPr>
        <w:t xml:space="preserve">of interest </w:t>
      </w:r>
      <w:r w:rsidR="007C6CD8">
        <w:rPr>
          <w:rFonts w:asciiTheme="majorBidi" w:hAnsiTheme="majorBidi" w:cstheme="majorBidi"/>
          <w:sz w:val="24"/>
          <w:szCs w:val="24"/>
        </w:rPr>
        <w:t xml:space="preserve">have been identified </w:t>
      </w:r>
      <w:r w:rsidR="00CE6CE8">
        <w:rPr>
          <w:rFonts w:asciiTheme="majorBidi" w:hAnsiTheme="majorBidi" w:cstheme="majorBidi"/>
          <w:sz w:val="24"/>
          <w:szCs w:val="24"/>
        </w:rPr>
        <w:t>from the reference (</w:t>
      </w:r>
      <w:r w:rsidR="00CE6CE8">
        <w:rPr>
          <w:rFonts w:asciiTheme="majorBidi" w:hAnsiTheme="majorBidi" w:cstheme="majorBidi"/>
          <w:i/>
          <w:iCs/>
          <w:sz w:val="24"/>
          <w:szCs w:val="24"/>
        </w:rPr>
        <w:t>Egretta gazetta</w:t>
      </w:r>
      <w:r w:rsidR="00CE6CE8">
        <w:rPr>
          <w:rFonts w:asciiTheme="majorBidi" w:hAnsiTheme="majorBidi" w:cstheme="majorBidi"/>
          <w:sz w:val="24"/>
          <w:szCs w:val="24"/>
        </w:rPr>
        <w:t xml:space="preserve">). </w:t>
      </w:r>
      <w:r w:rsidR="00E84C98">
        <w:rPr>
          <w:rFonts w:asciiTheme="majorBidi" w:hAnsiTheme="majorBidi" w:cstheme="majorBidi"/>
          <w:sz w:val="24"/>
          <w:szCs w:val="24"/>
        </w:rPr>
        <w:t>The</w:t>
      </w:r>
      <w:r w:rsidR="00E92803">
        <w:rPr>
          <w:rFonts w:asciiTheme="majorBidi" w:hAnsiTheme="majorBidi" w:cstheme="majorBidi"/>
          <w:sz w:val="24"/>
          <w:szCs w:val="24"/>
        </w:rPr>
        <w:t xml:space="preserve"> population structure</w:t>
      </w:r>
      <w:r w:rsidR="00E84C98">
        <w:rPr>
          <w:rFonts w:asciiTheme="majorBidi" w:hAnsiTheme="majorBidi" w:cstheme="majorBidi"/>
          <w:sz w:val="24"/>
          <w:szCs w:val="24"/>
        </w:rPr>
        <w:t xml:space="preserve"> of each morph</w:t>
      </w:r>
      <w:r w:rsidR="00E92803">
        <w:rPr>
          <w:rFonts w:asciiTheme="majorBidi" w:hAnsiTheme="majorBidi" w:cstheme="majorBidi"/>
          <w:sz w:val="24"/>
          <w:szCs w:val="24"/>
        </w:rPr>
        <w:t xml:space="preserve"> was</w:t>
      </w:r>
      <w:r w:rsidR="00BF5812">
        <w:rPr>
          <w:rFonts w:asciiTheme="majorBidi" w:hAnsiTheme="majorBidi" w:cstheme="majorBidi"/>
          <w:sz w:val="24"/>
          <w:szCs w:val="24"/>
        </w:rPr>
        <w:t xml:space="preserve"> compared and generated by </w:t>
      </w:r>
      <w:r w:rsidR="005C37E0">
        <w:rPr>
          <w:rFonts w:asciiTheme="majorBidi" w:hAnsiTheme="majorBidi" w:cstheme="majorBidi"/>
          <w:sz w:val="24"/>
          <w:szCs w:val="24"/>
        </w:rPr>
        <w:t xml:space="preserve">applying </w:t>
      </w:r>
      <w:r w:rsidR="00B6007E">
        <w:rPr>
          <w:rFonts w:asciiTheme="majorBidi" w:hAnsiTheme="majorBidi" w:cstheme="majorBidi"/>
          <w:sz w:val="24"/>
          <w:szCs w:val="24"/>
        </w:rPr>
        <w:t>principal</w:t>
      </w:r>
      <w:r w:rsidR="005C37E0">
        <w:rPr>
          <w:rFonts w:asciiTheme="majorBidi" w:hAnsiTheme="majorBidi" w:cstheme="majorBidi"/>
          <w:sz w:val="24"/>
          <w:szCs w:val="24"/>
        </w:rPr>
        <w:t xml:space="preserve"> components, STRUCTURE, and F</w:t>
      </w:r>
      <w:r w:rsidR="005C37E0">
        <w:rPr>
          <w:rFonts w:asciiTheme="majorBidi" w:hAnsiTheme="majorBidi" w:cstheme="majorBidi"/>
          <w:sz w:val="24"/>
          <w:szCs w:val="24"/>
          <w:vertAlign w:val="subscript"/>
        </w:rPr>
        <w:t>ST</w:t>
      </w:r>
      <w:r w:rsidR="005C37E0">
        <w:rPr>
          <w:rFonts w:asciiTheme="majorBidi" w:hAnsiTheme="majorBidi" w:cstheme="majorBidi"/>
          <w:sz w:val="24"/>
          <w:szCs w:val="24"/>
        </w:rPr>
        <w:t xml:space="preserve"> per population. We </w:t>
      </w:r>
      <w:r w:rsidRPr="004954CB">
        <w:rPr>
          <w:rFonts w:asciiTheme="majorBidi" w:hAnsiTheme="majorBidi" w:cstheme="majorBidi"/>
          <w:sz w:val="24"/>
          <w:szCs w:val="24"/>
        </w:rPr>
        <w:t xml:space="preserve">did not find any genomic </w:t>
      </w:r>
      <w:r w:rsidRPr="004954CB">
        <w:rPr>
          <w:rFonts w:asciiTheme="majorBidi" w:hAnsiTheme="majorBidi" w:cstheme="majorBidi"/>
          <w:sz w:val="24"/>
          <w:szCs w:val="24"/>
        </w:rPr>
        <w:lastRenderedPageBreak/>
        <w:t xml:space="preserve">differentiation between the two morphs in </w:t>
      </w:r>
      <w:r w:rsidR="00CB4B2F">
        <w:rPr>
          <w:rFonts w:asciiTheme="majorBidi" w:hAnsiTheme="majorBidi" w:cstheme="majorBidi"/>
          <w:sz w:val="24"/>
          <w:szCs w:val="24"/>
        </w:rPr>
        <w:t>either</w:t>
      </w:r>
      <w:r w:rsidRPr="004954CB">
        <w:rPr>
          <w:rFonts w:asciiTheme="majorBidi" w:hAnsiTheme="majorBidi" w:cstheme="majorBidi"/>
          <w:sz w:val="24"/>
          <w:szCs w:val="24"/>
        </w:rPr>
        <w:t xml:space="preserve"> species</w:t>
      </w:r>
      <w:r w:rsidR="00CB4B2F">
        <w:rPr>
          <w:rFonts w:asciiTheme="majorBidi" w:hAnsiTheme="majorBidi" w:cstheme="majorBidi"/>
          <w:sz w:val="24"/>
          <w:szCs w:val="24"/>
        </w:rPr>
        <w:t xml:space="preserve"> or </w:t>
      </w:r>
      <w:r w:rsidR="00D6396D">
        <w:rPr>
          <w:rFonts w:asciiTheme="majorBidi" w:hAnsiTheme="majorBidi" w:cstheme="majorBidi"/>
          <w:sz w:val="24"/>
          <w:szCs w:val="24"/>
        </w:rPr>
        <w:t xml:space="preserve">among </w:t>
      </w:r>
      <w:r w:rsidR="00CB4B2F">
        <w:rPr>
          <w:rFonts w:asciiTheme="majorBidi" w:hAnsiTheme="majorBidi" w:cstheme="majorBidi"/>
          <w:sz w:val="24"/>
          <w:szCs w:val="24"/>
        </w:rPr>
        <w:t>populations</w:t>
      </w:r>
      <w:r w:rsidR="00D6396D">
        <w:rPr>
          <w:rFonts w:asciiTheme="majorBidi" w:hAnsiTheme="majorBidi" w:cstheme="majorBidi"/>
          <w:sz w:val="24"/>
          <w:szCs w:val="24"/>
        </w:rPr>
        <w:t xml:space="preserve"> within species</w:t>
      </w:r>
      <w:r w:rsidRPr="004954CB">
        <w:rPr>
          <w:rFonts w:asciiTheme="majorBidi" w:hAnsiTheme="majorBidi" w:cstheme="majorBidi"/>
          <w:sz w:val="24"/>
          <w:szCs w:val="24"/>
        </w:rPr>
        <w:t xml:space="preserve">. Our findings suggest </w:t>
      </w:r>
      <w:r w:rsidR="00CB4B2F">
        <w:rPr>
          <w:rFonts w:asciiTheme="majorBidi" w:hAnsiTheme="majorBidi" w:cstheme="majorBidi"/>
          <w:sz w:val="24"/>
          <w:szCs w:val="24"/>
        </w:rPr>
        <w:t>two</w:t>
      </w:r>
      <w:r w:rsidRPr="004954CB">
        <w:rPr>
          <w:rFonts w:asciiTheme="majorBidi" w:hAnsiTheme="majorBidi" w:cstheme="majorBidi"/>
          <w:sz w:val="24"/>
          <w:szCs w:val="24"/>
        </w:rPr>
        <w:t xml:space="preserve"> possibilities</w:t>
      </w:r>
      <w:r w:rsidR="005817AB">
        <w:rPr>
          <w:rFonts w:asciiTheme="majorBidi" w:hAnsiTheme="majorBidi" w:cstheme="majorBidi"/>
          <w:sz w:val="24"/>
          <w:szCs w:val="24"/>
        </w:rPr>
        <w:t>:</w:t>
      </w:r>
      <w:r w:rsidRPr="004954CB">
        <w:rPr>
          <w:rFonts w:asciiTheme="majorBidi" w:hAnsiTheme="majorBidi" w:cstheme="majorBidi"/>
          <w:sz w:val="24"/>
          <w:szCs w:val="24"/>
        </w:rPr>
        <w:t xml:space="preserve"> hybridization and gene flow between the dark and white morphs</w:t>
      </w:r>
      <w:r w:rsidR="00CB4B2F">
        <w:rPr>
          <w:rFonts w:asciiTheme="majorBidi" w:hAnsiTheme="majorBidi" w:cstheme="majorBidi"/>
          <w:sz w:val="24"/>
          <w:szCs w:val="24"/>
        </w:rPr>
        <w:t xml:space="preserve"> or</w:t>
      </w:r>
      <w:r w:rsidRPr="004954CB">
        <w:rPr>
          <w:rFonts w:asciiTheme="majorBidi" w:hAnsiTheme="majorBidi" w:cstheme="majorBidi"/>
          <w:sz w:val="24"/>
          <w:szCs w:val="24"/>
        </w:rPr>
        <w:t xml:space="preserve"> a polygenic control of coloration. </w:t>
      </w:r>
      <w:r w:rsidR="005817AB">
        <w:rPr>
          <w:rFonts w:asciiTheme="majorBidi" w:hAnsiTheme="majorBidi" w:cstheme="majorBidi"/>
          <w:sz w:val="24"/>
          <w:szCs w:val="24"/>
        </w:rPr>
        <w:t>We recommend collecting modern DNA samples from both color morphs from previous and in-between populations to determine which of these possibilities applies to the Western Reef Heron and Dimorphic Egret</w:t>
      </w:r>
      <w:r w:rsidRPr="004954CB">
        <w:rPr>
          <w:rFonts w:asciiTheme="majorBidi" w:hAnsiTheme="majorBidi" w:cstheme="majorBidi"/>
          <w:sz w:val="24"/>
          <w:szCs w:val="24"/>
        </w:rPr>
        <w:t>.</w:t>
      </w:r>
    </w:p>
    <w:p w14:paraId="689DF7DB" w14:textId="79009852" w:rsidR="004954CB" w:rsidRDefault="004954CB" w:rsidP="004954CB">
      <w:pPr>
        <w:pStyle w:val="Heading2"/>
        <w:spacing w:line="480" w:lineRule="auto"/>
        <w:rPr>
          <w:rFonts w:asciiTheme="majorBidi" w:hAnsiTheme="majorBidi"/>
          <w:b/>
          <w:bCs/>
          <w:sz w:val="24"/>
          <w:szCs w:val="24"/>
        </w:rPr>
      </w:pPr>
      <w:bookmarkStart w:id="63" w:name="_Toc134434255"/>
      <w:r w:rsidRPr="004954CB">
        <w:rPr>
          <w:rFonts w:asciiTheme="majorBidi" w:hAnsiTheme="majorBidi"/>
          <w:b/>
          <w:bCs/>
          <w:sz w:val="24"/>
          <w:szCs w:val="24"/>
        </w:rPr>
        <w:t>Introduction</w:t>
      </w:r>
      <w:bookmarkEnd w:id="63"/>
    </w:p>
    <w:p w14:paraId="1335A842" w14:textId="6F4C2D12" w:rsidR="0097647B" w:rsidRPr="0097647B" w:rsidRDefault="0097647B" w:rsidP="0097647B">
      <w:pPr>
        <w:spacing w:line="480" w:lineRule="auto"/>
        <w:rPr>
          <w:rFonts w:asciiTheme="majorBidi" w:hAnsiTheme="majorBidi" w:cstheme="majorBidi"/>
          <w:sz w:val="24"/>
          <w:szCs w:val="24"/>
        </w:rPr>
      </w:pPr>
      <w:r w:rsidRPr="0097647B">
        <w:rPr>
          <w:rFonts w:asciiTheme="majorBidi" w:hAnsiTheme="majorBidi" w:cstheme="majorBidi"/>
          <w:sz w:val="24"/>
          <w:szCs w:val="24"/>
        </w:rPr>
        <w:t xml:space="preserve">Color </w:t>
      </w:r>
      <w:r w:rsidR="00F439B3">
        <w:rPr>
          <w:rFonts w:asciiTheme="majorBidi" w:hAnsiTheme="majorBidi" w:cstheme="majorBidi"/>
          <w:sz w:val="24"/>
          <w:szCs w:val="24"/>
        </w:rPr>
        <w:t>can be</w:t>
      </w:r>
      <w:r w:rsidRPr="0097647B">
        <w:rPr>
          <w:rFonts w:asciiTheme="majorBidi" w:hAnsiTheme="majorBidi" w:cstheme="majorBidi"/>
          <w:sz w:val="24"/>
          <w:szCs w:val="24"/>
        </w:rPr>
        <w:t xml:space="preserve"> vital in species recognition and signaling functions such as camouflage, social signals, and mating choice </w:t>
      </w:r>
      <w:sdt>
        <w:sdtPr>
          <w:rPr>
            <w:rFonts w:asciiTheme="majorBidi" w:hAnsiTheme="majorBidi" w:cstheme="majorBidi"/>
            <w:sz w:val="24"/>
            <w:szCs w:val="24"/>
          </w:rPr>
          <w:tag w:val="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"/>
          <w:id w:val="-1853940182"/>
          <w:placeholder>
            <w:docPart w:val="6D52CB21504A4AEC87311F3B994B41B6"/>
          </w:placeholder>
        </w:sdtPr>
        <w:sdtContent>
          <w:r w:rsidRPr="0097647B">
            <w:rPr>
              <w:rFonts w:asciiTheme="majorBidi" w:eastAsia="Times New Roman" w:hAnsiTheme="majorBidi" w:cstheme="majorBidi"/>
              <w:sz w:val="24"/>
              <w:szCs w:val="24"/>
            </w:rPr>
            <w:t xml:space="preserve">(Bortolotti, 2006; Hill </w:t>
          </w:r>
          <w:r w:rsidR="00961417">
            <w:rPr>
              <w:rFonts w:asciiTheme="majorBidi" w:eastAsia="Times New Roman" w:hAnsiTheme="majorBidi" w:cstheme="majorBidi"/>
              <w:sz w:val="24"/>
              <w:szCs w:val="24"/>
            </w:rPr>
            <w:t>and</w:t>
          </w:r>
          <w:r w:rsidRPr="0097647B">
            <w:rPr>
              <w:rFonts w:asciiTheme="majorBidi" w:eastAsia="Times New Roman" w:hAnsiTheme="majorBidi" w:cstheme="majorBidi"/>
              <w:sz w:val="24"/>
              <w:szCs w:val="24"/>
            </w:rPr>
            <w:t xml:space="preserve"> McGraw, 2006a; Poelstra </w:t>
          </w:r>
          <w:r w:rsidRPr="0097647B">
            <w:rPr>
              <w:rFonts w:asciiTheme="majorBidi" w:eastAsia="Times New Roman" w:hAnsiTheme="majorBidi" w:cstheme="majorBidi"/>
              <w:i/>
              <w:iCs/>
              <w:sz w:val="24"/>
              <w:szCs w:val="24"/>
            </w:rPr>
            <w:t>et al.</w:t>
          </w:r>
          <w:r w:rsidRPr="0097647B">
            <w:rPr>
              <w:rFonts w:asciiTheme="majorBidi" w:eastAsia="Times New Roman" w:hAnsiTheme="majorBidi" w:cstheme="majorBidi"/>
              <w:sz w:val="24"/>
              <w:szCs w:val="24"/>
            </w:rPr>
            <w:t xml:space="preserve">, 2014; Bourgeois </w:t>
          </w:r>
          <w:r w:rsidRPr="0097647B">
            <w:rPr>
              <w:rFonts w:asciiTheme="majorBidi" w:eastAsia="Times New Roman" w:hAnsiTheme="majorBidi" w:cstheme="majorBidi"/>
              <w:i/>
              <w:iCs/>
              <w:sz w:val="24"/>
              <w:szCs w:val="24"/>
            </w:rPr>
            <w:t>et al.</w:t>
          </w:r>
          <w:r w:rsidRPr="0097647B">
            <w:rPr>
              <w:rFonts w:asciiTheme="majorBidi" w:eastAsia="Times New Roman" w:hAnsiTheme="majorBidi" w:cstheme="majorBidi"/>
              <w:sz w:val="24"/>
              <w:szCs w:val="24"/>
            </w:rPr>
            <w:t xml:space="preserve">, 2017; Campagna </w:t>
          </w:r>
          <w:r w:rsidRPr="0097647B">
            <w:rPr>
              <w:rFonts w:asciiTheme="majorBidi" w:eastAsia="Times New Roman" w:hAnsiTheme="majorBidi" w:cstheme="majorBidi"/>
              <w:i/>
              <w:iCs/>
              <w:sz w:val="24"/>
              <w:szCs w:val="24"/>
            </w:rPr>
            <w:t>et al.</w:t>
          </w:r>
          <w:r w:rsidRPr="0097647B">
            <w:rPr>
              <w:rFonts w:asciiTheme="majorBidi" w:eastAsia="Times New Roman" w:hAnsiTheme="majorBidi" w:cstheme="majorBidi"/>
              <w:sz w:val="24"/>
              <w:szCs w:val="24"/>
            </w:rPr>
            <w:t>, 2017)</w:t>
          </w:r>
        </w:sdtContent>
      </w:sdt>
      <w:r w:rsidRPr="0097647B">
        <w:rPr>
          <w:rFonts w:asciiTheme="majorBidi" w:hAnsiTheme="majorBidi" w:cstheme="majorBidi"/>
          <w:sz w:val="24"/>
          <w:szCs w:val="24"/>
        </w:rPr>
        <w:t xml:space="preserve">. Among different phenotype traits, coloration is a characteristic that </w:t>
      </w:r>
      <w:r w:rsidR="00F439B3">
        <w:rPr>
          <w:rFonts w:asciiTheme="majorBidi" w:hAnsiTheme="majorBidi" w:cstheme="majorBidi"/>
          <w:sz w:val="24"/>
          <w:szCs w:val="24"/>
        </w:rPr>
        <w:t xml:space="preserve">can </w:t>
      </w:r>
      <w:r w:rsidRPr="0097647B">
        <w:rPr>
          <w:rFonts w:asciiTheme="majorBidi" w:hAnsiTheme="majorBidi" w:cstheme="majorBidi"/>
          <w:sz w:val="24"/>
          <w:szCs w:val="24"/>
        </w:rPr>
        <w:t xml:space="preserve">drive natural selection, sexual selection, and, eventually, the process of speciation </w:t>
      </w:r>
      <w:sdt>
        <w:sdtPr>
          <w:rPr>
            <w:rFonts w:asciiTheme="majorBidi" w:hAnsiTheme="majorBidi" w:cstheme="majorBidi"/>
            <w:sz w:val="24"/>
            <w:szCs w:val="24"/>
          </w:rPr>
          <w:tag w:val="MENDELEY_CITATION_v3_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"/>
          <w:id w:val="-746732262"/>
          <w:placeholder>
            <w:docPart w:val="90DF50050B3542659E6BBA1C36D6CD27"/>
          </w:placeholder>
        </w:sdtPr>
        <w:sdtContent>
          <w:r w:rsidRPr="0097647B">
            <w:rPr>
              <w:rFonts w:asciiTheme="majorBidi" w:eastAsia="Times New Roman" w:hAnsiTheme="majorBidi" w:cstheme="majorBidi"/>
              <w:sz w:val="24"/>
              <w:szCs w:val="24"/>
            </w:rPr>
            <w:t xml:space="preserve">(Hill </w:t>
          </w:r>
          <w:r w:rsidR="00961417">
            <w:rPr>
              <w:rFonts w:asciiTheme="majorBidi" w:eastAsia="Times New Roman" w:hAnsiTheme="majorBidi" w:cstheme="majorBidi"/>
              <w:sz w:val="24"/>
              <w:szCs w:val="24"/>
            </w:rPr>
            <w:t>and</w:t>
          </w:r>
          <w:r w:rsidRPr="0097647B">
            <w:rPr>
              <w:rFonts w:asciiTheme="majorBidi" w:eastAsia="Times New Roman" w:hAnsiTheme="majorBidi" w:cstheme="majorBidi"/>
              <w:sz w:val="24"/>
              <w:szCs w:val="24"/>
            </w:rPr>
            <w:t xml:space="preserve"> McGraw, 2006b; Orteu </w:t>
          </w:r>
          <w:r w:rsidR="00961417">
            <w:rPr>
              <w:rFonts w:asciiTheme="majorBidi" w:eastAsia="Times New Roman" w:hAnsiTheme="majorBidi" w:cstheme="majorBidi"/>
              <w:sz w:val="24"/>
              <w:szCs w:val="24"/>
            </w:rPr>
            <w:t>and</w:t>
          </w:r>
          <w:r w:rsidRPr="0097647B">
            <w:rPr>
              <w:rFonts w:asciiTheme="majorBidi" w:eastAsia="Times New Roman" w:hAnsiTheme="majorBidi" w:cstheme="majorBidi"/>
              <w:sz w:val="24"/>
              <w:szCs w:val="24"/>
            </w:rPr>
            <w:t xml:space="preserve"> Jiggins, 2020)</w:t>
          </w:r>
        </w:sdtContent>
      </w:sdt>
      <w:r w:rsidRPr="0097647B">
        <w:rPr>
          <w:rFonts w:asciiTheme="majorBidi" w:hAnsiTheme="majorBidi" w:cstheme="majorBidi"/>
          <w:sz w:val="24"/>
          <w:szCs w:val="24"/>
        </w:rPr>
        <w:t xml:space="preserve">. Due to its rapidly evolving nature, color is one of the most dynamic phenotypes </w:t>
      </w:r>
      <w:sdt>
        <w:sdtPr>
          <w:rPr>
            <w:rFonts w:asciiTheme="majorBidi" w:hAnsiTheme="majorBidi" w:cstheme="majorBidi"/>
            <w:color w:val="000000"/>
            <w:sz w:val="24"/>
            <w:szCs w:val="24"/>
          </w:rPr>
          <w:tag w:val="MENDELEY_CITATION_v3_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"/>
          <w:id w:val="63079248"/>
          <w:placeholder>
            <w:docPart w:val="1FCA53492B974470A6CCBB0869D232E5"/>
          </w:placeholder>
        </w:sdtPr>
        <w:sdtContent>
          <w:r w:rsidRPr="0097647B">
            <w:rPr>
              <w:rFonts w:asciiTheme="majorBidi" w:eastAsia="Times New Roman" w:hAnsiTheme="majorBidi" w:cstheme="majorBidi"/>
              <w:sz w:val="24"/>
              <w:szCs w:val="24"/>
            </w:rPr>
            <w:t xml:space="preserve">(Hubbard </w:t>
          </w:r>
          <w:r w:rsidRPr="0097647B">
            <w:rPr>
              <w:rFonts w:asciiTheme="majorBidi" w:eastAsia="Times New Roman" w:hAnsiTheme="majorBidi" w:cstheme="majorBidi"/>
              <w:i/>
              <w:iCs/>
              <w:sz w:val="24"/>
              <w:szCs w:val="24"/>
            </w:rPr>
            <w:t>et al.</w:t>
          </w:r>
          <w:r w:rsidRPr="0097647B">
            <w:rPr>
              <w:rFonts w:asciiTheme="majorBidi" w:eastAsia="Times New Roman" w:hAnsiTheme="majorBidi" w:cstheme="majorBidi"/>
              <w:sz w:val="24"/>
              <w:szCs w:val="24"/>
            </w:rPr>
            <w:t>, 2010)</w:t>
          </w:r>
        </w:sdtContent>
      </w:sdt>
      <w:r w:rsidRPr="0097647B">
        <w:rPr>
          <w:rFonts w:asciiTheme="majorBidi" w:hAnsiTheme="majorBidi" w:cstheme="majorBidi"/>
          <w:color w:val="000000"/>
          <w:sz w:val="24"/>
          <w:szCs w:val="24"/>
        </w:rPr>
        <w:t>. It</w:t>
      </w:r>
      <w:r w:rsidRPr="0097647B">
        <w:rPr>
          <w:rFonts w:asciiTheme="majorBidi" w:hAnsiTheme="majorBidi" w:cstheme="majorBidi"/>
          <w:sz w:val="24"/>
          <w:szCs w:val="24"/>
        </w:rPr>
        <w:t xml:space="preserve"> is often used to gauge evolutionary flexibility, adaptation, or stability </w:t>
      </w:r>
      <w:sdt>
        <w:sdtPr>
          <w:rPr>
            <w:rFonts w:asciiTheme="majorBidi" w:hAnsiTheme="majorBidi" w:cstheme="majorBidi"/>
            <w:sz w:val="24"/>
            <w:szCs w:val="24"/>
          </w:rPr>
          <w:tag w:val="MENDELEY_CITATION_v3_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"/>
          <w:id w:val="1726184922"/>
          <w:placeholder>
            <w:docPart w:val="1FCA53492B974470A6CCBB0869D232E5"/>
          </w:placeholder>
        </w:sdtPr>
        <w:sdtContent>
          <w:r w:rsidRPr="0097647B">
            <w:rPr>
              <w:rFonts w:asciiTheme="majorBidi" w:eastAsia="Times New Roman" w:hAnsiTheme="majorBidi" w:cstheme="majorBidi"/>
              <w:sz w:val="24"/>
              <w:szCs w:val="24"/>
            </w:rPr>
            <w:t xml:space="preserve">(Friedman </w:t>
          </w:r>
          <w:r w:rsidR="00961417">
            <w:rPr>
              <w:rFonts w:asciiTheme="majorBidi" w:eastAsia="Times New Roman" w:hAnsiTheme="majorBidi" w:cstheme="majorBidi"/>
              <w:sz w:val="24"/>
              <w:szCs w:val="24"/>
            </w:rPr>
            <w:t>and</w:t>
          </w:r>
          <w:r w:rsidRPr="0097647B">
            <w:rPr>
              <w:rFonts w:asciiTheme="majorBidi" w:eastAsia="Times New Roman" w:hAnsiTheme="majorBidi" w:cstheme="majorBidi"/>
              <w:sz w:val="24"/>
              <w:szCs w:val="24"/>
            </w:rPr>
            <w:t xml:space="preserve"> Remeš, 2017)</w:t>
          </w:r>
        </w:sdtContent>
      </w:sdt>
      <w:r w:rsidRPr="0097647B">
        <w:rPr>
          <w:rFonts w:asciiTheme="majorBidi" w:hAnsiTheme="majorBidi" w:cstheme="majorBidi"/>
          <w:sz w:val="24"/>
          <w:szCs w:val="24"/>
        </w:rPr>
        <w:t xml:space="preserve"> in animals and plants. Recently, there has been growing interest among scientists in linking coloration underlying phenotypes</w:t>
      </w:r>
      <w:r w:rsidR="00F41457">
        <w:rPr>
          <w:rFonts w:asciiTheme="majorBidi" w:hAnsiTheme="majorBidi" w:cstheme="majorBidi"/>
          <w:sz w:val="24"/>
          <w:szCs w:val="24"/>
        </w:rPr>
        <w:t xml:space="preserve"> to </w:t>
      </w:r>
      <w:r w:rsidR="00F41457" w:rsidRPr="0097647B">
        <w:rPr>
          <w:rFonts w:asciiTheme="majorBidi" w:hAnsiTheme="majorBidi" w:cstheme="majorBidi"/>
          <w:sz w:val="24"/>
          <w:szCs w:val="24"/>
        </w:rPr>
        <w:t>genotypes</w:t>
      </w:r>
      <w:r w:rsidRPr="0097647B">
        <w:rPr>
          <w:rFonts w:asciiTheme="majorBidi" w:hAnsiTheme="majorBidi" w:cstheme="majorBidi"/>
          <w:sz w:val="24"/>
          <w:szCs w:val="24"/>
        </w:rPr>
        <w:t xml:space="preserve">, particularly genes that have a significant impact on overall coloration </w:t>
      </w:r>
      <w:sdt>
        <w:sdtPr>
          <w:rPr>
            <w:rFonts w:asciiTheme="majorBidi" w:hAnsiTheme="majorBidi" w:cstheme="majorBidi"/>
            <w:sz w:val="24"/>
            <w:szCs w:val="24"/>
          </w:rPr>
          <w:tag w:val="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"/>
          <w:id w:val="-646041873"/>
          <w:placeholder>
            <w:docPart w:val="90DF50050B3542659E6BBA1C36D6CD27"/>
          </w:placeholder>
        </w:sdtPr>
        <w:sdtContent>
          <w:r w:rsidRPr="0097647B">
            <w:rPr>
              <w:rFonts w:asciiTheme="majorBidi" w:eastAsia="Times New Roman" w:hAnsiTheme="majorBidi" w:cstheme="majorBidi"/>
              <w:sz w:val="24"/>
              <w:szCs w:val="24"/>
            </w:rPr>
            <w:t xml:space="preserve">(Mundy, 2005; Poelstra </w:t>
          </w:r>
          <w:r w:rsidRPr="0097647B">
            <w:rPr>
              <w:rFonts w:asciiTheme="majorBidi" w:eastAsia="Times New Roman" w:hAnsiTheme="majorBidi" w:cstheme="majorBidi"/>
              <w:i/>
              <w:iCs/>
              <w:sz w:val="24"/>
              <w:szCs w:val="24"/>
            </w:rPr>
            <w:t>et al.</w:t>
          </w:r>
          <w:r w:rsidRPr="0097647B">
            <w:rPr>
              <w:rFonts w:asciiTheme="majorBidi" w:eastAsia="Times New Roman" w:hAnsiTheme="majorBidi" w:cstheme="majorBidi"/>
              <w:sz w:val="24"/>
              <w:szCs w:val="24"/>
            </w:rPr>
            <w:t xml:space="preserve">, 2015; Lopes </w:t>
          </w:r>
          <w:r w:rsidRPr="0097647B">
            <w:rPr>
              <w:rFonts w:asciiTheme="majorBidi" w:eastAsia="Times New Roman" w:hAnsiTheme="majorBidi" w:cstheme="majorBidi"/>
              <w:i/>
              <w:iCs/>
              <w:sz w:val="24"/>
              <w:szCs w:val="24"/>
            </w:rPr>
            <w:t>et al.</w:t>
          </w:r>
          <w:r w:rsidRPr="0097647B">
            <w:rPr>
              <w:rFonts w:asciiTheme="majorBidi" w:eastAsia="Times New Roman" w:hAnsiTheme="majorBidi" w:cstheme="majorBidi"/>
              <w:sz w:val="24"/>
              <w:szCs w:val="24"/>
            </w:rPr>
            <w:t xml:space="preserve">, 2016; San-Jose </w:t>
          </w:r>
          <w:r w:rsidR="00961417">
            <w:rPr>
              <w:rFonts w:asciiTheme="majorBidi" w:eastAsia="Times New Roman" w:hAnsiTheme="majorBidi" w:cstheme="majorBidi"/>
              <w:sz w:val="24"/>
              <w:szCs w:val="24"/>
            </w:rPr>
            <w:t>and</w:t>
          </w:r>
          <w:r w:rsidRPr="0097647B">
            <w:rPr>
              <w:rFonts w:asciiTheme="majorBidi" w:eastAsia="Times New Roman" w:hAnsiTheme="majorBidi" w:cstheme="majorBidi"/>
              <w:sz w:val="24"/>
              <w:szCs w:val="24"/>
            </w:rPr>
            <w:t xml:space="preserve"> Roulin, 2017)</w:t>
          </w:r>
        </w:sdtContent>
      </w:sdt>
      <w:r w:rsidRPr="0097647B">
        <w:rPr>
          <w:rFonts w:asciiTheme="majorBidi" w:hAnsiTheme="majorBidi" w:cstheme="majorBidi"/>
          <w:sz w:val="24"/>
          <w:szCs w:val="24"/>
        </w:rPr>
        <w:t xml:space="preserve"> and evolution </w:t>
      </w:r>
      <w:sdt>
        <w:sdtPr>
          <w:rPr>
            <w:rFonts w:asciiTheme="majorBidi" w:hAnsiTheme="majorBidi" w:cstheme="majorBidi"/>
            <w:sz w:val="24"/>
            <w:szCs w:val="24"/>
          </w:rPr>
          <w:tag w:val="MENDELEY_CITATION_v3_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"/>
          <w:id w:val="1993213880"/>
          <w:placeholder>
            <w:docPart w:val="90DF50050B3542659E6BBA1C36D6CD27"/>
          </w:placeholder>
        </w:sdtPr>
        <w:sdtContent>
          <w:r w:rsidRPr="0097647B">
            <w:rPr>
              <w:rFonts w:asciiTheme="majorBidi" w:eastAsia="Times New Roman" w:hAnsiTheme="majorBidi" w:cstheme="majorBidi"/>
              <w:sz w:val="24"/>
              <w:szCs w:val="24"/>
            </w:rPr>
            <w:t xml:space="preserve">(Aguillon, Walsh </w:t>
          </w:r>
          <w:r w:rsidR="00961417">
            <w:rPr>
              <w:rFonts w:asciiTheme="majorBidi" w:eastAsia="Times New Roman" w:hAnsiTheme="majorBidi" w:cstheme="majorBidi"/>
              <w:sz w:val="24"/>
              <w:szCs w:val="24"/>
            </w:rPr>
            <w:t>and</w:t>
          </w:r>
          <w:r w:rsidRPr="0097647B">
            <w:rPr>
              <w:rFonts w:asciiTheme="majorBidi" w:eastAsia="Times New Roman" w:hAnsiTheme="majorBidi" w:cstheme="majorBidi"/>
              <w:sz w:val="24"/>
              <w:szCs w:val="24"/>
            </w:rPr>
            <w:t xml:space="preserve"> Lovette, 2021)</w:t>
          </w:r>
        </w:sdtContent>
      </w:sdt>
      <w:r w:rsidRPr="0097647B">
        <w:rPr>
          <w:rFonts w:asciiTheme="majorBidi" w:hAnsiTheme="majorBidi" w:cstheme="majorBidi"/>
          <w:sz w:val="24"/>
          <w:szCs w:val="24"/>
        </w:rPr>
        <w:t xml:space="preserve">. As a result, identifying the specific genes linked to color variation </w:t>
      </w:r>
      <w:r w:rsidR="00CF15A6">
        <w:rPr>
          <w:rFonts w:asciiTheme="majorBidi" w:hAnsiTheme="majorBidi" w:cstheme="majorBidi"/>
          <w:sz w:val="24"/>
          <w:szCs w:val="24"/>
        </w:rPr>
        <w:t>can be a fruitful line</w:t>
      </w:r>
      <w:r w:rsidRPr="0097647B">
        <w:rPr>
          <w:rFonts w:asciiTheme="majorBidi" w:hAnsiTheme="majorBidi" w:cstheme="majorBidi"/>
          <w:sz w:val="24"/>
          <w:szCs w:val="24"/>
        </w:rPr>
        <w:t xml:space="preserve"> of research for evolutionary biolog</w:t>
      </w:r>
      <w:r w:rsidR="00CF15A6">
        <w:rPr>
          <w:rFonts w:asciiTheme="majorBidi" w:hAnsiTheme="majorBidi" w:cstheme="majorBidi"/>
          <w:sz w:val="24"/>
          <w:szCs w:val="24"/>
        </w:rPr>
        <w:t>ists and others</w:t>
      </w:r>
      <w:r w:rsidRPr="0097647B">
        <w:rPr>
          <w:rFonts w:asciiTheme="majorBidi" w:hAnsiTheme="majorBidi" w:cstheme="majorBidi"/>
          <w:sz w:val="24"/>
          <w:szCs w:val="24"/>
        </w:rPr>
        <w:t xml:space="preserve"> </w:t>
      </w:r>
      <w:sdt>
        <w:sdtPr>
          <w:rPr>
            <w:rFonts w:asciiTheme="majorBidi" w:hAnsiTheme="majorBidi" w:cstheme="majorBidi"/>
            <w:sz w:val="24"/>
            <w:szCs w:val="24"/>
          </w:rPr>
          <w:tag w:val="MENDELEY_CITATION_v3_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"/>
          <w:id w:val="2099058738"/>
          <w:placeholder>
            <w:docPart w:val="6D52CB21504A4AEC87311F3B994B41B6"/>
          </w:placeholder>
        </w:sdtPr>
        <w:sdtContent>
          <w:r w:rsidRPr="0097647B">
            <w:rPr>
              <w:rFonts w:asciiTheme="majorBidi" w:eastAsia="Times New Roman" w:hAnsiTheme="majorBidi" w:cstheme="majorBidi"/>
              <w:sz w:val="24"/>
              <w:szCs w:val="24"/>
            </w:rPr>
            <w:t xml:space="preserve">(Aguillon </w:t>
          </w:r>
          <w:r w:rsidRPr="0097647B">
            <w:rPr>
              <w:rFonts w:asciiTheme="majorBidi" w:eastAsia="Times New Roman" w:hAnsiTheme="majorBidi" w:cstheme="majorBidi"/>
              <w:i/>
              <w:iCs/>
              <w:sz w:val="24"/>
              <w:szCs w:val="24"/>
            </w:rPr>
            <w:t>et al.</w:t>
          </w:r>
          <w:r w:rsidRPr="0097647B">
            <w:rPr>
              <w:rFonts w:asciiTheme="majorBidi" w:eastAsia="Times New Roman" w:hAnsiTheme="majorBidi" w:cstheme="majorBidi"/>
              <w:sz w:val="24"/>
              <w:szCs w:val="24"/>
            </w:rPr>
            <w:t>, 2021)</w:t>
          </w:r>
        </w:sdtContent>
      </w:sdt>
      <w:r w:rsidRPr="0097647B">
        <w:rPr>
          <w:rFonts w:asciiTheme="majorBidi" w:hAnsiTheme="majorBidi" w:cstheme="majorBidi"/>
          <w:sz w:val="24"/>
          <w:szCs w:val="24"/>
        </w:rPr>
        <w:t>.</w:t>
      </w:r>
    </w:p>
    <w:p w14:paraId="0C84B423" w14:textId="6EB08C71" w:rsidR="0097647B" w:rsidRPr="0097647B" w:rsidRDefault="0097647B" w:rsidP="0097647B">
      <w:pPr>
        <w:spacing w:line="480" w:lineRule="auto"/>
        <w:rPr>
          <w:rFonts w:asciiTheme="majorBidi" w:hAnsiTheme="majorBidi" w:cstheme="majorBidi"/>
          <w:sz w:val="24"/>
          <w:szCs w:val="24"/>
        </w:rPr>
      </w:pPr>
      <w:r w:rsidRPr="0097647B">
        <w:rPr>
          <w:rFonts w:asciiTheme="majorBidi" w:hAnsiTheme="majorBidi" w:cstheme="majorBidi"/>
          <w:sz w:val="24"/>
          <w:szCs w:val="24"/>
        </w:rPr>
        <w:t xml:space="preserve">The coloration of a species is altered by the mutation of genes related to color </w:t>
      </w:r>
      <w:sdt>
        <w:sdtPr>
          <w:rPr>
            <w:rFonts w:asciiTheme="majorBidi" w:hAnsiTheme="majorBidi" w:cstheme="majorBidi"/>
            <w:sz w:val="24"/>
            <w:szCs w:val="24"/>
          </w:rPr>
          <w:tag w:val="MENDELEY_CITATION_v3_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"/>
          <w:id w:val="-1471823694"/>
          <w:placeholder>
            <w:docPart w:val="6D52CB21504A4AEC87311F3B994B41B6"/>
          </w:placeholder>
        </w:sdtPr>
        <w:sdtContent>
          <w:r w:rsidRPr="0097647B">
            <w:rPr>
              <w:rFonts w:asciiTheme="majorBidi" w:eastAsia="Times New Roman" w:hAnsiTheme="majorBidi" w:cstheme="majorBidi"/>
              <w:sz w:val="24"/>
              <w:szCs w:val="24"/>
            </w:rPr>
            <w:t xml:space="preserve">(Herrera </w:t>
          </w:r>
          <w:r w:rsidRPr="0097647B">
            <w:rPr>
              <w:rFonts w:asciiTheme="majorBidi" w:eastAsia="Times New Roman" w:hAnsiTheme="majorBidi" w:cstheme="majorBidi"/>
              <w:i/>
              <w:iCs/>
              <w:sz w:val="24"/>
              <w:szCs w:val="24"/>
            </w:rPr>
            <w:t>et al.</w:t>
          </w:r>
          <w:r w:rsidRPr="0097647B">
            <w:rPr>
              <w:rFonts w:asciiTheme="majorBidi" w:eastAsia="Times New Roman" w:hAnsiTheme="majorBidi" w:cstheme="majorBidi"/>
              <w:sz w:val="24"/>
              <w:szCs w:val="24"/>
            </w:rPr>
            <w:t>, 2015)</w:t>
          </w:r>
        </w:sdtContent>
      </w:sdt>
      <w:r w:rsidRPr="0097647B">
        <w:rPr>
          <w:rFonts w:asciiTheme="majorBidi" w:hAnsiTheme="majorBidi" w:cstheme="majorBidi"/>
          <w:sz w:val="24"/>
          <w:szCs w:val="24"/>
        </w:rPr>
        <w:t xml:space="preserve">, leading to a color polymorphism. The existence of color variation within a species is the result of a delicate balance between various evolutionary forces </w:t>
      </w:r>
      <w:sdt>
        <w:sdtPr>
          <w:rPr>
            <w:rFonts w:asciiTheme="majorBidi" w:hAnsiTheme="majorBidi" w:cstheme="majorBidi"/>
            <w:sz w:val="24"/>
            <w:szCs w:val="24"/>
          </w:rPr>
          <w:tag w:val="MENDELEY_CITATION_v3_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"/>
          <w:id w:val="782223143"/>
          <w:placeholder>
            <w:docPart w:val="737F9EBC38AE4543B8DD5D9117BC088C"/>
          </w:placeholder>
        </w:sdtPr>
        <w:sdtContent>
          <w:r w:rsidRPr="0097647B">
            <w:rPr>
              <w:rFonts w:asciiTheme="majorBidi" w:eastAsia="Times New Roman" w:hAnsiTheme="majorBidi" w:cstheme="majorBidi"/>
              <w:sz w:val="24"/>
              <w:szCs w:val="24"/>
            </w:rPr>
            <w:t xml:space="preserve">(Herrera </w:t>
          </w:r>
          <w:r w:rsidRPr="0097647B">
            <w:rPr>
              <w:rFonts w:asciiTheme="majorBidi" w:eastAsia="Times New Roman" w:hAnsiTheme="majorBidi" w:cstheme="majorBidi"/>
              <w:i/>
              <w:iCs/>
              <w:sz w:val="24"/>
              <w:szCs w:val="24"/>
            </w:rPr>
            <w:t>et al.</w:t>
          </w:r>
          <w:r w:rsidRPr="0097647B">
            <w:rPr>
              <w:rFonts w:asciiTheme="majorBidi" w:eastAsia="Times New Roman" w:hAnsiTheme="majorBidi" w:cstheme="majorBidi"/>
              <w:sz w:val="24"/>
              <w:szCs w:val="24"/>
            </w:rPr>
            <w:t xml:space="preserve">, 2015; Bourgeois </w:t>
          </w:r>
          <w:r w:rsidRPr="0097647B">
            <w:rPr>
              <w:rFonts w:asciiTheme="majorBidi" w:eastAsia="Times New Roman" w:hAnsiTheme="majorBidi" w:cstheme="majorBidi"/>
              <w:i/>
              <w:iCs/>
              <w:sz w:val="24"/>
              <w:szCs w:val="24"/>
            </w:rPr>
            <w:t>et al.</w:t>
          </w:r>
          <w:r w:rsidRPr="0097647B">
            <w:rPr>
              <w:rFonts w:asciiTheme="majorBidi" w:eastAsia="Times New Roman" w:hAnsiTheme="majorBidi" w:cstheme="majorBidi"/>
              <w:sz w:val="24"/>
              <w:szCs w:val="24"/>
            </w:rPr>
            <w:t>, 2017)</w:t>
          </w:r>
        </w:sdtContent>
      </w:sdt>
      <w:r w:rsidRPr="0097647B">
        <w:rPr>
          <w:rFonts w:asciiTheme="majorBidi" w:hAnsiTheme="majorBidi" w:cstheme="majorBidi"/>
          <w:sz w:val="24"/>
          <w:szCs w:val="24"/>
        </w:rPr>
        <w:t xml:space="preserve"> that affect </w:t>
      </w:r>
      <w:r w:rsidR="0051028B">
        <w:rPr>
          <w:rFonts w:asciiTheme="majorBidi" w:hAnsiTheme="majorBidi" w:cstheme="majorBidi"/>
          <w:sz w:val="24"/>
          <w:szCs w:val="24"/>
        </w:rPr>
        <w:t xml:space="preserve">their </w:t>
      </w:r>
      <w:r w:rsidRPr="0097647B">
        <w:rPr>
          <w:rFonts w:asciiTheme="majorBidi" w:hAnsiTheme="majorBidi" w:cstheme="majorBidi"/>
          <w:sz w:val="24"/>
          <w:szCs w:val="24"/>
        </w:rPr>
        <w:t xml:space="preserve">aspects such as morphology, behavior, physiology, or life history </w:t>
      </w:r>
      <w:sdt>
        <w:sdtPr>
          <w:rPr>
            <w:rFonts w:asciiTheme="majorBidi" w:hAnsiTheme="majorBidi" w:cstheme="majorBidi"/>
            <w:sz w:val="24"/>
            <w:szCs w:val="24"/>
          </w:rPr>
          <w:tag w:val="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"/>
          <w:id w:val="133306010"/>
          <w:placeholder>
            <w:docPart w:val="6D52CB21504A4AEC87311F3B994B41B6"/>
          </w:placeholder>
        </w:sdtPr>
        <w:sdtContent>
          <w:r w:rsidRPr="0097647B">
            <w:rPr>
              <w:rFonts w:asciiTheme="majorBidi" w:eastAsia="Times New Roman" w:hAnsiTheme="majorBidi" w:cstheme="majorBidi"/>
              <w:sz w:val="24"/>
              <w:szCs w:val="24"/>
            </w:rPr>
            <w:t xml:space="preserve">(Sinervo </w:t>
          </w:r>
          <w:r w:rsidR="00961417">
            <w:rPr>
              <w:rFonts w:asciiTheme="majorBidi" w:eastAsia="Times New Roman" w:hAnsiTheme="majorBidi" w:cstheme="majorBidi"/>
              <w:sz w:val="24"/>
              <w:szCs w:val="24"/>
            </w:rPr>
            <w:t>and</w:t>
          </w:r>
          <w:r w:rsidRPr="0097647B">
            <w:rPr>
              <w:rFonts w:asciiTheme="majorBidi" w:eastAsia="Times New Roman" w:hAnsiTheme="majorBidi" w:cstheme="majorBidi"/>
              <w:sz w:val="24"/>
              <w:szCs w:val="24"/>
            </w:rPr>
            <w:t xml:space="preserve"> Svensson, 2002; Calsbeek </w:t>
          </w:r>
          <w:r w:rsidR="00961417">
            <w:rPr>
              <w:rFonts w:asciiTheme="majorBidi" w:eastAsia="Times New Roman" w:hAnsiTheme="majorBidi" w:cstheme="majorBidi"/>
              <w:sz w:val="24"/>
              <w:szCs w:val="24"/>
            </w:rPr>
            <w:t>and</w:t>
          </w:r>
          <w:r w:rsidRPr="0097647B">
            <w:rPr>
              <w:rFonts w:asciiTheme="majorBidi" w:eastAsia="Times New Roman" w:hAnsiTheme="majorBidi" w:cstheme="majorBidi"/>
              <w:sz w:val="24"/>
              <w:szCs w:val="24"/>
            </w:rPr>
            <w:t xml:space="preserve"> Sinervo, 2007; McKinnon </w:t>
          </w:r>
          <w:r w:rsidR="00961417">
            <w:rPr>
              <w:rFonts w:asciiTheme="majorBidi" w:eastAsia="Times New Roman" w:hAnsiTheme="majorBidi" w:cstheme="majorBidi"/>
              <w:sz w:val="24"/>
              <w:szCs w:val="24"/>
            </w:rPr>
            <w:t>and</w:t>
          </w:r>
          <w:r w:rsidRPr="0097647B">
            <w:rPr>
              <w:rFonts w:asciiTheme="majorBidi" w:eastAsia="Times New Roman" w:hAnsiTheme="majorBidi" w:cstheme="majorBidi"/>
              <w:sz w:val="24"/>
              <w:szCs w:val="24"/>
            </w:rPr>
            <w:t xml:space="preserve"> Pierotti, 2010)</w:t>
          </w:r>
        </w:sdtContent>
      </w:sdt>
      <w:r w:rsidRPr="0097647B">
        <w:rPr>
          <w:rFonts w:asciiTheme="majorBidi" w:hAnsiTheme="majorBidi" w:cstheme="majorBidi"/>
          <w:sz w:val="24"/>
          <w:szCs w:val="24"/>
        </w:rPr>
        <w:t xml:space="preserve">. As a result, the study of coloration in species with color polymorphism has been a subject of great interest, as it provides valuable insights into the complex forces that drive the evolution of species </w:t>
      </w:r>
      <w:sdt>
        <w:sdtPr>
          <w:rPr>
            <w:rFonts w:asciiTheme="majorBidi" w:hAnsiTheme="majorBidi" w:cstheme="majorBidi"/>
            <w:sz w:val="24"/>
            <w:szCs w:val="24"/>
          </w:rPr>
          <w:tag w:val="MENDELEY_CITATION_v3_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"/>
          <w:id w:val="-181287834"/>
          <w:placeholder>
            <w:docPart w:val="6D52CB21504A4AEC87311F3B994B41B6"/>
          </w:placeholder>
        </w:sdtPr>
        <w:sdtContent>
          <w:r w:rsidRPr="0097647B">
            <w:rPr>
              <w:rFonts w:asciiTheme="majorBidi" w:eastAsia="Times New Roman" w:hAnsiTheme="majorBidi" w:cstheme="majorBidi"/>
              <w:sz w:val="24"/>
              <w:szCs w:val="24"/>
            </w:rPr>
            <w:t xml:space="preserve">(Rankin </w:t>
          </w:r>
          <w:r w:rsidRPr="0097647B">
            <w:rPr>
              <w:rFonts w:asciiTheme="majorBidi" w:eastAsia="Times New Roman" w:hAnsiTheme="majorBidi" w:cstheme="majorBidi"/>
              <w:i/>
              <w:iCs/>
              <w:sz w:val="24"/>
              <w:szCs w:val="24"/>
            </w:rPr>
            <w:t>et al.</w:t>
          </w:r>
          <w:r w:rsidRPr="0097647B">
            <w:rPr>
              <w:rFonts w:asciiTheme="majorBidi" w:eastAsia="Times New Roman" w:hAnsiTheme="majorBidi" w:cstheme="majorBidi"/>
              <w:sz w:val="24"/>
              <w:szCs w:val="24"/>
            </w:rPr>
            <w:t>, 2016)</w:t>
          </w:r>
        </w:sdtContent>
      </w:sdt>
      <w:r w:rsidRPr="0097647B">
        <w:rPr>
          <w:rFonts w:asciiTheme="majorBidi" w:hAnsiTheme="majorBidi" w:cstheme="majorBidi"/>
          <w:sz w:val="24"/>
          <w:szCs w:val="24"/>
        </w:rPr>
        <w:t>. Researchers can gain a deeper understanding of these evolutionary forces by identifying the relevant genes and examining genomic changes within a color polymorph species.</w:t>
      </w:r>
    </w:p>
    <w:p w14:paraId="59FF531E" w14:textId="54D65853" w:rsidR="0097647B" w:rsidRPr="0097647B" w:rsidRDefault="0097647B" w:rsidP="0097647B">
      <w:pPr>
        <w:spacing w:line="480" w:lineRule="auto"/>
        <w:rPr>
          <w:rFonts w:asciiTheme="majorBidi" w:hAnsiTheme="majorBidi" w:cstheme="majorBidi"/>
          <w:sz w:val="24"/>
          <w:szCs w:val="24"/>
        </w:rPr>
      </w:pPr>
      <w:r w:rsidRPr="0097647B">
        <w:rPr>
          <w:rFonts w:asciiTheme="majorBidi" w:hAnsiTheme="majorBidi" w:cstheme="majorBidi"/>
          <w:sz w:val="24"/>
          <w:szCs w:val="24"/>
        </w:rPr>
        <w:t xml:space="preserve">It is hypothesized that the coloration of discrete morphs is controlled by a small number of highly influential genes, regardless of any variation within each color </w:t>
      </w:r>
      <w:sdt>
        <w:sdtPr>
          <w:rPr>
            <w:rFonts w:asciiTheme="majorBidi" w:hAnsiTheme="majorBidi" w:cstheme="majorBidi"/>
            <w:sz w:val="24"/>
            <w:szCs w:val="24"/>
          </w:rPr>
          <w:tag w:val="MENDELEY_CITATION_v3_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"/>
          <w:id w:val="-1456407457"/>
          <w:placeholder>
            <w:docPart w:val="6D52CB21504A4AEC87311F3B994B41B6"/>
          </w:placeholder>
        </w:sdtPr>
        <w:sdtContent>
          <w:r w:rsidRPr="0097647B">
            <w:rPr>
              <w:rFonts w:asciiTheme="majorBidi" w:eastAsia="Times New Roman" w:hAnsiTheme="majorBidi" w:cstheme="majorBidi"/>
              <w:sz w:val="24"/>
              <w:szCs w:val="24"/>
            </w:rPr>
            <w:t xml:space="preserve">(Rankin </w:t>
          </w:r>
          <w:r w:rsidRPr="0097647B">
            <w:rPr>
              <w:rFonts w:asciiTheme="majorBidi" w:eastAsia="Times New Roman" w:hAnsiTheme="majorBidi" w:cstheme="majorBidi"/>
              <w:i/>
              <w:iCs/>
              <w:sz w:val="24"/>
              <w:szCs w:val="24"/>
            </w:rPr>
            <w:t>et al.</w:t>
          </w:r>
          <w:r w:rsidRPr="0097647B">
            <w:rPr>
              <w:rFonts w:asciiTheme="majorBidi" w:eastAsia="Times New Roman" w:hAnsiTheme="majorBidi" w:cstheme="majorBidi"/>
              <w:sz w:val="24"/>
              <w:szCs w:val="24"/>
            </w:rPr>
            <w:t>, 2016)</w:t>
          </w:r>
        </w:sdtContent>
      </w:sdt>
      <w:r w:rsidRPr="0097647B">
        <w:rPr>
          <w:rFonts w:asciiTheme="majorBidi" w:hAnsiTheme="majorBidi" w:cstheme="majorBidi"/>
          <w:sz w:val="24"/>
          <w:szCs w:val="24"/>
        </w:rPr>
        <w:t xml:space="preserve">. However, the genes responsible for coloration can differ depending on the type of pigmentation </w:t>
      </w:r>
      <w:sdt>
        <w:sdtPr>
          <w:rPr>
            <w:rFonts w:asciiTheme="majorBidi" w:hAnsiTheme="majorBidi" w:cstheme="majorBidi"/>
            <w:sz w:val="24"/>
            <w:szCs w:val="24"/>
          </w:rPr>
          <w:tag w:val="MENDELEY_CITATION_v3_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"/>
          <w:id w:val="792876656"/>
          <w:placeholder>
            <w:docPart w:val="6D52CB21504A4AEC87311F3B994B41B6"/>
          </w:placeholder>
        </w:sdtPr>
        <w:sdtContent>
          <w:r w:rsidRPr="0097647B">
            <w:rPr>
              <w:rFonts w:asciiTheme="majorBidi" w:eastAsia="Times New Roman" w:hAnsiTheme="majorBidi" w:cstheme="majorBidi"/>
              <w:sz w:val="24"/>
              <w:szCs w:val="24"/>
            </w:rPr>
            <w:t xml:space="preserve">(Aguillon </w:t>
          </w:r>
          <w:r w:rsidRPr="0097647B">
            <w:rPr>
              <w:rFonts w:asciiTheme="majorBidi" w:eastAsia="Times New Roman" w:hAnsiTheme="majorBidi" w:cstheme="majorBidi"/>
              <w:i/>
              <w:iCs/>
              <w:sz w:val="24"/>
              <w:szCs w:val="24"/>
            </w:rPr>
            <w:t>et al.</w:t>
          </w:r>
          <w:r w:rsidRPr="0097647B">
            <w:rPr>
              <w:rFonts w:asciiTheme="majorBidi" w:eastAsia="Times New Roman" w:hAnsiTheme="majorBidi" w:cstheme="majorBidi"/>
              <w:sz w:val="24"/>
              <w:szCs w:val="24"/>
            </w:rPr>
            <w:t>, 2021)</w:t>
          </w:r>
        </w:sdtContent>
      </w:sdt>
      <w:r w:rsidRPr="0097647B">
        <w:rPr>
          <w:rFonts w:asciiTheme="majorBidi" w:hAnsiTheme="majorBidi" w:cstheme="majorBidi"/>
          <w:sz w:val="24"/>
          <w:szCs w:val="24"/>
        </w:rPr>
        <w:t xml:space="preserve">, and the genetic basis for color variation remains poorly understood </w:t>
      </w:r>
      <w:sdt>
        <w:sdtPr>
          <w:rPr>
            <w:rFonts w:asciiTheme="majorBidi" w:hAnsiTheme="majorBidi" w:cstheme="majorBidi"/>
            <w:sz w:val="24"/>
            <w:szCs w:val="24"/>
          </w:rPr>
          <w:tag w:val="MENDELEY_CITATION_v3_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"/>
          <w:id w:val="-1223596626"/>
          <w:placeholder>
            <w:docPart w:val="6D52CB21504A4AEC87311F3B994B41B6"/>
          </w:placeholder>
        </w:sdtPr>
        <w:sdtContent>
          <w:r w:rsidRPr="0097647B">
            <w:rPr>
              <w:rFonts w:asciiTheme="majorBidi" w:eastAsia="Times New Roman" w:hAnsiTheme="majorBidi" w:cstheme="majorBidi"/>
              <w:sz w:val="24"/>
              <w:szCs w:val="24"/>
            </w:rPr>
            <w:t xml:space="preserve">(Rankin </w:t>
          </w:r>
          <w:r w:rsidRPr="0097647B">
            <w:rPr>
              <w:rFonts w:asciiTheme="majorBidi" w:eastAsia="Times New Roman" w:hAnsiTheme="majorBidi" w:cstheme="majorBidi"/>
              <w:i/>
              <w:iCs/>
              <w:sz w:val="24"/>
              <w:szCs w:val="24"/>
            </w:rPr>
            <w:t>et al.</w:t>
          </w:r>
          <w:r w:rsidRPr="0097647B">
            <w:rPr>
              <w:rFonts w:asciiTheme="majorBidi" w:eastAsia="Times New Roman" w:hAnsiTheme="majorBidi" w:cstheme="majorBidi"/>
              <w:sz w:val="24"/>
              <w:szCs w:val="24"/>
            </w:rPr>
            <w:t>, 2016)</w:t>
          </w:r>
        </w:sdtContent>
      </w:sdt>
      <w:r w:rsidRPr="0097647B">
        <w:rPr>
          <w:rFonts w:asciiTheme="majorBidi" w:hAnsiTheme="majorBidi" w:cstheme="majorBidi"/>
          <w:sz w:val="24"/>
          <w:szCs w:val="24"/>
        </w:rPr>
        <w:t xml:space="preserve">. Among vertebrates, melanin-based pigmentation is one of the most well-studied pigments, as it is under strong genetic control </w:t>
      </w:r>
      <w:sdt>
        <w:sdtPr>
          <w:rPr>
            <w:rFonts w:asciiTheme="majorBidi" w:hAnsiTheme="majorBidi" w:cstheme="majorBidi"/>
            <w:sz w:val="24"/>
            <w:szCs w:val="24"/>
          </w:rPr>
          <w:tag w:val="MENDELEY_CITATION_v3_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"/>
          <w:id w:val="-2125371603"/>
          <w:placeholder>
            <w:docPart w:val="6D52CB21504A4AEC87311F3B994B41B6"/>
          </w:placeholder>
        </w:sdtPr>
        <w:sdtContent>
          <w:r w:rsidRPr="0097647B">
            <w:rPr>
              <w:rFonts w:asciiTheme="majorBidi" w:eastAsia="Times New Roman" w:hAnsiTheme="majorBidi" w:cstheme="majorBidi"/>
              <w:sz w:val="24"/>
              <w:szCs w:val="24"/>
            </w:rPr>
            <w:t xml:space="preserve">(Roulin, 2004; Hill </w:t>
          </w:r>
          <w:r w:rsidR="00961417">
            <w:rPr>
              <w:rFonts w:asciiTheme="majorBidi" w:eastAsia="Times New Roman" w:hAnsiTheme="majorBidi" w:cstheme="majorBidi"/>
              <w:sz w:val="24"/>
              <w:szCs w:val="24"/>
            </w:rPr>
            <w:t>and</w:t>
          </w:r>
          <w:r w:rsidRPr="0097647B">
            <w:rPr>
              <w:rFonts w:asciiTheme="majorBidi" w:eastAsia="Times New Roman" w:hAnsiTheme="majorBidi" w:cstheme="majorBidi"/>
              <w:sz w:val="24"/>
              <w:szCs w:val="24"/>
            </w:rPr>
            <w:t xml:space="preserve"> McGraw, 2006a)</w:t>
          </w:r>
        </w:sdtContent>
      </w:sdt>
      <w:r w:rsidRPr="0097647B">
        <w:rPr>
          <w:rFonts w:asciiTheme="majorBidi" w:hAnsiTheme="majorBidi" w:cstheme="majorBidi"/>
          <w:sz w:val="24"/>
          <w:szCs w:val="24"/>
        </w:rPr>
        <w:t xml:space="preserve">. For example, over 150 genes were involved in </w:t>
      </w:r>
      <w:r w:rsidR="00195704">
        <w:rPr>
          <w:rFonts w:asciiTheme="majorBidi" w:hAnsiTheme="majorBidi" w:cstheme="majorBidi"/>
          <w:sz w:val="24"/>
          <w:szCs w:val="24"/>
        </w:rPr>
        <w:t>the</w:t>
      </w:r>
      <w:r w:rsidR="00195704" w:rsidRPr="0097647B">
        <w:rPr>
          <w:rFonts w:asciiTheme="majorBidi" w:hAnsiTheme="majorBidi" w:cstheme="majorBidi"/>
          <w:sz w:val="24"/>
          <w:szCs w:val="24"/>
        </w:rPr>
        <w:t xml:space="preserve"> </w:t>
      </w:r>
      <w:r w:rsidRPr="0097647B">
        <w:rPr>
          <w:rFonts w:asciiTheme="majorBidi" w:hAnsiTheme="majorBidi" w:cstheme="majorBidi"/>
          <w:sz w:val="24"/>
          <w:szCs w:val="24"/>
        </w:rPr>
        <w:t>production and breakdown of melanin pigment</w:t>
      </w:r>
      <w:r w:rsidR="00094E25">
        <w:rPr>
          <w:rFonts w:asciiTheme="majorBidi" w:hAnsiTheme="majorBidi" w:cstheme="majorBidi"/>
          <w:sz w:val="24"/>
          <w:szCs w:val="24"/>
        </w:rPr>
        <w:t xml:space="preserve"> in mice</w:t>
      </w:r>
      <w:sdt>
        <w:sdtPr>
          <w:rPr>
            <w:rFonts w:asciiTheme="majorBidi" w:hAnsiTheme="majorBidi" w:cstheme="majorBidi"/>
            <w:sz w:val="24"/>
            <w:szCs w:val="24"/>
          </w:rPr>
          <w:tag w:val="MENDELEY_CITATION_v3_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"/>
          <w:id w:val="1990585690"/>
          <w:placeholder>
            <w:docPart w:val="6D52CB21504A4AEC87311F3B994B41B6"/>
          </w:placeholder>
        </w:sdtPr>
        <w:sdtContent>
          <w:r w:rsidR="00195704">
            <w:rPr>
              <w:rFonts w:asciiTheme="majorBidi" w:hAnsiTheme="majorBidi" w:cstheme="majorBidi"/>
              <w:sz w:val="24"/>
              <w:szCs w:val="24"/>
            </w:rPr>
            <w:t xml:space="preserve"> </w:t>
          </w:r>
          <w:r w:rsidRPr="0097647B">
            <w:rPr>
              <w:rFonts w:asciiTheme="majorBidi" w:eastAsia="Times New Roman" w:hAnsiTheme="majorBidi" w:cstheme="majorBidi"/>
              <w:sz w:val="24"/>
              <w:szCs w:val="24"/>
            </w:rPr>
            <w:t xml:space="preserve">(Bennett </w:t>
          </w:r>
          <w:r w:rsidR="00961417">
            <w:rPr>
              <w:rFonts w:asciiTheme="majorBidi" w:eastAsia="Times New Roman" w:hAnsiTheme="majorBidi" w:cstheme="majorBidi"/>
              <w:sz w:val="24"/>
              <w:szCs w:val="24"/>
            </w:rPr>
            <w:t>and</w:t>
          </w:r>
          <w:r w:rsidRPr="0097647B">
            <w:rPr>
              <w:rFonts w:asciiTheme="majorBidi" w:eastAsia="Times New Roman" w:hAnsiTheme="majorBidi" w:cstheme="majorBidi"/>
              <w:sz w:val="24"/>
              <w:szCs w:val="24"/>
            </w:rPr>
            <w:t xml:space="preserve"> Lamoreux, 2003)</w:t>
          </w:r>
        </w:sdtContent>
      </w:sdt>
      <w:r w:rsidRPr="0097647B">
        <w:rPr>
          <w:rFonts w:asciiTheme="majorBidi" w:hAnsiTheme="majorBidi" w:cstheme="majorBidi"/>
          <w:sz w:val="24"/>
          <w:szCs w:val="24"/>
        </w:rPr>
        <w:t xml:space="preserve">. The </w:t>
      </w:r>
      <w:r w:rsidRPr="0097647B">
        <w:rPr>
          <w:rFonts w:asciiTheme="majorBidi" w:hAnsiTheme="majorBidi" w:cstheme="majorBidi"/>
          <w:i/>
          <w:iCs/>
          <w:sz w:val="24"/>
          <w:szCs w:val="24"/>
        </w:rPr>
        <w:t>melanocortin-1 receptor</w:t>
      </w:r>
      <w:r w:rsidRPr="0097647B">
        <w:rPr>
          <w:rFonts w:asciiTheme="majorBidi" w:hAnsiTheme="majorBidi" w:cstheme="majorBidi"/>
          <w:sz w:val="24"/>
          <w:szCs w:val="24"/>
        </w:rPr>
        <w:t xml:space="preserve"> (</w:t>
      </w:r>
      <w:r w:rsidRPr="0097647B">
        <w:rPr>
          <w:rFonts w:asciiTheme="majorBidi" w:hAnsiTheme="majorBidi" w:cstheme="majorBidi"/>
          <w:i/>
          <w:iCs/>
          <w:sz w:val="24"/>
          <w:szCs w:val="24"/>
        </w:rPr>
        <w:t>MC1R</w:t>
      </w:r>
      <w:r w:rsidRPr="0097647B">
        <w:rPr>
          <w:rFonts w:asciiTheme="majorBidi" w:hAnsiTheme="majorBidi" w:cstheme="majorBidi"/>
          <w:sz w:val="24"/>
          <w:szCs w:val="24"/>
        </w:rPr>
        <w:t xml:space="preserve">) is the most extensively studied color gene and has been shown to account for color variation in </w:t>
      </w:r>
      <w:r w:rsidR="002208F4">
        <w:rPr>
          <w:rFonts w:asciiTheme="majorBidi" w:hAnsiTheme="majorBidi" w:cstheme="majorBidi"/>
          <w:sz w:val="24"/>
          <w:szCs w:val="24"/>
        </w:rPr>
        <w:t xml:space="preserve">various </w:t>
      </w:r>
      <w:r w:rsidR="002208F4" w:rsidRPr="007275A3">
        <w:rPr>
          <w:rFonts w:asciiTheme="majorBidi" w:hAnsiTheme="majorBidi" w:cstheme="majorBidi"/>
          <w:sz w:val="24"/>
          <w:szCs w:val="24"/>
        </w:rPr>
        <w:t>animals</w:t>
      </w:r>
      <w:r w:rsidR="003E6D6E">
        <w:rPr>
          <w:rFonts w:asciiTheme="majorBidi" w:hAnsiTheme="majorBidi" w:cstheme="majorBidi"/>
          <w:sz w:val="24"/>
          <w:szCs w:val="24"/>
        </w:rPr>
        <w:t xml:space="preserve"> </w:t>
      </w:r>
      <w:sdt>
        <w:sdtPr>
          <w:rPr>
            <w:rFonts w:asciiTheme="majorBidi" w:hAnsiTheme="majorBidi" w:cstheme="majorBidi"/>
            <w:sz w:val="24"/>
            <w:szCs w:val="24"/>
          </w:rPr>
          <w:tag w:val="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"/>
          <w:id w:val="-1185977303"/>
          <w:placeholder>
            <w:docPart w:val="6D52CB21504A4AEC87311F3B994B41B6"/>
          </w:placeholder>
        </w:sdtPr>
        <w:sdtContent>
          <w:r w:rsidRPr="0097647B">
            <w:rPr>
              <w:rFonts w:asciiTheme="majorBidi" w:eastAsia="Times New Roman" w:hAnsiTheme="majorBidi" w:cstheme="majorBidi"/>
              <w:sz w:val="24"/>
              <w:szCs w:val="24"/>
            </w:rPr>
            <w:t xml:space="preserve">(Theron </w:t>
          </w:r>
          <w:r w:rsidRPr="0097647B">
            <w:rPr>
              <w:rFonts w:asciiTheme="majorBidi" w:eastAsia="Times New Roman" w:hAnsiTheme="majorBidi" w:cstheme="majorBidi"/>
              <w:i/>
              <w:iCs/>
              <w:sz w:val="24"/>
              <w:szCs w:val="24"/>
            </w:rPr>
            <w:t>et al.</w:t>
          </w:r>
          <w:r w:rsidRPr="0097647B">
            <w:rPr>
              <w:rFonts w:asciiTheme="majorBidi" w:eastAsia="Times New Roman" w:hAnsiTheme="majorBidi" w:cstheme="majorBidi"/>
              <w:sz w:val="24"/>
              <w:szCs w:val="24"/>
            </w:rPr>
            <w:t xml:space="preserve">, 2001; Mundy </w:t>
          </w:r>
          <w:r w:rsidRPr="0097647B">
            <w:rPr>
              <w:rFonts w:asciiTheme="majorBidi" w:eastAsia="Times New Roman" w:hAnsiTheme="majorBidi" w:cstheme="majorBidi"/>
              <w:i/>
              <w:iCs/>
              <w:sz w:val="24"/>
              <w:szCs w:val="24"/>
            </w:rPr>
            <w:t>et al.</w:t>
          </w:r>
          <w:r w:rsidRPr="0097647B">
            <w:rPr>
              <w:rFonts w:asciiTheme="majorBidi" w:eastAsia="Times New Roman" w:hAnsiTheme="majorBidi" w:cstheme="majorBidi"/>
              <w:sz w:val="24"/>
              <w:szCs w:val="24"/>
            </w:rPr>
            <w:t>, 2004;</w:t>
          </w:r>
          <w:r w:rsidR="00110582">
            <w:rPr>
              <w:rFonts w:asciiTheme="majorBidi" w:eastAsia="Times New Roman" w:hAnsiTheme="majorBidi" w:cstheme="majorBidi"/>
              <w:sz w:val="24"/>
              <w:szCs w:val="24"/>
            </w:rPr>
            <w:t xml:space="preserve"> Rogers </w:t>
          </w:r>
          <w:r w:rsidR="00110582">
            <w:rPr>
              <w:rFonts w:asciiTheme="majorBidi" w:eastAsia="Times New Roman" w:hAnsiTheme="majorBidi" w:cstheme="majorBidi"/>
              <w:i/>
              <w:iCs/>
              <w:sz w:val="24"/>
              <w:szCs w:val="24"/>
            </w:rPr>
            <w:t>et al.</w:t>
          </w:r>
          <w:r w:rsidR="002872A3">
            <w:rPr>
              <w:rFonts w:asciiTheme="majorBidi" w:eastAsia="Times New Roman" w:hAnsiTheme="majorBidi" w:cstheme="majorBidi"/>
              <w:sz w:val="24"/>
              <w:szCs w:val="24"/>
            </w:rPr>
            <w:t>, 2004;</w:t>
          </w:r>
          <w:r w:rsidRPr="0097647B">
            <w:rPr>
              <w:rFonts w:asciiTheme="majorBidi" w:eastAsia="Times New Roman" w:hAnsiTheme="majorBidi" w:cstheme="majorBidi"/>
              <w:sz w:val="24"/>
              <w:szCs w:val="24"/>
            </w:rPr>
            <w:t xml:space="preserve"> Rosenblum, Hoekstra </w:t>
          </w:r>
          <w:r w:rsidR="00961417">
            <w:rPr>
              <w:rFonts w:asciiTheme="majorBidi" w:eastAsia="Times New Roman" w:hAnsiTheme="majorBidi" w:cstheme="majorBidi"/>
              <w:sz w:val="24"/>
              <w:szCs w:val="24"/>
            </w:rPr>
            <w:t>and</w:t>
          </w:r>
          <w:r w:rsidRPr="0097647B">
            <w:rPr>
              <w:rFonts w:asciiTheme="majorBidi" w:eastAsia="Times New Roman" w:hAnsiTheme="majorBidi" w:cstheme="majorBidi"/>
              <w:sz w:val="24"/>
              <w:szCs w:val="24"/>
            </w:rPr>
            <w:t xml:space="preserve"> Nachman, 2004; Mullen </w:t>
          </w:r>
          <w:r w:rsidR="00961417">
            <w:rPr>
              <w:rFonts w:asciiTheme="majorBidi" w:eastAsia="Times New Roman" w:hAnsiTheme="majorBidi" w:cstheme="majorBidi"/>
              <w:sz w:val="24"/>
              <w:szCs w:val="24"/>
            </w:rPr>
            <w:t>and</w:t>
          </w:r>
          <w:r w:rsidRPr="0097647B">
            <w:rPr>
              <w:rFonts w:asciiTheme="majorBidi" w:eastAsia="Times New Roman" w:hAnsiTheme="majorBidi" w:cstheme="majorBidi"/>
              <w:sz w:val="24"/>
              <w:szCs w:val="24"/>
            </w:rPr>
            <w:t xml:space="preserve"> Hoekstra, 2008; Haas </w:t>
          </w:r>
          <w:r w:rsidRPr="0097647B">
            <w:rPr>
              <w:rFonts w:asciiTheme="majorBidi" w:eastAsia="Times New Roman" w:hAnsiTheme="majorBidi" w:cstheme="majorBidi"/>
              <w:i/>
              <w:iCs/>
              <w:sz w:val="24"/>
              <w:szCs w:val="24"/>
            </w:rPr>
            <w:t>et al.</w:t>
          </w:r>
          <w:r w:rsidRPr="0097647B">
            <w:rPr>
              <w:rFonts w:asciiTheme="majorBidi" w:eastAsia="Times New Roman" w:hAnsiTheme="majorBidi" w:cstheme="majorBidi"/>
              <w:sz w:val="24"/>
              <w:szCs w:val="24"/>
            </w:rPr>
            <w:t xml:space="preserve">, 2009; Uy </w:t>
          </w:r>
          <w:r w:rsidRPr="0097647B">
            <w:rPr>
              <w:rFonts w:asciiTheme="majorBidi" w:eastAsia="Times New Roman" w:hAnsiTheme="majorBidi" w:cstheme="majorBidi"/>
              <w:i/>
              <w:iCs/>
              <w:sz w:val="24"/>
              <w:szCs w:val="24"/>
            </w:rPr>
            <w:t>et al.</w:t>
          </w:r>
          <w:r w:rsidRPr="0097647B">
            <w:rPr>
              <w:rFonts w:asciiTheme="majorBidi" w:eastAsia="Times New Roman" w:hAnsiTheme="majorBidi" w:cstheme="majorBidi"/>
              <w:sz w:val="24"/>
              <w:szCs w:val="24"/>
            </w:rPr>
            <w:t>, 2009)</w:t>
          </w:r>
        </w:sdtContent>
      </w:sdt>
      <w:r w:rsidRPr="0097647B">
        <w:rPr>
          <w:rFonts w:asciiTheme="majorBidi" w:hAnsiTheme="majorBidi" w:cstheme="majorBidi"/>
          <w:sz w:val="24"/>
          <w:szCs w:val="24"/>
        </w:rPr>
        <w:t xml:space="preserve">. In addition to MC1R, other genes have been identified as contributors to melanin-based coloration patterns in both mammals and birds </w:t>
      </w:r>
      <w:sdt>
        <w:sdtPr>
          <w:rPr>
            <w:rFonts w:asciiTheme="majorBidi" w:hAnsiTheme="majorBidi" w:cstheme="majorBidi"/>
            <w:sz w:val="24"/>
            <w:szCs w:val="24"/>
          </w:rPr>
          <w:tag w:val="MENDELEY_CITATION_v3_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"/>
          <w:id w:val="1192948431"/>
          <w:placeholder>
            <w:docPart w:val="737F9EBC38AE4543B8DD5D9117BC088C"/>
          </w:placeholder>
        </w:sdtPr>
        <w:sdtContent>
          <w:r w:rsidRPr="0097647B">
            <w:rPr>
              <w:rFonts w:asciiTheme="majorBidi" w:eastAsia="Times New Roman" w:hAnsiTheme="majorBidi" w:cstheme="majorBidi"/>
              <w:sz w:val="24"/>
              <w:szCs w:val="24"/>
            </w:rPr>
            <w:t xml:space="preserve">(Bourgeois </w:t>
          </w:r>
          <w:r w:rsidRPr="0097647B">
            <w:rPr>
              <w:rFonts w:asciiTheme="majorBidi" w:eastAsia="Times New Roman" w:hAnsiTheme="majorBidi" w:cstheme="majorBidi"/>
              <w:i/>
              <w:iCs/>
              <w:sz w:val="24"/>
              <w:szCs w:val="24"/>
            </w:rPr>
            <w:t>et al.</w:t>
          </w:r>
          <w:r w:rsidRPr="0097647B">
            <w:rPr>
              <w:rFonts w:asciiTheme="majorBidi" w:eastAsia="Times New Roman" w:hAnsiTheme="majorBidi" w:cstheme="majorBidi"/>
              <w:sz w:val="24"/>
              <w:szCs w:val="24"/>
            </w:rPr>
            <w:t>, 2016)</w:t>
          </w:r>
        </w:sdtContent>
      </w:sdt>
      <w:r w:rsidRPr="00F94375">
        <w:rPr>
          <w:rFonts w:asciiTheme="majorBidi" w:hAnsiTheme="majorBidi" w:cstheme="majorBidi"/>
          <w:sz w:val="24"/>
          <w:szCs w:val="24"/>
        </w:rPr>
        <w:t xml:space="preserve">, </w:t>
      </w:r>
      <w:r w:rsidR="00195704" w:rsidRPr="00F94375">
        <w:rPr>
          <w:rFonts w:asciiTheme="majorBidi" w:hAnsiTheme="majorBidi" w:cstheme="majorBidi"/>
          <w:sz w:val="24"/>
          <w:szCs w:val="24"/>
        </w:rPr>
        <w:t xml:space="preserve">including </w:t>
      </w:r>
      <w:r w:rsidRPr="00F94375">
        <w:rPr>
          <w:rFonts w:asciiTheme="majorBidi" w:hAnsiTheme="majorBidi" w:cstheme="majorBidi"/>
          <w:sz w:val="24"/>
          <w:szCs w:val="24"/>
        </w:rPr>
        <w:t>agouti-signaling protein (</w:t>
      </w:r>
      <w:r w:rsidRPr="00F94375">
        <w:rPr>
          <w:rFonts w:asciiTheme="majorBidi" w:hAnsiTheme="majorBidi" w:cstheme="majorBidi"/>
          <w:i/>
          <w:iCs/>
          <w:sz w:val="24"/>
          <w:szCs w:val="24"/>
        </w:rPr>
        <w:t>ASIP</w:t>
      </w:r>
      <w:r w:rsidRPr="00F94375">
        <w:rPr>
          <w:rFonts w:asciiTheme="majorBidi" w:hAnsiTheme="majorBidi" w:cstheme="majorBidi"/>
          <w:sz w:val="24"/>
          <w:szCs w:val="24"/>
        </w:rPr>
        <w:t xml:space="preserve">) </w:t>
      </w:r>
      <w:sdt>
        <w:sdtPr>
          <w:rPr>
            <w:rFonts w:asciiTheme="majorBidi" w:hAnsiTheme="majorBidi" w:cstheme="majorBidi"/>
            <w:sz w:val="24"/>
            <w:szCs w:val="24"/>
          </w:rPr>
          <w:tag w:val="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"/>
          <w:id w:val="567847511"/>
          <w:placeholder>
            <w:docPart w:val="6D52CB21504A4AEC87311F3B994B41B6"/>
          </w:placeholder>
        </w:sdtPr>
        <w:sdtContent>
          <w:r w:rsidRPr="007304B0">
            <w:rPr>
              <w:rFonts w:asciiTheme="majorBidi" w:eastAsia="Times New Roman" w:hAnsiTheme="majorBidi" w:cstheme="majorBidi"/>
              <w:sz w:val="24"/>
              <w:szCs w:val="24"/>
            </w:rPr>
            <w:t xml:space="preserve">(Minvielle </w:t>
          </w:r>
          <w:r w:rsidRPr="007304B0">
            <w:rPr>
              <w:rFonts w:asciiTheme="majorBidi" w:eastAsia="Times New Roman" w:hAnsiTheme="majorBidi" w:cstheme="majorBidi"/>
              <w:i/>
              <w:iCs/>
              <w:sz w:val="24"/>
              <w:szCs w:val="24"/>
            </w:rPr>
            <w:t>et al.</w:t>
          </w:r>
          <w:r w:rsidRPr="007304B0">
            <w:rPr>
              <w:rFonts w:asciiTheme="majorBidi" w:eastAsia="Times New Roman" w:hAnsiTheme="majorBidi" w:cstheme="majorBidi"/>
              <w:sz w:val="24"/>
              <w:szCs w:val="24"/>
            </w:rPr>
            <w:t xml:space="preserve">, 2007; Hiragaki </w:t>
          </w:r>
          <w:r w:rsidRPr="007304B0">
            <w:rPr>
              <w:rFonts w:asciiTheme="majorBidi" w:eastAsia="Times New Roman" w:hAnsiTheme="majorBidi" w:cstheme="majorBidi"/>
              <w:i/>
              <w:iCs/>
              <w:sz w:val="24"/>
              <w:szCs w:val="24"/>
            </w:rPr>
            <w:t>et al.</w:t>
          </w:r>
          <w:r w:rsidRPr="007304B0">
            <w:rPr>
              <w:rFonts w:asciiTheme="majorBidi" w:eastAsia="Times New Roman" w:hAnsiTheme="majorBidi" w:cstheme="majorBidi"/>
              <w:sz w:val="24"/>
              <w:szCs w:val="24"/>
            </w:rPr>
            <w:t xml:space="preserve">, 2008; Nadeau </w:t>
          </w:r>
          <w:r w:rsidRPr="007304B0">
            <w:rPr>
              <w:rFonts w:asciiTheme="majorBidi" w:eastAsia="Times New Roman" w:hAnsiTheme="majorBidi" w:cstheme="majorBidi"/>
              <w:i/>
              <w:iCs/>
              <w:sz w:val="24"/>
              <w:szCs w:val="24"/>
            </w:rPr>
            <w:t>et al.</w:t>
          </w:r>
          <w:r w:rsidRPr="007304B0">
            <w:rPr>
              <w:rFonts w:asciiTheme="majorBidi" w:eastAsia="Times New Roman" w:hAnsiTheme="majorBidi" w:cstheme="majorBidi"/>
              <w:sz w:val="24"/>
              <w:szCs w:val="24"/>
            </w:rPr>
            <w:t xml:space="preserve">, 2008; Kingsley </w:t>
          </w:r>
          <w:r w:rsidRPr="007304B0">
            <w:rPr>
              <w:rFonts w:asciiTheme="majorBidi" w:eastAsia="Times New Roman" w:hAnsiTheme="majorBidi" w:cstheme="majorBidi"/>
              <w:i/>
              <w:iCs/>
              <w:sz w:val="24"/>
              <w:szCs w:val="24"/>
            </w:rPr>
            <w:t>et al.</w:t>
          </w:r>
          <w:r w:rsidRPr="007304B0">
            <w:rPr>
              <w:rFonts w:asciiTheme="majorBidi" w:eastAsia="Times New Roman" w:hAnsiTheme="majorBidi" w:cstheme="majorBidi"/>
              <w:sz w:val="24"/>
              <w:szCs w:val="24"/>
            </w:rPr>
            <w:t>, 2009)</w:t>
          </w:r>
        </w:sdtContent>
      </w:sdt>
      <w:r w:rsidRPr="007304B0">
        <w:rPr>
          <w:rFonts w:asciiTheme="majorBidi" w:hAnsiTheme="majorBidi" w:cstheme="majorBidi"/>
          <w:sz w:val="24"/>
          <w:szCs w:val="24"/>
        </w:rPr>
        <w:t xml:space="preserve">;  </w:t>
      </w:r>
      <w:r w:rsidRPr="007304B0">
        <w:rPr>
          <w:rFonts w:asciiTheme="majorBidi" w:hAnsiTheme="majorBidi" w:cstheme="majorBidi"/>
          <w:i/>
          <w:iCs/>
          <w:sz w:val="24"/>
          <w:szCs w:val="24"/>
        </w:rPr>
        <w:t>Corin</w:t>
      </w:r>
      <w:r w:rsidRPr="007304B0">
        <w:rPr>
          <w:rFonts w:asciiTheme="majorBidi" w:hAnsiTheme="majorBidi" w:cstheme="majorBidi"/>
          <w:sz w:val="24"/>
          <w:szCs w:val="24"/>
        </w:rPr>
        <w:t xml:space="preserve"> </w:t>
      </w:r>
      <w:sdt>
        <w:sdtPr>
          <w:rPr>
            <w:rFonts w:asciiTheme="majorBidi" w:hAnsiTheme="majorBidi" w:cstheme="majorBidi"/>
            <w:sz w:val="24"/>
            <w:szCs w:val="24"/>
          </w:rPr>
          <w:tag w:val="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"/>
          <w:id w:val="-1161466631"/>
          <w:placeholder>
            <w:docPart w:val="6D52CB21504A4AEC87311F3B994B41B6"/>
          </w:placeholder>
        </w:sdtPr>
        <w:sdtContent>
          <w:r w:rsidRPr="007304B0">
            <w:rPr>
              <w:rFonts w:asciiTheme="majorBidi" w:eastAsia="Times New Roman" w:hAnsiTheme="majorBidi" w:cstheme="majorBidi"/>
              <w:sz w:val="24"/>
              <w:szCs w:val="24"/>
            </w:rPr>
            <w:t xml:space="preserve">(Yan </w:t>
          </w:r>
          <w:r w:rsidRPr="007304B0">
            <w:rPr>
              <w:rFonts w:asciiTheme="majorBidi" w:eastAsia="Times New Roman" w:hAnsiTheme="majorBidi" w:cstheme="majorBidi"/>
              <w:i/>
              <w:iCs/>
              <w:sz w:val="24"/>
              <w:szCs w:val="24"/>
            </w:rPr>
            <w:t>et al.</w:t>
          </w:r>
          <w:r w:rsidRPr="007304B0">
            <w:rPr>
              <w:rFonts w:asciiTheme="majorBidi" w:eastAsia="Times New Roman" w:hAnsiTheme="majorBidi" w:cstheme="majorBidi"/>
              <w:sz w:val="24"/>
              <w:szCs w:val="24"/>
            </w:rPr>
            <w:t xml:space="preserve">, 1999; Enshell-Seijffers, Lindon </w:t>
          </w:r>
          <w:r w:rsidR="00961417">
            <w:rPr>
              <w:rFonts w:asciiTheme="majorBidi" w:eastAsia="Times New Roman" w:hAnsiTheme="majorBidi" w:cstheme="majorBidi"/>
              <w:sz w:val="24"/>
              <w:szCs w:val="24"/>
            </w:rPr>
            <w:t>and</w:t>
          </w:r>
          <w:r w:rsidRPr="007304B0">
            <w:rPr>
              <w:rFonts w:asciiTheme="majorBidi" w:eastAsia="Times New Roman" w:hAnsiTheme="majorBidi" w:cstheme="majorBidi"/>
              <w:sz w:val="24"/>
              <w:szCs w:val="24"/>
            </w:rPr>
            <w:t xml:space="preserve"> Morgan, 2008; Manceau </w:t>
          </w:r>
          <w:r w:rsidRPr="007304B0">
            <w:rPr>
              <w:rFonts w:asciiTheme="majorBidi" w:eastAsia="Times New Roman" w:hAnsiTheme="majorBidi" w:cstheme="majorBidi"/>
              <w:i/>
              <w:iCs/>
              <w:sz w:val="24"/>
              <w:szCs w:val="24"/>
            </w:rPr>
            <w:t>et al.</w:t>
          </w:r>
          <w:r w:rsidRPr="007304B0">
            <w:rPr>
              <w:rFonts w:asciiTheme="majorBidi" w:eastAsia="Times New Roman" w:hAnsiTheme="majorBidi" w:cstheme="majorBidi"/>
              <w:sz w:val="24"/>
              <w:szCs w:val="24"/>
            </w:rPr>
            <w:t>, 2010)</w:t>
          </w:r>
        </w:sdtContent>
      </w:sdt>
      <w:r w:rsidRPr="007304B0">
        <w:rPr>
          <w:rFonts w:asciiTheme="majorBidi" w:hAnsiTheme="majorBidi" w:cstheme="majorBidi"/>
          <w:sz w:val="24"/>
          <w:szCs w:val="24"/>
        </w:rPr>
        <w:t xml:space="preserve">, </w:t>
      </w:r>
      <w:r w:rsidR="00EF74AE" w:rsidRPr="007304B0">
        <w:rPr>
          <w:rFonts w:asciiTheme="majorBidi" w:hAnsiTheme="majorBidi" w:cstheme="majorBidi"/>
          <w:sz w:val="24"/>
          <w:szCs w:val="24"/>
        </w:rPr>
        <w:t>Dopachrome</w:t>
      </w:r>
      <w:r w:rsidRPr="007304B0">
        <w:rPr>
          <w:rFonts w:asciiTheme="majorBidi" w:hAnsiTheme="majorBidi" w:cstheme="majorBidi"/>
          <w:sz w:val="24"/>
          <w:szCs w:val="24"/>
        </w:rPr>
        <w:t xml:space="preserve"> tautomerase (</w:t>
      </w:r>
      <w:r w:rsidRPr="007304B0">
        <w:rPr>
          <w:rFonts w:asciiTheme="majorBidi" w:hAnsiTheme="majorBidi" w:cstheme="majorBidi"/>
          <w:i/>
          <w:iCs/>
          <w:sz w:val="24"/>
          <w:szCs w:val="24"/>
        </w:rPr>
        <w:t>DCT</w:t>
      </w:r>
      <w:r w:rsidRPr="007304B0">
        <w:rPr>
          <w:rFonts w:asciiTheme="majorBidi" w:hAnsiTheme="majorBidi" w:cstheme="majorBidi"/>
          <w:sz w:val="24"/>
          <w:szCs w:val="24"/>
        </w:rPr>
        <w:t xml:space="preserve">) </w:t>
      </w:r>
      <w:sdt>
        <w:sdtPr>
          <w:rPr>
            <w:rFonts w:asciiTheme="majorBidi" w:hAnsiTheme="majorBidi" w:cstheme="majorBidi"/>
            <w:sz w:val="24"/>
            <w:szCs w:val="24"/>
          </w:rPr>
          <w:tag w:val="MENDELEY_CITATION_v3_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"/>
          <w:id w:val="1476179826"/>
          <w:placeholder>
            <w:docPart w:val="6D52CB21504A4AEC87311F3B994B41B6"/>
          </w:placeholder>
        </w:sdtPr>
        <w:sdtContent>
          <w:r w:rsidRPr="007304B0">
            <w:rPr>
              <w:rFonts w:asciiTheme="majorBidi" w:eastAsia="Times New Roman" w:hAnsiTheme="majorBidi" w:cstheme="majorBidi"/>
              <w:sz w:val="24"/>
              <w:szCs w:val="24"/>
            </w:rPr>
            <w:t xml:space="preserve">(Jackson </w:t>
          </w:r>
          <w:r w:rsidRPr="007304B0">
            <w:rPr>
              <w:rFonts w:asciiTheme="majorBidi" w:eastAsia="Times New Roman" w:hAnsiTheme="majorBidi" w:cstheme="majorBidi"/>
              <w:i/>
              <w:iCs/>
              <w:sz w:val="24"/>
              <w:szCs w:val="24"/>
            </w:rPr>
            <w:t>et al.</w:t>
          </w:r>
          <w:r w:rsidRPr="007304B0">
            <w:rPr>
              <w:rFonts w:asciiTheme="majorBidi" w:eastAsia="Times New Roman" w:hAnsiTheme="majorBidi" w:cstheme="majorBidi"/>
              <w:sz w:val="24"/>
              <w:szCs w:val="24"/>
            </w:rPr>
            <w:t>, 1992)</w:t>
          </w:r>
        </w:sdtContent>
      </w:sdt>
      <w:r w:rsidRPr="007304B0">
        <w:rPr>
          <w:rFonts w:asciiTheme="majorBidi" w:hAnsiTheme="majorBidi" w:cstheme="majorBidi"/>
          <w:sz w:val="24"/>
          <w:szCs w:val="24"/>
        </w:rPr>
        <w:t>, Pro-opiomelanocortin (</w:t>
      </w:r>
      <w:r w:rsidRPr="007304B0">
        <w:rPr>
          <w:rFonts w:asciiTheme="majorBidi" w:hAnsiTheme="majorBidi" w:cstheme="majorBidi"/>
          <w:i/>
          <w:iCs/>
          <w:sz w:val="24"/>
          <w:szCs w:val="24"/>
        </w:rPr>
        <w:t>POMC</w:t>
      </w:r>
      <w:r w:rsidRPr="007304B0">
        <w:rPr>
          <w:rFonts w:asciiTheme="majorBidi" w:hAnsiTheme="majorBidi" w:cstheme="majorBidi"/>
          <w:sz w:val="24"/>
          <w:szCs w:val="24"/>
        </w:rPr>
        <w:t xml:space="preserve">) </w:t>
      </w:r>
      <w:sdt>
        <w:sdtPr>
          <w:rPr>
            <w:rFonts w:asciiTheme="majorBidi" w:hAnsiTheme="majorBidi" w:cstheme="majorBidi"/>
            <w:sz w:val="24"/>
            <w:szCs w:val="24"/>
          </w:rPr>
          <w:tag w:val="MENDELEY_CITATION_v3_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"/>
          <w:id w:val="900488900"/>
          <w:placeholder>
            <w:docPart w:val="6D52CB21504A4AEC87311F3B994B41B6"/>
          </w:placeholder>
        </w:sdtPr>
        <w:sdtContent>
          <w:r w:rsidRPr="007304B0">
            <w:rPr>
              <w:rFonts w:asciiTheme="majorBidi" w:eastAsia="Times New Roman" w:hAnsiTheme="majorBidi" w:cstheme="majorBidi"/>
              <w:sz w:val="24"/>
              <w:szCs w:val="24"/>
            </w:rPr>
            <w:t xml:space="preserve">(Yaswen </w:t>
          </w:r>
          <w:r w:rsidRPr="007304B0">
            <w:rPr>
              <w:rFonts w:asciiTheme="majorBidi" w:eastAsia="Times New Roman" w:hAnsiTheme="majorBidi" w:cstheme="majorBidi"/>
              <w:i/>
              <w:iCs/>
              <w:sz w:val="24"/>
              <w:szCs w:val="24"/>
            </w:rPr>
            <w:t>et al.</w:t>
          </w:r>
          <w:r w:rsidRPr="007304B0">
            <w:rPr>
              <w:rFonts w:asciiTheme="majorBidi" w:eastAsia="Times New Roman" w:hAnsiTheme="majorBidi" w:cstheme="majorBidi"/>
              <w:sz w:val="24"/>
              <w:szCs w:val="24"/>
            </w:rPr>
            <w:t xml:space="preserve">, 1999; Roulin </w:t>
          </w:r>
          <w:r w:rsidRPr="007304B0">
            <w:rPr>
              <w:rFonts w:asciiTheme="majorBidi" w:eastAsia="Times New Roman" w:hAnsiTheme="majorBidi" w:cstheme="majorBidi"/>
              <w:i/>
              <w:iCs/>
              <w:sz w:val="24"/>
              <w:szCs w:val="24"/>
            </w:rPr>
            <w:t>et al.</w:t>
          </w:r>
          <w:r w:rsidRPr="007304B0">
            <w:rPr>
              <w:rFonts w:asciiTheme="majorBidi" w:eastAsia="Times New Roman" w:hAnsiTheme="majorBidi" w:cstheme="majorBidi"/>
              <w:sz w:val="24"/>
              <w:szCs w:val="24"/>
            </w:rPr>
            <w:t>, 2011)</w:t>
          </w:r>
        </w:sdtContent>
      </w:sdt>
      <w:r w:rsidRPr="007304B0">
        <w:rPr>
          <w:rFonts w:asciiTheme="majorBidi" w:hAnsiTheme="majorBidi" w:cstheme="majorBidi"/>
          <w:sz w:val="24"/>
          <w:szCs w:val="24"/>
        </w:rPr>
        <w:t>,</w:t>
      </w:r>
      <w:r w:rsidR="001458C6">
        <w:rPr>
          <w:rFonts w:asciiTheme="majorBidi" w:hAnsiTheme="majorBidi" w:cstheme="majorBidi"/>
          <w:sz w:val="24"/>
          <w:szCs w:val="24"/>
        </w:rPr>
        <w:t xml:space="preserve"> Solute carrier family 24 member 5</w:t>
      </w:r>
      <w:r w:rsidR="00D223B9">
        <w:rPr>
          <w:rFonts w:asciiTheme="majorBidi" w:hAnsiTheme="majorBidi" w:cstheme="majorBidi"/>
          <w:sz w:val="24"/>
          <w:szCs w:val="24"/>
        </w:rPr>
        <w:t xml:space="preserve"> </w:t>
      </w:r>
      <w:r w:rsidR="001458C6">
        <w:rPr>
          <w:rFonts w:asciiTheme="majorBidi" w:hAnsiTheme="majorBidi" w:cstheme="majorBidi"/>
          <w:sz w:val="24"/>
          <w:szCs w:val="24"/>
        </w:rPr>
        <w:t>(</w:t>
      </w:r>
      <w:r w:rsidRPr="007304B0">
        <w:rPr>
          <w:rFonts w:asciiTheme="majorBidi" w:hAnsiTheme="majorBidi" w:cstheme="majorBidi"/>
          <w:i/>
          <w:iCs/>
          <w:sz w:val="24"/>
          <w:szCs w:val="24"/>
        </w:rPr>
        <w:t>SLC24A5</w:t>
      </w:r>
      <w:r w:rsidR="001458C6">
        <w:rPr>
          <w:rFonts w:asciiTheme="majorBidi" w:hAnsiTheme="majorBidi" w:cstheme="majorBidi"/>
          <w:sz w:val="24"/>
          <w:szCs w:val="24"/>
        </w:rPr>
        <w:t>)</w:t>
      </w:r>
      <w:r w:rsidRPr="007304B0">
        <w:rPr>
          <w:rFonts w:asciiTheme="majorBidi" w:hAnsiTheme="majorBidi" w:cstheme="majorBidi"/>
          <w:sz w:val="24"/>
          <w:szCs w:val="24"/>
        </w:rPr>
        <w:t xml:space="preserve"> </w:t>
      </w:r>
      <w:sdt>
        <w:sdtPr>
          <w:rPr>
            <w:rFonts w:asciiTheme="majorBidi" w:hAnsiTheme="majorBidi" w:cstheme="majorBidi"/>
            <w:sz w:val="24"/>
            <w:szCs w:val="24"/>
          </w:rPr>
          <w:tag w:val="MENDELEY_CITATION_v3_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"/>
          <w:id w:val="909513235"/>
          <w:placeholder>
            <w:docPart w:val="6D52CB21504A4AEC87311F3B994B41B6"/>
          </w:placeholder>
        </w:sdtPr>
        <w:sdtContent>
          <w:r w:rsidRPr="007304B0">
            <w:rPr>
              <w:rFonts w:asciiTheme="majorBidi" w:eastAsia="Times New Roman" w:hAnsiTheme="majorBidi" w:cstheme="majorBidi"/>
              <w:sz w:val="24"/>
              <w:szCs w:val="24"/>
            </w:rPr>
            <w:t xml:space="preserve">(Lamason </w:t>
          </w:r>
          <w:r w:rsidRPr="007304B0">
            <w:rPr>
              <w:rFonts w:asciiTheme="majorBidi" w:eastAsia="Times New Roman" w:hAnsiTheme="majorBidi" w:cstheme="majorBidi"/>
              <w:i/>
              <w:iCs/>
              <w:sz w:val="24"/>
              <w:szCs w:val="24"/>
            </w:rPr>
            <w:t>et al.</w:t>
          </w:r>
          <w:r w:rsidRPr="007304B0">
            <w:rPr>
              <w:rFonts w:asciiTheme="majorBidi" w:eastAsia="Times New Roman" w:hAnsiTheme="majorBidi" w:cstheme="majorBidi"/>
              <w:sz w:val="24"/>
              <w:szCs w:val="24"/>
            </w:rPr>
            <w:t xml:space="preserve">, </w:t>
          </w:r>
          <w:r w:rsidRPr="007304B0">
            <w:rPr>
              <w:rFonts w:asciiTheme="majorBidi" w:eastAsia="Times New Roman" w:hAnsiTheme="majorBidi" w:cstheme="majorBidi"/>
              <w:sz w:val="24"/>
              <w:szCs w:val="24"/>
            </w:rPr>
            <w:lastRenderedPageBreak/>
            <w:t xml:space="preserve">2005; Nadeau </w:t>
          </w:r>
          <w:r w:rsidRPr="007304B0">
            <w:rPr>
              <w:rFonts w:asciiTheme="majorBidi" w:eastAsia="Times New Roman" w:hAnsiTheme="majorBidi" w:cstheme="majorBidi"/>
              <w:i/>
              <w:iCs/>
              <w:sz w:val="24"/>
              <w:szCs w:val="24"/>
            </w:rPr>
            <w:t>et al.</w:t>
          </w:r>
          <w:r w:rsidRPr="007304B0">
            <w:rPr>
              <w:rFonts w:asciiTheme="majorBidi" w:eastAsia="Times New Roman" w:hAnsiTheme="majorBidi" w:cstheme="majorBidi"/>
              <w:sz w:val="24"/>
              <w:szCs w:val="24"/>
            </w:rPr>
            <w:t>, 2008)</w:t>
          </w:r>
        </w:sdtContent>
      </w:sdt>
      <w:r w:rsidRPr="007304B0">
        <w:rPr>
          <w:rFonts w:asciiTheme="majorBidi" w:hAnsiTheme="majorBidi" w:cstheme="majorBidi"/>
          <w:sz w:val="24"/>
          <w:szCs w:val="24"/>
        </w:rPr>
        <w:t>,</w:t>
      </w:r>
      <w:r w:rsidR="00CB4783">
        <w:rPr>
          <w:rFonts w:asciiTheme="majorBidi" w:hAnsiTheme="majorBidi" w:cstheme="majorBidi"/>
          <w:sz w:val="24"/>
          <w:szCs w:val="24"/>
        </w:rPr>
        <w:t xml:space="preserve"> </w:t>
      </w:r>
      <w:r w:rsidR="00B56CDB">
        <w:rPr>
          <w:rFonts w:asciiTheme="majorBidi" w:hAnsiTheme="majorBidi" w:cstheme="majorBidi"/>
          <w:sz w:val="24"/>
          <w:szCs w:val="24"/>
        </w:rPr>
        <w:t>Tyrosinase</w:t>
      </w:r>
      <w:r w:rsidRPr="007304B0">
        <w:rPr>
          <w:rFonts w:asciiTheme="majorBidi" w:hAnsiTheme="majorBidi" w:cstheme="majorBidi"/>
          <w:sz w:val="24"/>
          <w:szCs w:val="24"/>
        </w:rPr>
        <w:t xml:space="preserve"> </w:t>
      </w:r>
      <w:r w:rsidR="00B56CDB">
        <w:rPr>
          <w:rFonts w:asciiTheme="majorBidi" w:hAnsiTheme="majorBidi" w:cstheme="majorBidi"/>
          <w:sz w:val="24"/>
          <w:szCs w:val="24"/>
        </w:rPr>
        <w:t>(</w:t>
      </w:r>
      <w:r w:rsidRPr="007304B0">
        <w:rPr>
          <w:rFonts w:asciiTheme="majorBidi" w:hAnsiTheme="majorBidi" w:cstheme="majorBidi"/>
          <w:i/>
          <w:iCs/>
          <w:sz w:val="24"/>
          <w:szCs w:val="24"/>
        </w:rPr>
        <w:t>TYR</w:t>
      </w:r>
      <w:r w:rsidR="00B56CDB">
        <w:rPr>
          <w:rFonts w:asciiTheme="majorBidi" w:hAnsiTheme="majorBidi" w:cstheme="majorBidi"/>
          <w:sz w:val="24"/>
          <w:szCs w:val="24"/>
        </w:rPr>
        <w:t>)</w:t>
      </w:r>
      <w:r w:rsidRPr="007304B0">
        <w:rPr>
          <w:rFonts w:asciiTheme="majorBidi" w:hAnsiTheme="majorBidi" w:cstheme="majorBidi"/>
          <w:sz w:val="24"/>
          <w:szCs w:val="24"/>
        </w:rPr>
        <w:t xml:space="preserve"> </w:t>
      </w:r>
      <w:sdt>
        <w:sdtPr>
          <w:rPr>
            <w:rFonts w:asciiTheme="majorBidi" w:hAnsiTheme="majorBidi" w:cstheme="majorBidi"/>
            <w:sz w:val="24"/>
            <w:szCs w:val="24"/>
          </w:rPr>
          <w:tag w:val="MENDELEY_CITATION_v3_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"/>
          <w:id w:val="-11695130"/>
          <w:placeholder>
            <w:docPart w:val="6D52CB21504A4AEC87311F3B994B41B6"/>
          </w:placeholder>
        </w:sdtPr>
        <w:sdtContent>
          <w:r w:rsidRPr="007304B0">
            <w:rPr>
              <w:rFonts w:asciiTheme="majorBidi" w:eastAsia="Times New Roman" w:hAnsiTheme="majorBidi" w:cstheme="majorBidi"/>
              <w:sz w:val="24"/>
              <w:szCs w:val="24"/>
            </w:rPr>
            <w:t xml:space="preserve">(Sato </w:t>
          </w:r>
          <w:r w:rsidRPr="007304B0">
            <w:rPr>
              <w:rFonts w:asciiTheme="majorBidi" w:eastAsia="Times New Roman" w:hAnsiTheme="majorBidi" w:cstheme="majorBidi"/>
              <w:i/>
              <w:iCs/>
              <w:sz w:val="24"/>
              <w:szCs w:val="24"/>
            </w:rPr>
            <w:t>et al.</w:t>
          </w:r>
          <w:r w:rsidRPr="007304B0">
            <w:rPr>
              <w:rFonts w:asciiTheme="majorBidi" w:eastAsia="Times New Roman" w:hAnsiTheme="majorBidi" w:cstheme="majorBidi"/>
              <w:sz w:val="24"/>
              <w:szCs w:val="24"/>
            </w:rPr>
            <w:t>, 2007)</w:t>
          </w:r>
        </w:sdtContent>
      </w:sdt>
      <w:r w:rsidRPr="007304B0">
        <w:rPr>
          <w:rFonts w:asciiTheme="majorBidi" w:hAnsiTheme="majorBidi" w:cstheme="majorBidi"/>
          <w:sz w:val="24"/>
          <w:szCs w:val="24"/>
        </w:rPr>
        <w:t>; and</w:t>
      </w:r>
      <w:r w:rsidR="00C72F0D">
        <w:rPr>
          <w:rFonts w:asciiTheme="majorBidi" w:hAnsiTheme="majorBidi" w:cstheme="majorBidi"/>
          <w:sz w:val="24"/>
          <w:szCs w:val="24"/>
        </w:rPr>
        <w:t xml:space="preserve"> Tyrosinase related protein 1</w:t>
      </w:r>
      <w:r w:rsidRPr="007304B0">
        <w:rPr>
          <w:rFonts w:asciiTheme="majorBidi" w:hAnsiTheme="majorBidi" w:cstheme="majorBidi"/>
          <w:sz w:val="24"/>
          <w:szCs w:val="24"/>
        </w:rPr>
        <w:t xml:space="preserve"> </w:t>
      </w:r>
      <w:r w:rsidR="00C72F0D">
        <w:rPr>
          <w:rFonts w:asciiTheme="majorBidi" w:hAnsiTheme="majorBidi" w:cstheme="majorBidi"/>
          <w:sz w:val="24"/>
          <w:szCs w:val="24"/>
        </w:rPr>
        <w:t>(</w:t>
      </w:r>
      <w:r w:rsidRPr="007304B0">
        <w:rPr>
          <w:rFonts w:asciiTheme="majorBidi" w:hAnsiTheme="majorBidi" w:cstheme="majorBidi"/>
          <w:i/>
          <w:iCs/>
          <w:sz w:val="24"/>
          <w:szCs w:val="24"/>
        </w:rPr>
        <w:t>TYRP1</w:t>
      </w:r>
      <w:r w:rsidRPr="007304B0">
        <w:rPr>
          <w:rFonts w:asciiTheme="majorBidi" w:hAnsiTheme="majorBidi" w:cstheme="majorBidi"/>
          <w:sz w:val="24"/>
          <w:szCs w:val="24"/>
        </w:rPr>
        <w:t xml:space="preserve"> </w:t>
      </w:r>
      <w:sdt>
        <w:sdtPr>
          <w:rPr>
            <w:rFonts w:asciiTheme="majorBidi" w:hAnsiTheme="majorBidi" w:cstheme="majorBidi"/>
            <w:sz w:val="24"/>
            <w:szCs w:val="24"/>
          </w:rPr>
          <w:tag w:val="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"/>
          <w:id w:val="61449643"/>
          <w:placeholder>
            <w:docPart w:val="6D52CB21504A4AEC87311F3B994B41B6"/>
          </w:placeholder>
        </w:sdtPr>
        <w:sdtContent>
          <w:r w:rsidRPr="007304B0">
            <w:rPr>
              <w:rFonts w:asciiTheme="majorBidi" w:eastAsia="Times New Roman" w:hAnsiTheme="majorBidi" w:cstheme="majorBidi"/>
              <w:sz w:val="24"/>
              <w:szCs w:val="24"/>
            </w:rPr>
            <w:t xml:space="preserve">(Nadeau </w:t>
          </w:r>
          <w:r w:rsidRPr="007304B0">
            <w:rPr>
              <w:rFonts w:asciiTheme="majorBidi" w:eastAsia="Times New Roman" w:hAnsiTheme="majorBidi" w:cstheme="majorBidi"/>
              <w:i/>
              <w:iCs/>
              <w:sz w:val="24"/>
              <w:szCs w:val="24"/>
            </w:rPr>
            <w:t>et al.</w:t>
          </w:r>
          <w:r w:rsidRPr="007304B0">
            <w:rPr>
              <w:rFonts w:asciiTheme="majorBidi" w:eastAsia="Times New Roman" w:hAnsiTheme="majorBidi" w:cstheme="majorBidi"/>
              <w:sz w:val="24"/>
              <w:szCs w:val="24"/>
            </w:rPr>
            <w:t xml:space="preserve">, 2007; Laaksonen </w:t>
          </w:r>
          <w:r w:rsidRPr="007304B0">
            <w:rPr>
              <w:rFonts w:asciiTheme="majorBidi" w:eastAsia="Times New Roman" w:hAnsiTheme="majorBidi" w:cstheme="majorBidi"/>
              <w:i/>
              <w:iCs/>
              <w:sz w:val="24"/>
              <w:szCs w:val="24"/>
            </w:rPr>
            <w:t>et al.</w:t>
          </w:r>
          <w:r w:rsidRPr="007304B0">
            <w:rPr>
              <w:rFonts w:asciiTheme="majorBidi" w:eastAsia="Times New Roman" w:hAnsiTheme="majorBidi" w:cstheme="majorBidi"/>
              <w:sz w:val="24"/>
              <w:szCs w:val="24"/>
            </w:rPr>
            <w:t>, 2015)</w:t>
          </w:r>
        </w:sdtContent>
      </w:sdt>
      <w:r w:rsidRPr="007304B0">
        <w:rPr>
          <w:rFonts w:asciiTheme="majorBidi" w:hAnsiTheme="majorBidi" w:cstheme="majorBidi"/>
          <w:sz w:val="24"/>
          <w:szCs w:val="24"/>
        </w:rPr>
        <w:t xml:space="preserve">. </w:t>
      </w:r>
      <w:r w:rsidRPr="0097647B">
        <w:rPr>
          <w:rFonts w:asciiTheme="majorBidi" w:hAnsiTheme="majorBidi" w:cstheme="majorBidi"/>
          <w:sz w:val="24"/>
          <w:szCs w:val="24"/>
        </w:rPr>
        <w:t xml:space="preserve">On the other hand, other studies suggest that instead of a few genes with high effectiveness, the interaction of multiple genes plays a significant role in shaping phenotypic variation </w:t>
      </w:r>
      <w:sdt>
        <w:sdtPr>
          <w:rPr>
            <w:rFonts w:asciiTheme="majorBidi" w:hAnsiTheme="majorBidi" w:cstheme="majorBidi"/>
            <w:color w:val="000000"/>
            <w:sz w:val="24"/>
            <w:szCs w:val="24"/>
          </w:rPr>
          <w:tag w:val="MENDELEY_CITATION_v3_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"/>
          <w:id w:val="-2000032835"/>
          <w:placeholder>
            <w:docPart w:val="6D52CB21504A4AEC87311F3B994B41B6"/>
          </w:placeholder>
        </w:sdtPr>
        <w:sdtContent>
          <w:r w:rsidRPr="0097647B">
            <w:rPr>
              <w:rFonts w:asciiTheme="majorBidi" w:hAnsiTheme="majorBidi" w:cstheme="majorBidi"/>
              <w:color w:val="000000"/>
              <w:sz w:val="24"/>
              <w:szCs w:val="24"/>
            </w:rPr>
            <w:t>(Mackay, 2014)</w:t>
          </w:r>
        </w:sdtContent>
      </w:sdt>
      <w:r w:rsidRPr="0097647B">
        <w:rPr>
          <w:rFonts w:asciiTheme="majorBidi" w:hAnsiTheme="majorBidi" w:cstheme="majorBidi"/>
          <w:sz w:val="24"/>
          <w:szCs w:val="24"/>
        </w:rPr>
        <w:t xml:space="preserve">. Thus, studying the entire genome </w:t>
      </w:r>
      <w:r w:rsidR="00BA6F31">
        <w:rPr>
          <w:rFonts w:asciiTheme="majorBidi" w:hAnsiTheme="majorBidi" w:cstheme="majorBidi"/>
          <w:sz w:val="24"/>
          <w:szCs w:val="24"/>
        </w:rPr>
        <w:t>may be essential</w:t>
      </w:r>
      <w:r w:rsidRPr="0097647B">
        <w:rPr>
          <w:rFonts w:asciiTheme="majorBidi" w:hAnsiTheme="majorBidi" w:cstheme="majorBidi"/>
          <w:sz w:val="24"/>
          <w:szCs w:val="24"/>
        </w:rPr>
        <w:t xml:space="preserve"> in understanding color polymorphism since the genes responsible for color variation may vary across species, highlighting the need for a broader approach.</w:t>
      </w:r>
    </w:p>
    <w:p w14:paraId="33248CC7" w14:textId="4F42AE9A" w:rsidR="0097647B" w:rsidRPr="0097647B" w:rsidRDefault="0097647B" w:rsidP="0097647B">
      <w:pPr>
        <w:spacing w:line="480" w:lineRule="auto"/>
        <w:rPr>
          <w:rFonts w:asciiTheme="majorBidi" w:hAnsiTheme="majorBidi" w:cstheme="majorBidi"/>
          <w:sz w:val="24"/>
          <w:szCs w:val="24"/>
        </w:rPr>
      </w:pPr>
      <w:r w:rsidRPr="0097647B">
        <w:rPr>
          <w:rFonts w:asciiTheme="majorBidi" w:hAnsiTheme="majorBidi" w:cstheme="majorBidi"/>
          <w:sz w:val="24"/>
          <w:szCs w:val="24"/>
        </w:rPr>
        <w:t xml:space="preserve">Although color polymorphism is not a widespread phenomenon among birds, occurring in only 3.5% of species </w:t>
      </w:r>
      <w:sdt>
        <w:sdtPr>
          <w:rPr>
            <w:rFonts w:asciiTheme="majorBidi" w:hAnsiTheme="majorBidi" w:cstheme="majorBidi"/>
            <w:color w:val="000000"/>
            <w:sz w:val="24"/>
            <w:szCs w:val="24"/>
          </w:rPr>
          <w:tag w:val="MENDELEY_CITATION_v3_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"/>
          <w:id w:val="-921180303"/>
          <w:placeholder>
            <w:docPart w:val="D8A5F97639184B539A95F4E511ED5088"/>
          </w:placeholder>
        </w:sdtPr>
        <w:sdtContent>
          <w:r w:rsidRPr="0097647B">
            <w:rPr>
              <w:rFonts w:asciiTheme="majorBidi" w:hAnsiTheme="majorBidi" w:cstheme="majorBidi"/>
              <w:color w:val="000000"/>
              <w:sz w:val="24"/>
              <w:szCs w:val="24"/>
            </w:rPr>
            <w:t>(Roulin, 2004)</w:t>
          </w:r>
        </w:sdtContent>
      </w:sdt>
      <w:r w:rsidRPr="0097647B">
        <w:rPr>
          <w:rFonts w:asciiTheme="majorBidi" w:hAnsiTheme="majorBidi" w:cstheme="majorBidi"/>
          <w:sz w:val="24"/>
          <w:szCs w:val="24"/>
        </w:rPr>
        <w:t xml:space="preserve">, avian species are often chosen as model organisms for study due to their well-established phylogeny </w:t>
      </w:r>
      <w:sdt>
        <w:sdtPr>
          <w:rPr>
            <w:rFonts w:asciiTheme="majorBidi" w:hAnsiTheme="majorBidi" w:cstheme="majorBidi"/>
            <w:sz w:val="24"/>
            <w:szCs w:val="24"/>
          </w:rPr>
          <w:tag w:val="MENDELEY_CITATION_v3_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"/>
          <w:id w:val="1686712758"/>
          <w:placeholder>
            <w:docPart w:val="D8A5F97639184B539A95F4E511ED5088"/>
          </w:placeholder>
        </w:sdtPr>
        <w:sdtContent>
          <w:r w:rsidRPr="0097647B">
            <w:rPr>
              <w:rFonts w:asciiTheme="majorBidi" w:eastAsia="Times New Roman" w:hAnsiTheme="majorBidi" w:cstheme="majorBidi"/>
              <w:sz w:val="24"/>
              <w:szCs w:val="24"/>
            </w:rPr>
            <w:t xml:space="preserve">(Cracraft </w:t>
          </w:r>
          <w:r w:rsidRPr="0097647B">
            <w:rPr>
              <w:rFonts w:asciiTheme="majorBidi" w:eastAsia="Times New Roman" w:hAnsiTheme="majorBidi" w:cstheme="majorBidi"/>
              <w:i/>
              <w:iCs/>
              <w:sz w:val="24"/>
              <w:szCs w:val="24"/>
            </w:rPr>
            <w:t>et al.</w:t>
          </w:r>
          <w:r w:rsidRPr="0097647B">
            <w:rPr>
              <w:rFonts w:asciiTheme="majorBidi" w:eastAsia="Times New Roman" w:hAnsiTheme="majorBidi" w:cstheme="majorBidi"/>
              <w:sz w:val="24"/>
              <w:szCs w:val="24"/>
            </w:rPr>
            <w:t>, 2004)</w:t>
          </w:r>
        </w:sdtContent>
      </w:sdt>
      <w:r w:rsidRPr="0097647B">
        <w:rPr>
          <w:rFonts w:asciiTheme="majorBidi" w:hAnsiTheme="majorBidi" w:cstheme="majorBidi"/>
          <w:sz w:val="24"/>
          <w:szCs w:val="24"/>
        </w:rPr>
        <w:t xml:space="preserve">; additionally, they can be found in a variety of habitats </w:t>
      </w:r>
      <w:sdt>
        <w:sdtPr>
          <w:rPr>
            <w:rFonts w:asciiTheme="majorBidi" w:hAnsiTheme="majorBidi" w:cstheme="majorBidi"/>
            <w:sz w:val="24"/>
            <w:szCs w:val="24"/>
          </w:rPr>
          <w:tag w:val="MENDELEY_CITATION_v3_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"/>
          <w:id w:val="-1513138882"/>
          <w:placeholder>
            <w:docPart w:val="37BF195B9196490FBFB23C34754E9FBC"/>
          </w:placeholder>
        </w:sdtPr>
        <w:sdtContent>
          <w:r w:rsidRPr="0097647B">
            <w:rPr>
              <w:rFonts w:asciiTheme="majorBidi" w:eastAsia="Times New Roman" w:hAnsiTheme="majorBidi" w:cstheme="majorBidi"/>
              <w:sz w:val="24"/>
              <w:szCs w:val="24"/>
            </w:rPr>
            <w:t xml:space="preserve">(Prum </w:t>
          </w:r>
          <w:r w:rsidRPr="0097647B">
            <w:rPr>
              <w:rFonts w:asciiTheme="majorBidi" w:eastAsia="Times New Roman" w:hAnsiTheme="majorBidi" w:cstheme="majorBidi"/>
              <w:i/>
              <w:iCs/>
              <w:sz w:val="24"/>
              <w:szCs w:val="24"/>
            </w:rPr>
            <w:t>et al.</w:t>
          </w:r>
          <w:r w:rsidRPr="0097647B">
            <w:rPr>
              <w:rFonts w:asciiTheme="majorBidi" w:eastAsia="Times New Roman" w:hAnsiTheme="majorBidi" w:cstheme="majorBidi"/>
              <w:sz w:val="24"/>
              <w:szCs w:val="24"/>
            </w:rPr>
            <w:t>, 2015)</w:t>
          </w:r>
        </w:sdtContent>
      </w:sdt>
      <w:r w:rsidRPr="0097647B">
        <w:rPr>
          <w:rFonts w:asciiTheme="majorBidi" w:hAnsiTheme="majorBidi" w:cstheme="majorBidi"/>
          <w:sz w:val="24"/>
          <w:szCs w:val="24"/>
        </w:rPr>
        <w:t>. There are some bird families that have a high proportion of color polymorph species (Strigiformes, Galliformes, Cuculiformes, and Pelecaniformes:</w:t>
      </w:r>
      <w:r w:rsidR="007304B0">
        <w:rPr>
          <w:rFonts w:asciiTheme="majorBidi" w:hAnsiTheme="majorBidi" w:cstheme="majorBidi"/>
          <w:sz w:val="24"/>
          <w:szCs w:val="24"/>
        </w:rPr>
        <w:t xml:space="preserve"> </w:t>
      </w:r>
      <w:r w:rsidRPr="0097647B">
        <w:rPr>
          <w:rFonts w:asciiTheme="majorBidi" w:hAnsiTheme="majorBidi" w:cstheme="majorBidi"/>
          <w:sz w:val="24"/>
          <w:szCs w:val="24"/>
        </w:rPr>
        <w:t xml:space="preserve">Ardeidae) </w:t>
      </w:r>
      <w:sdt>
        <w:sdtPr>
          <w:rPr>
            <w:rFonts w:asciiTheme="majorBidi" w:hAnsiTheme="majorBidi" w:cstheme="majorBidi"/>
            <w:sz w:val="24"/>
            <w:szCs w:val="24"/>
          </w:rPr>
          <w:tag w:val="MENDELEY_CITATION_v3_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"/>
          <w:id w:val="-810857956"/>
          <w:placeholder>
            <w:docPart w:val="D8A5F97639184B539A95F4E511ED5088"/>
          </w:placeholder>
        </w:sdtPr>
        <w:sdtContent>
          <w:r w:rsidRPr="0097647B">
            <w:rPr>
              <w:rFonts w:asciiTheme="majorBidi" w:eastAsia="Times New Roman" w:hAnsiTheme="majorBidi" w:cstheme="majorBidi"/>
              <w:sz w:val="24"/>
              <w:szCs w:val="24"/>
            </w:rPr>
            <w:t xml:space="preserve">(Galeotti </w:t>
          </w:r>
          <w:r w:rsidRPr="0097647B">
            <w:rPr>
              <w:rFonts w:asciiTheme="majorBidi" w:eastAsia="Times New Roman" w:hAnsiTheme="majorBidi" w:cstheme="majorBidi"/>
              <w:i/>
              <w:iCs/>
              <w:sz w:val="24"/>
              <w:szCs w:val="24"/>
            </w:rPr>
            <w:t>et al.</w:t>
          </w:r>
          <w:r w:rsidRPr="0097647B">
            <w:rPr>
              <w:rFonts w:asciiTheme="majorBidi" w:eastAsia="Times New Roman" w:hAnsiTheme="majorBidi" w:cstheme="majorBidi"/>
              <w:sz w:val="24"/>
              <w:szCs w:val="24"/>
            </w:rPr>
            <w:t>, 2003)</w:t>
          </w:r>
        </w:sdtContent>
      </w:sdt>
      <w:r w:rsidRPr="0097647B">
        <w:rPr>
          <w:rFonts w:asciiTheme="majorBidi" w:hAnsiTheme="majorBidi" w:cstheme="majorBidi"/>
          <w:sz w:val="24"/>
          <w:szCs w:val="24"/>
        </w:rPr>
        <w:t>. Among these, Ardeidae, the heron species</w:t>
      </w:r>
      <w:r w:rsidR="00195704">
        <w:rPr>
          <w:rFonts w:asciiTheme="majorBidi" w:hAnsiTheme="majorBidi" w:cstheme="majorBidi"/>
          <w:sz w:val="24"/>
          <w:szCs w:val="24"/>
        </w:rPr>
        <w:t>,</w:t>
      </w:r>
      <w:r w:rsidRPr="0097647B">
        <w:rPr>
          <w:rFonts w:asciiTheme="majorBidi" w:hAnsiTheme="majorBidi" w:cstheme="majorBidi"/>
          <w:sz w:val="24"/>
          <w:szCs w:val="24"/>
        </w:rPr>
        <w:t xml:space="preserve"> typically are dimorphic- they have two completely distinct morph colors in most color polymorph species </w:t>
      </w:r>
      <w:sdt>
        <w:sdtPr>
          <w:rPr>
            <w:rFonts w:asciiTheme="majorBidi" w:hAnsiTheme="majorBidi" w:cstheme="majorBidi"/>
            <w:color w:val="000000"/>
            <w:sz w:val="24"/>
            <w:szCs w:val="24"/>
          </w:rPr>
          <w:tag w:val="MENDELEY_CITATION_v3_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"/>
          <w:id w:val="254411204"/>
          <w:placeholder>
            <w:docPart w:val="37BF195B9196490FBFB23C34754E9FBC"/>
          </w:placeholder>
        </w:sdtPr>
        <w:sdtContent>
          <w:r w:rsidRPr="0097647B">
            <w:rPr>
              <w:rFonts w:asciiTheme="majorBidi" w:hAnsiTheme="majorBidi" w:cstheme="majorBidi"/>
              <w:color w:val="000000"/>
              <w:sz w:val="24"/>
              <w:szCs w:val="24"/>
            </w:rPr>
            <w:t>(Hancock, 1999)</w:t>
          </w:r>
        </w:sdtContent>
      </w:sdt>
      <w:r w:rsidRPr="0097647B">
        <w:rPr>
          <w:rFonts w:asciiTheme="majorBidi" w:hAnsiTheme="majorBidi" w:cstheme="majorBidi"/>
          <w:sz w:val="24"/>
          <w:szCs w:val="24"/>
        </w:rPr>
        <w:t xml:space="preserve">- and are broadly geographically distributed </w:t>
      </w:r>
      <w:sdt>
        <w:sdtPr>
          <w:rPr>
            <w:rFonts w:asciiTheme="majorBidi" w:hAnsiTheme="majorBidi" w:cstheme="majorBidi"/>
            <w:sz w:val="24"/>
            <w:szCs w:val="24"/>
          </w:rPr>
          <w:tag w:val="MENDELEY_CITATION_v3_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"/>
          <w:id w:val="239992251"/>
          <w:placeholder>
            <w:docPart w:val="37BF195B9196490FBFB23C34754E9FBC"/>
          </w:placeholder>
        </w:sdtPr>
        <w:sdtContent>
          <w:r w:rsidRPr="0097647B">
            <w:rPr>
              <w:rFonts w:asciiTheme="majorBidi" w:eastAsia="Times New Roman" w:hAnsiTheme="majorBidi" w:cstheme="majorBidi"/>
              <w:sz w:val="24"/>
              <w:szCs w:val="24"/>
            </w:rPr>
            <w:t xml:space="preserve">(Hancock </w:t>
          </w:r>
          <w:r w:rsidR="00961417">
            <w:rPr>
              <w:rFonts w:asciiTheme="majorBidi" w:eastAsia="Times New Roman" w:hAnsiTheme="majorBidi" w:cstheme="majorBidi"/>
              <w:sz w:val="24"/>
              <w:szCs w:val="24"/>
            </w:rPr>
            <w:t>and</w:t>
          </w:r>
          <w:r w:rsidRPr="0097647B">
            <w:rPr>
              <w:rFonts w:asciiTheme="majorBidi" w:eastAsia="Times New Roman" w:hAnsiTheme="majorBidi" w:cstheme="majorBidi"/>
              <w:sz w:val="24"/>
              <w:szCs w:val="24"/>
            </w:rPr>
            <w:t xml:space="preserve"> Kushlan, 1984)</w:t>
          </w:r>
        </w:sdtContent>
      </w:sdt>
      <w:r w:rsidRPr="0097647B">
        <w:rPr>
          <w:rFonts w:asciiTheme="majorBidi" w:hAnsiTheme="majorBidi" w:cstheme="majorBidi"/>
          <w:sz w:val="24"/>
          <w:szCs w:val="24"/>
        </w:rPr>
        <w:t>, making them a model system for investigating</w:t>
      </w:r>
      <w:r w:rsidR="00195704">
        <w:rPr>
          <w:rFonts w:asciiTheme="majorBidi" w:hAnsiTheme="majorBidi" w:cstheme="majorBidi"/>
          <w:sz w:val="24"/>
          <w:szCs w:val="24"/>
        </w:rPr>
        <w:t xml:space="preserve"> the evolution of</w:t>
      </w:r>
      <w:r w:rsidRPr="0097647B">
        <w:rPr>
          <w:rFonts w:asciiTheme="majorBidi" w:hAnsiTheme="majorBidi" w:cstheme="majorBidi"/>
          <w:sz w:val="24"/>
          <w:szCs w:val="24"/>
        </w:rPr>
        <w:t xml:space="preserve"> color polymorphism</w:t>
      </w:r>
      <w:r w:rsidR="002E740E">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"/>
          <w:id w:val="156270565"/>
          <w:placeholder>
            <w:docPart w:val="37BF195B9196490FBFB23C34754E9FBC"/>
          </w:placeholder>
        </w:sdtPr>
        <w:sdtContent>
          <w:r w:rsidRPr="0097647B">
            <w:rPr>
              <w:rFonts w:asciiTheme="majorBidi" w:eastAsia="Times New Roman" w:hAnsiTheme="majorBidi" w:cstheme="majorBidi"/>
              <w:sz w:val="24"/>
              <w:szCs w:val="24"/>
            </w:rPr>
            <w:t xml:space="preserve">(Green, 2006; Hill </w:t>
          </w:r>
          <w:r w:rsidR="00961417">
            <w:rPr>
              <w:rFonts w:asciiTheme="majorBidi" w:eastAsia="Times New Roman" w:hAnsiTheme="majorBidi" w:cstheme="majorBidi"/>
              <w:sz w:val="24"/>
              <w:szCs w:val="24"/>
            </w:rPr>
            <w:t>and</w:t>
          </w:r>
          <w:r w:rsidRPr="0097647B">
            <w:rPr>
              <w:rFonts w:asciiTheme="majorBidi" w:eastAsia="Times New Roman" w:hAnsiTheme="majorBidi" w:cstheme="majorBidi"/>
              <w:sz w:val="24"/>
              <w:szCs w:val="24"/>
            </w:rPr>
            <w:t xml:space="preserve"> Green, 2011; Shahrokhi </w:t>
          </w:r>
          <w:r w:rsidR="00961417">
            <w:rPr>
              <w:rFonts w:asciiTheme="majorBidi" w:eastAsia="Times New Roman" w:hAnsiTheme="majorBidi" w:cstheme="majorBidi"/>
              <w:sz w:val="24"/>
              <w:szCs w:val="24"/>
            </w:rPr>
            <w:t>and</w:t>
          </w:r>
          <w:r w:rsidRPr="0097647B">
            <w:rPr>
              <w:rFonts w:asciiTheme="majorBidi" w:eastAsia="Times New Roman" w:hAnsiTheme="majorBidi" w:cstheme="majorBidi"/>
              <w:sz w:val="24"/>
              <w:szCs w:val="24"/>
            </w:rPr>
            <w:t xml:space="preserve"> Patten, 2022)</w:t>
          </w:r>
        </w:sdtContent>
      </w:sdt>
      <w:r w:rsidRPr="0097647B">
        <w:rPr>
          <w:rFonts w:asciiTheme="majorBidi" w:hAnsiTheme="majorBidi" w:cstheme="majorBidi"/>
          <w:sz w:val="24"/>
          <w:szCs w:val="24"/>
        </w:rPr>
        <w:t xml:space="preserve">. The different morphs of heron species have been compared in terms of their life history attributes (e.g., foraging), survivorship, and fitness </w:t>
      </w:r>
      <w:sdt>
        <w:sdtPr>
          <w:rPr>
            <w:rFonts w:asciiTheme="majorBidi" w:hAnsiTheme="majorBidi" w:cstheme="majorBidi"/>
            <w:color w:val="000000"/>
            <w:sz w:val="24"/>
            <w:szCs w:val="24"/>
          </w:rPr>
          <w:tag w:val="MENDELEY_CITATION_v3_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"/>
          <w:id w:val="-468596679"/>
          <w:placeholder>
            <w:docPart w:val="D8A5F97639184B539A95F4E511ED5088"/>
          </w:placeholder>
        </w:sdtPr>
        <w:sdtContent>
          <w:r w:rsidRPr="0097647B">
            <w:rPr>
              <w:rFonts w:asciiTheme="majorBidi" w:eastAsia="Times New Roman" w:hAnsiTheme="majorBidi" w:cstheme="majorBidi"/>
              <w:sz w:val="24"/>
              <w:szCs w:val="24"/>
            </w:rPr>
            <w:t xml:space="preserve">(e.g., Green et al., 2011; Holderby et al., 2012; Bates </w:t>
          </w:r>
          <w:r w:rsidR="00961417">
            <w:rPr>
              <w:rFonts w:asciiTheme="majorBidi" w:eastAsia="Times New Roman" w:hAnsiTheme="majorBidi" w:cstheme="majorBidi"/>
              <w:sz w:val="24"/>
              <w:szCs w:val="24"/>
            </w:rPr>
            <w:t>and</w:t>
          </w:r>
          <w:r w:rsidRPr="0097647B">
            <w:rPr>
              <w:rFonts w:asciiTheme="majorBidi" w:eastAsia="Times New Roman" w:hAnsiTheme="majorBidi" w:cstheme="majorBidi"/>
              <w:sz w:val="24"/>
              <w:szCs w:val="24"/>
            </w:rPr>
            <w:t xml:space="preserve"> Ballard, 2014)</w:t>
          </w:r>
        </w:sdtContent>
      </w:sdt>
      <w:r w:rsidRPr="0097647B">
        <w:rPr>
          <w:rFonts w:asciiTheme="majorBidi" w:hAnsiTheme="majorBidi" w:cstheme="majorBidi"/>
          <w:sz w:val="24"/>
          <w:szCs w:val="24"/>
        </w:rPr>
        <w:t xml:space="preserve">. However, a genetic comparison of avian color morphs has yet to be conducted. </w:t>
      </w:r>
    </w:p>
    <w:p w14:paraId="14FED727" w14:textId="3790EBCF" w:rsidR="00CC2CD5" w:rsidRDefault="0097647B" w:rsidP="0097647B">
      <w:pPr>
        <w:spacing w:line="480" w:lineRule="auto"/>
        <w:rPr>
          <w:rFonts w:asciiTheme="majorBidi" w:hAnsiTheme="majorBidi" w:cstheme="majorBidi"/>
          <w:sz w:val="24"/>
          <w:szCs w:val="24"/>
        </w:rPr>
      </w:pPr>
      <w:r w:rsidRPr="0097647B">
        <w:rPr>
          <w:rFonts w:asciiTheme="majorBidi" w:hAnsiTheme="majorBidi" w:cstheme="majorBidi"/>
          <w:sz w:val="24"/>
          <w:szCs w:val="24"/>
        </w:rPr>
        <w:t xml:space="preserve">In this study, we investigated the genomic differentiation between the morphs of two dimorphic herons, the Western Reef Heron </w:t>
      </w:r>
      <w:r w:rsidR="00D912C4">
        <w:rPr>
          <w:rFonts w:asciiTheme="majorBidi" w:hAnsiTheme="majorBidi" w:cstheme="majorBidi"/>
          <w:sz w:val="24"/>
          <w:szCs w:val="24"/>
        </w:rPr>
        <w:t>(</w:t>
      </w:r>
      <w:r w:rsidRPr="0097647B">
        <w:rPr>
          <w:rFonts w:asciiTheme="majorBidi" w:hAnsiTheme="majorBidi" w:cstheme="majorBidi"/>
          <w:i/>
          <w:iCs/>
          <w:sz w:val="24"/>
          <w:szCs w:val="24"/>
        </w:rPr>
        <w:t>Egretta gularis</w:t>
      </w:r>
      <w:r w:rsidR="00D912C4">
        <w:rPr>
          <w:rFonts w:asciiTheme="majorBidi" w:hAnsiTheme="majorBidi" w:cstheme="majorBidi"/>
          <w:sz w:val="24"/>
          <w:szCs w:val="24"/>
        </w:rPr>
        <w:t>)</w:t>
      </w:r>
      <w:r w:rsidRPr="0097647B">
        <w:rPr>
          <w:rFonts w:asciiTheme="majorBidi" w:hAnsiTheme="majorBidi" w:cstheme="majorBidi"/>
          <w:sz w:val="24"/>
          <w:szCs w:val="24"/>
        </w:rPr>
        <w:t xml:space="preserve"> and Dimorphic Egret </w:t>
      </w:r>
      <w:r w:rsidR="00D912C4">
        <w:rPr>
          <w:rFonts w:asciiTheme="majorBidi" w:hAnsiTheme="majorBidi" w:cstheme="majorBidi"/>
          <w:sz w:val="24"/>
          <w:szCs w:val="24"/>
        </w:rPr>
        <w:t>(</w:t>
      </w:r>
      <w:r w:rsidRPr="0097647B">
        <w:rPr>
          <w:rFonts w:asciiTheme="majorBidi" w:hAnsiTheme="majorBidi" w:cstheme="majorBidi"/>
          <w:i/>
          <w:iCs/>
          <w:sz w:val="24"/>
          <w:szCs w:val="24"/>
        </w:rPr>
        <w:t>Egretta dimorpha</w:t>
      </w:r>
      <w:r w:rsidR="00D912C4">
        <w:rPr>
          <w:rFonts w:asciiTheme="majorBidi" w:hAnsiTheme="majorBidi" w:cstheme="majorBidi"/>
          <w:sz w:val="24"/>
          <w:szCs w:val="24"/>
        </w:rPr>
        <w:t>)</w:t>
      </w:r>
      <w:r w:rsidRPr="0097647B">
        <w:rPr>
          <w:rFonts w:asciiTheme="majorBidi" w:hAnsiTheme="majorBidi" w:cstheme="majorBidi"/>
          <w:sz w:val="24"/>
          <w:szCs w:val="24"/>
        </w:rPr>
        <w:t xml:space="preserve">. Since Chapin </w:t>
      </w:r>
      <w:sdt>
        <w:sdtPr>
          <w:rPr>
            <w:rFonts w:asciiTheme="majorBidi" w:hAnsiTheme="majorBidi" w:cstheme="majorBidi"/>
            <w:color w:val="000000"/>
            <w:sz w:val="24"/>
            <w:szCs w:val="24"/>
          </w:rPr>
          <w:tag w:val="MENDELEY_CITATION_v3_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"/>
          <w:id w:val="1092055424"/>
          <w:placeholder>
            <w:docPart w:val="63A310B14BCE44179179ED2D4CC12576"/>
          </w:placeholder>
        </w:sdtPr>
        <w:sdtContent>
          <w:r w:rsidRPr="0097647B">
            <w:rPr>
              <w:rFonts w:asciiTheme="majorBidi" w:hAnsiTheme="majorBidi" w:cstheme="majorBidi"/>
              <w:color w:val="000000"/>
              <w:sz w:val="24"/>
              <w:szCs w:val="24"/>
            </w:rPr>
            <w:t>(1932)</w:t>
          </w:r>
        </w:sdtContent>
      </w:sdt>
      <w:r w:rsidRPr="0097647B">
        <w:rPr>
          <w:rFonts w:asciiTheme="majorBidi" w:hAnsiTheme="majorBidi" w:cstheme="majorBidi"/>
          <w:color w:val="000000"/>
          <w:sz w:val="24"/>
          <w:szCs w:val="24"/>
        </w:rPr>
        <w:t xml:space="preserve"> </w:t>
      </w:r>
      <w:r w:rsidR="00D912C4">
        <w:rPr>
          <w:rFonts w:asciiTheme="majorBidi" w:hAnsiTheme="majorBidi" w:cstheme="majorBidi"/>
          <w:sz w:val="24"/>
          <w:szCs w:val="24"/>
        </w:rPr>
        <w:t>deemed</w:t>
      </w:r>
      <w:r w:rsidRPr="0097647B">
        <w:rPr>
          <w:rFonts w:asciiTheme="majorBidi" w:hAnsiTheme="majorBidi" w:cstheme="majorBidi"/>
          <w:sz w:val="24"/>
          <w:szCs w:val="24"/>
        </w:rPr>
        <w:t xml:space="preserve"> them as distinct species, controversy</w:t>
      </w:r>
      <w:r w:rsidR="00AC2741">
        <w:rPr>
          <w:rFonts w:asciiTheme="majorBidi" w:hAnsiTheme="majorBidi" w:cstheme="majorBidi"/>
          <w:sz w:val="24"/>
          <w:szCs w:val="24"/>
        </w:rPr>
        <w:t xml:space="preserve"> among </w:t>
      </w:r>
      <w:r w:rsidRPr="0097647B">
        <w:rPr>
          <w:rFonts w:asciiTheme="majorBidi" w:hAnsiTheme="majorBidi" w:cstheme="majorBidi"/>
          <w:sz w:val="24"/>
          <w:szCs w:val="24"/>
        </w:rPr>
        <w:t xml:space="preserve">ornithologists </w:t>
      </w:r>
      <w:r w:rsidR="001D68EA">
        <w:rPr>
          <w:rFonts w:asciiTheme="majorBidi" w:hAnsiTheme="majorBidi" w:cstheme="majorBidi"/>
          <w:sz w:val="24"/>
          <w:szCs w:val="24"/>
        </w:rPr>
        <w:t>has arise</w:t>
      </w:r>
      <w:r w:rsidR="00EF74AE">
        <w:rPr>
          <w:rFonts w:asciiTheme="majorBidi" w:hAnsiTheme="majorBidi" w:cstheme="majorBidi"/>
          <w:sz w:val="24"/>
          <w:szCs w:val="24"/>
        </w:rPr>
        <w:t>n</w:t>
      </w:r>
      <w:r w:rsidR="001D68EA">
        <w:rPr>
          <w:rFonts w:asciiTheme="majorBidi" w:hAnsiTheme="majorBidi" w:cstheme="majorBidi"/>
          <w:sz w:val="24"/>
          <w:szCs w:val="24"/>
        </w:rPr>
        <w:t xml:space="preserve"> as to whether these birds</w:t>
      </w:r>
      <w:r w:rsidRPr="0097647B">
        <w:rPr>
          <w:rFonts w:asciiTheme="majorBidi" w:hAnsiTheme="majorBidi" w:cstheme="majorBidi"/>
          <w:sz w:val="24"/>
          <w:szCs w:val="24"/>
        </w:rPr>
        <w:t xml:space="preserve"> should be considered as single species </w:t>
      </w:r>
      <w:r w:rsidR="009279CD">
        <w:rPr>
          <w:rFonts w:asciiTheme="majorBidi" w:hAnsiTheme="majorBidi" w:cstheme="majorBidi"/>
          <w:sz w:val="24"/>
          <w:szCs w:val="24"/>
        </w:rPr>
        <w:t>(</w:t>
      </w:r>
      <w:r w:rsidRPr="0097647B">
        <w:rPr>
          <w:rFonts w:asciiTheme="majorBidi" w:hAnsiTheme="majorBidi" w:cstheme="majorBidi"/>
          <w:sz w:val="24"/>
          <w:szCs w:val="24"/>
        </w:rPr>
        <w:t>and</w:t>
      </w:r>
      <w:r w:rsidR="009279CD">
        <w:rPr>
          <w:rFonts w:asciiTheme="majorBidi" w:hAnsiTheme="majorBidi" w:cstheme="majorBidi"/>
          <w:sz w:val="24"/>
          <w:szCs w:val="24"/>
        </w:rPr>
        <w:t>, thus, represent</w:t>
      </w:r>
      <w:r w:rsidRPr="0097647B">
        <w:rPr>
          <w:rFonts w:asciiTheme="majorBidi" w:hAnsiTheme="majorBidi" w:cstheme="majorBidi"/>
          <w:sz w:val="24"/>
          <w:szCs w:val="24"/>
        </w:rPr>
        <w:t xml:space="preserve"> </w:t>
      </w:r>
      <w:r w:rsidRPr="0097647B">
        <w:rPr>
          <w:rFonts w:asciiTheme="majorBidi" w:hAnsiTheme="majorBidi" w:cstheme="majorBidi"/>
          <w:sz w:val="24"/>
          <w:szCs w:val="24"/>
        </w:rPr>
        <w:lastRenderedPageBreak/>
        <w:t>subspecies</w:t>
      </w:r>
      <w:r w:rsidR="009279CD">
        <w:rPr>
          <w:rFonts w:asciiTheme="majorBidi" w:hAnsiTheme="majorBidi" w:cstheme="majorBidi"/>
          <w:sz w:val="24"/>
          <w:szCs w:val="24"/>
        </w:rPr>
        <w:t>)</w:t>
      </w:r>
      <w:r w:rsidRPr="0097647B">
        <w:rPr>
          <w:rFonts w:asciiTheme="majorBidi" w:hAnsiTheme="majorBidi" w:cstheme="majorBidi"/>
          <w:sz w:val="24"/>
          <w:szCs w:val="24"/>
        </w:rPr>
        <w:t xml:space="preserve"> or </w:t>
      </w:r>
      <w:r w:rsidR="009279CD">
        <w:rPr>
          <w:rFonts w:asciiTheme="majorBidi" w:hAnsiTheme="majorBidi" w:cstheme="majorBidi"/>
          <w:sz w:val="24"/>
          <w:szCs w:val="24"/>
        </w:rPr>
        <w:t>se</w:t>
      </w:r>
      <w:r w:rsidR="00920FE6">
        <w:rPr>
          <w:rFonts w:asciiTheme="majorBidi" w:hAnsiTheme="majorBidi" w:cstheme="majorBidi"/>
          <w:sz w:val="24"/>
          <w:szCs w:val="24"/>
        </w:rPr>
        <w:t xml:space="preserve">parate </w:t>
      </w:r>
      <w:r w:rsidRPr="0097647B">
        <w:rPr>
          <w:rFonts w:asciiTheme="majorBidi" w:hAnsiTheme="majorBidi" w:cstheme="majorBidi"/>
          <w:sz w:val="24"/>
          <w:szCs w:val="24"/>
        </w:rPr>
        <w:t xml:space="preserve">species </w:t>
      </w:r>
      <w:sdt>
        <w:sdtPr>
          <w:rPr>
            <w:rFonts w:asciiTheme="majorBidi" w:hAnsiTheme="majorBidi" w:cstheme="majorBidi"/>
            <w:sz w:val="24"/>
            <w:szCs w:val="24"/>
          </w:rPr>
          <w:tag w:val="MENDELEY_CITATION_v3_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"/>
          <w:id w:val="421998242"/>
          <w:placeholder>
            <w:docPart w:val="63A310B14BCE44179179ED2D4CC12576"/>
          </w:placeholder>
        </w:sdtPr>
        <w:sdtContent>
          <w:r w:rsidRPr="0097647B">
            <w:rPr>
              <w:rFonts w:asciiTheme="majorBidi" w:eastAsia="Times New Roman" w:hAnsiTheme="majorBidi" w:cstheme="majorBidi"/>
              <w:sz w:val="24"/>
              <w:szCs w:val="24"/>
            </w:rPr>
            <w:t xml:space="preserve">(Hancock </w:t>
          </w:r>
          <w:r w:rsidR="00961417">
            <w:rPr>
              <w:rFonts w:asciiTheme="majorBidi" w:eastAsia="Times New Roman" w:hAnsiTheme="majorBidi" w:cstheme="majorBidi"/>
              <w:sz w:val="24"/>
              <w:szCs w:val="24"/>
            </w:rPr>
            <w:t>and</w:t>
          </w:r>
          <w:r w:rsidRPr="0097647B">
            <w:rPr>
              <w:rFonts w:asciiTheme="majorBidi" w:eastAsia="Times New Roman" w:hAnsiTheme="majorBidi" w:cstheme="majorBidi"/>
              <w:sz w:val="24"/>
              <w:szCs w:val="24"/>
            </w:rPr>
            <w:t xml:space="preserve"> Kushlan, 1984; Dowsett </w:t>
          </w:r>
          <w:r w:rsidR="00961417">
            <w:rPr>
              <w:rFonts w:asciiTheme="majorBidi" w:eastAsia="Times New Roman" w:hAnsiTheme="majorBidi" w:cstheme="majorBidi"/>
              <w:sz w:val="24"/>
              <w:szCs w:val="24"/>
            </w:rPr>
            <w:t>and</w:t>
          </w:r>
          <w:r w:rsidRPr="0097647B">
            <w:rPr>
              <w:rFonts w:asciiTheme="majorBidi" w:eastAsia="Times New Roman" w:hAnsiTheme="majorBidi" w:cstheme="majorBidi"/>
              <w:sz w:val="24"/>
              <w:szCs w:val="24"/>
            </w:rPr>
            <w:t xml:space="preserve"> Dowset-Lemaire, 1993; Dickinson, 2003)</w:t>
          </w:r>
        </w:sdtContent>
      </w:sdt>
      <w:r w:rsidRPr="0097647B">
        <w:rPr>
          <w:rFonts w:asciiTheme="majorBidi" w:hAnsiTheme="majorBidi" w:cstheme="majorBidi"/>
          <w:sz w:val="24"/>
          <w:szCs w:val="24"/>
        </w:rPr>
        <w:t xml:space="preserve">. </w:t>
      </w:r>
      <w:r w:rsidR="00920FE6">
        <w:rPr>
          <w:rFonts w:asciiTheme="majorBidi" w:hAnsiTheme="majorBidi" w:cstheme="majorBidi"/>
          <w:sz w:val="24"/>
          <w:szCs w:val="24"/>
        </w:rPr>
        <w:t>However</w:t>
      </w:r>
      <w:r w:rsidRPr="0097647B">
        <w:rPr>
          <w:rFonts w:asciiTheme="majorBidi" w:hAnsiTheme="majorBidi" w:cstheme="majorBidi"/>
          <w:sz w:val="24"/>
          <w:szCs w:val="24"/>
        </w:rPr>
        <w:t xml:space="preserve">, </w:t>
      </w:r>
      <w:r w:rsidR="00920FE6">
        <w:rPr>
          <w:rFonts w:asciiTheme="majorBidi" w:hAnsiTheme="majorBidi" w:cstheme="majorBidi"/>
          <w:sz w:val="24"/>
          <w:szCs w:val="24"/>
        </w:rPr>
        <w:t>following</w:t>
      </w:r>
      <w:r w:rsidRPr="0097647B">
        <w:rPr>
          <w:rFonts w:asciiTheme="majorBidi" w:hAnsiTheme="majorBidi" w:cstheme="majorBidi"/>
          <w:sz w:val="24"/>
          <w:szCs w:val="24"/>
        </w:rPr>
        <w:t xml:space="preserve"> </w:t>
      </w:r>
      <w:r w:rsidR="00195704">
        <w:rPr>
          <w:rFonts w:asciiTheme="majorBidi" w:hAnsiTheme="majorBidi" w:cstheme="majorBidi"/>
          <w:sz w:val="24"/>
          <w:szCs w:val="24"/>
        </w:rPr>
        <w:t>Dickinson</w:t>
      </w:r>
      <w:r w:rsidR="00195704" w:rsidRPr="0097647B">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"/>
          <w:id w:val="-788432641"/>
          <w:placeholder>
            <w:docPart w:val="63A310B14BCE44179179ED2D4CC12576"/>
          </w:placeholder>
        </w:sdtPr>
        <w:sdtContent>
          <w:r w:rsidRPr="0097647B">
            <w:rPr>
              <w:rFonts w:asciiTheme="majorBidi" w:hAnsiTheme="majorBidi" w:cstheme="majorBidi"/>
              <w:color w:val="000000"/>
              <w:sz w:val="24"/>
              <w:szCs w:val="24"/>
            </w:rPr>
            <w:t>(2003)</w:t>
          </w:r>
        </w:sdtContent>
      </w:sdt>
      <w:r w:rsidR="00920FE6">
        <w:rPr>
          <w:rFonts w:asciiTheme="majorBidi" w:hAnsiTheme="majorBidi" w:cstheme="majorBidi"/>
          <w:color w:val="000000"/>
          <w:sz w:val="24"/>
          <w:szCs w:val="24"/>
        </w:rPr>
        <w:t xml:space="preserve">, </w:t>
      </w:r>
      <w:r w:rsidR="00CC2CD5">
        <w:rPr>
          <w:rFonts w:asciiTheme="majorBidi" w:hAnsiTheme="majorBidi" w:cstheme="majorBidi"/>
          <w:color w:val="000000"/>
          <w:sz w:val="24"/>
          <w:szCs w:val="24"/>
        </w:rPr>
        <w:t>in this study the two are</w:t>
      </w:r>
      <w:r w:rsidRPr="0097647B">
        <w:rPr>
          <w:rFonts w:asciiTheme="majorBidi" w:hAnsiTheme="majorBidi" w:cstheme="majorBidi"/>
          <w:sz w:val="24"/>
          <w:szCs w:val="24"/>
        </w:rPr>
        <w:t xml:space="preserve"> consider</w:t>
      </w:r>
      <w:r w:rsidR="00CC2CD5">
        <w:rPr>
          <w:rFonts w:asciiTheme="majorBidi" w:hAnsiTheme="majorBidi" w:cstheme="majorBidi"/>
          <w:sz w:val="24"/>
          <w:szCs w:val="24"/>
        </w:rPr>
        <w:t>ed</w:t>
      </w:r>
      <w:r w:rsidRPr="0097647B">
        <w:rPr>
          <w:rFonts w:asciiTheme="majorBidi" w:hAnsiTheme="majorBidi" w:cstheme="majorBidi"/>
          <w:sz w:val="24"/>
          <w:szCs w:val="24"/>
        </w:rPr>
        <w:t xml:space="preserve"> as distinct species. </w:t>
      </w:r>
    </w:p>
    <w:p w14:paraId="1C3970D5" w14:textId="6CADAC6F" w:rsidR="0097647B" w:rsidRPr="0097647B" w:rsidRDefault="0097647B" w:rsidP="0097647B">
      <w:pPr>
        <w:spacing w:line="480" w:lineRule="auto"/>
        <w:rPr>
          <w:rFonts w:asciiTheme="majorBidi" w:hAnsiTheme="majorBidi" w:cstheme="majorBidi"/>
          <w:sz w:val="24"/>
          <w:szCs w:val="24"/>
        </w:rPr>
      </w:pPr>
      <w:r w:rsidRPr="0097647B">
        <w:rPr>
          <w:rFonts w:asciiTheme="majorBidi" w:hAnsiTheme="majorBidi" w:cstheme="majorBidi"/>
          <w:sz w:val="24"/>
          <w:szCs w:val="24"/>
        </w:rPr>
        <w:t>Western Reef Heron</w:t>
      </w:r>
      <w:r w:rsidR="003C19E3">
        <w:rPr>
          <w:rFonts w:asciiTheme="majorBidi" w:hAnsiTheme="majorBidi" w:cstheme="majorBidi"/>
          <w:sz w:val="24"/>
          <w:szCs w:val="24"/>
        </w:rPr>
        <w:t>s</w:t>
      </w:r>
      <w:r w:rsidRPr="0097647B">
        <w:rPr>
          <w:rFonts w:asciiTheme="majorBidi" w:hAnsiTheme="majorBidi" w:cstheme="majorBidi"/>
          <w:sz w:val="24"/>
          <w:szCs w:val="24"/>
        </w:rPr>
        <w:t xml:space="preserve"> ha</w:t>
      </w:r>
      <w:r w:rsidR="003C19E3">
        <w:rPr>
          <w:rFonts w:asciiTheme="majorBidi" w:hAnsiTheme="majorBidi" w:cstheme="majorBidi"/>
          <w:sz w:val="24"/>
          <w:szCs w:val="24"/>
        </w:rPr>
        <w:t>ve</w:t>
      </w:r>
      <w:r w:rsidRPr="0097647B">
        <w:rPr>
          <w:rFonts w:asciiTheme="majorBidi" w:hAnsiTheme="majorBidi" w:cstheme="majorBidi"/>
          <w:sz w:val="24"/>
          <w:szCs w:val="24"/>
        </w:rPr>
        <w:t xml:space="preserve"> a broad geographic distribution, found in the coasts of East and West Africa, the Red Sea, the Persian Gulf, and Southern India </w:t>
      </w:r>
      <w:sdt>
        <w:sdtPr>
          <w:rPr>
            <w:rFonts w:asciiTheme="majorBidi" w:hAnsiTheme="majorBidi" w:cstheme="majorBidi"/>
            <w:sz w:val="24"/>
            <w:szCs w:val="24"/>
          </w:rPr>
          <w:tag w:val="MENDELEY_CITATION_v3_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"/>
          <w:id w:val="656891501"/>
          <w:placeholder>
            <w:docPart w:val="61EDDE1F9A29467D9D2B89B96E17AFBB"/>
          </w:placeholder>
        </w:sdtPr>
        <w:sdtContent>
          <w:r w:rsidRPr="0097647B">
            <w:rPr>
              <w:rFonts w:asciiTheme="majorBidi" w:eastAsia="Times New Roman" w:hAnsiTheme="majorBidi" w:cstheme="majorBidi"/>
              <w:sz w:val="24"/>
              <w:szCs w:val="24"/>
            </w:rPr>
            <w:t xml:space="preserve">(Mock, 1980; Brown, Urban </w:t>
          </w:r>
          <w:r w:rsidR="00961417">
            <w:rPr>
              <w:rFonts w:asciiTheme="majorBidi" w:eastAsia="Times New Roman" w:hAnsiTheme="majorBidi" w:cstheme="majorBidi"/>
              <w:sz w:val="24"/>
              <w:szCs w:val="24"/>
            </w:rPr>
            <w:t>and</w:t>
          </w:r>
          <w:r w:rsidRPr="0097647B">
            <w:rPr>
              <w:rFonts w:asciiTheme="majorBidi" w:eastAsia="Times New Roman" w:hAnsiTheme="majorBidi" w:cstheme="majorBidi"/>
              <w:sz w:val="24"/>
              <w:szCs w:val="24"/>
            </w:rPr>
            <w:t xml:space="preserve"> Newman, 1992; Etezadifar </w:t>
          </w:r>
          <w:r w:rsidR="00961417">
            <w:rPr>
              <w:rFonts w:asciiTheme="majorBidi" w:eastAsia="Times New Roman" w:hAnsiTheme="majorBidi" w:cstheme="majorBidi"/>
              <w:sz w:val="24"/>
              <w:szCs w:val="24"/>
            </w:rPr>
            <w:t>and</w:t>
          </w:r>
          <w:r w:rsidRPr="0097647B">
            <w:rPr>
              <w:rFonts w:asciiTheme="majorBidi" w:eastAsia="Times New Roman" w:hAnsiTheme="majorBidi" w:cstheme="majorBidi"/>
              <w:sz w:val="24"/>
              <w:szCs w:val="24"/>
            </w:rPr>
            <w:t xml:space="preserve"> Amini, 2010)</w:t>
          </w:r>
        </w:sdtContent>
      </w:sdt>
      <w:r w:rsidRPr="0097647B">
        <w:rPr>
          <w:rFonts w:asciiTheme="majorBidi" w:hAnsiTheme="majorBidi" w:cstheme="majorBidi"/>
          <w:sz w:val="24"/>
          <w:szCs w:val="24"/>
        </w:rPr>
        <w:t xml:space="preserve">. </w:t>
      </w:r>
      <w:r w:rsidR="003C19E3">
        <w:rPr>
          <w:rFonts w:asciiTheme="majorBidi" w:hAnsiTheme="majorBidi" w:cstheme="majorBidi"/>
          <w:sz w:val="24"/>
          <w:szCs w:val="24"/>
        </w:rPr>
        <w:t>The</w:t>
      </w:r>
      <w:r w:rsidRPr="0097647B">
        <w:rPr>
          <w:rFonts w:asciiTheme="majorBidi" w:hAnsiTheme="majorBidi" w:cstheme="majorBidi"/>
          <w:sz w:val="24"/>
          <w:szCs w:val="24"/>
        </w:rPr>
        <w:t xml:space="preserve"> Dimorphic Egret has a narrower range </w:t>
      </w:r>
      <w:sdt>
        <w:sdtPr>
          <w:rPr>
            <w:rFonts w:asciiTheme="majorBidi" w:hAnsiTheme="majorBidi" w:cstheme="majorBidi"/>
            <w:sz w:val="24"/>
            <w:szCs w:val="24"/>
          </w:rPr>
          <w:tag w:val="MENDELEY_CITATION_v3_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"/>
          <w:id w:val="-260380795"/>
          <w:placeholder>
            <w:docPart w:val="61EDDE1F9A29467D9D2B89B96E17AFBB"/>
          </w:placeholder>
        </w:sdtPr>
        <w:sdtContent>
          <w:r w:rsidRPr="0097647B">
            <w:rPr>
              <w:rFonts w:asciiTheme="majorBidi" w:eastAsia="Times New Roman" w:hAnsiTheme="majorBidi" w:cstheme="majorBidi"/>
              <w:sz w:val="24"/>
              <w:szCs w:val="24"/>
            </w:rPr>
            <w:t xml:space="preserve">(Kushlan </w:t>
          </w:r>
          <w:r w:rsidR="00961417">
            <w:rPr>
              <w:rFonts w:asciiTheme="majorBidi" w:eastAsia="Times New Roman" w:hAnsiTheme="majorBidi" w:cstheme="majorBidi"/>
              <w:sz w:val="24"/>
              <w:szCs w:val="24"/>
            </w:rPr>
            <w:t>and</w:t>
          </w:r>
          <w:r w:rsidRPr="0097647B">
            <w:rPr>
              <w:rFonts w:asciiTheme="majorBidi" w:eastAsia="Times New Roman" w:hAnsiTheme="majorBidi" w:cstheme="majorBidi"/>
              <w:sz w:val="24"/>
              <w:szCs w:val="24"/>
            </w:rPr>
            <w:t xml:space="preserve"> Hancock, 2005)</w:t>
          </w:r>
        </w:sdtContent>
      </w:sdt>
      <w:r w:rsidRPr="0097647B">
        <w:rPr>
          <w:rFonts w:asciiTheme="majorBidi" w:hAnsiTheme="majorBidi" w:cstheme="majorBidi"/>
          <w:sz w:val="24"/>
          <w:szCs w:val="24"/>
        </w:rPr>
        <w:t>, distributed along the coast</w:t>
      </w:r>
      <w:r w:rsidR="003C19E3">
        <w:rPr>
          <w:rFonts w:asciiTheme="majorBidi" w:hAnsiTheme="majorBidi" w:cstheme="majorBidi"/>
          <w:sz w:val="24"/>
          <w:szCs w:val="24"/>
        </w:rPr>
        <w:t>s</w:t>
      </w:r>
      <w:r w:rsidRPr="0097647B">
        <w:rPr>
          <w:rFonts w:asciiTheme="majorBidi" w:hAnsiTheme="majorBidi" w:cstheme="majorBidi"/>
          <w:sz w:val="24"/>
          <w:szCs w:val="24"/>
        </w:rPr>
        <w:t xml:space="preserve"> of Kenya</w:t>
      </w:r>
      <w:r w:rsidR="003C19E3">
        <w:rPr>
          <w:rFonts w:asciiTheme="majorBidi" w:hAnsiTheme="majorBidi" w:cstheme="majorBidi"/>
          <w:sz w:val="24"/>
          <w:szCs w:val="24"/>
        </w:rPr>
        <w:t xml:space="preserve"> and</w:t>
      </w:r>
      <w:r w:rsidRPr="0097647B">
        <w:rPr>
          <w:rFonts w:asciiTheme="majorBidi" w:hAnsiTheme="majorBidi" w:cstheme="majorBidi"/>
          <w:sz w:val="24"/>
          <w:szCs w:val="24"/>
        </w:rPr>
        <w:t xml:space="preserve"> Tanzania to Madagascar, and nearby islands </w:t>
      </w:r>
      <w:sdt>
        <w:sdtPr>
          <w:rPr>
            <w:rFonts w:asciiTheme="majorBidi" w:hAnsiTheme="majorBidi" w:cstheme="majorBidi"/>
            <w:sz w:val="24"/>
            <w:szCs w:val="24"/>
          </w:rPr>
          <w:tag w:val="MENDELEY_CITATION_v3_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"/>
          <w:id w:val="-1478987237"/>
          <w:placeholder>
            <w:docPart w:val="61EDDE1F9A29467D9D2B89B96E17AFBB"/>
          </w:placeholder>
        </w:sdtPr>
        <w:sdtContent>
          <w:r w:rsidRPr="0097647B">
            <w:rPr>
              <w:rFonts w:asciiTheme="majorBidi" w:eastAsia="Times New Roman" w:hAnsiTheme="majorBidi" w:cstheme="majorBidi"/>
              <w:sz w:val="24"/>
              <w:szCs w:val="24"/>
            </w:rPr>
            <w:t xml:space="preserve">(Brown </w:t>
          </w:r>
          <w:r w:rsidRPr="0097647B">
            <w:rPr>
              <w:rFonts w:asciiTheme="majorBidi" w:eastAsia="Times New Roman" w:hAnsiTheme="majorBidi" w:cstheme="majorBidi"/>
              <w:i/>
              <w:iCs/>
              <w:sz w:val="24"/>
              <w:szCs w:val="24"/>
            </w:rPr>
            <w:t>et al.</w:t>
          </w:r>
          <w:r w:rsidRPr="0097647B">
            <w:rPr>
              <w:rFonts w:asciiTheme="majorBidi" w:eastAsia="Times New Roman" w:hAnsiTheme="majorBidi" w:cstheme="majorBidi"/>
              <w:sz w:val="24"/>
              <w:szCs w:val="24"/>
            </w:rPr>
            <w:t xml:space="preserve">, 1992; Zimmerman, Turner </w:t>
          </w:r>
          <w:r w:rsidR="00961417">
            <w:rPr>
              <w:rFonts w:asciiTheme="majorBidi" w:eastAsia="Times New Roman" w:hAnsiTheme="majorBidi" w:cstheme="majorBidi"/>
              <w:sz w:val="24"/>
              <w:szCs w:val="24"/>
            </w:rPr>
            <w:t>and</w:t>
          </w:r>
          <w:r w:rsidRPr="0097647B">
            <w:rPr>
              <w:rFonts w:asciiTheme="majorBidi" w:eastAsia="Times New Roman" w:hAnsiTheme="majorBidi" w:cstheme="majorBidi"/>
              <w:sz w:val="24"/>
              <w:szCs w:val="24"/>
            </w:rPr>
            <w:t xml:space="preserve"> Pearson, 1996)</w:t>
          </w:r>
        </w:sdtContent>
      </w:sdt>
      <w:r w:rsidRPr="0097647B">
        <w:rPr>
          <w:rFonts w:asciiTheme="majorBidi" w:hAnsiTheme="majorBidi" w:cstheme="majorBidi"/>
          <w:sz w:val="24"/>
          <w:szCs w:val="24"/>
        </w:rPr>
        <w:t xml:space="preserve">. Both species </w:t>
      </w:r>
      <w:r w:rsidR="001E7146">
        <w:rPr>
          <w:rFonts w:asciiTheme="majorBidi" w:hAnsiTheme="majorBidi" w:cstheme="majorBidi"/>
          <w:sz w:val="24"/>
          <w:szCs w:val="24"/>
        </w:rPr>
        <w:t>are color dimorph,</w:t>
      </w:r>
      <w:r w:rsidRPr="0097647B">
        <w:rPr>
          <w:rFonts w:asciiTheme="majorBidi" w:hAnsiTheme="majorBidi" w:cstheme="majorBidi"/>
          <w:sz w:val="24"/>
          <w:szCs w:val="24"/>
        </w:rPr>
        <w:t xml:space="preserve"> either completely white</w:t>
      </w:r>
      <w:r w:rsidR="001E7146">
        <w:rPr>
          <w:rFonts w:asciiTheme="majorBidi" w:hAnsiTheme="majorBidi" w:cstheme="majorBidi"/>
          <w:sz w:val="24"/>
          <w:szCs w:val="24"/>
        </w:rPr>
        <w:t xml:space="preserve"> </w:t>
      </w:r>
      <w:r w:rsidRPr="0097647B">
        <w:rPr>
          <w:rFonts w:asciiTheme="majorBidi" w:hAnsiTheme="majorBidi" w:cstheme="majorBidi"/>
          <w:sz w:val="24"/>
          <w:szCs w:val="24"/>
        </w:rPr>
        <w:t xml:space="preserve">or completely dark grey </w:t>
      </w:r>
      <w:sdt>
        <w:sdtPr>
          <w:rPr>
            <w:rFonts w:asciiTheme="majorBidi" w:hAnsiTheme="majorBidi" w:cstheme="majorBidi"/>
            <w:sz w:val="24"/>
            <w:szCs w:val="24"/>
          </w:rPr>
          <w:tag w:val="MENDELEY_CITATION_v3_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"/>
          <w:id w:val="-1645648982"/>
          <w:placeholder>
            <w:docPart w:val="61EDDE1F9A29467D9D2B89B96E17AFBB"/>
          </w:placeholder>
        </w:sdtPr>
        <w:sdtContent>
          <w:r w:rsidRPr="0097647B">
            <w:rPr>
              <w:rFonts w:asciiTheme="majorBidi" w:eastAsia="Times New Roman" w:hAnsiTheme="majorBidi" w:cstheme="majorBidi"/>
              <w:sz w:val="24"/>
              <w:szCs w:val="24"/>
            </w:rPr>
            <w:t xml:space="preserve">(Hancock </w:t>
          </w:r>
          <w:r w:rsidR="00961417">
            <w:rPr>
              <w:rFonts w:asciiTheme="majorBidi" w:eastAsia="Times New Roman" w:hAnsiTheme="majorBidi" w:cstheme="majorBidi"/>
              <w:sz w:val="24"/>
              <w:szCs w:val="24"/>
            </w:rPr>
            <w:t>and</w:t>
          </w:r>
          <w:r w:rsidRPr="0097647B">
            <w:rPr>
              <w:rFonts w:asciiTheme="majorBidi" w:eastAsia="Times New Roman" w:hAnsiTheme="majorBidi" w:cstheme="majorBidi"/>
              <w:sz w:val="24"/>
              <w:szCs w:val="24"/>
            </w:rPr>
            <w:t xml:space="preserve"> Kushlan, 1984)</w:t>
          </w:r>
        </w:sdtContent>
      </w:sdt>
      <w:r w:rsidR="00660963">
        <w:rPr>
          <w:rFonts w:asciiTheme="majorBidi" w:hAnsiTheme="majorBidi" w:cstheme="majorBidi"/>
          <w:sz w:val="24"/>
          <w:szCs w:val="24"/>
        </w:rPr>
        <w:t>.</w:t>
      </w:r>
      <w:r w:rsidRPr="0097647B">
        <w:rPr>
          <w:rFonts w:asciiTheme="majorBidi" w:hAnsiTheme="majorBidi" w:cstheme="majorBidi"/>
          <w:sz w:val="24"/>
          <w:szCs w:val="24"/>
        </w:rPr>
        <w:t xml:space="preserve"> </w:t>
      </w:r>
      <w:r w:rsidR="00660963">
        <w:rPr>
          <w:rFonts w:asciiTheme="majorBidi" w:hAnsiTheme="majorBidi" w:cstheme="majorBidi"/>
          <w:sz w:val="24"/>
          <w:szCs w:val="24"/>
        </w:rPr>
        <w:t>Whereas</w:t>
      </w:r>
      <w:r w:rsidRPr="0097647B">
        <w:rPr>
          <w:rFonts w:asciiTheme="majorBidi" w:hAnsiTheme="majorBidi" w:cstheme="majorBidi"/>
          <w:sz w:val="24"/>
          <w:szCs w:val="24"/>
        </w:rPr>
        <w:t xml:space="preserve"> the morphs of both species have been observed in all regions of their distribution in the same groups </w:t>
      </w:r>
      <w:sdt>
        <w:sdtPr>
          <w:rPr>
            <w:rFonts w:asciiTheme="majorBidi" w:hAnsiTheme="majorBidi" w:cstheme="majorBidi"/>
            <w:color w:val="000000"/>
            <w:sz w:val="24"/>
            <w:szCs w:val="24"/>
          </w:rPr>
          <w:tag w:val="MENDELEY_CITATION_v3_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"/>
          <w:id w:val="1083563291"/>
          <w:placeholder>
            <w:docPart w:val="63A310B14BCE44179179ED2D4CC12576"/>
          </w:placeholder>
        </w:sdtPr>
        <w:sdtContent>
          <w:r w:rsidRPr="0097647B">
            <w:rPr>
              <w:rFonts w:asciiTheme="majorBidi" w:hAnsiTheme="majorBidi" w:cstheme="majorBidi"/>
              <w:color w:val="000000"/>
              <w:sz w:val="24"/>
              <w:szCs w:val="24"/>
            </w:rPr>
            <w:t>(Recher, 1972)</w:t>
          </w:r>
        </w:sdtContent>
      </w:sdt>
      <w:r w:rsidRPr="0097647B">
        <w:rPr>
          <w:rFonts w:asciiTheme="majorBidi" w:hAnsiTheme="majorBidi" w:cstheme="majorBidi"/>
          <w:sz w:val="24"/>
          <w:szCs w:val="24"/>
        </w:rPr>
        <w:t xml:space="preserve">, they occur in different proportions </w:t>
      </w:r>
      <w:sdt>
        <w:sdtPr>
          <w:rPr>
            <w:rFonts w:asciiTheme="majorBidi" w:hAnsiTheme="majorBidi" w:cstheme="majorBidi"/>
            <w:sz w:val="24"/>
            <w:szCs w:val="24"/>
          </w:rPr>
          <w:tag w:val="MENDELEY_CITATION_v3_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"/>
          <w:id w:val="1850592215"/>
          <w:placeholder>
            <w:docPart w:val="63A310B14BCE44179179ED2D4CC12576"/>
          </w:placeholder>
        </w:sdtPr>
        <w:sdtContent>
          <w:r w:rsidRPr="0097647B">
            <w:rPr>
              <w:rFonts w:asciiTheme="majorBidi" w:eastAsia="Times New Roman" w:hAnsiTheme="majorBidi" w:cstheme="majorBidi"/>
              <w:sz w:val="24"/>
              <w:szCs w:val="24"/>
            </w:rPr>
            <w:t xml:space="preserve">(Etezadifar </w:t>
          </w:r>
          <w:r w:rsidR="00961417">
            <w:rPr>
              <w:rFonts w:asciiTheme="majorBidi" w:eastAsia="Times New Roman" w:hAnsiTheme="majorBidi" w:cstheme="majorBidi"/>
              <w:sz w:val="24"/>
              <w:szCs w:val="24"/>
            </w:rPr>
            <w:t>and</w:t>
          </w:r>
          <w:r w:rsidRPr="0097647B">
            <w:rPr>
              <w:rFonts w:asciiTheme="majorBidi" w:eastAsia="Times New Roman" w:hAnsiTheme="majorBidi" w:cstheme="majorBidi"/>
              <w:sz w:val="24"/>
              <w:szCs w:val="24"/>
            </w:rPr>
            <w:t xml:space="preserve"> Amini, 2010)</w:t>
          </w:r>
        </w:sdtContent>
      </w:sdt>
      <w:r w:rsidRPr="0097647B">
        <w:rPr>
          <w:rFonts w:asciiTheme="majorBidi" w:hAnsiTheme="majorBidi" w:cstheme="majorBidi"/>
          <w:sz w:val="24"/>
          <w:szCs w:val="24"/>
        </w:rPr>
        <w:t xml:space="preserve">. Thus, these two species are excellent model organisms for investigating the </w:t>
      </w:r>
      <w:r w:rsidR="00195704">
        <w:rPr>
          <w:rFonts w:asciiTheme="majorBidi" w:hAnsiTheme="majorBidi" w:cstheme="majorBidi"/>
          <w:sz w:val="24"/>
          <w:szCs w:val="24"/>
        </w:rPr>
        <w:t xml:space="preserve">genes responsible for </w:t>
      </w:r>
      <w:r w:rsidR="008D28C5">
        <w:rPr>
          <w:rFonts w:asciiTheme="majorBidi" w:hAnsiTheme="majorBidi" w:cstheme="majorBidi"/>
          <w:sz w:val="24"/>
          <w:szCs w:val="24"/>
        </w:rPr>
        <w:t>maintaining</w:t>
      </w:r>
      <w:r w:rsidR="00195704">
        <w:rPr>
          <w:rFonts w:asciiTheme="majorBidi" w:hAnsiTheme="majorBidi" w:cstheme="majorBidi"/>
          <w:sz w:val="24"/>
          <w:szCs w:val="24"/>
        </w:rPr>
        <w:t xml:space="preserve"> color polymorphism</w:t>
      </w:r>
      <w:r w:rsidRPr="0097647B">
        <w:rPr>
          <w:rFonts w:asciiTheme="majorBidi" w:hAnsiTheme="majorBidi" w:cstheme="majorBidi"/>
          <w:sz w:val="24"/>
          <w:szCs w:val="24"/>
        </w:rPr>
        <w:t>.</w:t>
      </w:r>
    </w:p>
    <w:p w14:paraId="26E07482" w14:textId="4C72AD22" w:rsidR="004954CB" w:rsidRDefault="0097647B" w:rsidP="0097647B">
      <w:pPr>
        <w:spacing w:line="480" w:lineRule="auto"/>
        <w:rPr>
          <w:rFonts w:asciiTheme="majorBidi" w:hAnsiTheme="majorBidi" w:cstheme="majorBidi"/>
          <w:sz w:val="24"/>
          <w:szCs w:val="24"/>
        </w:rPr>
      </w:pPr>
      <w:r w:rsidRPr="0097647B">
        <w:rPr>
          <w:rFonts w:asciiTheme="majorBidi" w:hAnsiTheme="majorBidi" w:cstheme="majorBidi"/>
          <w:sz w:val="24"/>
          <w:szCs w:val="24"/>
        </w:rPr>
        <w:t xml:space="preserve">The aim of our study </w:t>
      </w:r>
      <w:r w:rsidR="003826A8">
        <w:rPr>
          <w:rFonts w:asciiTheme="majorBidi" w:hAnsiTheme="majorBidi" w:cstheme="majorBidi"/>
          <w:sz w:val="24"/>
          <w:szCs w:val="24"/>
        </w:rPr>
        <w:t>was</w:t>
      </w:r>
      <w:r w:rsidRPr="0097647B">
        <w:rPr>
          <w:rFonts w:asciiTheme="majorBidi" w:hAnsiTheme="majorBidi" w:cstheme="majorBidi"/>
          <w:sz w:val="24"/>
          <w:szCs w:val="24"/>
        </w:rPr>
        <w:t xml:space="preserve"> to </w:t>
      </w:r>
      <w:r w:rsidR="004620EC">
        <w:rPr>
          <w:rFonts w:asciiTheme="majorBidi" w:hAnsiTheme="majorBidi" w:cstheme="majorBidi"/>
          <w:sz w:val="24"/>
          <w:szCs w:val="24"/>
        </w:rPr>
        <w:t>identify</w:t>
      </w:r>
      <w:r w:rsidRPr="0097647B">
        <w:rPr>
          <w:rFonts w:asciiTheme="majorBidi" w:hAnsiTheme="majorBidi" w:cstheme="majorBidi"/>
          <w:sz w:val="24"/>
          <w:szCs w:val="24"/>
        </w:rPr>
        <w:t xml:space="preserve"> </w:t>
      </w:r>
      <w:r w:rsidR="00195704">
        <w:rPr>
          <w:rFonts w:asciiTheme="majorBidi" w:hAnsiTheme="majorBidi" w:cstheme="majorBidi"/>
          <w:sz w:val="24"/>
          <w:szCs w:val="24"/>
        </w:rPr>
        <w:t>differences</w:t>
      </w:r>
      <w:r w:rsidR="00955677">
        <w:rPr>
          <w:rFonts w:asciiTheme="majorBidi" w:hAnsiTheme="majorBidi" w:cstheme="majorBidi"/>
          <w:sz w:val="24"/>
          <w:szCs w:val="24"/>
        </w:rPr>
        <w:t>, if they exist,</w:t>
      </w:r>
      <w:r w:rsidR="00195704">
        <w:rPr>
          <w:rFonts w:asciiTheme="majorBidi" w:hAnsiTheme="majorBidi" w:cstheme="majorBidi"/>
          <w:sz w:val="24"/>
          <w:szCs w:val="24"/>
        </w:rPr>
        <w:t xml:space="preserve"> across the genome</w:t>
      </w:r>
      <w:r w:rsidR="00955677">
        <w:rPr>
          <w:rFonts w:asciiTheme="majorBidi" w:hAnsiTheme="majorBidi" w:cstheme="majorBidi"/>
          <w:sz w:val="24"/>
          <w:szCs w:val="24"/>
        </w:rPr>
        <w:t>s</w:t>
      </w:r>
      <w:r w:rsidRPr="0097647B">
        <w:rPr>
          <w:rFonts w:asciiTheme="majorBidi" w:hAnsiTheme="majorBidi" w:cstheme="majorBidi"/>
          <w:sz w:val="24"/>
          <w:szCs w:val="24"/>
        </w:rPr>
        <w:t xml:space="preserve"> </w:t>
      </w:r>
      <w:r w:rsidR="00955677">
        <w:rPr>
          <w:rFonts w:asciiTheme="majorBidi" w:hAnsiTheme="majorBidi" w:cstheme="majorBidi"/>
          <w:sz w:val="24"/>
          <w:szCs w:val="24"/>
        </w:rPr>
        <w:t>of</w:t>
      </w:r>
      <w:r w:rsidRPr="0097647B">
        <w:rPr>
          <w:rFonts w:asciiTheme="majorBidi" w:hAnsiTheme="majorBidi" w:cstheme="majorBidi"/>
          <w:sz w:val="24"/>
          <w:szCs w:val="24"/>
        </w:rPr>
        <w:t xml:space="preserve"> different color morphs of Western Reef Heron and Dimorphic Egret from different </w:t>
      </w:r>
      <w:r w:rsidRPr="00A66A9D">
        <w:rPr>
          <w:rFonts w:asciiTheme="majorBidi" w:hAnsiTheme="majorBidi" w:cstheme="majorBidi"/>
          <w:sz w:val="24"/>
          <w:szCs w:val="24"/>
        </w:rPr>
        <w:t xml:space="preserve">populations. </w:t>
      </w:r>
      <w:r w:rsidR="00A0081F" w:rsidRPr="00A66A9D">
        <w:rPr>
          <w:rFonts w:asciiTheme="majorBidi" w:hAnsiTheme="majorBidi" w:cstheme="majorBidi"/>
          <w:sz w:val="24"/>
          <w:szCs w:val="24"/>
        </w:rPr>
        <w:t>W</w:t>
      </w:r>
      <w:r w:rsidRPr="00A66A9D">
        <w:rPr>
          <w:rFonts w:asciiTheme="majorBidi" w:hAnsiTheme="majorBidi" w:cstheme="majorBidi"/>
          <w:sz w:val="24"/>
          <w:szCs w:val="24"/>
        </w:rPr>
        <w:t>e hypothesized</w:t>
      </w:r>
      <w:r w:rsidR="00E65553" w:rsidRPr="00A66A9D">
        <w:rPr>
          <w:rFonts w:asciiTheme="majorBidi" w:hAnsiTheme="majorBidi" w:cstheme="majorBidi"/>
          <w:sz w:val="24"/>
          <w:szCs w:val="24"/>
        </w:rPr>
        <w:t xml:space="preserve"> </w:t>
      </w:r>
      <w:r w:rsidR="00EF74AE" w:rsidRPr="00A66A9D">
        <w:rPr>
          <w:rFonts w:asciiTheme="majorBidi" w:hAnsiTheme="majorBidi" w:cstheme="majorBidi"/>
          <w:sz w:val="24"/>
          <w:szCs w:val="24"/>
        </w:rPr>
        <w:t>that variation is homologous and</w:t>
      </w:r>
      <w:r w:rsidR="00E008B2" w:rsidRPr="00A66A9D">
        <w:rPr>
          <w:rFonts w:asciiTheme="majorBidi" w:hAnsiTheme="majorBidi" w:cstheme="majorBidi"/>
          <w:sz w:val="24"/>
          <w:szCs w:val="24"/>
        </w:rPr>
        <w:t xml:space="preserve"> predates morph divergence</w:t>
      </w:r>
      <w:r w:rsidRPr="00A66A9D">
        <w:rPr>
          <w:rFonts w:asciiTheme="majorBidi" w:hAnsiTheme="majorBidi" w:cstheme="majorBidi"/>
          <w:sz w:val="24"/>
          <w:szCs w:val="24"/>
        </w:rPr>
        <w:t xml:space="preserve"> </w:t>
      </w:r>
      <w:r w:rsidR="001D504C" w:rsidRPr="00A66A9D">
        <w:rPr>
          <w:rFonts w:asciiTheme="majorBidi" w:hAnsiTheme="majorBidi" w:cstheme="majorBidi"/>
          <w:sz w:val="24"/>
          <w:szCs w:val="24"/>
        </w:rPr>
        <w:t>in</w:t>
      </w:r>
      <w:r w:rsidR="00E008B2" w:rsidRPr="00A66A9D">
        <w:rPr>
          <w:rFonts w:asciiTheme="majorBidi" w:hAnsiTheme="majorBidi" w:cstheme="majorBidi"/>
          <w:sz w:val="24"/>
          <w:szCs w:val="24"/>
        </w:rPr>
        <w:t xml:space="preserve"> </w:t>
      </w:r>
      <w:r w:rsidRPr="00A66A9D">
        <w:rPr>
          <w:rFonts w:asciiTheme="majorBidi" w:hAnsiTheme="majorBidi" w:cstheme="majorBidi"/>
          <w:sz w:val="24"/>
          <w:szCs w:val="24"/>
        </w:rPr>
        <w:t>both species.</w:t>
      </w:r>
      <w:r w:rsidRPr="0097647B">
        <w:rPr>
          <w:rFonts w:asciiTheme="majorBidi" w:hAnsiTheme="majorBidi" w:cstheme="majorBidi"/>
          <w:sz w:val="24"/>
          <w:szCs w:val="24"/>
        </w:rPr>
        <w:t xml:space="preserve"> Specifically, we expected to observe high variation </w:t>
      </w:r>
      <w:r w:rsidR="00EF74AE">
        <w:rPr>
          <w:rFonts w:asciiTheme="majorBidi" w:hAnsiTheme="majorBidi" w:cstheme="majorBidi"/>
          <w:sz w:val="24"/>
          <w:szCs w:val="24"/>
        </w:rPr>
        <w:t xml:space="preserve">among morphs </w:t>
      </w:r>
      <w:r w:rsidRPr="0097647B">
        <w:rPr>
          <w:rFonts w:asciiTheme="majorBidi" w:hAnsiTheme="majorBidi" w:cstheme="majorBidi"/>
          <w:sz w:val="24"/>
          <w:szCs w:val="24"/>
        </w:rPr>
        <w:t>near loci that contribute to melanin pigmentation</w:t>
      </w:r>
      <w:r w:rsidR="00EF74AE">
        <w:rPr>
          <w:rFonts w:asciiTheme="majorBidi" w:hAnsiTheme="majorBidi" w:cstheme="majorBidi"/>
          <w:sz w:val="24"/>
          <w:szCs w:val="24"/>
        </w:rPr>
        <w:t>,</w:t>
      </w:r>
      <w:r w:rsidRPr="0097647B">
        <w:rPr>
          <w:rFonts w:asciiTheme="majorBidi" w:hAnsiTheme="majorBidi" w:cstheme="majorBidi"/>
          <w:sz w:val="24"/>
          <w:szCs w:val="24"/>
        </w:rPr>
        <w:t xml:space="preserve"> and low differentiation </w:t>
      </w:r>
      <w:r w:rsidR="00A66A9D">
        <w:rPr>
          <w:rFonts w:asciiTheme="majorBidi" w:hAnsiTheme="majorBidi" w:cstheme="majorBidi"/>
          <w:sz w:val="24"/>
          <w:szCs w:val="24"/>
        </w:rPr>
        <w:t xml:space="preserve">across the genome </w:t>
      </w:r>
      <w:r w:rsidRPr="0097647B">
        <w:rPr>
          <w:rFonts w:asciiTheme="majorBidi" w:hAnsiTheme="majorBidi" w:cstheme="majorBidi"/>
          <w:sz w:val="24"/>
          <w:szCs w:val="24"/>
        </w:rPr>
        <w:t>between populations of each species.</w:t>
      </w:r>
      <w:r w:rsidR="00A0081F">
        <w:rPr>
          <w:rFonts w:asciiTheme="majorBidi" w:hAnsiTheme="majorBidi" w:cstheme="majorBidi"/>
          <w:sz w:val="24"/>
          <w:szCs w:val="24"/>
        </w:rPr>
        <w:t xml:space="preserve"> </w:t>
      </w:r>
      <w:r w:rsidR="00EF74AE">
        <w:rPr>
          <w:rFonts w:asciiTheme="majorBidi" w:hAnsiTheme="majorBidi" w:cstheme="majorBidi"/>
          <w:sz w:val="24"/>
          <w:szCs w:val="24"/>
        </w:rPr>
        <w:t>We also</w:t>
      </w:r>
      <w:r w:rsidR="00A158A2">
        <w:rPr>
          <w:rFonts w:asciiTheme="majorBidi" w:hAnsiTheme="majorBidi" w:cstheme="majorBidi"/>
          <w:sz w:val="24"/>
          <w:szCs w:val="24"/>
        </w:rPr>
        <w:t xml:space="preserve"> compare</w:t>
      </w:r>
      <w:r w:rsidR="00D75BD2">
        <w:rPr>
          <w:rFonts w:asciiTheme="majorBidi" w:hAnsiTheme="majorBidi" w:cstheme="majorBidi"/>
          <w:sz w:val="24"/>
          <w:szCs w:val="24"/>
        </w:rPr>
        <w:t>d population structure within each name</w:t>
      </w:r>
      <w:r w:rsidR="00B0156A">
        <w:rPr>
          <w:rFonts w:asciiTheme="majorBidi" w:hAnsiTheme="majorBidi" w:cstheme="majorBidi"/>
          <w:sz w:val="24"/>
          <w:szCs w:val="24"/>
        </w:rPr>
        <w:t>d</w:t>
      </w:r>
      <w:r w:rsidR="00D75BD2">
        <w:rPr>
          <w:rFonts w:asciiTheme="majorBidi" w:hAnsiTheme="majorBidi" w:cstheme="majorBidi"/>
          <w:sz w:val="24"/>
          <w:szCs w:val="24"/>
        </w:rPr>
        <w:t xml:space="preserve"> species and across species complex</w:t>
      </w:r>
      <w:r w:rsidR="00EF74AE">
        <w:rPr>
          <w:rFonts w:asciiTheme="majorBidi" w:hAnsiTheme="majorBidi" w:cstheme="majorBidi"/>
          <w:sz w:val="24"/>
          <w:szCs w:val="24"/>
        </w:rPr>
        <w:t>es</w:t>
      </w:r>
      <w:r w:rsidR="00D75BD2">
        <w:rPr>
          <w:rFonts w:asciiTheme="majorBidi" w:hAnsiTheme="majorBidi" w:cstheme="majorBidi"/>
          <w:sz w:val="24"/>
          <w:szCs w:val="24"/>
        </w:rPr>
        <w:t xml:space="preserve">, to understand </w:t>
      </w:r>
      <w:r w:rsidR="00B0156A">
        <w:rPr>
          <w:rFonts w:asciiTheme="majorBidi" w:hAnsiTheme="majorBidi" w:cstheme="majorBidi"/>
          <w:sz w:val="24"/>
          <w:szCs w:val="24"/>
        </w:rPr>
        <w:t>how variation in gene flow might contribute to persistence of two color morphs in both species.</w:t>
      </w:r>
    </w:p>
    <w:p w14:paraId="02131766" w14:textId="0C986C15" w:rsidR="0097647B" w:rsidRPr="003D14A9" w:rsidRDefault="0097647B" w:rsidP="003D14A9">
      <w:pPr>
        <w:pStyle w:val="Heading2"/>
        <w:spacing w:line="480" w:lineRule="auto"/>
        <w:rPr>
          <w:rFonts w:asciiTheme="majorBidi" w:hAnsiTheme="majorBidi"/>
          <w:b/>
          <w:bCs/>
          <w:sz w:val="24"/>
          <w:szCs w:val="24"/>
        </w:rPr>
      </w:pPr>
      <w:bookmarkStart w:id="64" w:name="_Toc134434256"/>
      <w:r w:rsidRPr="003D14A9">
        <w:rPr>
          <w:rFonts w:asciiTheme="majorBidi" w:hAnsiTheme="majorBidi"/>
          <w:b/>
          <w:bCs/>
          <w:sz w:val="24"/>
          <w:szCs w:val="24"/>
        </w:rPr>
        <w:lastRenderedPageBreak/>
        <w:t>Methods</w:t>
      </w:r>
      <w:bookmarkEnd w:id="64"/>
    </w:p>
    <w:p w14:paraId="59EC4115" w14:textId="27BF2BC0" w:rsidR="00170417" w:rsidRDefault="003D14A9" w:rsidP="003D14A9">
      <w:pPr>
        <w:pStyle w:val="Heading3"/>
        <w:spacing w:line="480" w:lineRule="auto"/>
        <w:rPr>
          <w:rFonts w:asciiTheme="majorBidi" w:hAnsiTheme="majorBidi"/>
          <w:b/>
          <w:bCs/>
        </w:rPr>
      </w:pPr>
      <w:bookmarkStart w:id="65" w:name="_Toc134434257"/>
      <w:r w:rsidRPr="003D14A9">
        <w:rPr>
          <w:rFonts w:asciiTheme="majorBidi" w:hAnsiTheme="majorBidi"/>
          <w:b/>
          <w:bCs/>
        </w:rPr>
        <w:t xml:space="preserve">Sample </w:t>
      </w:r>
      <w:r w:rsidR="007516FE">
        <w:rPr>
          <w:rFonts w:asciiTheme="majorBidi" w:hAnsiTheme="majorBidi"/>
          <w:b/>
          <w:bCs/>
        </w:rPr>
        <w:t>C</w:t>
      </w:r>
      <w:r w:rsidRPr="003D14A9">
        <w:rPr>
          <w:rFonts w:asciiTheme="majorBidi" w:hAnsiTheme="majorBidi"/>
          <w:b/>
          <w:bCs/>
        </w:rPr>
        <w:t>ollection</w:t>
      </w:r>
      <w:bookmarkEnd w:id="65"/>
    </w:p>
    <w:p w14:paraId="08286D14" w14:textId="5569E26C" w:rsidR="003D14A9" w:rsidRDefault="005D1487" w:rsidP="005D1487">
      <w:pPr>
        <w:spacing w:line="480" w:lineRule="auto"/>
        <w:rPr>
          <w:rFonts w:asciiTheme="majorBidi" w:hAnsiTheme="majorBidi" w:cstheme="majorBidi"/>
          <w:sz w:val="24"/>
          <w:szCs w:val="24"/>
        </w:rPr>
      </w:pPr>
      <w:r w:rsidRPr="005D1487">
        <w:rPr>
          <w:rFonts w:asciiTheme="majorBidi" w:hAnsiTheme="majorBidi" w:cstheme="majorBidi"/>
          <w:sz w:val="24"/>
          <w:szCs w:val="24"/>
        </w:rPr>
        <w:t xml:space="preserve">We </w:t>
      </w:r>
      <w:r w:rsidR="00272FCF">
        <w:rPr>
          <w:rFonts w:asciiTheme="majorBidi" w:hAnsiTheme="majorBidi" w:cstheme="majorBidi"/>
          <w:sz w:val="24"/>
          <w:szCs w:val="24"/>
        </w:rPr>
        <w:t>sampl</w:t>
      </w:r>
      <w:r w:rsidR="00204BB1">
        <w:rPr>
          <w:rFonts w:asciiTheme="majorBidi" w:hAnsiTheme="majorBidi" w:cstheme="majorBidi"/>
          <w:sz w:val="24"/>
          <w:szCs w:val="24"/>
        </w:rPr>
        <w:t>ed</w:t>
      </w:r>
      <w:r w:rsidRPr="005D1487">
        <w:rPr>
          <w:rFonts w:asciiTheme="majorBidi" w:hAnsiTheme="majorBidi" w:cstheme="majorBidi"/>
          <w:sz w:val="24"/>
          <w:szCs w:val="24"/>
        </w:rPr>
        <w:t xml:space="preserve"> toepad </w:t>
      </w:r>
      <w:r w:rsidR="00204BB1">
        <w:rPr>
          <w:rFonts w:asciiTheme="majorBidi" w:hAnsiTheme="majorBidi" w:cstheme="majorBidi"/>
          <w:sz w:val="24"/>
          <w:szCs w:val="24"/>
        </w:rPr>
        <w:t>tissues</w:t>
      </w:r>
      <w:r w:rsidRPr="005D1487">
        <w:rPr>
          <w:rFonts w:asciiTheme="majorBidi" w:hAnsiTheme="majorBidi" w:cstheme="majorBidi"/>
          <w:sz w:val="24"/>
          <w:szCs w:val="24"/>
        </w:rPr>
        <w:t xml:space="preserve"> (10-15 g) from 52 museum specimens of Western Reef Heron (</w:t>
      </w:r>
      <w:r w:rsidRPr="0034103D">
        <w:rPr>
          <w:rFonts w:asciiTheme="majorBidi" w:hAnsiTheme="majorBidi" w:cstheme="majorBidi"/>
          <w:i/>
          <w:iCs/>
          <w:sz w:val="24"/>
          <w:szCs w:val="24"/>
        </w:rPr>
        <w:t>Egretta gularis</w:t>
      </w:r>
      <w:r w:rsidRPr="005D1487">
        <w:rPr>
          <w:rFonts w:asciiTheme="majorBidi" w:hAnsiTheme="majorBidi" w:cstheme="majorBidi"/>
          <w:sz w:val="24"/>
          <w:szCs w:val="24"/>
        </w:rPr>
        <w:t>) and Dimorphic Egret (</w:t>
      </w:r>
      <w:r w:rsidRPr="0034103D">
        <w:rPr>
          <w:rFonts w:asciiTheme="majorBidi" w:hAnsiTheme="majorBidi" w:cstheme="majorBidi"/>
          <w:i/>
          <w:iCs/>
          <w:sz w:val="24"/>
          <w:szCs w:val="24"/>
        </w:rPr>
        <w:t>Egretta dimorpha</w:t>
      </w:r>
      <w:r w:rsidRPr="005D1487">
        <w:rPr>
          <w:rFonts w:asciiTheme="majorBidi" w:hAnsiTheme="majorBidi" w:cstheme="majorBidi"/>
          <w:sz w:val="24"/>
          <w:szCs w:val="24"/>
        </w:rPr>
        <w:t xml:space="preserve">) from American Museum Natural History </w:t>
      </w:r>
      <w:r w:rsidR="00195704">
        <w:rPr>
          <w:rFonts w:asciiTheme="majorBidi" w:hAnsiTheme="majorBidi" w:cstheme="majorBidi"/>
          <w:sz w:val="24"/>
          <w:szCs w:val="24"/>
        </w:rPr>
        <w:t>that were</w:t>
      </w:r>
      <w:r w:rsidR="00195704" w:rsidRPr="005D1487">
        <w:rPr>
          <w:rFonts w:asciiTheme="majorBidi" w:hAnsiTheme="majorBidi" w:cstheme="majorBidi"/>
          <w:sz w:val="24"/>
          <w:szCs w:val="24"/>
        </w:rPr>
        <w:t xml:space="preserve"> </w:t>
      </w:r>
      <w:r w:rsidRPr="005D1487">
        <w:rPr>
          <w:rFonts w:asciiTheme="majorBidi" w:hAnsiTheme="majorBidi" w:cstheme="majorBidi"/>
          <w:sz w:val="24"/>
          <w:szCs w:val="24"/>
        </w:rPr>
        <w:t xml:space="preserve">collected between the years 1870 - 1910. </w:t>
      </w:r>
      <w:r w:rsidR="00F866A9">
        <w:rPr>
          <w:rFonts w:asciiTheme="majorBidi" w:hAnsiTheme="majorBidi" w:cstheme="majorBidi"/>
          <w:sz w:val="24"/>
          <w:szCs w:val="24"/>
        </w:rPr>
        <w:t>Geographic sampling focus</w:t>
      </w:r>
      <w:r w:rsidR="00EF74AE">
        <w:rPr>
          <w:rFonts w:asciiTheme="majorBidi" w:hAnsiTheme="majorBidi" w:cstheme="majorBidi"/>
          <w:sz w:val="24"/>
          <w:szCs w:val="24"/>
        </w:rPr>
        <w:t>ed</w:t>
      </w:r>
      <w:r w:rsidR="00F866A9">
        <w:rPr>
          <w:rFonts w:asciiTheme="majorBidi" w:hAnsiTheme="majorBidi" w:cstheme="majorBidi"/>
          <w:sz w:val="24"/>
          <w:szCs w:val="24"/>
        </w:rPr>
        <w:t xml:space="preserve"> on birds preserved</w:t>
      </w:r>
      <w:r w:rsidR="00195704" w:rsidRPr="005D1487">
        <w:rPr>
          <w:rFonts w:asciiTheme="majorBidi" w:hAnsiTheme="majorBidi" w:cstheme="majorBidi"/>
          <w:sz w:val="24"/>
          <w:szCs w:val="24"/>
        </w:rPr>
        <w:t xml:space="preserve"> </w:t>
      </w:r>
      <w:r w:rsidRPr="005D1487">
        <w:rPr>
          <w:rFonts w:asciiTheme="majorBidi" w:hAnsiTheme="majorBidi" w:cstheme="majorBidi"/>
          <w:sz w:val="24"/>
          <w:szCs w:val="24"/>
        </w:rPr>
        <w:t xml:space="preserve">from localities where both color morphs of a species </w:t>
      </w:r>
      <w:r w:rsidR="00195704">
        <w:rPr>
          <w:rFonts w:asciiTheme="majorBidi" w:hAnsiTheme="majorBidi" w:cstheme="majorBidi"/>
          <w:sz w:val="24"/>
          <w:szCs w:val="24"/>
        </w:rPr>
        <w:t xml:space="preserve">were </w:t>
      </w:r>
      <w:r w:rsidR="00F866A9">
        <w:rPr>
          <w:rFonts w:asciiTheme="majorBidi" w:hAnsiTheme="majorBidi" w:cstheme="majorBidi"/>
          <w:sz w:val="24"/>
          <w:szCs w:val="24"/>
        </w:rPr>
        <w:t>present</w:t>
      </w:r>
      <w:r w:rsidR="00195704">
        <w:rPr>
          <w:rFonts w:asciiTheme="majorBidi" w:hAnsiTheme="majorBidi" w:cstheme="majorBidi"/>
          <w:sz w:val="24"/>
          <w:szCs w:val="24"/>
        </w:rPr>
        <w:t xml:space="preserve"> </w:t>
      </w:r>
      <w:r w:rsidR="00AC4E81">
        <w:rPr>
          <w:rFonts w:asciiTheme="majorBidi" w:hAnsiTheme="majorBidi" w:cstheme="majorBidi"/>
          <w:sz w:val="24"/>
          <w:szCs w:val="24"/>
        </w:rPr>
        <w:t>(Figure 3.</w:t>
      </w:r>
      <w:r w:rsidR="00FB1704">
        <w:rPr>
          <w:rFonts w:asciiTheme="majorBidi" w:hAnsiTheme="majorBidi" w:cstheme="majorBidi"/>
          <w:sz w:val="24"/>
          <w:szCs w:val="24"/>
        </w:rPr>
        <w:t xml:space="preserve"> </w:t>
      </w:r>
      <w:r w:rsidR="00AC4E81">
        <w:rPr>
          <w:rFonts w:asciiTheme="majorBidi" w:hAnsiTheme="majorBidi" w:cstheme="majorBidi"/>
          <w:sz w:val="24"/>
          <w:szCs w:val="24"/>
        </w:rPr>
        <w:t>1)</w:t>
      </w:r>
      <w:r w:rsidRPr="005D1487">
        <w:rPr>
          <w:rFonts w:asciiTheme="majorBidi" w:hAnsiTheme="majorBidi" w:cstheme="majorBidi"/>
          <w:sz w:val="24"/>
          <w:szCs w:val="24"/>
        </w:rPr>
        <w:t>. In total, 11 samples of Western Reef Heron (8 samples from São Tomé and Príncipe: 5 dark and 3 white; and 3 samples from Somalia: 1 dark and 2 white) and 41 samples of Dimorphic Egret (26 samples from Madagascar: 15 dark and 11 white; 14 samples from Aldabra Island of Seychelles: 8 dark and 6 white; 2 samples from Tanzania: 1 dark and 1 white)</w:t>
      </w:r>
      <w:r w:rsidR="006574B5">
        <w:rPr>
          <w:rFonts w:asciiTheme="majorBidi" w:hAnsiTheme="majorBidi" w:cstheme="majorBidi"/>
          <w:sz w:val="24"/>
          <w:szCs w:val="24"/>
        </w:rPr>
        <w:t xml:space="preserve"> (</w:t>
      </w:r>
      <w:r w:rsidR="00AC4E81">
        <w:rPr>
          <w:rFonts w:asciiTheme="majorBidi" w:hAnsiTheme="majorBidi" w:cstheme="majorBidi"/>
          <w:sz w:val="24"/>
          <w:szCs w:val="24"/>
        </w:rPr>
        <w:t>Table</w:t>
      </w:r>
      <w:r w:rsidR="006574B5">
        <w:rPr>
          <w:rFonts w:asciiTheme="majorBidi" w:hAnsiTheme="majorBidi" w:cstheme="majorBidi"/>
          <w:sz w:val="24"/>
          <w:szCs w:val="24"/>
        </w:rPr>
        <w:t xml:space="preserve"> 3. 1</w:t>
      </w:r>
      <w:r w:rsidR="008727CF">
        <w:rPr>
          <w:rFonts w:asciiTheme="majorBidi" w:hAnsiTheme="majorBidi" w:cstheme="majorBidi"/>
          <w:sz w:val="24"/>
          <w:szCs w:val="24"/>
        </w:rPr>
        <w:t xml:space="preserve"> and Table </w:t>
      </w:r>
      <w:r w:rsidR="00846C71">
        <w:rPr>
          <w:rFonts w:asciiTheme="majorBidi" w:hAnsiTheme="majorBidi" w:cstheme="majorBidi"/>
          <w:sz w:val="24"/>
          <w:szCs w:val="24"/>
        </w:rPr>
        <w:t>S 3. 1</w:t>
      </w:r>
      <w:r w:rsidR="006574B5">
        <w:rPr>
          <w:rFonts w:asciiTheme="majorBidi" w:hAnsiTheme="majorBidi" w:cstheme="majorBidi"/>
          <w:sz w:val="24"/>
          <w:szCs w:val="24"/>
        </w:rPr>
        <w:t>)</w:t>
      </w:r>
      <w:r w:rsidRPr="005D1487">
        <w:rPr>
          <w:rFonts w:asciiTheme="majorBidi" w:hAnsiTheme="majorBidi" w:cstheme="majorBidi"/>
          <w:sz w:val="24"/>
          <w:szCs w:val="24"/>
        </w:rPr>
        <w:t>.</w:t>
      </w:r>
    </w:p>
    <w:p w14:paraId="2B25A8E6" w14:textId="11DFD63E" w:rsidR="005D1487" w:rsidRPr="003F655B" w:rsidRDefault="003F655B" w:rsidP="003F655B">
      <w:pPr>
        <w:pStyle w:val="Heading3"/>
        <w:spacing w:line="480" w:lineRule="auto"/>
        <w:rPr>
          <w:rFonts w:asciiTheme="majorBidi" w:hAnsiTheme="majorBidi"/>
          <w:b/>
          <w:bCs/>
        </w:rPr>
      </w:pPr>
      <w:bookmarkStart w:id="66" w:name="_Toc134434258"/>
      <w:r w:rsidRPr="003F655B">
        <w:rPr>
          <w:rFonts w:asciiTheme="majorBidi" w:hAnsiTheme="majorBidi"/>
          <w:b/>
          <w:bCs/>
        </w:rPr>
        <w:t>Laboratory Facility</w:t>
      </w:r>
      <w:bookmarkEnd w:id="66"/>
    </w:p>
    <w:p w14:paraId="532ABE19" w14:textId="1EDBC4BD" w:rsidR="003F655B" w:rsidRDefault="00007686" w:rsidP="005D1487">
      <w:pPr>
        <w:spacing w:line="480" w:lineRule="auto"/>
        <w:rPr>
          <w:rFonts w:asciiTheme="majorBidi" w:hAnsiTheme="majorBidi" w:cstheme="majorBidi"/>
          <w:sz w:val="24"/>
          <w:szCs w:val="24"/>
        </w:rPr>
      </w:pPr>
      <w:r w:rsidRPr="00007686">
        <w:rPr>
          <w:rFonts w:asciiTheme="majorBidi" w:hAnsiTheme="majorBidi" w:cstheme="majorBidi"/>
          <w:sz w:val="24"/>
          <w:szCs w:val="24"/>
        </w:rPr>
        <w:t xml:space="preserve">DNA extraction and library preparation were performed in the ancient DNA (aDNA) laboratory at the University of Oklahoma's Laboratories of Molecular Anthropology and Microbiome Research (LMAMR). This laboratory is designed </w:t>
      </w:r>
      <w:r w:rsidR="00105BEF">
        <w:rPr>
          <w:rFonts w:asciiTheme="majorBidi" w:hAnsiTheme="majorBidi" w:cstheme="majorBidi"/>
          <w:sz w:val="24"/>
          <w:szCs w:val="24"/>
        </w:rPr>
        <w:t>for processing aged and highly</w:t>
      </w:r>
      <w:r w:rsidRPr="00007686">
        <w:rPr>
          <w:rFonts w:asciiTheme="majorBidi" w:hAnsiTheme="majorBidi" w:cstheme="majorBidi"/>
          <w:sz w:val="24"/>
          <w:szCs w:val="24"/>
        </w:rPr>
        <w:t xml:space="preserve"> degraded DNA samples, </w:t>
      </w:r>
      <w:r w:rsidR="00195704">
        <w:rPr>
          <w:rFonts w:asciiTheme="majorBidi" w:hAnsiTheme="majorBidi" w:cstheme="majorBidi"/>
          <w:sz w:val="24"/>
          <w:szCs w:val="24"/>
        </w:rPr>
        <w:t>including historical or ancient DNA and samples expected to yield low copy number</w:t>
      </w:r>
      <w:r w:rsidRPr="00007686">
        <w:rPr>
          <w:rFonts w:asciiTheme="majorBidi" w:hAnsiTheme="majorBidi" w:cstheme="majorBidi"/>
          <w:sz w:val="24"/>
          <w:szCs w:val="24"/>
        </w:rPr>
        <w:t>. Precautions are taken in this workspace to minimize contamination.</w:t>
      </w:r>
    </w:p>
    <w:p w14:paraId="573131E4" w14:textId="60CD394B" w:rsidR="00007686" w:rsidRPr="00BF6E88" w:rsidRDefault="00007686" w:rsidP="00BF6E88">
      <w:pPr>
        <w:pStyle w:val="Heading3"/>
        <w:spacing w:line="480" w:lineRule="auto"/>
        <w:rPr>
          <w:rFonts w:asciiTheme="majorBidi" w:hAnsiTheme="majorBidi"/>
          <w:b/>
          <w:bCs/>
        </w:rPr>
      </w:pPr>
      <w:bookmarkStart w:id="67" w:name="_Toc134434259"/>
      <w:r w:rsidRPr="00BF6E88">
        <w:rPr>
          <w:rFonts w:asciiTheme="majorBidi" w:hAnsiTheme="majorBidi"/>
          <w:b/>
          <w:bCs/>
        </w:rPr>
        <w:t>DNA Extraction</w:t>
      </w:r>
      <w:bookmarkEnd w:id="67"/>
    </w:p>
    <w:p w14:paraId="3B0BB658" w14:textId="5EEEC8A6" w:rsidR="00625A1D" w:rsidRPr="00625A1D" w:rsidRDefault="00625A1D" w:rsidP="00625A1D">
      <w:pPr>
        <w:spacing w:line="480" w:lineRule="auto"/>
        <w:rPr>
          <w:rFonts w:asciiTheme="majorBidi" w:hAnsiTheme="majorBidi" w:cstheme="majorBidi"/>
          <w:sz w:val="24"/>
          <w:szCs w:val="24"/>
        </w:rPr>
      </w:pPr>
      <w:r w:rsidRPr="00625A1D">
        <w:rPr>
          <w:rFonts w:asciiTheme="majorBidi" w:hAnsiTheme="majorBidi" w:cstheme="majorBidi"/>
          <w:sz w:val="24"/>
          <w:szCs w:val="24"/>
        </w:rPr>
        <w:t>We followed</w:t>
      </w:r>
      <w:r w:rsidR="00195704">
        <w:rPr>
          <w:rFonts w:asciiTheme="majorBidi" w:hAnsiTheme="majorBidi" w:cstheme="majorBidi"/>
          <w:sz w:val="24"/>
          <w:szCs w:val="24"/>
        </w:rPr>
        <w:t xml:space="preserve"> the protocol of </w:t>
      </w:r>
      <w:r w:rsidRPr="00625A1D">
        <w:rPr>
          <w:rFonts w:asciiTheme="majorBidi" w:hAnsiTheme="majorBidi" w:cstheme="majorBidi"/>
          <w:sz w:val="24"/>
          <w:szCs w:val="24"/>
        </w:rPr>
        <w:t>Kemp et al. (2014) to extract DNA from each sample</w:t>
      </w:r>
      <w:r w:rsidR="004129AF">
        <w:rPr>
          <w:rFonts w:asciiTheme="majorBidi" w:hAnsiTheme="majorBidi" w:cstheme="majorBidi"/>
          <w:sz w:val="24"/>
          <w:szCs w:val="24"/>
        </w:rPr>
        <w:t>. A</w:t>
      </w:r>
      <w:r w:rsidRPr="00625A1D">
        <w:rPr>
          <w:rFonts w:asciiTheme="majorBidi" w:hAnsiTheme="majorBidi" w:cstheme="majorBidi"/>
          <w:sz w:val="24"/>
          <w:szCs w:val="24"/>
        </w:rPr>
        <w:t xml:space="preserve">pproximately 3-4 g of dried samples were </w:t>
      </w:r>
      <w:r w:rsidR="00CE595D">
        <w:rPr>
          <w:rFonts w:asciiTheme="majorBidi" w:hAnsiTheme="majorBidi" w:cstheme="majorBidi"/>
          <w:sz w:val="24"/>
          <w:szCs w:val="24"/>
        </w:rPr>
        <w:t>removed from the whole</w:t>
      </w:r>
      <w:r w:rsidRPr="00625A1D">
        <w:rPr>
          <w:rFonts w:asciiTheme="majorBidi" w:hAnsiTheme="majorBidi" w:cstheme="majorBidi"/>
          <w:sz w:val="24"/>
          <w:szCs w:val="24"/>
        </w:rPr>
        <w:t xml:space="preserve"> and </w:t>
      </w:r>
      <w:r w:rsidR="001673DE">
        <w:rPr>
          <w:rFonts w:asciiTheme="majorBidi" w:hAnsiTheme="majorBidi" w:cstheme="majorBidi"/>
          <w:sz w:val="24"/>
          <w:szCs w:val="24"/>
        </w:rPr>
        <w:t>transferred to</w:t>
      </w:r>
      <w:r w:rsidRPr="00625A1D">
        <w:rPr>
          <w:rFonts w:asciiTheme="majorBidi" w:hAnsiTheme="majorBidi" w:cstheme="majorBidi"/>
          <w:sz w:val="24"/>
          <w:szCs w:val="24"/>
        </w:rPr>
        <w:t xml:space="preserve"> 1.5 mL tubes filled with 500 µL 0.5 M EDTA </w:t>
      </w:r>
      <w:r w:rsidR="001673DE">
        <w:rPr>
          <w:rFonts w:asciiTheme="majorBidi" w:hAnsiTheme="majorBidi" w:cstheme="majorBidi"/>
          <w:sz w:val="24"/>
          <w:szCs w:val="24"/>
        </w:rPr>
        <w:t>(pH 8</w:t>
      </w:r>
      <w:r w:rsidR="00BF1E67">
        <w:rPr>
          <w:rFonts w:asciiTheme="majorBidi" w:hAnsiTheme="majorBidi" w:cstheme="majorBidi"/>
          <w:sz w:val="24"/>
          <w:szCs w:val="24"/>
        </w:rPr>
        <w:t xml:space="preserve">.0) </w:t>
      </w:r>
      <w:r w:rsidRPr="00625A1D">
        <w:rPr>
          <w:rFonts w:asciiTheme="majorBidi" w:hAnsiTheme="majorBidi" w:cstheme="majorBidi"/>
          <w:sz w:val="24"/>
          <w:szCs w:val="24"/>
        </w:rPr>
        <w:t xml:space="preserve">and rocked gently at room temperature for 48 hours. A negative extraction control was included with each batch of extractions at a ratio of 1:7 with the samples. To each </w:t>
      </w:r>
      <w:r w:rsidR="00E50065">
        <w:rPr>
          <w:rFonts w:asciiTheme="majorBidi" w:hAnsiTheme="majorBidi" w:cstheme="majorBidi"/>
          <w:sz w:val="24"/>
          <w:szCs w:val="24"/>
        </w:rPr>
        <w:t>tube</w:t>
      </w:r>
      <w:r w:rsidRPr="00625A1D">
        <w:rPr>
          <w:rFonts w:asciiTheme="majorBidi" w:hAnsiTheme="majorBidi" w:cstheme="majorBidi"/>
          <w:sz w:val="24"/>
          <w:szCs w:val="24"/>
        </w:rPr>
        <w:t xml:space="preserve">, 90 µL of proteinase K (BIOBASIC cat # 32,181) at a </w:t>
      </w:r>
      <w:r w:rsidRPr="00625A1D">
        <w:rPr>
          <w:rFonts w:asciiTheme="majorBidi" w:hAnsiTheme="majorBidi" w:cstheme="majorBidi"/>
          <w:sz w:val="24"/>
          <w:szCs w:val="24"/>
        </w:rPr>
        <w:lastRenderedPageBreak/>
        <w:t>concentration of 1 mg/30 µl (or &gt;20 units/30 µl) were added to each sample following EDTA incubation, and the tubes were incubated at 64-65°C for 3 hours. After proteinase K digestion, the tubes were centrifuged at 15,000 rpm for 1 minute to pellet any undigested tissue and/or non-tissue contaminants from specimen storage. The liquid volumes were then transferred to new 1.5 mL tubes to which 750 µL of 2.5% "resin" (i.e., 2.5% celite in 6 M guanidine HCl) and 250 µL of 6 M guanidine HCl were added. The tubes were vortexed multiple times over approximately 2 minutes.</w:t>
      </w:r>
    </w:p>
    <w:p w14:paraId="3C1BD7D9" w14:textId="7C5AFF8F" w:rsidR="00007686" w:rsidRDefault="00625A1D" w:rsidP="00625A1D">
      <w:pPr>
        <w:spacing w:line="480" w:lineRule="auto"/>
        <w:rPr>
          <w:rFonts w:asciiTheme="majorBidi" w:hAnsiTheme="majorBidi" w:cstheme="majorBidi"/>
          <w:sz w:val="24"/>
          <w:szCs w:val="24"/>
        </w:rPr>
      </w:pPr>
      <w:r w:rsidRPr="00625A1D">
        <w:rPr>
          <w:rFonts w:asciiTheme="majorBidi" w:hAnsiTheme="majorBidi" w:cstheme="majorBidi"/>
          <w:sz w:val="24"/>
          <w:szCs w:val="24"/>
        </w:rPr>
        <w:t xml:space="preserve">Next Promega Wizard minicolumns were connected to 3-mL Luer-Lok syringe barrels without plungers and placed on a vacuum manifold. Initially, 3 mL of DNA-free water was drawn across the columns to wash away any potential contaminating DNA. The DNA/resin mixture was then pulled across the columns. The minicolumns </w:t>
      </w:r>
      <w:r w:rsidR="005718F5">
        <w:rPr>
          <w:rFonts w:asciiTheme="majorBidi" w:hAnsiTheme="majorBidi" w:cstheme="majorBidi"/>
          <w:sz w:val="24"/>
          <w:szCs w:val="24"/>
        </w:rPr>
        <w:t>with</w:t>
      </w:r>
      <w:r w:rsidRPr="00625A1D">
        <w:rPr>
          <w:rFonts w:asciiTheme="majorBidi" w:hAnsiTheme="majorBidi" w:cstheme="majorBidi"/>
          <w:sz w:val="24"/>
          <w:szCs w:val="24"/>
        </w:rPr>
        <w:t xml:space="preserve"> silica</w:t>
      </w:r>
      <w:r w:rsidR="005718F5">
        <w:rPr>
          <w:rFonts w:asciiTheme="majorBidi" w:hAnsiTheme="majorBidi" w:cstheme="majorBidi"/>
          <w:sz w:val="24"/>
          <w:szCs w:val="24"/>
        </w:rPr>
        <w:t xml:space="preserve"> on the filter</w:t>
      </w:r>
      <w:r w:rsidRPr="00625A1D">
        <w:rPr>
          <w:rFonts w:asciiTheme="majorBidi" w:hAnsiTheme="majorBidi" w:cstheme="majorBidi"/>
          <w:sz w:val="24"/>
          <w:szCs w:val="24"/>
        </w:rPr>
        <w:t xml:space="preserve"> were rinsed by pulling 3 mL of 80% isopropanol across them. After this, excess isopropanol was removed by centrifuging the minicolumns at 10,000 rpm for 2 min in new 1.5 mL tubes. Subsequently, the minicolumns were transferred to new tubes, and 50 µL of DNA-free water, heated to 64-65 °C, was added. The tubes were left for 3 minutes before centrifugation at 10,000 rpm for 30 seconds. This step was repeated one more time, resulting in 100 µL of extracted DNA.</w:t>
      </w:r>
    </w:p>
    <w:p w14:paraId="69299824" w14:textId="702AEBD2" w:rsidR="00625A1D" w:rsidRDefault="00BF6E88" w:rsidP="00BF6E88">
      <w:pPr>
        <w:pStyle w:val="Heading3"/>
        <w:spacing w:line="480" w:lineRule="auto"/>
        <w:rPr>
          <w:rFonts w:asciiTheme="majorBidi" w:hAnsiTheme="majorBidi"/>
          <w:b/>
          <w:bCs/>
        </w:rPr>
      </w:pPr>
      <w:bookmarkStart w:id="68" w:name="_Toc134434260"/>
      <w:r w:rsidRPr="00BF6E88">
        <w:rPr>
          <w:rFonts w:asciiTheme="majorBidi" w:hAnsiTheme="majorBidi"/>
          <w:b/>
          <w:bCs/>
        </w:rPr>
        <w:t xml:space="preserve">Inhibition </w:t>
      </w:r>
      <w:r w:rsidR="007516FE">
        <w:rPr>
          <w:rFonts w:asciiTheme="majorBidi" w:hAnsiTheme="majorBidi"/>
          <w:b/>
          <w:bCs/>
        </w:rPr>
        <w:t>T</w:t>
      </w:r>
      <w:r w:rsidRPr="00BF6E88">
        <w:rPr>
          <w:rFonts w:asciiTheme="majorBidi" w:hAnsiTheme="majorBidi"/>
          <w:b/>
          <w:bCs/>
        </w:rPr>
        <w:t xml:space="preserve">est and </w:t>
      </w:r>
      <w:r w:rsidR="007516FE">
        <w:rPr>
          <w:rFonts w:asciiTheme="majorBidi" w:hAnsiTheme="majorBidi"/>
          <w:b/>
          <w:bCs/>
        </w:rPr>
        <w:t>R</w:t>
      </w:r>
      <w:r w:rsidRPr="00BF6E88">
        <w:rPr>
          <w:rFonts w:asciiTheme="majorBidi" w:hAnsiTheme="majorBidi"/>
          <w:b/>
          <w:bCs/>
        </w:rPr>
        <w:t xml:space="preserve">epeat </w:t>
      </w:r>
      <w:r w:rsidR="007516FE">
        <w:rPr>
          <w:rFonts w:asciiTheme="majorBidi" w:hAnsiTheme="majorBidi"/>
          <w:b/>
          <w:bCs/>
        </w:rPr>
        <w:t>S</w:t>
      </w:r>
      <w:r w:rsidRPr="00BF6E88">
        <w:rPr>
          <w:rFonts w:asciiTheme="majorBidi" w:hAnsiTheme="majorBidi"/>
          <w:b/>
          <w:bCs/>
        </w:rPr>
        <w:t xml:space="preserve">ilica </w:t>
      </w:r>
      <w:r w:rsidR="007516FE">
        <w:rPr>
          <w:rFonts w:asciiTheme="majorBidi" w:hAnsiTheme="majorBidi"/>
          <w:b/>
          <w:bCs/>
        </w:rPr>
        <w:t>E</w:t>
      </w:r>
      <w:r w:rsidRPr="00BF6E88">
        <w:rPr>
          <w:rFonts w:asciiTheme="majorBidi" w:hAnsiTheme="majorBidi"/>
          <w:b/>
          <w:bCs/>
        </w:rPr>
        <w:t>xtraction</w:t>
      </w:r>
      <w:bookmarkEnd w:id="68"/>
    </w:p>
    <w:p w14:paraId="576AD228" w14:textId="77777777" w:rsidR="00C80726" w:rsidRPr="00C80726" w:rsidRDefault="00C80726" w:rsidP="00C80726">
      <w:pPr>
        <w:spacing w:line="480" w:lineRule="auto"/>
        <w:rPr>
          <w:rFonts w:asciiTheme="majorBidi" w:hAnsiTheme="majorBidi" w:cstheme="majorBidi"/>
          <w:sz w:val="24"/>
          <w:szCs w:val="24"/>
        </w:rPr>
      </w:pPr>
      <w:r w:rsidRPr="00C80726">
        <w:rPr>
          <w:rFonts w:asciiTheme="majorBidi" w:hAnsiTheme="majorBidi" w:cstheme="majorBidi"/>
          <w:sz w:val="24"/>
          <w:szCs w:val="24"/>
        </w:rPr>
        <w:t>The extracted DNA was assessed for PCR inhibitors using the method described by Kemp et al. (2014), with a "turkey collective" used as a positive control. This collective consisted of DNA extracted from multiple archaeological turkey bones (Kemp et al., 2017), which were pooled together to reduce variability in mtDNA copy number and potential inhibitors. The turkey collective was previously shown to consistently amplify in PCR, serving as a reliable control prior to use in experiments (Kemp et al., 2017).</w:t>
      </w:r>
    </w:p>
    <w:p w14:paraId="380D2811" w14:textId="77777777" w:rsidR="00C80726" w:rsidRPr="00C80726" w:rsidRDefault="00C80726" w:rsidP="00C80726">
      <w:pPr>
        <w:spacing w:line="480" w:lineRule="auto"/>
        <w:rPr>
          <w:rFonts w:asciiTheme="majorBidi" w:hAnsiTheme="majorBidi" w:cstheme="majorBidi"/>
          <w:sz w:val="24"/>
          <w:szCs w:val="24"/>
        </w:rPr>
      </w:pPr>
      <w:r w:rsidRPr="00C80726">
        <w:rPr>
          <w:rFonts w:asciiTheme="majorBidi" w:hAnsiTheme="majorBidi" w:cstheme="majorBidi"/>
          <w:sz w:val="24"/>
          <w:szCs w:val="24"/>
        </w:rPr>
        <w:lastRenderedPageBreak/>
        <w:t>PCR inhibition tests were performed on full-concentration DNA eluates using a 15 μl PCR reaction that amplified a 186 bp section of turkey D-loop with T15709F and T15894R primers (Kemp et al., 2017). These reactions contained 1.5 μL of turkey collective DNA and 1.5 μL of potentially inhibited DNA eluates from the toepads. PCR negative controls and turkey collective DNA-only reactions were included to monitor for contamination and to ensure successful PCR amplification. After 60 cycles of PCR, amplification failure of turkey collective DNA in the presence of any ancient toepad DNA eluate indicated inhibition. Successful amplification of the turkey collective DNA in the presence of an ancient DNA eluate was considered inhibitor-free.</w:t>
      </w:r>
    </w:p>
    <w:p w14:paraId="25B604F3" w14:textId="322F43AB" w:rsidR="00BF6E88" w:rsidRDefault="00C80726" w:rsidP="00C80726">
      <w:pPr>
        <w:spacing w:line="480" w:lineRule="auto"/>
        <w:rPr>
          <w:rFonts w:asciiTheme="majorBidi" w:hAnsiTheme="majorBidi" w:cstheme="majorBidi"/>
          <w:sz w:val="24"/>
          <w:szCs w:val="24"/>
        </w:rPr>
      </w:pPr>
      <w:r w:rsidRPr="00C80726">
        <w:rPr>
          <w:rFonts w:asciiTheme="majorBidi" w:hAnsiTheme="majorBidi" w:cstheme="majorBidi"/>
          <w:sz w:val="24"/>
          <w:szCs w:val="24"/>
        </w:rPr>
        <w:t>Eluates found to be inhibited were subjected to a repeat silica extraction procedure (Kemp et al., 2014), which involved adding 2.5% resin and 6 M guanidine HCl to the eluate and vortexing the mixture. The same DNA extraction procedure was followed, except that the elution volume matched the extracted volume. The resulting eluates were tested for inhibition, and any eluates still found to be inhibited were subjected to another round of repeat silica extraction and testing until no inhibition was detected in any of the eluates.</w:t>
      </w:r>
    </w:p>
    <w:p w14:paraId="5A43B78F" w14:textId="49EA16EF" w:rsidR="00C80726" w:rsidRDefault="002527ED" w:rsidP="002527ED">
      <w:pPr>
        <w:pStyle w:val="Heading3"/>
        <w:spacing w:line="480" w:lineRule="auto"/>
        <w:rPr>
          <w:rFonts w:asciiTheme="majorBidi" w:hAnsiTheme="majorBidi"/>
          <w:b/>
          <w:bCs/>
        </w:rPr>
      </w:pPr>
      <w:bookmarkStart w:id="69" w:name="_Toc134434261"/>
      <w:r w:rsidRPr="002527ED">
        <w:rPr>
          <w:rFonts w:asciiTheme="majorBidi" w:hAnsiTheme="majorBidi"/>
          <w:b/>
          <w:bCs/>
        </w:rPr>
        <w:t xml:space="preserve">Library </w:t>
      </w:r>
      <w:r w:rsidR="00A35F8A">
        <w:rPr>
          <w:rFonts w:asciiTheme="majorBidi" w:hAnsiTheme="majorBidi"/>
          <w:b/>
          <w:bCs/>
        </w:rPr>
        <w:t>Construction</w:t>
      </w:r>
      <w:r w:rsidR="00A35F8A" w:rsidRPr="002527ED">
        <w:rPr>
          <w:rFonts w:asciiTheme="majorBidi" w:hAnsiTheme="majorBidi"/>
          <w:b/>
          <w:bCs/>
        </w:rPr>
        <w:t xml:space="preserve"> </w:t>
      </w:r>
      <w:r w:rsidRPr="002527ED">
        <w:rPr>
          <w:rFonts w:asciiTheme="majorBidi" w:hAnsiTheme="majorBidi"/>
          <w:b/>
          <w:bCs/>
        </w:rPr>
        <w:t>and Sequencing</w:t>
      </w:r>
      <w:bookmarkEnd w:id="69"/>
    </w:p>
    <w:p w14:paraId="418BA163" w14:textId="3AD6B862" w:rsidR="00370492" w:rsidRPr="00370492" w:rsidRDefault="00370492" w:rsidP="00370492">
      <w:pPr>
        <w:spacing w:line="480" w:lineRule="auto"/>
        <w:rPr>
          <w:rFonts w:asciiTheme="majorBidi" w:hAnsiTheme="majorBidi" w:cstheme="majorBidi"/>
          <w:sz w:val="24"/>
          <w:szCs w:val="24"/>
        </w:rPr>
      </w:pPr>
      <w:r w:rsidRPr="00370492">
        <w:rPr>
          <w:rFonts w:asciiTheme="majorBidi" w:hAnsiTheme="majorBidi" w:cstheme="majorBidi"/>
          <w:sz w:val="24"/>
          <w:szCs w:val="24"/>
        </w:rPr>
        <w:t xml:space="preserve">The DNA extracts were used to create shotgun libraries with blunt-end dual-indexed Illumina libraries using the BEST (i.e., blunt-end single-tube library building) protocol </w:t>
      </w:r>
      <w:r w:rsidR="008C6222">
        <w:rPr>
          <w:rFonts w:asciiTheme="majorBidi" w:hAnsiTheme="majorBidi" w:cstheme="majorBidi"/>
          <w:sz w:val="24"/>
          <w:szCs w:val="24"/>
        </w:rPr>
        <w:t>following</w:t>
      </w:r>
      <w:r w:rsidRPr="00370492">
        <w:rPr>
          <w:rFonts w:asciiTheme="majorBidi" w:hAnsiTheme="majorBidi" w:cstheme="majorBidi"/>
          <w:sz w:val="24"/>
          <w:szCs w:val="24"/>
        </w:rPr>
        <w:t xml:space="preserve"> Caroe et al. (2017). The BEST method is a widely utilized approach with high efficiency in preparing DNA libraries from highly degraded samples. Initially, the fragmented DNA is repaired using a combination of enzymes to fill in missing nucleotides and remove damaged ones, resulting in longer and higher-quality DNA fragments. Next, the repaired DNA is converted into blunt ends using enzymes that remove any overhanging nucleotides or damaged regions. Blunt ends are </w:t>
      </w:r>
      <w:r w:rsidRPr="00370492">
        <w:rPr>
          <w:rFonts w:asciiTheme="majorBidi" w:hAnsiTheme="majorBidi" w:cstheme="majorBidi"/>
          <w:sz w:val="24"/>
          <w:szCs w:val="24"/>
        </w:rPr>
        <w:lastRenderedPageBreak/>
        <w:t>crucial for ligation of adapters to DNA fragments, which is necessary for amplification and sequencing.</w:t>
      </w:r>
    </w:p>
    <w:p w14:paraId="01366E6F" w14:textId="32B9942F" w:rsidR="002527ED" w:rsidRDefault="00370492" w:rsidP="00370492">
      <w:pPr>
        <w:spacing w:line="480" w:lineRule="auto"/>
        <w:rPr>
          <w:rFonts w:asciiTheme="majorBidi" w:hAnsiTheme="majorBidi" w:cstheme="majorBidi"/>
          <w:sz w:val="24"/>
          <w:szCs w:val="24"/>
        </w:rPr>
      </w:pPr>
      <w:r w:rsidRPr="00370492">
        <w:rPr>
          <w:rFonts w:asciiTheme="majorBidi" w:hAnsiTheme="majorBidi" w:cstheme="majorBidi"/>
          <w:sz w:val="24"/>
          <w:szCs w:val="24"/>
        </w:rPr>
        <w:t>In the next step, adapters containing sequences that allow the fragments to be amplified and sequenced were added to the ends of the repaired DNA fragments. Each sample was given a unique index acting as a barcode that enabled multiple samples to be sequenced in a single run while being identified individually.  A PCR reaction was then used to amplify the DNA fragments to enrich the library for shorter fragments.</w:t>
      </w:r>
      <w:r w:rsidR="00617727">
        <w:rPr>
          <w:rFonts w:asciiTheme="majorBidi" w:hAnsiTheme="majorBidi" w:cstheme="majorBidi"/>
          <w:sz w:val="24"/>
          <w:szCs w:val="24"/>
        </w:rPr>
        <w:t xml:space="preserve"> The </w:t>
      </w:r>
      <w:r w:rsidR="00530979">
        <w:rPr>
          <w:rFonts w:asciiTheme="majorBidi" w:hAnsiTheme="majorBidi" w:cstheme="majorBidi"/>
          <w:sz w:val="24"/>
          <w:szCs w:val="24"/>
        </w:rPr>
        <w:t>thermocycling conditions</w:t>
      </w:r>
      <w:r w:rsidR="00BA1530">
        <w:rPr>
          <w:rFonts w:asciiTheme="majorBidi" w:hAnsiTheme="majorBidi" w:cstheme="majorBidi"/>
          <w:sz w:val="24"/>
          <w:szCs w:val="24"/>
        </w:rPr>
        <w:t xml:space="preserve"> began with a </w:t>
      </w:r>
      <w:r w:rsidR="00F03078">
        <w:rPr>
          <w:rFonts w:asciiTheme="majorBidi" w:hAnsiTheme="majorBidi" w:cstheme="majorBidi"/>
          <w:sz w:val="24"/>
          <w:szCs w:val="24"/>
        </w:rPr>
        <w:t xml:space="preserve">single </w:t>
      </w:r>
      <w:r w:rsidR="003316DA">
        <w:rPr>
          <w:rFonts w:asciiTheme="majorBidi" w:hAnsiTheme="majorBidi" w:cstheme="majorBidi"/>
          <w:sz w:val="24"/>
          <w:szCs w:val="24"/>
        </w:rPr>
        <w:t xml:space="preserve">cycle which had a 45 </w:t>
      </w:r>
      <w:r w:rsidR="00F15362">
        <w:rPr>
          <w:rFonts w:asciiTheme="majorBidi" w:hAnsiTheme="majorBidi" w:cstheme="majorBidi"/>
          <w:sz w:val="24"/>
          <w:szCs w:val="24"/>
        </w:rPr>
        <w:t>second</w:t>
      </w:r>
      <w:r w:rsidR="003316DA">
        <w:rPr>
          <w:rFonts w:asciiTheme="majorBidi" w:hAnsiTheme="majorBidi" w:cstheme="majorBidi"/>
          <w:sz w:val="24"/>
          <w:szCs w:val="24"/>
        </w:rPr>
        <w:t xml:space="preserve"> denatur</w:t>
      </w:r>
      <w:r w:rsidR="00CF6081">
        <w:rPr>
          <w:rFonts w:asciiTheme="majorBidi" w:hAnsiTheme="majorBidi" w:cstheme="majorBidi"/>
          <w:sz w:val="24"/>
          <w:szCs w:val="24"/>
        </w:rPr>
        <w:t>ation at 96°C,</w:t>
      </w:r>
      <w:r w:rsidR="008D4CE8">
        <w:rPr>
          <w:rFonts w:asciiTheme="majorBidi" w:hAnsiTheme="majorBidi" w:cstheme="majorBidi"/>
          <w:sz w:val="24"/>
          <w:szCs w:val="24"/>
        </w:rPr>
        <w:t xml:space="preserve"> followed by </w:t>
      </w:r>
      <w:r w:rsidR="00E03BAE">
        <w:rPr>
          <w:rFonts w:asciiTheme="majorBidi" w:hAnsiTheme="majorBidi" w:cstheme="majorBidi"/>
          <w:sz w:val="24"/>
          <w:szCs w:val="24"/>
        </w:rPr>
        <w:t xml:space="preserve">35 cycles </w:t>
      </w:r>
      <w:r w:rsidR="00293422">
        <w:rPr>
          <w:rFonts w:asciiTheme="majorBidi" w:hAnsiTheme="majorBidi" w:cstheme="majorBidi"/>
          <w:sz w:val="24"/>
          <w:szCs w:val="24"/>
        </w:rPr>
        <w:t>consist</w:t>
      </w:r>
      <w:r w:rsidR="00DB699D">
        <w:rPr>
          <w:rFonts w:asciiTheme="majorBidi" w:hAnsiTheme="majorBidi" w:cstheme="majorBidi"/>
          <w:sz w:val="24"/>
          <w:szCs w:val="24"/>
        </w:rPr>
        <w:t>ing</w:t>
      </w:r>
      <w:r w:rsidR="00293422">
        <w:rPr>
          <w:rFonts w:asciiTheme="majorBidi" w:hAnsiTheme="majorBidi" w:cstheme="majorBidi"/>
          <w:sz w:val="24"/>
          <w:szCs w:val="24"/>
        </w:rPr>
        <w:t xml:space="preserve"> of </w:t>
      </w:r>
      <w:r w:rsidR="00F85D15">
        <w:rPr>
          <w:rFonts w:asciiTheme="majorBidi" w:hAnsiTheme="majorBidi" w:cstheme="majorBidi"/>
          <w:sz w:val="24"/>
          <w:szCs w:val="24"/>
        </w:rPr>
        <w:t xml:space="preserve">10 seconds </w:t>
      </w:r>
      <w:r w:rsidR="00E12FB5">
        <w:rPr>
          <w:rFonts w:asciiTheme="majorBidi" w:hAnsiTheme="majorBidi" w:cstheme="majorBidi"/>
          <w:sz w:val="24"/>
          <w:szCs w:val="24"/>
        </w:rPr>
        <w:t xml:space="preserve">of 98° C, 15 seconds of 60° C, and 30 seconds of </w:t>
      </w:r>
      <w:r w:rsidR="000F3016">
        <w:rPr>
          <w:rFonts w:asciiTheme="majorBidi" w:hAnsiTheme="majorBidi" w:cstheme="majorBidi"/>
          <w:sz w:val="24"/>
          <w:szCs w:val="24"/>
        </w:rPr>
        <w:t>72°C</w:t>
      </w:r>
      <w:r w:rsidR="00F15362">
        <w:rPr>
          <w:rFonts w:asciiTheme="majorBidi" w:hAnsiTheme="majorBidi" w:cstheme="majorBidi"/>
          <w:sz w:val="24"/>
          <w:szCs w:val="24"/>
        </w:rPr>
        <w:t xml:space="preserve">; and a final </w:t>
      </w:r>
      <w:r w:rsidR="008645B2">
        <w:rPr>
          <w:rFonts w:asciiTheme="majorBidi" w:hAnsiTheme="majorBidi" w:cstheme="majorBidi"/>
          <w:sz w:val="24"/>
          <w:szCs w:val="24"/>
        </w:rPr>
        <w:t>extension at 72° C for 5 minutes.</w:t>
      </w:r>
      <w:r w:rsidRPr="00370492">
        <w:rPr>
          <w:rFonts w:asciiTheme="majorBidi" w:hAnsiTheme="majorBidi" w:cstheme="majorBidi"/>
          <w:sz w:val="24"/>
          <w:szCs w:val="24"/>
        </w:rPr>
        <w:t xml:space="preserve"> After a successful amplification, the amplified libraries were purified by using elute in 30 µL of Elution Buffer (EB). The size distribution and concentration of the libraries were assessed through qPCR using 6Kapa Biosystems SYBR® FAST qPCR Master Mix and an Agilent Fragment Analyzer. The dual-indexed shotgun libraries were then pooled in equimolar concentrations and sequenced on an Illumina Hiseq (2X150) at Admera Health, LLC.</w:t>
      </w:r>
    </w:p>
    <w:p w14:paraId="1526C6DD" w14:textId="7F50D374" w:rsidR="00370492" w:rsidRDefault="00443466" w:rsidP="00443466">
      <w:pPr>
        <w:pStyle w:val="Heading3"/>
        <w:spacing w:line="480" w:lineRule="auto"/>
        <w:rPr>
          <w:rFonts w:asciiTheme="majorBidi" w:hAnsiTheme="majorBidi"/>
          <w:b/>
          <w:bCs/>
        </w:rPr>
      </w:pPr>
      <w:bookmarkStart w:id="70" w:name="_Toc134434262"/>
      <w:r w:rsidRPr="00443466">
        <w:rPr>
          <w:rFonts w:asciiTheme="majorBidi" w:hAnsiTheme="majorBidi"/>
          <w:b/>
          <w:bCs/>
        </w:rPr>
        <w:t>Bioinformatics Processing and Data Analyses</w:t>
      </w:r>
      <w:bookmarkEnd w:id="70"/>
    </w:p>
    <w:p w14:paraId="5ACD06DE" w14:textId="3C772397" w:rsidR="00443466" w:rsidRPr="009D3233" w:rsidRDefault="006F31DB" w:rsidP="006F31DB">
      <w:pPr>
        <w:spacing w:line="480" w:lineRule="auto"/>
        <w:rPr>
          <w:rFonts w:asciiTheme="majorBidi" w:hAnsiTheme="majorBidi" w:cstheme="majorBidi"/>
          <w:sz w:val="24"/>
          <w:szCs w:val="24"/>
          <w:rtl/>
        </w:rPr>
      </w:pPr>
      <w:r w:rsidRPr="006F31DB">
        <w:rPr>
          <w:rFonts w:asciiTheme="majorBidi" w:hAnsiTheme="majorBidi" w:cstheme="majorBidi"/>
          <w:sz w:val="24"/>
          <w:szCs w:val="24"/>
        </w:rPr>
        <w:t xml:space="preserve">Trimmomatic (V 0.39) (Bolger, Lohse </w:t>
      </w:r>
      <w:r w:rsidR="00961417">
        <w:rPr>
          <w:rFonts w:asciiTheme="majorBidi" w:hAnsiTheme="majorBidi" w:cstheme="majorBidi"/>
          <w:sz w:val="24"/>
          <w:szCs w:val="24"/>
        </w:rPr>
        <w:t>and</w:t>
      </w:r>
      <w:r w:rsidRPr="006F31DB">
        <w:rPr>
          <w:rFonts w:asciiTheme="majorBidi" w:hAnsiTheme="majorBidi" w:cstheme="majorBidi"/>
          <w:sz w:val="24"/>
          <w:szCs w:val="24"/>
        </w:rPr>
        <w:t xml:space="preserve"> Usadel, 2014) was used to process the raw reads. Trimmomatic performed the following tasks: (1) remov</w:t>
      </w:r>
      <w:r w:rsidR="00EE5088">
        <w:rPr>
          <w:rFonts w:asciiTheme="majorBidi" w:hAnsiTheme="majorBidi" w:cstheme="majorBidi"/>
          <w:sz w:val="24"/>
          <w:szCs w:val="24"/>
        </w:rPr>
        <w:t>al of</w:t>
      </w:r>
      <w:r w:rsidRPr="006F31DB">
        <w:rPr>
          <w:rFonts w:asciiTheme="majorBidi" w:hAnsiTheme="majorBidi" w:cstheme="majorBidi"/>
          <w:sz w:val="24"/>
          <w:szCs w:val="24"/>
        </w:rPr>
        <w:t xml:space="preserve"> Illumina adapters from the reads; (2) remov</w:t>
      </w:r>
      <w:r w:rsidR="00EE5088">
        <w:rPr>
          <w:rFonts w:asciiTheme="majorBidi" w:hAnsiTheme="majorBidi" w:cstheme="majorBidi"/>
          <w:sz w:val="24"/>
          <w:szCs w:val="24"/>
        </w:rPr>
        <w:t>al of</w:t>
      </w:r>
      <w:r w:rsidRPr="006F31DB">
        <w:rPr>
          <w:rFonts w:asciiTheme="majorBidi" w:hAnsiTheme="majorBidi" w:cstheme="majorBidi"/>
          <w:sz w:val="24"/>
          <w:szCs w:val="24"/>
        </w:rPr>
        <w:t xml:space="preserve"> leading low quality or N bases below a quality score of 25; (3) remov</w:t>
      </w:r>
      <w:r w:rsidR="00EE5088">
        <w:rPr>
          <w:rFonts w:asciiTheme="majorBidi" w:hAnsiTheme="majorBidi" w:cstheme="majorBidi"/>
          <w:sz w:val="24"/>
          <w:szCs w:val="24"/>
        </w:rPr>
        <w:t>al of</w:t>
      </w:r>
      <w:r w:rsidRPr="006F31DB">
        <w:rPr>
          <w:rFonts w:asciiTheme="majorBidi" w:hAnsiTheme="majorBidi" w:cstheme="majorBidi"/>
          <w:sz w:val="24"/>
          <w:szCs w:val="24"/>
        </w:rPr>
        <w:t xml:space="preserve"> trailing low quality or N bases below a quality score of 25; (4) scann</w:t>
      </w:r>
      <w:r w:rsidR="00066BFC">
        <w:rPr>
          <w:rFonts w:asciiTheme="majorBidi" w:hAnsiTheme="majorBidi" w:cstheme="majorBidi"/>
          <w:sz w:val="24"/>
          <w:szCs w:val="24"/>
        </w:rPr>
        <w:t>ing</w:t>
      </w:r>
      <w:r w:rsidRPr="006F31DB">
        <w:rPr>
          <w:rFonts w:asciiTheme="majorBidi" w:hAnsiTheme="majorBidi" w:cstheme="majorBidi"/>
          <w:sz w:val="24"/>
          <w:szCs w:val="24"/>
        </w:rPr>
        <w:t xml:space="preserve"> the reads with a 4-base window, removing windows when the average quality score dropped below 20; and (5) dropp</w:t>
      </w:r>
      <w:r w:rsidR="00066BFC">
        <w:rPr>
          <w:rFonts w:asciiTheme="majorBidi" w:hAnsiTheme="majorBidi" w:cstheme="majorBidi"/>
          <w:sz w:val="24"/>
          <w:szCs w:val="24"/>
        </w:rPr>
        <w:t>ing</w:t>
      </w:r>
      <w:r w:rsidRPr="006F31DB">
        <w:rPr>
          <w:rFonts w:asciiTheme="majorBidi" w:hAnsiTheme="majorBidi" w:cstheme="majorBidi"/>
          <w:sz w:val="24"/>
          <w:szCs w:val="24"/>
        </w:rPr>
        <w:t xml:space="preserve"> reads below 50 bp in length. The resulting reads were then mapped against the </w:t>
      </w:r>
      <w:r w:rsidRPr="00A5261A">
        <w:rPr>
          <w:rFonts w:asciiTheme="majorBidi" w:hAnsiTheme="majorBidi" w:cstheme="majorBidi"/>
          <w:i/>
          <w:iCs/>
          <w:sz w:val="24"/>
          <w:szCs w:val="24"/>
        </w:rPr>
        <w:t>Egretta garzetta</w:t>
      </w:r>
      <w:r w:rsidRPr="006F31DB">
        <w:rPr>
          <w:rFonts w:asciiTheme="majorBidi" w:hAnsiTheme="majorBidi" w:cstheme="majorBidi"/>
          <w:sz w:val="24"/>
          <w:szCs w:val="24"/>
        </w:rPr>
        <w:t xml:space="preserve"> genome (GCA_000687185.1_ASM68718v1) using Burrows-Wheeler Aligner (BWA V 0.7.17) (Li </w:t>
      </w:r>
      <w:r w:rsidR="00961417">
        <w:rPr>
          <w:rFonts w:asciiTheme="majorBidi" w:hAnsiTheme="majorBidi" w:cstheme="majorBidi"/>
          <w:sz w:val="24"/>
          <w:szCs w:val="24"/>
        </w:rPr>
        <w:t>and</w:t>
      </w:r>
      <w:r w:rsidRPr="006F31DB">
        <w:rPr>
          <w:rFonts w:asciiTheme="majorBidi" w:hAnsiTheme="majorBidi" w:cstheme="majorBidi"/>
          <w:sz w:val="24"/>
          <w:szCs w:val="24"/>
        </w:rPr>
        <w:t xml:space="preserve"> Durbin, 2009). The reads were then cleaned, readgroups were added, and PCR duplicates </w:t>
      </w:r>
      <w:r w:rsidRPr="006F31DB">
        <w:rPr>
          <w:rFonts w:asciiTheme="majorBidi" w:hAnsiTheme="majorBidi" w:cstheme="majorBidi"/>
          <w:sz w:val="24"/>
          <w:szCs w:val="24"/>
        </w:rPr>
        <w:lastRenderedPageBreak/>
        <w:t xml:space="preserve">were marked and removed using Picard (V 3.0.0) (“Picard ToolKit,” 2018) and SAMtools (V 1.13) (Li et al., 2009). Next, single nucleotide polymorphism (SNP) calling was conducted using GATK (V 4.3.0.0) (Depristo et al., 2011) following the GATK Best Practices Workflow. Finally, the data </w:t>
      </w:r>
      <w:r w:rsidR="00195704">
        <w:rPr>
          <w:rFonts w:asciiTheme="majorBidi" w:hAnsiTheme="majorBidi" w:cstheme="majorBidi"/>
          <w:sz w:val="24"/>
          <w:szCs w:val="24"/>
        </w:rPr>
        <w:t>were</w:t>
      </w:r>
      <w:r w:rsidR="00195704" w:rsidRPr="006F31DB">
        <w:rPr>
          <w:rFonts w:asciiTheme="majorBidi" w:hAnsiTheme="majorBidi" w:cstheme="majorBidi"/>
          <w:sz w:val="24"/>
          <w:szCs w:val="24"/>
        </w:rPr>
        <w:t xml:space="preserve"> </w:t>
      </w:r>
      <w:r w:rsidRPr="006F31DB">
        <w:rPr>
          <w:rFonts w:asciiTheme="majorBidi" w:hAnsiTheme="majorBidi" w:cstheme="majorBidi"/>
          <w:sz w:val="24"/>
          <w:szCs w:val="24"/>
        </w:rPr>
        <w:t>output in variant call format (VCF) file where vcf</w:t>
      </w:r>
      <w:r w:rsidR="00AC466D">
        <w:rPr>
          <w:rFonts w:asciiTheme="majorBidi" w:hAnsiTheme="majorBidi" w:cstheme="majorBidi"/>
          <w:sz w:val="24"/>
          <w:szCs w:val="24"/>
        </w:rPr>
        <w:t>t</w:t>
      </w:r>
      <w:r w:rsidRPr="006F31DB">
        <w:rPr>
          <w:rFonts w:asciiTheme="majorBidi" w:hAnsiTheme="majorBidi" w:cstheme="majorBidi"/>
          <w:sz w:val="24"/>
          <w:szCs w:val="24"/>
        </w:rPr>
        <w:t xml:space="preserve">ools (V 0.1.16) (Danecek et al., 2011) </w:t>
      </w:r>
      <w:r w:rsidR="00195704">
        <w:rPr>
          <w:rFonts w:asciiTheme="majorBidi" w:hAnsiTheme="majorBidi" w:cstheme="majorBidi"/>
          <w:sz w:val="24"/>
          <w:szCs w:val="24"/>
        </w:rPr>
        <w:t xml:space="preserve">was used to filter data </w:t>
      </w:r>
      <w:r w:rsidRPr="006F31DB">
        <w:rPr>
          <w:rFonts w:asciiTheme="majorBidi" w:hAnsiTheme="majorBidi" w:cstheme="majorBidi"/>
          <w:sz w:val="24"/>
          <w:szCs w:val="24"/>
        </w:rPr>
        <w:t xml:space="preserve">for quality control. The genotype filtering criteria were: (a) minor allele frequency (MAF) of 0.05; (b) maximum missing of 0.5; (c) removal of indels; (d) minimum quality threshold of 30; and (e) minimum and maximum number of alleles per site set </w:t>
      </w:r>
      <w:r w:rsidRPr="009D3233">
        <w:rPr>
          <w:rFonts w:asciiTheme="majorBidi" w:hAnsiTheme="majorBidi" w:cstheme="majorBidi"/>
          <w:sz w:val="24"/>
          <w:szCs w:val="24"/>
        </w:rPr>
        <w:t>to 2.</w:t>
      </w:r>
    </w:p>
    <w:p w14:paraId="6048F689" w14:textId="61001595" w:rsidR="006F1AF1" w:rsidRDefault="00416A12" w:rsidP="00416A12">
      <w:pPr>
        <w:spacing w:line="480" w:lineRule="auto"/>
        <w:rPr>
          <w:rFonts w:asciiTheme="majorBidi" w:hAnsiTheme="majorBidi"/>
          <w:rtl/>
        </w:rPr>
      </w:pPr>
      <w:r w:rsidRPr="009D3233">
        <w:rPr>
          <w:rFonts w:asciiTheme="majorBidi" w:hAnsiTheme="majorBidi" w:cstheme="majorBidi"/>
          <w:sz w:val="24"/>
          <w:szCs w:val="24"/>
        </w:rPr>
        <w:t>To ensure the reliability of the sequences</w:t>
      </w:r>
      <w:r w:rsidR="00C63558" w:rsidRPr="009D3233">
        <w:rPr>
          <w:rFonts w:asciiTheme="majorBidi" w:hAnsiTheme="majorBidi" w:cstheme="majorBidi"/>
          <w:sz w:val="24"/>
          <w:szCs w:val="24"/>
        </w:rPr>
        <w:t xml:space="preserve"> and sequence coverage</w:t>
      </w:r>
      <w:r w:rsidRPr="009D3233">
        <w:rPr>
          <w:rFonts w:asciiTheme="majorBidi" w:hAnsiTheme="majorBidi" w:cstheme="majorBidi"/>
          <w:sz w:val="24"/>
          <w:szCs w:val="24"/>
        </w:rPr>
        <w:t xml:space="preserve">, each sequence file was </w:t>
      </w:r>
      <w:r w:rsidR="00C63558" w:rsidRPr="009D3233">
        <w:rPr>
          <w:rFonts w:asciiTheme="majorBidi" w:hAnsiTheme="majorBidi" w:cstheme="majorBidi"/>
          <w:sz w:val="24"/>
          <w:szCs w:val="24"/>
        </w:rPr>
        <w:t xml:space="preserve">subset </w:t>
      </w:r>
      <w:r w:rsidRPr="009D3233">
        <w:rPr>
          <w:rFonts w:asciiTheme="majorBidi" w:hAnsiTheme="majorBidi" w:cstheme="majorBidi"/>
          <w:sz w:val="24"/>
          <w:szCs w:val="24"/>
        </w:rPr>
        <w:t>into three separate files to compare the results of the entire data coverage with that of one-third coverage. The entire process of mapping against the reference genome, cleaning, calling the SNP</w:t>
      </w:r>
      <w:r w:rsidR="00C63558" w:rsidRPr="009D3233">
        <w:rPr>
          <w:rFonts w:asciiTheme="majorBidi" w:hAnsiTheme="majorBidi" w:cstheme="majorBidi"/>
          <w:sz w:val="24"/>
          <w:szCs w:val="24"/>
        </w:rPr>
        <w:t>s</w:t>
      </w:r>
      <w:r w:rsidRPr="009D3233">
        <w:rPr>
          <w:rFonts w:asciiTheme="majorBidi" w:hAnsiTheme="majorBidi" w:cstheme="majorBidi"/>
          <w:sz w:val="24"/>
          <w:szCs w:val="24"/>
        </w:rPr>
        <w:t xml:space="preserve">, and converting to a VCF file was applied independently to each of the </w:t>
      </w:r>
      <w:r w:rsidR="00C63558" w:rsidRPr="009D3233">
        <w:rPr>
          <w:rFonts w:asciiTheme="majorBidi" w:hAnsiTheme="majorBidi" w:cstheme="majorBidi"/>
          <w:sz w:val="24"/>
          <w:szCs w:val="24"/>
        </w:rPr>
        <w:t>data splits</w:t>
      </w:r>
      <w:r w:rsidRPr="009D3233">
        <w:rPr>
          <w:rFonts w:asciiTheme="majorBidi" w:hAnsiTheme="majorBidi" w:cstheme="majorBidi"/>
          <w:sz w:val="24"/>
          <w:szCs w:val="24"/>
        </w:rPr>
        <w:t>. All three resulting VCF files were filtered in two ways. The first method was the same as the original data, while the second was more lenient, including the removal of indels, a minimum quality threshold of 30, and the minimum and maximum number of alleles per site set to 2.</w:t>
      </w:r>
      <w:r w:rsidR="00180218" w:rsidRPr="009D3233">
        <w:rPr>
          <w:rFonts w:asciiTheme="majorBidi" w:hAnsiTheme="majorBidi" w:cstheme="majorBidi"/>
          <w:sz w:val="24"/>
          <w:szCs w:val="24"/>
        </w:rPr>
        <w:t xml:space="preserve"> This </w:t>
      </w:r>
      <w:r w:rsidR="00197AC3" w:rsidRPr="009D3233">
        <w:rPr>
          <w:rFonts w:asciiTheme="majorBidi" w:hAnsiTheme="majorBidi" w:cstheme="majorBidi"/>
          <w:sz w:val="24"/>
          <w:szCs w:val="24"/>
        </w:rPr>
        <w:t xml:space="preserve">step was applied </w:t>
      </w:r>
      <w:r w:rsidR="00C63558" w:rsidRPr="009D3233">
        <w:rPr>
          <w:rFonts w:asciiTheme="majorBidi" w:hAnsiTheme="majorBidi" w:cstheme="majorBidi"/>
          <w:sz w:val="24"/>
          <w:szCs w:val="24"/>
        </w:rPr>
        <w:t xml:space="preserve">only to </w:t>
      </w:r>
      <w:r w:rsidR="00197AC3" w:rsidRPr="009D3233">
        <w:rPr>
          <w:rFonts w:asciiTheme="majorBidi" w:hAnsiTheme="majorBidi" w:cstheme="majorBidi"/>
          <w:sz w:val="24"/>
          <w:szCs w:val="24"/>
        </w:rPr>
        <w:t xml:space="preserve">the </w:t>
      </w:r>
      <w:r w:rsidR="00C63558" w:rsidRPr="009D3233">
        <w:rPr>
          <w:rFonts w:asciiTheme="majorBidi" w:hAnsiTheme="majorBidi" w:cstheme="majorBidi"/>
          <w:sz w:val="24"/>
          <w:szCs w:val="24"/>
        </w:rPr>
        <w:t xml:space="preserve">subsets for the </w:t>
      </w:r>
      <w:r w:rsidR="00197AC3" w:rsidRPr="009D3233">
        <w:rPr>
          <w:rFonts w:asciiTheme="majorBidi" w:hAnsiTheme="majorBidi" w:cstheme="majorBidi"/>
          <w:sz w:val="24"/>
          <w:szCs w:val="24"/>
        </w:rPr>
        <w:t>combined dataset</w:t>
      </w:r>
      <w:r w:rsidR="00C63558" w:rsidRPr="009D3233">
        <w:rPr>
          <w:rFonts w:asciiTheme="majorBidi" w:hAnsiTheme="majorBidi" w:cstheme="majorBidi"/>
          <w:sz w:val="24"/>
          <w:szCs w:val="24"/>
        </w:rPr>
        <w:t xml:space="preserve"> (i.e., including both species</w:t>
      </w:r>
      <w:r w:rsidR="004C4199" w:rsidRPr="009D3233">
        <w:rPr>
          <w:rFonts w:asciiTheme="majorBidi" w:hAnsiTheme="majorBidi" w:cstheme="majorBidi"/>
          <w:sz w:val="24"/>
          <w:szCs w:val="24"/>
        </w:rPr>
        <w:t>; see below</w:t>
      </w:r>
      <w:r w:rsidR="00C63558" w:rsidRPr="009D3233">
        <w:rPr>
          <w:rFonts w:asciiTheme="majorBidi" w:hAnsiTheme="majorBidi" w:cstheme="majorBidi"/>
          <w:sz w:val="24"/>
          <w:szCs w:val="24"/>
        </w:rPr>
        <w:t>)</w:t>
      </w:r>
      <w:r w:rsidR="00197AC3" w:rsidRPr="009D3233">
        <w:rPr>
          <w:rFonts w:asciiTheme="majorBidi" w:hAnsiTheme="majorBidi" w:cstheme="majorBidi"/>
          <w:sz w:val="24"/>
          <w:szCs w:val="24"/>
        </w:rPr>
        <w:t>.</w:t>
      </w:r>
    </w:p>
    <w:p w14:paraId="7DCA4807" w14:textId="1F6AD3B8" w:rsidR="006F31DB" w:rsidRDefault="00C81A4D" w:rsidP="00C81A4D">
      <w:pPr>
        <w:pStyle w:val="Heading3"/>
        <w:spacing w:line="480" w:lineRule="auto"/>
        <w:rPr>
          <w:rFonts w:asciiTheme="majorBidi" w:hAnsiTheme="majorBidi"/>
          <w:b/>
          <w:bCs/>
        </w:rPr>
      </w:pPr>
      <w:bookmarkStart w:id="71" w:name="_Toc134434263"/>
      <w:r w:rsidRPr="00C81A4D">
        <w:rPr>
          <w:rFonts w:asciiTheme="majorBidi" w:hAnsiTheme="majorBidi"/>
          <w:b/>
          <w:bCs/>
        </w:rPr>
        <w:t>Statistical Analyses</w:t>
      </w:r>
      <w:bookmarkEnd w:id="71"/>
    </w:p>
    <w:p w14:paraId="53265F16" w14:textId="02AB4593" w:rsidR="00C81A4D" w:rsidRDefault="008C2EA7" w:rsidP="008C2EA7">
      <w:pPr>
        <w:spacing w:line="480" w:lineRule="auto"/>
        <w:rPr>
          <w:rFonts w:asciiTheme="majorBidi" w:hAnsiTheme="majorBidi" w:cstheme="majorBidi"/>
          <w:sz w:val="24"/>
          <w:szCs w:val="24"/>
        </w:rPr>
      </w:pPr>
      <w:r w:rsidRPr="008C2EA7">
        <w:rPr>
          <w:rFonts w:asciiTheme="majorBidi" w:hAnsiTheme="majorBidi" w:cstheme="majorBidi"/>
          <w:sz w:val="24"/>
          <w:szCs w:val="24"/>
        </w:rPr>
        <w:t>The VCF file</w:t>
      </w:r>
      <w:r w:rsidR="004C4199">
        <w:rPr>
          <w:rFonts w:asciiTheme="majorBidi" w:hAnsiTheme="majorBidi" w:cstheme="majorBidi"/>
          <w:sz w:val="24"/>
          <w:szCs w:val="24"/>
        </w:rPr>
        <w:t>s</w:t>
      </w:r>
      <w:r w:rsidRPr="008C2EA7">
        <w:rPr>
          <w:rFonts w:asciiTheme="majorBidi" w:hAnsiTheme="majorBidi" w:cstheme="majorBidi"/>
          <w:sz w:val="24"/>
          <w:szCs w:val="24"/>
        </w:rPr>
        <w:t xml:space="preserve"> generated</w:t>
      </w:r>
      <w:r w:rsidR="004C4199">
        <w:rPr>
          <w:rFonts w:asciiTheme="majorBidi" w:hAnsiTheme="majorBidi" w:cstheme="majorBidi"/>
          <w:sz w:val="24"/>
          <w:szCs w:val="24"/>
        </w:rPr>
        <w:t xml:space="preserve"> above</w:t>
      </w:r>
      <w:r w:rsidRPr="008C2EA7">
        <w:rPr>
          <w:rFonts w:asciiTheme="majorBidi" w:hAnsiTheme="majorBidi" w:cstheme="majorBidi"/>
          <w:sz w:val="24"/>
          <w:szCs w:val="24"/>
        </w:rPr>
        <w:t xml:space="preserve"> </w:t>
      </w:r>
      <w:r w:rsidR="004C4199">
        <w:rPr>
          <w:rFonts w:asciiTheme="majorBidi" w:hAnsiTheme="majorBidi" w:cstheme="majorBidi"/>
          <w:sz w:val="24"/>
          <w:szCs w:val="24"/>
        </w:rPr>
        <w:t>were separated</w:t>
      </w:r>
      <w:r w:rsidRPr="008C2EA7">
        <w:rPr>
          <w:rFonts w:asciiTheme="majorBidi" w:hAnsiTheme="majorBidi" w:cstheme="majorBidi"/>
          <w:sz w:val="24"/>
          <w:szCs w:val="24"/>
        </w:rPr>
        <w:t xml:space="preserve"> into 6 new files by species, color morphs, and locations. These include: (1) both species with mixed location and color morphs, (2) Dimorphic Egret with all locations and color morphs, (3) Dimorphic Egret from Madagascar with mixed color morphs, (4) Dimorphic Egret from Seychelles with mixed color morphs, (5) Western Reef Heron with all locations and mixed color morphs, and (6) Western Reef Heron from Sao Tome with mixed color morphs. All statistical analyses were conducted on all data files.</w:t>
      </w:r>
    </w:p>
    <w:p w14:paraId="14F2D4CA" w14:textId="71188324" w:rsidR="00AB395E" w:rsidRDefault="00AB395E" w:rsidP="00AB395E">
      <w:pPr>
        <w:pStyle w:val="Heading4"/>
        <w:spacing w:line="480" w:lineRule="auto"/>
        <w:rPr>
          <w:rFonts w:asciiTheme="majorBidi" w:hAnsiTheme="majorBidi" w:cstheme="majorBidi"/>
          <w:b/>
          <w:bCs/>
          <w:i w:val="0"/>
          <w:iCs w:val="0"/>
          <w:sz w:val="24"/>
          <w:szCs w:val="24"/>
        </w:rPr>
      </w:pPr>
      <w:r w:rsidRPr="00AB395E">
        <w:rPr>
          <w:rFonts w:asciiTheme="majorBidi" w:hAnsiTheme="majorBidi" w:cstheme="majorBidi"/>
          <w:b/>
          <w:bCs/>
          <w:i w:val="0"/>
          <w:iCs w:val="0"/>
          <w:sz w:val="24"/>
          <w:szCs w:val="24"/>
        </w:rPr>
        <w:lastRenderedPageBreak/>
        <w:t>Identifying Candidate Genes</w:t>
      </w:r>
    </w:p>
    <w:p w14:paraId="546C01F9" w14:textId="6E6DCB19" w:rsidR="00AB395E" w:rsidRDefault="00195704" w:rsidP="006950F6">
      <w:pPr>
        <w:spacing w:line="480" w:lineRule="auto"/>
        <w:rPr>
          <w:rFonts w:asciiTheme="majorBidi" w:hAnsiTheme="majorBidi" w:cstheme="majorBidi"/>
          <w:sz w:val="24"/>
          <w:szCs w:val="24"/>
        </w:rPr>
      </w:pPr>
      <w:r>
        <w:rPr>
          <w:rFonts w:asciiTheme="majorBidi" w:hAnsiTheme="majorBidi" w:cstheme="majorBidi"/>
          <w:sz w:val="24"/>
          <w:szCs w:val="24"/>
        </w:rPr>
        <w:t>We</w:t>
      </w:r>
      <w:r w:rsidR="006950F6" w:rsidRPr="006950F6">
        <w:rPr>
          <w:rFonts w:asciiTheme="majorBidi" w:hAnsiTheme="majorBidi" w:cstheme="majorBidi"/>
          <w:sz w:val="24"/>
          <w:szCs w:val="24"/>
        </w:rPr>
        <w:t xml:space="preserve"> test</w:t>
      </w:r>
      <w:r>
        <w:rPr>
          <w:rFonts w:asciiTheme="majorBidi" w:hAnsiTheme="majorBidi" w:cstheme="majorBidi"/>
          <w:sz w:val="24"/>
          <w:szCs w:val="24"/>
        </w:rPr>
        <w:t>ed</w:t>
      </w:r>
      <w:r w:rsidR="006950F6" w:rsidRPr="006950F6">
        <w:rPr>
          <w:rFonts w:asciiTheme="majorBidi" w:hAnsiTheme="majorBidi" w:cstheme="majorBidi"/>
          <w:sz w:val="24"/>
          <w:szCs w:val="24"/>
        </w:rPr>
        <w:t xml:space="preserve"> the degree of genetic differentiation between dark and light morphs of a population using the Weir and Cockerham’s F</w:t>
      </w:r>
      <w:r w:rsidR="006950F6" w:rsidRPr="005B2DB8">
        <w:rPr>
          <w:rFonts w:asciiTheme="majorBidi" w:hAnsiTheme="majorBidi" w:cstheme="majorBidi"/>
          <w:sz w:val="24"/>
          <w:szCs w:val="24"/>
          <w:vertAlign w:val="subscript"/>
        </w:rPr>
        <w:t>ST</w:t>
      </w:r>
      <w:r w:rsidR="006950F6" w:rsidRPr="006950F6">
        <w:rPr>
          <w:rFonts w:asciiTheme="majorBidi" w:hAnsiTheme="majorBidi" w:cstheme="majorBidi"/>
          <w:sz w:val="24"/>
          <w:szCs w:val="24"/>
        </w:rPr>
        <w:t xml:space="preserve"> index, which ranges from 0 (no differentiation) to 1 (completely different). In this study, values above 0.5 were considered to be indicative of possible fixed loci for populations with a specific coloration. The F</w:t>
      </w:r>
      <w:r w:rsidR="006950F6" w:rsidRPr="005B2DB8">
        <w:rPr>
          <w:rFonts w:asciiTheme="majorBidi" w:hAnsiTheme="majorBidi" w:cstheme="majorBidi"/>
          <w:sz w:val="24"/>
          <w:szCs w:val="24"/>
          <w:vertAlign w:val="subscript"/>
        </w:rPr>
        <w:t>ST</w:t>
      </w:r>
      <w:r w:rsidR="006950F6" w:rsidRPr="006950F6">
        <w:rPr>
          <w:rFonts w:asciiTheme="majorBidi" w:hAnsiTheme="majorBidi" w:cstheme="majorBidi"/>
          <w:sz w:val="24"/>
          <w:szCs w:val="24"/>
        </w:rPr>
        <w:t xml:space="preserve"> was calculated from </w:t>
      </w:r>
      <w:r w:rsidR="004C4199">
        <w:rPr>
          <w:rFonts w:asciiTheme="majorBidi" w:hAnsiTheme="majorBidi" w:cstheme="majorBidi"/>
          <w:sz w:val="24"/>
          <w:szCs w:val="24"/>
        </w:rPr>
        <w:t>each</w:t>
      </w:r>
      <w:r w:rsidR="004C4199" w:rsidRPr="006950F6">
        <w:rPr>
          <w:rFonts w:asciiTheme="majorBidi" w:hAnsiTheme="majorBidi" w:cstheme="majorBidi"/>
          <w:sz w:val="24"/>
          <w:szCs w:val="24"/>
        </w:rPr>
        <w:t xml:space="preserve"> </w:t>
      </w:r>
      <w:r w:rsidR="006950F6" w:rsidRPr="006950F6">
        <w:rPr>
          <w:rFonts w:asciiTheme="majorBidi" w:hAnsiTheme="majorBidi" w:cstheme="majorBidi"/>
          <w:sz w:val="24"/>
          <w:szCs w:val="24"/>
        </w:rPr>
        <w:t xml:space="preserve">VCF file using </w:t>
      </w:r>
      <w:r w:rsidR="006950F6" w:rsidRPr="00DC19E1">
        <w:rPr>
          <w:rFonts w:asciiTheme="majorBidi" w:hAnsiTheme="majorBidi" w:cstheme="majorBidi"/>
          <w:sz w:val="24"/>
          <w:szCs w:val="24"/>
        </w:rPr>
        <w:t>vcftools</w:t>
      </w:r>
      <w:r w:rsidR="006950F6" w:rsidRPr="006950F6">
        <w:rPr>
          <w:rFonts w:asciiTheme="majorBidi" w:hAnsiTheme="majorBidi" w:cstheme="majorBidi"/>
          <w:sz w:val="24"/>
          <w:szCs w:val="24"/>
        </w:rPr>
        <w:t xml:space="preserve"> (Danecek et al., 2011), using a sliding windows approach between each color morph, a window size of 10,000 bp, and a step size of 2,500 bp. The genetic differentiation between SNPs was visualized in R (V 4.2.2) (R Core Team, 2022) in RStudio (RStudio Team, 2020) to generate a Manhattan plot with the </w:t>
      </w:r>
      <w:r w:rsidR="006950F6" w:rsidRPr="00F44C5F">
        <w:rPr>
          <w:rFonts w:asciiTheme="majorBidi" w:hAnsiTheme="majorBidi" w:cstheme="majorBidi"/>
          <w:i/>
          <w:iCs/>
          <w:sz w:val="24"/>
          <w:szCs w:val="24"/>
        </w:rPr>
        <w:t>qqman</w:t>
      </w:r>
      <w:r w:rsidR="006950F6" w:rsidRPr="006950F6">
        <w:rPr>
          <w:rFonts w:asciiTheme="majorBidi" w:hAnsiTheme="majorBidi" w:cstheme="majorBidi"/>
          <w:sz w:val="24"/>
          <w:szCs w:val="24"/>
        </w:rPr>
        <w:t xml:space="preserve"> R package (Turner, n.d.). Loci within high differentiation windows</w:t>
      </w:r>
      <w:r w:rsidR="006D654F">
        <w:rPr>
          <w:rFonts w:asciiTheme="majorBidi" w:hAnsiTheme="majorBidi" w:cstheme="majorBidi"/>
          <w:sz w:val="24"/>
          <w:szCs w:val="24"/>
        </w:rPr>
        <w:t xml:space="preserve"> (&gt; 0.5)</w:t>
      </w:r>
      <w:r w:rsidR="006950F6" w:rsidRPr="006950F6">
        <w:rPr>
          <w:rFonts w:asciiTheme="majorBidi" w:hAnsiTheme="majorBidi" w:cstheme="majorBidi"/>
          <w:sz w:val="24"/>
          <w:szCs w:val="24"/>
        </w:rPr>
        <w:t xml:space="preserve"> were identified as candidates, with their corresponding genes and protein products identified from the reference genome (</w:t>
      </w:r>
      <w:r w:rsidR="006950F6" w:rsidRPr="006950F6">
        <w:rPr>
          <w:rFonts w:asciiTheme="majorBidi" w:hAnsiTheme="majorBidi" w:cstheme="majorBidi"/>
          <w:i/>
          <w:iCs/>
          <w:sz w:val="24"/>
          <w:szCs w:val="24"/>
        </w:rPr>
        <w:t>Egretta garzetta</w:t>
      </w:r>
      <w:r w:rsidR="006950F6" w:rsidRPr="006950F6">
        <w:rPr>
          <w:rFonts w:asciiTheme="majorBidi" w:hAnsiTheme="majorBidi" w:cstheme="majorBidi"/>
          <w:sz w:val="24"/>
          <w:szCs w:val="24"/>
        </w:rPr>
        <w:t>).</w:t>
      </w:r>
    </w:p>
    <w:p w14:paraId="4966AE01" w14:textId="32612FE8" w:rsidR="0049331E" w:rsidRDefault="00A837C9" w:rsidP="0049331E">
      <w:pPr>
        <w:pStyle w:val="Heading4"/>
        <w:spacing w:line="480" w:lineRule="auto"/>
        <w:rPr>
          <w:rFonts w:asciiTheme="majorBidi" w:hAnsiTheme="majorBidi" w:cstheme="majorBidi"/>
          <w:b/>
          <w:bCs/>
          <w:i w:val="0"/>
          <w:iCs w:val="0"/>
          <w:sz w:val="24"/>
          <w:szCs w:val="24"/>
        </w:rPr>
      </w:pPr>
      <w:r>
        <w:rPr>
          <w:rFonts w:asciiTheme="majorBidi" w:hAnsiTheme="majorBidi" w:cstheme="majorBidi"/>
          <w:b/>
          <w:bCs/>
          <w:i w:val="0"/>
          <w:iCs w:val="0"/>
          <w:sz w:val="24"/>
          <w:szCs w:val="24"/>
        </w:rPr>
        <w:t>Populations Structure and Comparisons</w:t>
      </w:r>
    </w:p>
    <w:p w14:paraId="1E44837E" w14:textId="174AA89F" w:rsidR="0049331E" w:rsidRDefault="00B84532" w:rsidP="00B84532">
      <w:pPr>
        <w:spacing w:line="480" w:lineRule="auto"/>
        <w:rPr>
          <w:rFonts w:asciiTheme="majorBidi" w:hAnsiTheme="majorBidi" w:cstheme="majorBidi"/>
          <w:sz w:val="24"/>
          <w:szCs w:val="24"/>
        </w:rPr>
      </w:pPr>
      <w:r w:rsidRPr="00B84532">
        <w:rPr>
          <w:rFonts w:asciiTheme="majorBidi" w:hAnsiTheme="majorBidi" w:cstheme="majorBidi"/>
          <w:sz w:val="24"/>
          <w:szCs w:val="24"/>
        </w:rPr>
        <w:t>We performed a principal component analysis (PCA) to visualize population structure by identifying genetic variation across individuals or groups of individuals. PCA identifies the dimensions or axes in the data that explain the most variation among the individuals</w:t>
      </w:r>
      <w:r w:rsidR="00BA313B">
        <w:rPr>
          <w:rFonts w:asciiTheme="majorBidi" w:hAnsiTheme="majorBidi" w:cstheme="majorBidi"/>
          <w:sz w:val="24"/>
          <w:szCs w:val="24"/>
        </w:rPr>
        <w:t>, ranked according to the amount of variation they explain</w:t>
      </w:r>
      <w:r w:rsidRPr="00B84532">
        <w:rPr>
          <w:rFonts w:asciiTheme="majorBidi" w:hAnsiTheme="majorBidi" w:cstheme="majorBidi"/>
          <w:sz w:val="24"/>
          <w:szCs w:val="24"/>
        </w:rPr>
        <w:t xml:space="preserve">. </w:t>
      </w:r>
      <w:r w:rsidR="00584D05">
        <w:rPr>
          <w:rFonts w:asciiTheme="majorBidi" w:hAnsiTheme="majorBidi" w:cstheme="majorBidi"/>
          <w:sz w:val="24"/>
          <w:szCs w:val="24"/>
        </w:rPr>
        <w:t xml:space="preserve">First, </w:t>
      </w:r>
      <w:r w:rsidRPr="00B84532">
        <w:rPr>
          <w:rFonts w:asciiTheme="majorBidi" w:hAnsiTheme="majorBidi" w:cstheme="majorBidi"/>
          <w:sz w:val="24"/>
          <w:szCs w:val="24"/>
        </w:rPr>
        <w:t>we pruned our datasets of linked variants to meet the assumption of independent</w:t>
      </w:r>
      <w:r w:rsidR="00195704">
        <w:rPr>
          <w:rFonts w:asciiTheme="majorBidi" w:hAnsiTheme="majorBidi" w:cstheme="majorBidi"/>
          <w:sz w:val="24"/>
          <w:szCs w:val="24"/>
        </w:rPr>
        <w:t>ly</w:t>
      </w:r>
      <w:r w:rsidRPr="00B84532">
        <w:rPr>
          <w:rFonts w:asciiTheme="majorBidi" w:hAnsiTheme="majorBidi" w:cstheme="majorBidi"/>
          <w:sz w:val="24"/>
          <w:szCs w:val="24"/>
        </w:rPr>
        <w:t xml:space="preserve"> measured variables. To do the linkage pruning, we used PLINK 1.9 (Purcell </w:t>
      </w:r>
      <w:r w:rsidR="00961417">
        <w:rPr>
          <w:rFonts w:asciiTheme="majorBidi" w:hAnsiTheme="majorBidi" w:cstheme="majorBidi"/>
          <w:sz w:val="24"/>
          <w:szCs w:val="24"/>
        </w:rPr>
        <w:t>and</w:t>
      </w:r>
      <w:r w:rsidRPr="00B84532">
        <w:rPr>
          <w:rFonts w:asciiTheme="majorBidi" w:hAnsiTheme="majorBidi" w:cstheme="majorBidi"/>
          <w:sz w:val="24"/>
          <w:szCs w:val="24"/>
        </w:rPr>
        <w:t xml:space="preserve"> Chang, n.d.; Chang et al., 2015) with the following criteria: 50 Kb for the window, 10 bp steps in the window to calculate the linkage, and 0.1 as the r</w:t>
      </w:r>
      <w:r w:rsidRPr="00602A1E">
        <w:rPr>
          <w:rFonts w:asciiTheme="majorBidi" w:hAnsiTheme="majorBidi" w:cstheme="majorBidi"/>
          <w:sz w:val="24"/>
          <w:szCs w:val="24"/>
          <w:vertAlign w:val="superscript"/>
        </w:rPr>
        <w:t>2</w:t>
      </w:r>
      <w:r w:rsidRPr="00B84532">
        <w:rPr>
          <w:rFonts w:asciiTheme="majorBidi" w:hAnsiTheme="majorBidi" w:cstheme="majorBidi"/>
          <w:sz w:val="24"/>
          <w:szCs w:val="24"/>
        </w:rPr>
        <w:t xml:space="preserve"> threshold. After pruning the data, we performed PCA using PLINK 1.90 (Purcell </w:t>
      </w:r>
      <w:r w:rsidR="00961417">
        <w:rPr>
          <w:rFonts w:asciiTheme="majorBidi" w:hAnsiTheme="majorBidi" w:cstheme="majorBidi"/>
          <w:sz w:val="24"/>
          <w:szCs w:val="24"/>
        </w:rPr>
        <w:t>and</w:t>
      </w:r>
      <w:r w:rsidRPr="00B84532">
        <w:rPr>
          <w:rFonts w:asciiTheme="majorBidi" w:hAnsiTheme="majorBidi" w:cstheme="majorBidi"/>
          <w:sz w:val="24"/>
          <w:szCs w:val="24"/>
        </w:rPr>
        <w:t xml:space="preserve"> Chang, 2023; Chang et al., 2015) and generated eigenvalues and eigenvector files. To visualize the PCA, we used the </w:t>
      </w:r>
      <w:r w:rsidRPr="00F44C5F">
        <w:rPr>
          <w:rFonts w:asciiTheme="majorBidi" w:hAnsiTheme="majorBidi" w:cstheme="majorBidi"/>
          <w:i/>
          <w:iCs/>
          <w:sz w:val="24"/>
          <w:szCs w:val="24"/>
        </w:rPr>
        <w:t>tidyverse</w:t>
      </w:r>
      <w:r w:rsidRPr="00B84532">
        <w:rPr>
          <w:rFonts w:asciiTheme="majorBidi" w:hAnsiTheme="majorBidi" w:cstheme="majorBidi"/>
          <w:sz w:val="24"/>
          <w:szCs w:val="24"/>
        </w:rPr>
        <w:t xml:space="preserve"> (Wickham et al., 2019) and </w:t>
      </w:r>
      <w:r w:rsidRPr="00F44C5F">
        <w:rPr>
          <w:rFonts w:asciiTheme="majorBidi" w:hAnsiTheme="majorBidi" w:cstheme="majorBidi"/>
          <w:i/>
          <w:iCs/>
          <w:sz w:val="24"/>
          <w:szCs w:val="24"/>
        </w:rPr>
        <w:t>plotly</w:t>
      </w:r>
      <w:r w:rsidRPr="00B84532">
        <w:rPr>
          <w:rFonts w:asciiTheme="majorBidi" w:hAnsiTheme="majorBidi" w:cstheme="majorBidi"/>
          <w:sz w:val="24"/>
          <w:szCs w:val="24"/>
        </w:rPr>
        <w:t xml:space="preserve"> (Plotly Technologies Inc., 2015) R packages. The </w:t>
      </w:r>
      <w:r w:rsidRPr="00F44C5F">
        <w:rPr>
          <w:rFonts w:asciiTheme="majorBidi" w:hAnsiTheme="majorBidi" w:cstheme="majorBidi"/>
          <w:i/>
          <w:iCs/>
          <w:sz w:val="24"/>
          <w:szCs w:val="24"/>
        </w:rPr>
        <w:t>tidyverse</w:t>
      </w:r>
      <w:r w:rsidRPr="00B84532">
        <w:rPr>
          <w:rFonts w:asciiTheme="majorBidi" w:hAnsiTheme="majorBidi" w:cstheme="majorBidi"/>
          <w:sz w:val="24"/>
          <w:szCs w:val="24"/>
        </w:rPr>
        <w:t xml:space="preserve"> package was used for data manipulation and visualization, while the </w:t>
      </w:r>
      <w:r w:rsidRPr="00F44C5F">
        <w:rPr>
          <w:rFonts w:asciiTheme="majorBidi" w:hAnsiTheme="majorBidi" w:cstheme="majorBidi"/>
          <w:i/>
          <w:iCs/>
          <w:sz w:val="24"/>
          <w:szCs w:val="24"/>
        </w:rPr>
        <w:lastRenderedPageBreak/>
        <w:t>plotly</w:t>
      </w:r>
      <w:r w:rsidRPr="00B84532">
        <w:rPr>
          <w:rFonts w:asciiTheme="majorBidi" w:hAnsiTheme="majorBidi" w:cstheme="majorBidi"/>
          <w:sz w:val="24"/>
          <w:szCs w:val="24"/>
        </w:rPr>
        <w:t xml:space="preserve"> package was used to create an interactive plot of the PCA results. The interactive plot allows for easy visualization of the relationship between individuals and groups along the principal components.</w:t>
      </w:r>
    </w:p>
    <w:p w14:paraId="4947F154" w14:textId="5ABD637A" w:rsidR="00922A00" w:rsidRDefault="001237EC" w:rsidP="00B84532">
      <w:pPr>
        <w:spacing w:line="480" w:lineRule="auto"/>
        <w:rPr>
          <w:rFonts w:asciiTheme="majorBidi" w:hAnsiTheme="majorBidi" w:cstheme="majorBidi"/>
          <w:sz w:val="24"/>
          <w:szCs w:val="24"/>
        </w:rPr>
      </w:pPr>
      <w:r w:rsidRPr="001237EC">
        <w:rPr>
          <w:rFonts w:asciiTheme="majorBidi" w:hAnsiTheme="majorBidi" w:cstheme="majorBidi"/>
          <w:sz w:val="24"/>
          <w:szCs w:val="24"/>
        </w:rPr>
        <w:t xml:space="preserve">We used the STRUCTURE version 2.3.4 (Pritchard, Stephens </w:t>
      </w:r>
      <w:r w:rsidR="00961417">
        <w:rPr>
          <w:rFonts w:asciiTheme="majorBidi" w:hAnsiTheme="majorBidi" w:cstheme="majorBidi"/>
          <w:sz w:val="24"/>
          <w:szCs w:val="24"/>
        </w:rPr>
        <w:t>and</w:t>
      </w:r>
      <w:r w:rsidRPr="001237EC">
        <w:rPr>
          <w:rFonts w:asciiTheme="majorBidi" w:hAnsiTheme="majorBidi" w:cstheme="majorBidi"/>
          <w:sz w:val="24"/>
          <w:szCs w:val="24"/>
        </w:rPr>
        <w:t xml:space="preserve"> Donnelly, 2000) program based on the Markov Chain Monte Carlo (MCMC) algorithm to identify both genetic cluster membership and admixture of individuals from the independent-SNPs data. We specified the number of genetic clusters (K) from 1 to 10 and used the admixture model with correlated allele frequencies for each dataset. We conducted 3 independent runs for each K value, with a burn-in of 5,000 and a number of MCMC steps set to 50,000 each. To determine the best K value for each dataset, we used the ΔK method developed by Evanno et al. (2005) and applied it using the Structure Harvester web server (v. 0.6.94) developed by Earl and vonHoldt (2012). After obtaining the optimal K value, we used the program CLUMPP (V 1.1.2b) (Jakobsson </w:t>
      </w:r>
      <w:r w:rsidR="00961417">
        <w:rPr>
          <w:rFonts w:asciiTheme="majorBidi" w:hAnsiTheme="majorBidi" w:cstheme="majorBidi"/>
          <w:sz w:val="24"/>
          <w:szCs w:val="24"/>
        </w:rPr>
        <w:t>and</w:t>
      </w:r>
      <w:r w:rsidRPr="001237EC">
        <w:rPr>
          <w:rFonts w:asciiTheme="majorBidi" w:hAnsiTheme="majorBidi" w:cstheme="majorBidi"/>
          <w:sz w:val="24"/>
          <w:szCs w:val="24"/>
        </w:rPr>
        <w:t xml:space="preserve"> Rosenberg, 2007) to obtain cluster membership coefficients for each individual, which were averaged across the 10 runs.</w:t>
      </w:r>
    </w:p>
    <w:p w14:paraId="16953F9A" w14:textId="2AD5B480" w:rsidR="00D80FA8" w:rsidRDefault="00597CBD" w:rsidP="00597CBD">
      <w:pPr>
        <w:spacing w:line="480" w:lineRule="auto"/>
        <w:rPr>
          <w:rFonts w:asciiTheme="majorBidi" w:hAnsiTheme="majorBidi" w:cstheme="majorBidi"/>
          <w:sz w:val="24"/>
          <w:szCs w:val="24"/>
        </w:rPr>
      </w:pPr>
      <w:r w:rsidRPr="00597CBD">
        <w:rPr>
          <w:rFonts w:asciiTheme="majorBidi" w:hAnsiTheme="majorBidi" w:cstheme="majorBidi"/>
          <w:sz w:val="24"/>
          <w:szCs w:val="24"/>
        </w:rPr>
        <w:t xml:space="preserve">Weir and Cockerham's (1984) </w:t>
      </w:r>
      <w:r w:rsidR="00195704" w:rsidRPr="00597CBD">
        <w:rPr>
          <w:rFonts w:asciiTheme="majorBidi" w:hAnsiTheme="majorBidi" w:cstheme="majorBidi"/>
          <w:sz w:val="24"/>
          <w:szCs w:val="24"/>
        </w:rPr>
        <w:t>pairwise F</w:t>
      </w:r>
      <w:r w:rsidR="00195704" w:rsidRPr="00FC68E1">
        <w:rPr>
          <w:rFonts w:asciiTheme="majorBidi" w:hAnsiTheme="majorBidi" w:cstheme="majorBidi"/>
          <w:sz w:val="24"/>
          <w:szCs w:val="24"/>
          <w:vertAlign w:val="subscript"/>
        </w:rPr>
        <w:t>ST</w:t>
      </w:r>
      <w:r w:rsidR="00195704">
        <w:rPr>
          <w:rFonts w:asciiTheme="majorBidi" w:hAnsiTheme="majorBidi" w:cstheme="majorBidi"/>
          <w:sz w:val="24"/>
          <w:szCs w:val="24"/>
        </w:rPr>
        <w:t xml:space="preserve"> </w:t>
      </w:r>
      <w:r w:rsidRPr="00597CBD">
        <w:rPr>
          <w:rFonts w:asciiTheme="majorBidi" w:hAnsiTheme="majorBidi" w:cstheme="majorBidi"/>
          <w:sz w:val="24"/>
          <w:szCs w:val="24"/>
        </w:rPr>
        <w:t xml:space="preserve">was also calculated between each </w:t>
      </w:r>
      <w:r w:rsidR="00195704">
        <w:rPr>
          <w:rFonts w:asciiTheme="majorBidi" w:hAnsiTheme="majorBidi" w:cstheme="majorBidi"/>
          <w:sz w:val="24"/>
          <w:szCs w:val="24"/>
        </w:rPr>
        <w:t xml:space="preserve">geographic </w:t>
      </w:r>
      <w:r w:rsidRPr="00597CBD">
        <w:rPr>
          <w:rFonts w:asciiTheme="majorBidi" w:hAnsiTheme="majorBidi" w:cstheme="majorBidi"/>
          <w:sz w:val="24"/>
          <w:szCs w:val="24"/>
        </w:rPr>
        <w:t>population within the larger population. The resulting value ranges between 0 and 1, with 0 indicating no differentiation and 1 indicating complete differentiation. The intermediate values can be useful for assessing the genetic structure of populations and identifying potential barriers to gene flow. To calculate the F</w:t>
      </w:r>
      <w:r w:rsidR="009B3C08" w:rsidRPr="009B3C08">
        <w:rPr>
          <w:rFonts w:asciiTheme="majorBidi" w:hAnsiTheme="majorBidi" w:cstheme="majorBidi"/>
          <w:sz w:val="24"/>
          <w:szCs w:val="24"/>
          <w:vertAlign w:val="subscript"/>
        </w:rPr>
        <w:t>ST</w:t>
      </w:r>
      <w:r w:rsidRPr="00597CBD">
        <w:rPr>
          <w:rFonts w:asciiTheme="majorBidi" w:hAnsiTheme="majorBidi" w:cstheme="majorBidi"/>
          <w:sz w:val="24"/>
          <w:szCs w:val="24"/>
        </w:rPr>
        <w:t xml:space="preserve"> per population, we performed the analysis in R (V 4.2.2) (R Core Team, 2022) using the </w:t>
      </w:r>
      <w:r w:rsidRPr="00C07321">
        <w:rPr>
          <w:rFonts w:asciiTheme="majorBidi" w:hAnsiTheme="majorBidi" w:cstheme="majorBidi"/>
          <w:i/>
          <w:iCs/>
          <w:sz w:val="24"/>
          <w:szCs w:val="24"/>
        </w:rPr>
        <w:t>vcfR</w:t>
      </w:r>
      <w:r w:rsidRPr="00597CBD">
        <w:rPr>
          <w:rFonts w:asciiTheme="majorBidi" w:hAnsiTheme="majorBidi" w:cstheme="majorBidi"/>
          <w:sz w:val="24"/>
          <w:szCs w:val="24"/>
        </w:rPr>
        <w:t xml:space="preserve"> (Knaus </w:t>
      </w:r>
      <w:r w:rsidR="00961417">
        <w:rPr>
          <w:rFonts w:asciiTheme="majorBidi" w:hAnsiTheme="majorBidi" w:cstheme="majorBidi"/>
          <w:sz w:val="24"/>
          <w:szCs w:val="24"/>
        </w:rPr>
        <w:t>and</w:t>
      </w:r>
      <w:r w:rsidRPr="00597CBD">
        <w:rPr>
          <w:rFonts w:asciiTheme="majorBidi" w:hAnsiTheme="majorBidi" w:cstheme="majorBidi"/>
          <w:sz w:val="24"/>
          <w:szCs w:val="24"/>
        </w:rPr>
        <w:t xml:space="preserve"> Grünwald, 2017), </w:t>
      </w:r>
      <w:r w:rsidRPr="00C07321">
        <w:rPr>
          <w:rFonts w:asciiTheme="majorBidi" w:hAnsiTheme="majorBidi" w:cstheme="majorBidi"/>
          <w:i/>
          <w:iCs/>
          <w:sz w:val="24"/>
          <w:szCs w:val="24"/>
        </w:rPr>
        <w:t>adegenet</w:t>
      </w:r>
      <w:r w:rsidRPr="00597CBD">
        <w:rPr>
          <w:rFonts w:asciiTheme="majorBidi" w:hAnsiTheme="majorBidi" w:cstheme="majorBidi"/>
          <w:sz w:val="24"/>
          <w:szCs w:val="24"/>
        </w:rPr>
        <w:t xml:space="preserve"> (Jombart, 2008; Jombart </w:t>
      </w:r>
      <w:r w:rsidR="00961417">
        <w:rPr>
          <w:rFonts w:asciiTheme="majorBidi" w:hAnsiTheme="majorBidi" w:cstheme="majorBidi"/>
          <w:sz w:val="24"/>
          <w:szCs w:val="24"/>
        </w:rPr>
        <w:t>and</w:t>
      </w:r>
      <w:r w:rsidRPr="00597CBD">
        <w:rPr>
          <w:rFonts w:asciiTheme="majorBidi" w:hAnsiTheme="majorBidi" w:cstheme="majorBidi"/>
          <w:sz w:val="24"/>
          <w:szCs w:val="24"/>
        </w:rPr>
        <w:t xml:space="preserve"> Ahmed, 2011), and </w:t>
      </w:r>
      <w:r w:rsidRPr="00C07321">
        <w:rPr>
          <w:rFonts w:asciiTheme="majorBidi" w:hAnsiTheme="majorBidi" w:cstheme="majorBidi"/>
          <w:i/>
          <w:iCs/>
          <w:sz w:val="24"/>
          <w:szCs w:val="24"/>
        </w:rPr>
        <w:t>hierfstat</w:t>
      </w:r>
      <w:r w:rsidRPr="00597CBD">
        <w:rPr>
          <w:rFonts w:asciiTheme="majorBidi" w:hAnsiTheme="majorBidi" w:cstheme="majorBidi"/>
          <w:sz w:val="24"/>
          <w:szCs w:val="24"/>
        </w:rPr>
        <w:t xml:space="preserve"> (Goudet, 2005) R packages. </w:t>
      </w:r>
    </w:p>
    <w:p w14:paraId="0800D789" w14:textId="42D4EF21" w:rsidR="00597CBD" w:rsidRDefault="00E849DF" w:rsidP="00E849DF">
      <w:pPr>
        <w:pStyle w:val="Heading2"/>
        <w:spacing w:line="480" w:lineRule="auto"/>
        <w:rPr>
          <w:rFonts w:asciiTheme="majorBidi" w:hAnsiTheme="majorBidi"/>
          <w:b/>
          <w:bCs/>
          <w:sz w:val="24"/>
          <w:szCs w:val="24"/>
        </w:rPr>
      </w:pPr>
      <w:bookmarkStart w:id="72" w:name="_Toc134434264"/>
      <w:r w:rsidRPr="00E849DF">
        <w:rPr>
          <w:rFonts w:asciiTheme="majorBidi" w:hAnsiTheme="majorBidi"/>
          <w:b/>
          <w:bCs/>
          <w:sz w:val="24"/>
          <w:szCs w:val="24"/>
        </w:rPr>
        <w:lastRenderedPageBreak/>
        <w:t>Results</w:t>
      </w:r>
      <w:bookmarkEnd w:id="72"/>
    </w:p>
    <w:p w14:paraId="7DE6ADE2" w14:textId="1138CB5A" w:rsidR="00E849DF" w:rsidRPr="009D3233" w:rsidRDefault="00963AA0" w:rsidP="00963AA0">
      <w:pPr>
        <w:spacing w:line="480" w:lineRule="auto"/>
        <w:rPr>
          <w:rFonts w:asciiTheme="majorBidi" w:hAnsiTheme="majorBidi" w:cstheme="majorBidi"/>
          <w:sz w:val="24"/>
          <w:szCs w:val="24"/>
        </w:rPr>
      </w:pPr>
      <w:r w:rsidRPr="00963AA0">
        <w:rPr>
          <w:rFonts w:asciiTheme="majorBidi" w:hAnsiTheme="majorBidi" w:cstheme="majorBidi"/>
          <w:sz w:val="24"/>
          <w:szCs w:val="24"/>
        </w:rPr>
        <w:t>After the first series of filtering, two individual samples (AMNH529988 and AMNH529977: both white morphs of Dimorphic Egret from Seychelles) were excluded due to low quality, resulting in a total of</w:t>
      </w:r>
      <w:r w:rsidR="00D465EA">
        <w:rPr>
          <w:rFonts w:asciiTheme="majorBidi" w:hAnsiTheme="majorBidi" w:cstheme="majorBidi"/>
          <w:sz w:val="24"/>
          <w:szCs w:val="24"/>
        </w:rPr>
        <w:t xml:space="preserve"> data from</w:t>
      </w:r>
      <w:r w:rsidRPr="00963AA0">
        <w:rPr>
          <w:rFonts w:asciiTheme="majorBidi" w:hAnsiTheme="majorBidi" w:cstheme="majorBidi"/>
          <w:sz w:val="24"/>
          <w:szCs w:val="24"/>
        </w:rPr>
        <w:t xml:space="preserve"> 50 samples</w:t>
      </w:r>
      <w:r w:rsidR="00D465EA">
        <w:rPr>
          <w:rFonts w:asciiTheme="majorBidi" w:hAnsiTheme="majorBidi" w:cstheme="majorBidi"/>
          <w:sz w:val="24"/>
          <w:szCs w:val="24"/>
        </w:rPr>
        <w:t xml:space="preserve"> for </w:t>
      </w:r>
      <w:r w:rsidR="00D465EA" w:rsidRPr="00B32FCF">
        <w:rPr>
          <w:rFonts w:asciiTheme="majorBidi" w:hAnsiTheme="majorBidi" w:cstheme="majorBidi"/>
          <w:sz w:val="24"/>
          <w:szCs w:val="24"/>
        </w:rPr>
        <w:t>analysis</w:t>
      </w:r>
      <w:r w:rsidR="00D0794C" w:rsidRPr="00B32FCF">
        <w:rPr>
          <w:rFonts w:asciiTheme="majorBidi" w:hAnsiTheme="majorBidi" w:cstheme="majorBidi"/>
          <w:sz w:val="24"/>
          <w:szCs w:val="24"/>
        </w:rPr>
        <w:t xml:space="preserve"> with average coverage depth of 6X</w:t>
      </w:r>
      <w:r w:rsidRPr="00B32FCF">
        <w:rPr>
          <w:rFonts w:asciiTheme="majorBidi" w:hAnsiTheme="majorBidi" w:cstheme="majorBidi"/>
          <w:sz w:val="24"/>
          <w:szCs w:val="24"/>
        </w:rPr>
        <w:t>.</w:t>
      </w:r>
      <w:r w:rsidRPr="00963AA0">
        <w:rPr>
          <w:rFonts w:asciiTheme="majorBidi" w:hAnsiTheme="majorBidi" w:cstheme="majorBidi"/>
          <w:sz w:val="24"/>
          <w:szCs w:val="24"/>
        </w:rPr>
        <w:t xml:space="preserve"> In the second series of filtering, we created three datasets: (1) both morphs of Western Reef Heron and Dimorphic Egret combined</w:t>
      </w:r>
      <w:r w:rsidR="00A345D5">
        <w:rPr>
          <w:rFonts w:asciiTheme="majorBidi" w:hAnsiTheme="majorBidi" w:cstheme="majorBidi"/>
          <w:sz w:val="24"/>
          <w:szCs w:val="24"/>
        </w:rPr>
        <w:t xml:space="preserve"> (referred to below as “dataset 1”</w:t>
      </w:r>
      <w:r w:rsidR="00A87D76">
        <w:rPr>
          <w:rFonts w:asciiTheme="majorBidi" w:hAnsiTheme="majorBidi" w:cstheme="majorBidi"/>
          <w:sz w:val="24"/>
          <w:szCs w:val="24"/>
        </w:rPr>
        <w:t>)</w:t>
      </w:r>
      <w:r w:rsidRPr="00963AA0">
        <w:rPr>
          <w:rFonts w:asciiTheme="majorBidi" w:hAnsiTheme="majorBidi" w:cstheme="majorBidi"/>
          <w:sz w:val="24"/>
          <w:szCs w:val="24"/>
        </w:rPr>
        <w:t>; (2) both morphs of both populations of Western Reef Heron</w:t>
      </w:r>
      <w:r w:rsidR="00A87D76">
        <w:rPr>
          <w:rFonts w:asciiTheme="majorBidi" w:hAnsiTheme="majorBidi" w:cstheme="majorBidi"/>
          <w:sz w:val="24"/>
          <w:szCs w:val="24"/>
        </w:rPr>
        <w:t xml:space="preserve"> (referred to below as “dataset 2”)</w:t>
      </w:r>
      <w:r w:rsidRPr="00963AA0">
        <w:rPr>
          <w:rFonts w:asciiTheme="majorBidi" w:hAnsiTheme="majorBidi" w:cstheme="majorBidi"/>
          <w:sz w:val="24"/>
          <w:szCs w:val="24"/>
        </w:rPr>
        <w:t>; and (3) all populations of both morphs of Dimorphic Egret</w:t>
      </w:r>
      <w:r w:rsidR="00A87D76">
        <w:rPr>
          <w:rFonts w:asciiTheme="majorBidi" w:hAnsiTheme="majorBidi" w:cstheme="majorBidi"/>
          <w:sz w:val="24"/>
          <w:szCs w:val="24"/>
        </w:rPr>
        <w:t xml:space="preserve"> (</w:t>
      </w:r>
      <w:r w:rsidR="00A87D76" w:rsidRPr="009D3233">
        <w:rPr>
          <w:rFonts w:asciiTheme="majorBidi" w:hAnsiTheme="majorBidi" w:cstheme="majorBidi"/>
          <w:sz w:val="24"/>
          <w:szCs w:val="24"/>
        </w:rPr>
        <w:t>referred to below as “dataset 3”)</w:t>
      </w:r>
      <w:r w:rsidRPr="009D3233">
        <w:rPr>
          <w:rFonts w:asciiTheme="majorBidi" w:hAnsiTheme="majorBidi" w:cstheme="majorBidi"/>
          <w:sz w:val="24"/>
          <w:szCs w:val="24"/>
        </w:rPr>
        <w:t xml:space="preserve"> (Table</w:t>
      </w:r>
      <w:r w:rsidR="00E51A56" w:rsidRPr="009D3233">
        <w:rPr>
          <w:rFonts w:asciiTheme="majorBidi" w:hAnsiTheme="majorBidi" w:cstheme="majorBidi"/>
          <w:sz w:val="24"/>
          <w:szCs w:val="24"/>
        </w:rPr>
        <w:t xml:space="preserve"> 3.</w:t>
      </w:r>
      <w:r w:rsidRPr="009D3233">
        <w:rPr>
          <w:rFonts w:asciiTheme="majorBidi" w:hAnsiTheme="majorBidi" w:cstheme="majorBidi"/>
          <w:sz w:val="24"/>
          <w:szCs w:val="24"/>
        </w:rPr>
        <w:t xml:space="preserve"> 1).</w:t>
      </w:r>
    </w:p>
    <w:p w14:paraId="5824D7CE" w14:textId="6985B0A5" w:rsidR="00197AC3" w:rsidRDefault="00197AC3" w:rsidP="00197AC3">
      <w:pPr>
        <w:spacing w:line="480" w:lineRule="auto"/>
        <w:rPr>
          <w:rFonts w:asciiTheme="majorBidi" w:hAnsiTheme="majorBidi" w:cstheme="majorBidi"/>
          <w:sz w:val="24"/>
          <w:szCs w:val="24"/>
        </w:rPr>
      </w:pPr>
      <w:r w:rsidRPr="009D3233">
        <w:rPr>
          <w:rFonts w:asciiTheme="majorBidi" w:hAnsiTheme="majorBidi" w:cstheme="majorBidi"/>
          <w:sz w:val="24"/>
          <w:szCs w:val="24"/>
        </w:rPr>
        <w:t xml:space="preserve">For the </w:t>
      </w:r>
      <w:r w:rsidR="004C4199" w:rsidRPr="009D3233">
        <w:rPr>
          <w:rFonts w:asciiTheme="majorBidi" w:hAnsiTheme="majorBidi" w:cstheme="majorBidi"/>
          <w:sz w:val="24"/>
          <w:szCs w:val="24"/>
        </w:rPr>
        <w:t xml:space="preserve">subset </w:t>
      </w:r>
      <w:r w:rsidRPr="009D3233">
        <w:rPr>
          <w:rFonts w:asciiTheme="majorBidi" w:hAnsiTheme="majorBidi" w:cstheme="majorBidi"/>
          <w:sz w:val="24"/>
          <w:szCs w:val="24"/>
        </w:rPr>
        <w:t>files with one-third coverage</w:t>
      </w:r>
      <w:r w:rsidR="004C4199" w:rsidRPr="009D3233">
        <w:rPr>
          <w:rFonts w:asciiTheme="majorBidi" w:hAnsiTheme="majorBidi" w:cstheme="majorBidi"/>
          <w:sz w:val="24"/>
          <w:szCs w:val="24"/>
        </w:rPr>
        <w:t xml:space="preserve"> (2x)</w:t>
      </w:r>
      <w:r w:rsidRPr="009D3233">
        <w:rPr>
          <w:rFonts w:asciiTheme="majorBidi" w:hAnsiTheme="majorBidi" w:cstheme="majorBidi"/>
          <w:sz w:val="24"/>
          <w:szCs w:val="24"/>
        </w:rPr>
        <w:t xml:space="preserve">, the candidate genes and principal components </w:t>
      </w:r>
      <w:r w:rsidR="004C4199" w:rsidRPr="009D3233">
        <w:rPr>
          <w:rFonts w:asciiTheme="majorBidi" w:hAnsiTheme="majorBidi" w:cstheme="majorBidi"/>
          <w:sz w:val="24"/>
          <w:szCs w:val="24"/>
        </w:rPr>
        <w:t>analyses</w:t>
      </w:r>
      <w:r w:rsidRPr="009D3233">
        <w:rPr>
          <w:rFonts w:asciiTheme="majorBidi" w:hAnsiTheme="majorBidi" w:cstheme="majorBidi"/>
          <w:sz w:val="24"/>
          <w:szCs w:val="24"/>
        </w:rPr>
        <w:t xml:space="preserve"> and compared to the original dataset.</w:t>
      </w:r>
      <w:r w:rsidR="004758E5" w:rsidRPr="009D3233">
        <w:rPr>
          <w:rFonts w:asciiTheme="majorBidi" w:hAnsiTheme="majorBidi" w:cstheme="majorBidi"/>
          <w:sz w:val="24"/>
          <w:szCs w:val="24"/>
        </w:rPr>
        <w:t xml:space="preserve"> The graphs of analyses for both </w:t>
      </w:r>
      <w:r w:rsidR="001A2F0F" w:rsidRPr="009D3233">
        <w:rPr>
          <w:rFonts w:asciiTheme="majorBidi" w:hAnsiTheme="majorBidi" w:cstheme="majorBidi"/>
          <w:sz w:val="24"/>
          <w:szCs w:val="24"/>
        </w:rPr>
        <w:t>filtration</w:t>
      </w:r>
      <w:r w:rsidR="00F311BB" w:rsidRPr="009D3233">
        <w:rPr>
          <w:rFonts w:asciiTheme="majorBidi" w:hAnsiTheme="majorBidi" w:cstheme="majorBidi"/>
          <w:sz w:val="24"/>
          <w:szCs w:val="24"/>
        </w:rPr>
        <w:t xml:space="preserve"> methods </w:t>
      </w:r>
      <w:r w:rsidR="001A2F0F" w:rsidRPr="009D3233">
        <w:rPr>
          <w:rFonts w:asciiTheme="majorBidi" w:hAnsiTheme="majorBidi" w:cstheme="majorBidi"/>
          <w:sz w:val="24"/>
          <w:szCs w:val="24"/>
        </w:rPr>
        <w:t xml:space="preserve">can be found in the </w:t>
      </w:r>
      <w:r w:rsidR="00D54D4C" w:rsidRPr="009D3233">
        <w:rPr>
          <w:rFonts w:asciiTheme="majorBidi" w:hAnsiTheme="majorBidi" w:cstheme="majorBidi"/>
          <w:sz w:val="24"/>
          <w:szCs w:val="24"/>
        </w:rPr>
        <w:t>supplementary</w:t>
      </w:r>
      <w:r w:rsidR="004C4199" w:rsidRPr="009D3233">
        <w:rPr>
          <w:rFonts w:asciiTheme="majorBidi" w:hAnsiTheme="majorBidi" w:cstheme="majorBidi"/>
          <w:sz w:val="24"/>
          <w:szCs w:val="24"/>
        </w:rPr>
        <w:t xml:space="preserve"> material</w:t>
      </w:r>
      <w:r w:rsidR="00B028DD" w:rsidRPr="009D3233">
        <w:rPr>
          <w:rFonts w:asciiTheme="majorBidi" w:hAnsiTheme="majorBidi" w:cstheme="majorBidi"/>
          <w:sz w:val="24"/>
          <w:szCs w:val="24"/>
        </w:rPr>
        <w:t xml:space="preserve"> (</w:t>
      </w:r>
      <w:r w:rsidR="00CA08EA" w:rsidRPr="009D3233">
        <w:rPr>
          <w:rFonts w:asciiTheme="majorBidi" w:hAnsiTheme="majorBidi" w:cstheme="majorBidi"/>
          <w:sz w:val="24"/>
          <w:szCs w:val="24"/>
        </w:rPr>
        <w:t>Figure S 3. 1 – Figure S 3. 4)</w:t>
      </w:r>
      <w:r w:rsidR="00FD1330" w:rsidRPr="009D3233">
        <w:rPr>
          <w:rFonts w:asciiTheme="majorBidi" w:hAnsiTheme="majorBidi" w:cstheme="majorBidi"/>
          <w:sz w:val="24"/>
          <w:szCs w:val="24"/>
        </w:rPr>
        <w:t>.</w:t>
      </w:r>
      <w:r w:rsidR="00D54D4C">
        <w:rPr>
          <w:rFonts w:asciiTheme="majorBidi" w:hAnsiTheme="majorBidi" w:cstheme="majorBidi"/>
          <w:sz w:val="24"/>
          <w:szCs w:val="24"/>
        </w:rPr>
        <w:t xml:space="preserve"> </w:t>
      </w:r>
    </w:p>
    <w:p w14:paraId="31D5A83C" w14:textId="1FC4EAFE" w:rsidR="00963AA0" w:rsidRDefault="00610B69" w:rsidP="00610B69">
      <w:pPr>
        <w:pStyle w:val="Heading3"/>
        <w:spacing w:line="480" w:lineRule="auto"/>
        <w:rPr>
          <w:rFonts w:asciiTheme="majorBidi" w:hAnsiTheme="majorBidi"/>
          <w:b/>
          <w:bCs/>
        </w:rPr>
      </w:pPr>
      <w:bookmarkStart w:id="73" w:name="_Toc134434265"/>
      <w:r w:rsidRPr="00610B69">
        <w:rPr>
          <w:rFonts w:asciiTheme="majorBidi" w:hAnsiTheme="majorBidi"/>
          <w:b/>
          <w:bCs/>
        </w:rPr>
        <w:t>Identifying Candidate Genes</w:t>
      </w:r>
      <w:bookmarkEnd w:id="73"/>
    </w:p>
    <w:p w14:paraId="150B6ADF" w14:textId="27D75DED" w:rsidR="00FD1330" w:rsidRPr="006E18C0" w:rsidRDefault="0054784B" w:rsidP="00BA1BA8">
      <w:pPr>
        <w:spacing w:line="480" w:lineRule="auto"/>
        <w:rPr>
          <w:rFonts w:asciiTheme="majorBidi" w:hAnsiTheme="majorBidi" w:cstheme="majorBidi"/>
          <w:sz w:val="24"/>
          <w:szCs w:val="24"/>
        </w:rPr>
      </w:pPr>
      <w:r w:rsidRPr="0054784B">
        <w:rPr>
          <w:rFonts w:asciiTheme="majorBidi" w:hAnsiTheme="majorBidi" w:cstheme="majorBidi"/>
          <w:sz w:val="24"/>
          <w:szCs w:val="24"/>
        </w:rPr>
        <w:t>We calculated Weir and Cockerham F</w:t>
      </w:r>
      <w:r w:rsidRPr="009B3C08">
        <w:rPr>
          <w:rFonts w:asciiTheme="majorBidi" w:hAnsiTheme="majorBidi" w:cstheme="majorBidi"/>
          <w:sz w:val="24"/>
          <w:szCs w:val="24"/>
          <w:vertAlign w:val="subscript"/>
        </w:rPr>
        <w:t>ST</w:t>
      </w:r>
      <w:r w:rsidRPr="0054784B">
        <w:rPr>
          <w:rFonts w:asciiTheme="majorBidi" w:hAnsiTheme="majorBidi" w:cstheme="majorBidi"/>
          <w:sz w:val="24"/>
          <w:szCs w:val="24"/>
        </w:rPr>
        <w:t xml:space="preserve"> between the three datasets described above and used a cutoff of 0.5 to </w:t>
      </w:r>
      <w:r w:rsidR="00583FA1">
        <w:rPr>
          <w:rFonts w:asciiTheme="majorBidi" w:hAnsiTheme="majorBidi" w:cstheme="majorBidi"/>
          <w:sz w:val="24"/>
          <w:szCs w:val="24"/>
        </w:rPr>
        <w:t>identify nucleotide differences of importance between morphs</w:t>
      </w:r>
      <w:r w:rsidRPr="0054784B">
        <w:rPr>
          <w:rFonts w:asciiTheme="majorBidi" w:hAnsiTheme="majorBidi" w:cstheme="majorBidi"/>
          <w:sz w:val="24"/>
          <w:szCs w:val="24"/>
        </w:rPr>
        <w:t>. In dataset 1, we found a locus with F</w:t>
      </w:r>
      <w:r w:rsidRPr="009B3C08">
        <w:rPr>
          <w:rFonts w:asciiTheme="majorBidi" w:hAnsiTheme="majorBidi" w:cstheme="majorBidi"/>
          <w:sz w:val="24"/>
          <w:szCs w:val="24"/>
          <w:vertAlign w:val="subscript"/>
        </w:rPr>
        <w:t>ST</w:t>
      </w:r>
      <w:r w:rsidRPr="0054784B">
        <w:rPr>
          <w:rFonts w:asciiTheme="majorBidi" w:hAnsiTheme="majorBidi" w:cstheme="majorBidi"/>
          <w:sz w:val="24"/>
          <w:szCs w:val="24"/>
        </w:rPr>
        <w:t xml:space="preserve"> differentiation of 0.55 (Figure </w:t>
      </w:r>
      <w:r w:rsidR="00315E7A">
        <w:rPr>
          <w:rFonts w:asciiTheme="majorBidi" w:hAnsiTheme="majorBidi" w:cstheme="majorBidi"/>
          <w:sz w:val="24"/>
          <w:szCs w:val="24"/>
        </w:rPr>
        <w:t xml:space="preserve">3. </w:t>
      </w:r>
      <w:r w:rsidR="008A3D7C">
        <w:rPr>
          <w:rFonts w:asciiTheme="majorBidi" w:hAnsiTheme="majorBidi" w:cstheme="majorBidi"/>
          <w:sz w:val="24"/>
          <w:szCs w:val="24"/>
        </w:rPr>
        <w:t>2</w:t>
      </w:r>
      <w:r w:rsidRPr="0054784B">
        <w:rPr>
          <w:rFonts w:asciiTheme="majorBidi" w:hAnsiTheme="majorBidi" w:cstheme="majorBidi"/>
          <w:sz w:val="24"/>
          <w:szCs w:val="24"/>
        </w:rPr>
        <w:t xml:space="preserve">a), but no genes were present within the assigned window, based on the annotation of the </w:t>
      </w:r>
      <w:r w:rsidRPr="0054784B">
        <w:rPr>
          <w:rFonts w:asciiTheme="majorBidi" w:hAnsiTheme="majorBidi" w:cstheme="majorBidi"/>
          <w:i/>
          <w:iCs/>
          <w:sz w:val="24"/>
          <w:szCs w:val="24"/>
        </w:rPr>
        <w:t>Egretta garzetta</w:t>
      </w:r>
      <w:r w:rsidRPr="0054784B">
        <w:rPr>
          <w:rFonts w:asciiTheme="majorBidi" w:hAnsiTheme="majorBidi" w:cstheme="majorBidi"/>
          <w:sz w:val="24"/>
          <w:szCs w:val="24"/>
        </w:rPr>
        <w:t xml:space="preserve"> genome (NCBI: GCA_000687185.1_ASM68718v1). The downstream gene to this window encodes for FCH and double SH3 domains protein 2 (</w:t>
      </w:r>
      <w:r w:rsidRPr="00CD5FB8">
        <w:rPr>
          <w:rFonts w:asciiTheme="majorBidi" w:hAnsiTheme="majorBidi" w:cstheme="majorBidi"/>
          <w:i/>
          <w:iCs/>
          <w:sz w:val="24"/>
          <w:szCs w:val="24"/>
        </w:rPr>
        <w:t>FCHSD2</w:t>
      </w:r>
      <w:r w:rsidRPr="0054784B">
        <w:rPr>
          <w:rFonts w:asciiTheme="majorBidi" w:hAnsiTheme="majorBidi" w:cstheme="majorBidi"/>
          <w:sz w:val="24"/>
          <w:szCs w:val="24"/>
        </w:rPr>
        <w:t xml:space="preserve">), which is involved in various cellular processes, such as endocytosis, and cytoskeleton organization (Salzer, Kostan </w:t>
      </w:r>
      <w:r w:rsidR="00961417">
        <w:rPr>
          <w:rFonts w:asciiTheme="majorBidi" w:hAnsiTheme="majorBidi" w:cstheme="majorBidi"/>
          <w:sz w:val="24"/>
          <w:szCs w:val="24"/>
        </w:rPr>
        <w:t>and</w:t>
      </w:r>
      <w:r w:rsidRPr="0054784B">
        <w:rPr>
          <w:rFonts w:asciiTheme="majorBidi" w:hAnsiTheme="majorBidi" w:cstheme="majorBidi"/>
          <w:sz w:val="24"/>
          <w:szCs w:val="24"/>
        </w:rPr>
        <w:t xml:space="preserve"> Djinović-Carugo, 2017; Carman </w:t>
      </w:r>
      <w:r w:rsidR="00961417">
        <w:rPr>
          <w:rFonts w:asciiTheme="majorBidi" w:hAnsiTheme="majorBidi" w:cstheme="majorBidi"/>
          <w:sz w:val="24"/>
          <w:szCs w:val="24"/>
        </w:rPr>
        <w:t>and</w:t>
      </w:r>
      <w:r w:rsidRPr="0054784B">
        <w:rPr>
          <w:rFonts w:asciiTheme="majorBidi" w:hAnsiTheme="majorBidi" w:cstheme="majorBidi"/>
          <w:sz w:val="24"/>
          <w:szCs w:val="24"/>
        </w:rPr>
        <w:t xml:space="preserve"> Dominguez, 2018; Zhai et al., 2022). The gene upstream of the window encodes for a hypothetical protein (gene ID: gene-Z169_05120) with an unknown function. Similarly, a comparison between morphs in dataset 2 displayed a locus with a higher F</w:t>
      </w:r>
      <w:r w:rsidRPr="009B3C08">
        <w:rPr>
          <w:rFonts w:asciiTheme="majorBidi" w:hAnsiTheme="majorBidi" w:cstheme="majorBidi"/>
          <w:sz w:val="24"/>
          <w:szCs w:val="24"/>
          <w:vertAlign w:val="subscript"/>
        </w:rPr>
        <w:t>ST</w:t>
      </w:r>
      <w:r w:rsidRPr="0054784B">
        <w:rPr>
          <w:rFonts w:asciiTheme="majorBidi" w:hAnsiTheme="majorBidi" w:cstheme="majorBidi"/>
          <w:sz w:val="24"/>
          <w:szCs w:val="24"/>
        </w:rPr>
        <w:t xml:space="preserve"> of approximately 0.7, indicating greater genetic differentiation (Figure </w:t>
      </w:r>
      <w:r w:rsidR="00315E7A">
        <w:rPr>
          <w:rFonts w:asciiTheme="majorBidi" w:hAnsiTheme="majorBidi" w:cstheme="majorBidi"/>
          <w:sz w:val="24"/>
          <w:szCs w:val="24"/>
        </w:rPr>
        <w:t xml:space="preserve">3. </w:t>
      </w:r>
      <w:r w:rsidR="008A3D7C">
        <w:rPr>
          <w:rFonts w:asciiTheme="majorBidi" w:hAnsiTheme="majorBidi" w:cstheme="majorBidi"/>
          <w:sz w:val="24"/>
          <w:szCs w:val="24"/>
        </w:rPr>
        <w:t>2</w:t>
      </w:r>
      <w:r w:rsidRPr="0054784B">
        <w:rPr>
          <w:rFonts w:asciiTheme="majorBidi" w:hAnsiTheme="majorBidi" w:cstheme="majorBidi"/>
          <w:sz w:val="24"/>
          <w:szCs w:val="24"/>
        </w:rPr>
        <w:t xml:space="preserve">b). The nearest gene to that window was </w:t>
      </w:r>
      <w:r w:rsidRPr="0054784B">
        <w:rPr>
          <w:rFonts w:asciiTheme="majorBidi" w:hAnsiTheme="majorBidi" w:cstheme="majorBidi"/>
          <w:sz w:val="24"/>
          <w:szCs w:val="24"/>
        </w:rPr>
        <w:lastRenderedPageBreak/>
        <w:t>Epithelial discoidin domain-containing receptor 1 (</w:t>
      </w:r>
      <w:r w:rsidRPr="00D64AE5">
        <w:rPr>
          <w:rFonts w:asciiTheme="majorBidi" w:hAnsiTheme="majorBidi" w:cstheme="majorBidi"/>
          <w:i/>
          <w:iCs/>
          <w:sz w:val="24"/>
          <w:szCs w:val="24"/>
        </w:rPr>
        <w:t>DDR1</w:t>
      </w:r>
      <w:r w:rsidRPr="0054784B">
        <w:rPr>
          <w:rFonts w:asciiTheme="majorBidi" w:hAnsiTheme="majorBidi" w:cstheme="majorBidi"/>
          <w:sz w:val="24"/>
          <w:szCs w:val="24"/>
        </w:rPr>
        <w:t xml:space="preserve">), which plays a significant role in cellular processes such as adhesion, migration, and proliferation (Vogel, 1999; Wang et al., 2006; Rammal et al., 2016). </w:t>
      </w:r>
      <w:r w:rsidRPr="009D3233">
        <w:rPr>
          <w:rFonts w:asciiTheme="majorBidi" w:hAnsiTheme="majorBidi" w:cstheme="majorBidi"/>
          <w:sz w:val="24"/>
          <w:szCs w:val="24"/>
        </w:rPr>
        <w:t xml:space="preserve">Finally, in dataset 3 no differentiation between color morphs was observed, and all scaffolds differentiation fell below the 0.5 threshold (Figure </w:t>
      </w:r>
      <w:r w:rsidR="00503C2C" w:rsidRPr="009D3233">
        <w:rPr>
          <w:rFonts w:asciiTheme="majorBidi" w:hAnsiTheme="majorBidi" w:cstheme="majorBidi"/>
          <w:sz w:val="24"/>
          <w:szCs w:val="24"/>
        </w:rPr>
        <w:t xml:space="preserve">3. </w:t>
      </w:r>
      <w:r w:rsidR="008A3D7C" w:rsidRPr="009D3233">
        <w:rPr>
          <w:rFonts w:asciiTheme="majorBidi" w:hAnsiTheme="majorBidi" w:cstheme="majorBidi"/>
          <w:sz w:val="24"/>
          <w:szCs w:val="24"/>
        </w:rPr>
        <w:t>2</w:t>
      </w:r>
      <w:r w:rsidRPr="009D3233">
        <w:rPr>
          <w:rFonts w:asciiTheme="majorBidi" w:hAnsiTheme="majorBidi" w:cstheme="majorBidi"/>
          <w:sz w:val="24"/>
          <w:szCs w:val="24"/>
        </w:rPr>
        <w:t>c).</w:t>
      </w:r>
      <w:r w:rsidR="00BA1BA8" w:rsidRPr="009D3233">
        <w:rPr>
          <w:rFonts w:asciiTheme="majorBidi" w:hAnsiTheme="majorBidi" w:cstheme="majorBidi"/>
          <w:sz w:val="24"/>
          <w:szCs w:val="24"/>
        </w:rPr>
        <w:t xml:space="preserve"> </w:t>
      </w:r>
      <w:r w:rsidR="00FD1330" w:rsidRPr="009D3233">
        <w:rPr>
          <w:rFonts w:asciiTheme="majorBidi" w:hAnsiTheme="majorBidi" w:cstheme="majorBidi"/>
          <w:sz w:val="24"/>
          <w:szCs w:val="24"/>
        </w:rPr>
        <w:t xml:space="preserve">For the </w:t>
      </w:r>
      <w:r w:rsidR="004C4199" w:rsidRPr="009D3233">
        <w:rPr>
          <w:rFonts w:asciiTheme="majorBidi" w:hAnsiTheme="majorBidi" w:cstheme="majorBidi"/>
          <w:sz w:val="24"/>
          <w:szCs w:val="24"/>
        </w:rPr>
        <w:t>subset datasets</w:t>
      </w:r>
      <w:r w:rsidR="00FD1330" w:rsidRPr="009D3233">
        <w:rPr>
          <w:rFonts w:asciiTheme="majorBidi" w:hAnsiTheme="majorBidi" w:cstheme="majorBidi"/>
          <w:sz w:val="24"/>
          <w:szCs w:val="24"/>
        </w:rPr>
        <w:t xml:space="preserve">, </w:t>
      </w:r>
      <w:r w:rsidR="006E18C0" w:rsidRPr="009D3233">
        <w:rPr>
          <w:rFonts w:asciiTheme="majorBidi" w:hAnsiTheme="majorBidi" w:cstheme="majorBidi"/>
          <w:sz w:val="24"/>
          <w:szCs w:val="24"/>
        </w:rPr>
        <w:t xml:space="preserve">no loci </w:t>
      </w:r>
      <w:r w:rsidR="004C4199" w:rsidRPr="009D3233">
        <w:rPr>
          <w:rFonts w:asciiTheme="majorBidi" w:hAnsiTheme="majorBidi" w:cstheme="majorBidi"/>
          <w:sz w:val="24"/>
          <w:szCs w:val="24"/>
        </w:rPr>
        <w:t>were</w:t>
      </w:r>
      <w:r w:rsidR="006E18C0" w:rsidRPr="009D3233">
        <w:rPr>
          <w:rFonts w:asciiTheme="majorBidi" w:hAnsiTheme="majorBidi" w:cstheme="majorBidi"/>
          <w:sz w:val="24"/>
          <w:szCs w:val="24"/>
        </w:rPr>
        <w:t xml:space="preserve"> detected above the </w:t>
      </w:r>
      <w:r w:rsidR="00D62249" w:rsidRPr="009D3233">
        <w:rPr>
          <w:rFonts w:asciiTheme="majorBidi" w:hAnsiTheme="majorBidi" w:cstheme="majorBidi"/>
          <w:sz w:val="24"/>
          <w:szCs w:val="24"/>
        </w:rPr>
        <w:t>0.5 F</w:t>
      </w:r>
      <w:r w:rsidR="00D62249" w:rsidRPr="009D3233">
        <w:rPr>
          <w:rFonts w:asciiTheme="majorBidi" w:hAnsiTheme="majorBidi" w:cstheme="majorBidi"/>
          <w:sz w:val="24"/>
          <w:szCs w:val="24"/>
          <w:vertAlign w:val="subscript"/>
        </w:rPr>
        <w:t>ST</w:t>
      </w:r>
      <w:r w:rsidR="00D62249" w:rsidRPr="009D3233">
        <w:rPr>
          <w:rFonts w:asciiTheme="majorBidi" w:hAnsiTheme="majorBidi" w:cstheme="majorBidi"/>
          <w:sz w:val="24"/>
          <w:szCs w:val="24"/>
        </w:rPr>
        <w:t xml:space="preserve"> threshold </w:t>
      </w:r>
      <w:r w:rsidR="004C4199" w:rsidRPr="009D3233">
        <w:rPr>
          <w:rFonts w:asciiTheme="majorBidi" w:hAnsiTheme="majorBidi" w:cstheme="majorBidi"/>
          <w:sz w:val="24"/>
          <w:szCs w:val="24"/>
        </w:rPr>
        <w:t xml:space="preserve">under </w:t>
      </w:r>
      <w:r w:rsidR="00660CCA" w:rsidRPr="009D3233">
        <w:rPr>
          <w:rFonts w:asciiTheme="majorBidi" w:hAnsiTheme="majorBidi" w:cstheme="majorBidi"/>
          <w:sz w:val="24"/>
          <w:szCs w:val="24"/>
        </w:rPr>
        <w:t>either filtration</w:t>
      </w:r>
      <w:r w:rsidR="004C4199" w:rsidRPr="009D3233">
        <w:rPr>
          <w:rFonts w:asciiTheme="majorBidi" w:hAnsiTheme="majorBidi" w:cstheme="majorBidi"/>
          <w:sz w:val="24"/>
          <w:szCs w:val="24"/>
        </w:rPr>
        <w:t xml:space="preserve"> method</w:t>
      </w:r>
      <w:r w:rsidR="00BA1BA8" w:rsidRPr="009D3233">
        <w:rPr>
          <w:rFonts w:asciiTheme="majorBidi" w:hAnsiTheme="majorBidi" w:cstheme="majorBidi"/>
          <w:sz w:val="24"/>
          <w:szCs w:val="24"/>
        </w:rPr>
        <w:t xml:space="preserve"> (Figure </w:t>
      </w:r>
      <w:r w:rsidR="00CB06CC" w:rsidRPr="009D3233">
        <w:rPr>
          <w:rFonts w:asciiTheme="majorBidi" w:hAnsiTheme="majorBidi" w:cstheme="majorBidi"/>
          <w:sz w:val="24"/>
          <w:szCs w:val="24"/>
        </w:rPr>
        <w:t>S 3. 1 and Figure S 3. 2)</w:t>
      </w:r>
      <w:r w:rsidR="00660CCA" w:rsidRPr="009D3233">
        <w:rPr>
          <w:rFonts w:asciiTheme="majorBidi" w:hAnsiTheme="majorBidi" w:cstheme="majorBidi"/>
          <w:sz w:val="24"/>
          <w:szCs w:val="24"/>
        </w:rPr>
        <w:t>.</w:t>
      </w:r>
    </w:p>
    <w:p w14:paraId="5FA281E1" w14:textId="77777777" w:rsidR="006F288C" w:rsidRPr="00735AE2" w:rsidRDefault="006F288C" w:rsidP="00735AE2">
      <w:pPr>
        <w:pStyle w:val="Heading3"/>
        <w:spacing w:line="480" w:lineRule="auto"/>
        <w:rPr>
          <w:rFonts w:asciiTheme="majorBidi" w:hAnsiTheme="majorBidi"/>
          <w:b/>
          <w:bCs/>
          <w:i/>
          <w:iCs/>
        </w:rPr>
      </w:pPr>
      <w:bookmarkStart w:id="74" w:name="_Toc134434266"/>
      <w:r w:rsidRPr="00735AE2">
        <w:rPr>
          <w:rFonts w:asciiTheme="majorBidi" w:hAnsiTheme="majorBidi"/>
          <w:b/>
          <w:bCs/>
        </w:rPr>
        <w:t>Populations Structure and Comparisons</w:t>
      </w:r>
      <w:bookmarkEnd w:id="74"/>
    </w:p>
    <w:p w14:paraId="4E55C424" w14:textId="43D3D8E4" w:rsidR="009D4D04" w:rsidRDefault="009E21BF" w:rsidP="009E21BF">
      <w:pPr>
        <w:spacing w:line="480" w:lineRule="auto"/>
        <w:rPr>
          <w:rFonts w:asciiTheme="majorBidi" w:hAnsiTheme="majorBidi" w:cstheme="majorBidi"/>
          <w:sz w:val="24"/>
          <w:szCs w:val="24"/>
        </w:rPr>
      </w:pPr>
      <w:r w:rsidRPr="009E21BF">
        <w:rPr>
          <w:rFonts w:asciiTheme="majorBidi" w:hAnsiTheme="majorBidi" w:cstheme="majorBidi"/>
          <w:sz w:val="24"/>
          <w:szCs w:val="24"/>
        </w:rPr>
        <w:t>The</w:t>
      </w:r>
      <w:r w:rsidR="001701BE">
        <w:rPr>
          <w:rFonts w:asciiTheme="majorBidi" w:hAnsiTheme="majorBidi" w:cstheme="majorBidi"/>
          <w:sz w:val="24"/>
          <w:szCs w:val="24"/>
        </w:rPr>
        <w:t xml:space="preserve"> PCA pl</w:t>
      </w:r>
      <w:r w:rsidR="00BA4B61">
        <w:rPr>
          <w:rFonts w:asciiTheme="majorBidi" w:hAnsiTheme="majorBidi" w:cstheme="majorBidi"/>
          <w:sz w:val="24"/>
          <w:szCs w:val="24"/>
        </w:rPr>
        <w:t>o</w:t>
      </w:r>
      <w:r w:rsidR="001701BE">
        <w:rPr>
          <w:rFonts w:asciiTheme="majorBidi" w:hAnsiTheme="majorBidi" w:cstheme="majorBidi"/>
          <w:sz w:val="24"/>
          <w:szCs w:val="24"/>
        </w:rPr>
        <w:t>t of the</w:t>
      </w:r>
      <w:r w:rsidRPr="009E21BF">
        <w:rPr>
          <w:rFonts w:asciiTheme="majorBidi" w:hAnsiTheme="majorBidi" w:cstheme="majorBidi"/>
          <w:sz w:val="24"/>
          <w:szCs w:val="24"/>
        </w:rPr>
        <w:t xml:space="preserve"> combined dataset of Dimorphic Egret and Western Reef Heron populations, </w:t>
      </w:r>
      <w:r w:rsidR="00BA4B61">
        <w:rPr>
          <w:rFonts w:asciiTheme="majorBidi" w:hAnsiTheme="majorBidi" w:cstheme="majorBidi"/>
          <w:sz w:val="24"/>
          <w:szCs w:val="24"/>
        </w:rPr>
        <w:t>d</w:t>
      </w:r>
      <w:r w:rsidRPr="009E21BF">
        <w:rPr>
          <w:rFonts w:asciiTheme="majorBidi" w:hAnsiTheme="majorBidi" w:cstheme="majorBidi"/>
          <w:sz w:val="24"/>
          <w:szCs w:val="24"/>
        </w:rPr>
        <w:t>ataset 1, showed that the first two axes accounted for approximately 27% of the variation among populations</w:t>
      </w:r>
      <w:r w:rsidR="00BA4B61">
        <w:rPr>
          <w:rFonts w:asciiTheme="majorBidi" w:hAnsiTheme="majorBidi" w:cstheme="majorBidi"/>
          <w:sz w:val="24"/>
          <w:szCs w:val="24"/>
        </w:rPr>
        <w:t xml:space="preserve"> (Figure 3. 3a)</w:t>
      </w:r>
      <w:r w:rsidRPr="009E21BF">
        <w:rPr>
          <w:rFonts w:asciiTheme="majorBidi" w:hAnsiTheme="majorBidi" w:cstheme="majorBidi"/>
          <w:sz w:val="24"/>
          <w:szCs w:val="24"/>
        </w:rPr>
        <w:t>. The populations of Madagascar, Seychelles, São Tomé and Príncipe, Tanzania, and Somalia were clustered into three groups, with individuals from the latter two in between. Notably, no differentiation between white and dark morphs was observed in any of the populations</w:t>
      </w:r>
      <w:r w:rsidR="00BA4B61">
        <w:rPr>
          <w:rFonts w:asciiTheme="majorBidi" w:hAnsiTheme="majorBidi" w:cstheme="majorBidi"/>
          <w:sz w:val="24"/>
          <w:szCs w:val="24"/>
        </w:rPr>
        <w:t>.</w:t>
      </w:r>
      <w:r w:rsidRPr="009E21BF">
        <w:rPr>
          <w:rFonts w:asciiTheme="majorBidi" w:hAnsiTheme="majorBidi" w:cstheme="majorBidi"/>
          <w:sz w:val="24"/>
          <w:szCs w:val="24"/>
        </w:rPr>
        <w:t xml:space="preserve"> Conversely, the Western Reef Heron dataset, </w:t>
      </w:r>
      <w:r w:rsidR="00E16C7B">
        <w:rPr>
          <w:rFonts w:asciiTheme="majorBidi" w:hAnsiTheme="majorBidi" w:cstheme="majorBidi"/>
          <w:sz w:val="24"/>
          <w:szCs w:val="24"/>
        </w:rPr>
        <w:t>d</w:t>
      </w:r>
      <w:r w:rsidRPr="009E21BF">
        <w:rPr>
          <w:rFonts w:asciiTheme="majorBidi" w:hAnsiTheme="majorBidi" w:cstheme="majorBidi"/>
          <w:sz w:val="24"/>
          <w:szCs w:val="24"/>
        </w:rPr>
        <w:t xml:space="preserve">ataset 2, did not exhibit any clustering differentiation between populations or color morphs (Figure </w:t>
      </w:r>
      <w:r w:rsidR="00503C2C">
        <w:rPr>
          <w:rFonts w:asciiTheme="majorBidi" w:hAnsiTheme="majorBidi" w:cstheme="majorBidi"/>
          <w:sz w:val="24"/>
          <w:szCs w:val="24"/>
        </w:rPr>
        <w:t xml:space="preserve">3. </w:t>
      </w:r>
      <w:r w:rsidR="008A3D7C">
        <w:rPr>
          <w:rFonts w:asciiTheme="majorBidi" w:hAnsiTheme="majorBidi" w:cstheme="majorBidi"/>
          <w:sz w:val="24"/>
          <w:szCs w:val="24"/>
        </w:rPr>
        <w:t>3</w:t>
      </w:r>
      <w:r w:rsidRPr="009E21BF">
        <w:rPr>
          <w:rFonts w:asciiTheme="majorBidi" w:hAnsiTheme="majorBidi" w:cstheme="majorBidi"/>
          <w:sz w:val="24"/>
          <w:szCs w:val="24"/>
        </w:rPr>
        <w:t xml:space="preserve">b). Regarding Dimorphic Egret, </w:t>
      </w:r>
      <w:r w:rsidR="00E16C7B">
        <w:rPr>
          <w:rFonts w:asciiTheme="majorBidi" w:hAnsiTheme="majorBidi" w:cstheme="majorBidi"/>
          <w:sz w:val="24"/>
          <w:szCs w:val="24"/>
        </w:rPr>
        <w:t>d</w:t>
      </w:r>
      <w:r w:rsidRPr="009E21BF">
        <w:rPr>
          <w:rFonts w:asciiTheme="majorBidi" w:hAnsiTheme="majorBidi" w:cstheme="majorBidi"/>
          <w:sz w:val="24"/>
          <w:szCs w:val="24"/>
        </w:rPr>
        <w:t xml:space="preserve">ataset 3, the PCA analysis revealed two clusters, with Madagascar displaying most of its variation defined by PC1, and Seychelles with most of its variation defined by PC2. </w:t>
      </w:r>
      <w:r w:rsidRPr="009D3233">
        <w:rPr>
          <w:rFonts w:asciiTheme="majorBidi" w:hAnsiTheme="majorBidi" w:cstheme="majorBidi"/>
          <w:sz w:val="24"/>
          <w:szCs w:val="24"/>
        </w:rPr>
        <w:t xml:space="preserve">However, no differentiation between dark and white morphs of either species was detected (Figure </w:t>
      </w:r>
      <w:r w:rsidR="00503C2C" w:rsidRPr="009D3233">
        <w:rPr>
          <w:rFonts w:asciiTheme="majorBidi" w:hAnsiTheme="majorBidi" w:cstheme="majorBidi"/>
          <w:sz w:val="24"/>
          <w:szCs w:val="24"/>
        </w:rPr>
        <w:t xml:space="preserve">3. </w:t>
      </w:r>
      <w:r w:rsidR="008A3D7C" w:rsidRPr="009D3233">
        <w:rPr>
          <w:rFonts w:asciiTheme="majorBidi" w:hAnsiTheme="majorBidi" w:cstheme="majorBidi"/>
          <w:sz w:val="24"/>
          <w:szCs w:val="24"/>
        </w:rPr>
        <w:t>3</w:t>
      </w:r>
      <w:r w:rsidRPr="009D3233">
        <w:rPr>
          <w:rFonts w:asciiTheme="majorBidi" w:hAnsiTheme="majorBidi" w:cstheme="majorBidi"/>
          <w:sz w:val="24"/>
          <w:szCs w:val="24"/>
        </w:rPr>
        <w:t>c).</w:t>
      </w:r>
      <w:r w:rsidR="00CB06CC" w:rsidRPr="009D3233">
        <w:rPr>
          <w:rFonts w:asciiTheme="majorBidi" w:hAnsiTheme="majorBidi" w:cstheme="majorBidi"/>
          <w:sz w:val="24"/>
          <w:szCs w:val="24"/>
        </w:rPr>
        <w:t xml:space="preserve"> </w:t>
      </w:r>
      <w:r w:rsidR="004E6244" w:rsidRPr="009D3233">
        <w:rPr>
          <w:rFonts w:asciiTheme="majorBidi" w:hAnsiTheme="majorBidi" w:cstheme="majorBidi"/>
          <w:sz w:val="24"/>
          <w:szCs w:val="24"/>
        </w:rPr>
        <w:t xml:space="preserve">In </w:t>
      </w:r>
      <w:r w:rsidR="004C4199" w:rsidRPr="009D3233">
        <w:rPr>
          <w:rFonts w:asciiTheme="majorBidi" w:hAnsiTheme="majorBidi" w:cstheme="majorBidi"/>
          <w:sz w:val="24"/>
          <w:szCs w:val="24"/>
        </w:rPr>
        <w:t>the subset datasets</w:t>
      </w:r>
      <w:r w:rsidR="004E6244" w:rsidRPr="009D3233">
        <w:rPr>
          <w:rFonts w:asciiTheme="majorBidi" w:hAnsiTheme="majorBidi" w:cstheme="majorBidi"/>
          <w:sz w:val="24"/>
          <w:szCs w:val="24"/>
        </w:rPr>
        <w:t xml:space="preserve">, </w:t>
      </w:r>
      <w:r w:rsidR="00E76AA5" w:rsidRPr="009D3233">
        <w:rPr>
          <w:rFonts w:asciiTheme="majorBidi" w:hAnsiTheme="majorBidi" w:cstheme="majorBidi"/>
          <w:sz w:val="24"/>
          <w:szCs w:val="24"/>
        </w:rPr>
        <w:t xml:space="preserve">no differences between the dark and white morphs </w:t>
      </w:r>
      <w:r w:rsidR="004C4199" w:rsidRPr="009D3233">
        <w:rPr>
          <w:rFonts w:asciiTheme="majorBidi" w:hAnsiTheme="majorBidi" w:cstheme="majorBidi"/>
          <w:sz w:val="24"/>
          <w:szCs w:val="24"/>
        </w:rPr>
        <w:t>was</w:t>
      </w:r>
      <w:r w:rsidR="00E76AA5" w:rsidRPr="009D3233">
        <w:rPr>
          <w:rFonts w:asciiTheme="majorBidi" w:hAnsiTheme="majorBidi" w:cstheme="majorBidi"/>
          <w:sz w:val="24"/>
          <w:szCs w:val="24"/>
        </w:rPr>
        <w:t xml:space="preserve"> detected</w:t>
      </w:r>
      <w:r w:rsidR="004C4199" w:rsidRPr="009D3233">
        <w:rPr>
          <w:rFonts w:asciiTheme="majorBidi" w:hAnsiTheme="majorBidi" w:cstheme="majorBidi"/>
          <w:sz w:val="24"/>
          <w:szCs w:val="24"/>
        </w:rPr>
        <w:t xml:space="preserve"> under either filtration scheme</w:t>
      </w:r>
      <w:r w:rsidR="00E76AA5" w:rsidRPr="009D3233">
        <w:rPr>
          <w:rFonts w:asciiTheme="majorBidi" w:hAnsiTheme="majorBidi" w:cstheme="majorBidi"/>
          <w:sz w:val="24"/>
          <w:szCs w:val="24"/>
        </w:rPr>
        <w:t xml:space="preserve">. </w:t>
      </w:r>
      <w:r w:rsidR="004C4199" w:rsidRPr="009D3233">
        <w:rPr>
          <w:rFonts w:asciiTheme="majorBidi" w:hAnsiTheme="majorBidi" w:cstheme="majorBidi"/>
          <w:sz w:val="24"/>
          <w:szCs w:val="24"/>
        </w:rPr>
        <w:t>Population structuring was only detected in the subsets with</w:t>
      </w:r>
      <w:r w:rsidR="009E76A7" w:rsidRPr="009D3233">
        <w:rPr>
          <w:rFonts w:asciiTheme="majorBidi" w:hAnsiTheme="majorBidi" w:cstheme="majorBidi"/>
          <w:sz w:val="24"/>
          <w:szCs w:val="24"/>
        </w:rPr>
        <w:t xml:space="preserve"> the relaxed filtering, </w:t>
      </w:r>
      <w:r w:rsidR="004C4199" w:rsidRPr="009D3233">
        <w:rPr>
          <w:rFonts w:asciiTheme="majorBidi" w:hAnsiTheme="majorBidi" w:cstheme="majorBidi"/>
          <w:sz w:val="24"/>
          <w:szCs w:val="24"/>
        </w:rPr>
        <w:t xml:space="preserve">in which </w:t>
      </w:r>
      <w:r w:rsidR="009E6493" w:rsidRPr="009D3233">
        <w:rPr>
          <w:rFonts w:asciiTheme="majorBidi" w:hAnsiTheme="majorBidi" w:cstheme="majorBidi"/>
          <w:sz w:val="24"/>
          <w:szCs w:val="24"/>
        </w:rPr>
        <w:t xml:space="preserve">the Western Reef Heron and Dimorphic Egret </w:t>
      </w:r>
      <w:r w:rsidR="004C4199" w:rsidRPr="009D3233">
        <w:rPr>
          <w:rFonts w:asciiTheme="majorBidi" w:hAnsiTheme="majorBidi" w:cstheme="majorBidi"/>
          <w:sz w:val="24"/>
          <w:szCs w:val="24"/>
        </w:rPr>
        <w:t>formed distinct clusters</w:t>
      </w:r>
      <w:r w:rsidR="009E6493" w:rsidRPr="009D3233">
        <w:rPr>
          <w:rFonts w:asciiTheme="majorBidi" w:hAnsiTheme="majorBidi" w:cstheme="majorBidi"/>
          <w:sz w:val="24"/>
          <w:szCs w:val="24"/>
        </w:rPr>
        <w:t xml:space="preserve"> (Figure S 3. 3 and Figure S 3. 4).</w:t>
      </w:r>
    </w:p>
    <w:p w14:paraId="47EE915D" w14:textId="77EE4F2A" w:rsidR="002769CE" w:rsidRDefault="00DD2488" w:rsidP="00DD2488">
      <w:pPr>
        <w:spacing w:line="480" w:lineRule="auto"/>
        <w:rPr>
          <w:rFonts w:asciiTheme="majorBidi" w:hAnsiTheme="majorBidi" w:cstheme="majorBidi"/>
          <w:sz w:val="24"/>
          <w:szCs w:val="24"/>
        </w:rPr>
      </w:pPr>
      <w:r w:rsidRPr="00DD2488">
        <w:rPr>
          <w:rFonts w:asciiTheme="majorBidi" w:hAnsiTheme="majorBidi" w:cstheme="majorBidi"/>
          <w:sz w:val="24"/>
          <w:szCs w:val="24"/>
        </w:rPr>
        <w:t xml:space="preserve">To estimate the number of distinct genetic groups and individual admixture, we performed STRUCTURE analysis twice for each dataset, once for the separated color morphs and once for </w:t>
      </w:r>
      <w:r w:rsidRPr="00DD2488">
        <w:rPr>
          <w:rFonts w:asciiTheme="majorBidi" w:hAnsiTheme="majorBidi" w:cstheme="majorBidi"/>
          <w:sz w:val="24"/>
          <w:szCs w:val="24"/>
        </w:rPr>
        <w:lastRenderedPageBreak/>
        <w:t xml:space="preserve">the mixed morphs. The optimal number of genetic clusters (K) for both versions of the combined dataset was 3, indicating that the individuals could be partitioned into 3 distinct genetic structures (Figure </w:t>
      </w:r>
      <w:r w:rsidR="00F556FF">
        <w:rPr>
          <w:rFonts w:asciiTheme="majorBidi" w:hAnsiTheme="majorBidi" w:cstheme="majorBidi"/>
          <w:sz w:val="24"/>
          <w:szCs w:val="24"/>
        </w:rPr>
        <w:t xml:space="preserve">3. </w:t>
      </w:r>
      <w:r w:rsidR="003C21C5">
        <w:rPr>
          <w:rFonts w:asciiTheme="majorBidi" w:hAnsiTheme="majorBidi" w:cstheme="majorBidi"/>
          <w:sz w:val="24"/>
          <w:szCs w:val="24"/>
        </w:rPr>
        <w:t>4</w:t>
      </w:r>
      <w:r w:rsidRPr="00DD2488">
        <w:rPr>
          <w:rFonts w:asciiTheme="majorBidi" w:hAnsiTheme="majorBidi" w:cstheme="majorBidi"/>
          <w:sz w:val="24"/>
          <w:szCs w:val="24"/>
        </w:rPr>
        <w:t>a). Specifically, the three demes corresponded to populations from (1) Madagascar, (2) Seychelles and Tanzania, and (3) São Tomé and Príncipe and Somalia. For both the Western Reef Heron and Dimorphic Egret datasets (</w:t>
      </w:r>
      <w:r w:rsidR="00307E41">
        <w:rPr>
          <w:rFonts w:asciiTheme="majorBidi" w:hAnsiTheme="majorBidi" w:cstheme="majorBidi"/>
          <w:sz w:val="24"/>
          <w:szCs w:val="24"/>
        </w:rPr>
        <w:t>d</w:t>
      </w:r>
      <w:r w:rsidRPr="00DD2488">
        <w:rPr>
          <w:rFonts w:asciiTheme="majorBidi" w:hAnsiTheme="majorBidi" w:cstheme="majorBidi"/>
          <w:sz w:val="24"/>
          <w:szCs w:val="24"/>
        </w:rPr>
        <w:t xml:space="preserve">ataset 2 and 3, respectively), for both separated and mixed morphs, the best K value was 2. However, clear genetic structure was </w:t>
      </w:r>
      <w:r w:rsidR="00A35F8A">
        <w:rPr>
          <w:rFonts w:asciiTheme="majorBidi" w:hAnsiTheme="majorBidi" w:cstheme="majorBidi"/>
          <w:sz w:val="24"/>
          <w:szCs w:val="24"/>
        </w:rPr>
        <w:t xml:space="preserve">not </w:t>
      </w:r>
      <w:r w:rsidRPr="00DD2488">
        <w:rPr>
          <w:rFonts w:asciiTheme="majorBidi" w:hAnsiTheme="majorBidi" w:cstheme="majorBidi"/>
          <w:sz w:val="24"/>
          <w:szCs w:val="24"/>
        </w:rPr>
        <w:t>detected</w:t>
      </w:r>
      <w:r w:rsidR="00A35F8A">
        <w:rPr>
          <w:rFonts w:asciiTheme="majorBidi" w:hAnsiTheme="majorBidi" w:cstheme="majorBidi"/>
          <w:sz w:val="24"/>
          <w:szCs w:val="24"/>
        </w:rPr>
        <w:t xml:space="preserve"> in either dataset</w:t>
      </w:r>
      <w:r w:rsidRPr="00DD2488">
        <w:rPr>
          <w:rFonts w:asciiTheme="majorBidi" w:hAnsiTheme="majorBidi" w:cstheme="majorBidi"/>
          <w:sz w:val="24"/>
          <w:szCs w:val="24"/>
        </w:rPr>
        <w:t xml:space="preserve"> (Figure</w:t>
      </w:r>
      <w:r w:rsidR="00F556FF">
        <w:rPr>
          <w:rFonts w:asciiTheme="majorBidi" w:hAnsiTheme="majorBidi" w:cstheme="majorBidi"/>
          <w:sz w:val="24"/>
          <w:szCs w:val="24"/>
        </w:rPr>
        <w:t xml:space="preserve"> 3.</w:t>
      </w:r>
      <w:r w:rsidRPr="00DD2488">
        <w:rPr>
          <w:rFonts w:asciiTheme="majorBidi" w:hAnsiTheme="majorBidi" w:cstheme="majorBidi"/>
          <w:sz w:val="24"/>
          <w:szCs w:val="24"/>
        </w:rPr>
        <w:t xml:space="preserve"> </w:t>
      </w:r>
      <w:r w:rsidR="003C21C5">
        <w:rPr>
          <w:rFonts w:asciiTheme="majorBidi" w:hAnsiTheme="majorBidi" w:cstheme="majorBidi"/>
          <w:sz w:val="24"/>
          <w:szCs w:val="24"/>
        </w:rPr>
        <w:t>4</w:t>
      </w:r>
      <w:r w:rsidRPr="00DD2488">
        <w:rPr>
          <w:rFonts w:asciiTheme="majorBidi" w:hAnsiTheme="majorBidi" w:cstheme="majorBidi"/>
          <w:sz w:val="24"/>
          <w:szCs w:val="24"/>
        </w:rPr>
        <w:t>b and c).</w:t>
      </w:r>
    </w:p>
    <w:p w14:paraId="05E14DC9" w14:textId="3D983087" w:rsidR="00D52CF1" w:rsidRPr="00D52CF1" w:rsidRDefault="00D52CF1" w:rsidP="00D52CF1">
      <w:pPr>
        <w:spacing w:line="480" w:lineRule="auto"/>
        <w:rPr>
          <w:rFonts w:asciiTheme="majorBidi" w:hAnsiTheme="majorBidi" w:cstheme="majorBidi"/>
          <w:sz w:val="24"/>
          <w:szCs w:val="24"/>
        </w:rPr>
      </w:pPr>
      <w:r w:rsidRPr="00D52CF1">
        <w:rPr>
          <w:rFonts w:asciiTheme="majorBidi" w:hAnsiTheme="majorBidi" w:cstheme="majorBidi"/>
          <w:sz w:val="24"/>
          <w:szCs w:val="24"/>
        </w:rPr>
        <w:t>Th</w:t>
      </w:r>
      <w:r w:rsidR="0063377C">
        <w:rPr>
          <w:rFonts w:asciiTheme="majorBidi" w:hAnsiTheme="majorBidi" w:cstheme="majorBidi"/>
          <w:sz w:val="24"/>
          <w:szCs w:val="24"/>
        </w:rPr>
        <w:t xml:space="preserve">e </w:t>
      </w:r>
      <w:r w:rsidR="00871E27">
        <w:rPr>
          <w:rFonts w:asciiTheme="majorBidi" w:hAnsiTheme="majorBidi" w:cstheme="majorBidi"/>
          <w:sz w:val="24"/>
          <w:szCs w:val="24"/>
        </w:rPr>
        <w:t>comparison</w:t>
      </w:r>
      <w:r w:rsidR="00143E92">
        <w:rPr>
          <w:rFonts w:asciiTheme="majorBidi" w:hAnsiTheme="majorBidi" w:cstheme="majorBidi"/>
          <w:sz w:val="24"/>
          <w:szCs w:val="24"/>
        </w:rPr>
        <w:t>s</w:t>
      </w:r>
      <w:r w:rsidR="00871E27">
        <w:rPr>
          <w:rFonts w:asciiTheme="majorBidi" w:hAnsiTheme="majorBidi" w:cstheme="majorBidi"/>
          <w:sz w:val="24"/>
          <w:szCs w:val="24"/>
        </w:rPr>
        <w:t xml:space="preserve"> between </w:t>
      </w:r>
      <w:r w:rsidR="006510A7">
        <w:rPr>
          <w:rFonts w:asciiTheme="majorBidi" w:hAnsiTheme="majorBidi" w:cstheme="majorBidi"/>
          <w:sz w:val="24"/>
          <w:szCs w:val="24"/>
        </w:rPr>
        <w:t xml:space="preserve">every two populations </w:t>
      </w:r>
      <w:r w:rsidR="008848D8">
        <w:rPr>
          <w:rFonts w:asciiTheme="majorBidi" w:hAnsiTheme="majorBidi" w:cstheme="majorBidi"/>
          <w:sz w:val="24"/>
          <w:szCs w:val="24"/>
        </w:rPr>
        <w:t>indicate</w:t>
      </w:r>
      <w:r w:rsidRPr="00D52CF1">
        <w:rPr>
          <w:rFonts w:asciiTheme="majorBidi" w:hAnsiTheme="majorBidi" w:cstheme="majorBidi"/>
          <w:sz w:val="24"/>
          <w:szCs w:val="24"/>
        </w:rPr>
        <w:t xml:space="preserve"> the genetic differentiation between populations using F</w:t>
      </w:r>
      <w:r w:rsidRPr="009B3C08">
        <w:rPr>
          <w:rFonts w:asciiTheme="majorBidi" w:hAnsiTheme="majorBidi" w:cstheme="majorBidi"/>
          <w:sz w:val="24"/>
          <w:szCs w:val="24"/>
          <w:vertAlign w:val="subscript"/>
        </w:rPr>
        <w:t>ST</w:t>
      </w:r>
      <w:r w:rsidRPr="00D52CF1">
        <w:rPr>
          <w:rFonts w:asciiTheme="majorBidi" w:hAnsiTheme="majorBidi" w:cstheme="majorBidi"/>
          <w:sz w:val="24"/>
          <w:szCs w:val="24"/>
        </w:rPr>
        <w:t xml:space="preserve"> estimate</w:t>
      </w:r>
      <w:r w:rsidR="00143E92">
        <w:rPr>
          <w:rFonts w:asciiTheme="majorBidi" w:hAnsiTheme="majorBidi" w:cstheme="majorBidi"/>
          <w:sz w:val="24"/>
          <w:szCs w:val="24"/>
        </w:rPr>
        <w:t>s</w:t>
      </w:r>
      <w:r w:rsidRPr="00D52CF1">
        <w:rPr>
          <w:rFonts w:asciiTheme="majorBidi" w:hAnsiTheme="majorBidi" w:cstheme="majorBidi"/>
          <w:sz w:val="24"/>
          <w:szCs w:val="24"/>
        </w:rPr>
        <w:t>. Populations with F</w:t>
      </w:r>
      <w:r w:rsidRPr="009B3C08">
        <w:rPr>
          <w:rFonts w:asciiTheme="majorBidi" w:hAnsiTheme="majorBidi" w:cstheme="majorBidi"/>
          <w:sz w:val="24"/>
          <w:szCs w:val="24"/>
          <w:vertAlign w:val="subscript"/>
        </w:rPr>
        <w:t>ST</w:t>
      </w:r>
      <w:r w:rsidRPr="00D52CF1">
        <w:rPr>
          <w:rFonts w:asciiTheme="majorBidi" w:hAnsiTheme="majorBidi" w:cstheme="majorBidi"/>
          <w:sz w:val="24"/>
          <w:szCs w:val="24"/>
        </w:rPr>
        <w:t xml:space="preserve"> values </w:t>
      </w:r>
      <w:r w:rsidR="00A35F8A">
        <w:rPr>
          <w:rFonts w:asciiTheme="majorBidi" w:hAnsiTheme="majorBidi" w:cstheme="majorBidi"/>
          <w:sz w:val="24"/>
          <w:szCs w:val="24"/>
        </w:rPr>
        <w:t>&lt;</w:t>
      </w:r>
      <w:r w:rsidRPr="00D52CF1">
        <w:rPr>
          <w:rFonts w:asciiTheme="majorBidi" w:hAnsiTheme="majorBidi" w:cstheme="majorBidi"/>
          <w:sz w:val="24"/>
          <w:szCs w:val="24"/>
        </w:rPr>
        <w:t xml:space="preserve"> 0.05 or negative were considered to have no genetic differentiation, while values falling between 0.05 and 0.15 were regarded as having moderate genetic differentiation</w:t>
      </w:r>
      <w:r w:rsidR="00AC5C19">
        <w:rPr>
          <w:rFonts w:asciiTheme="majorBidi" w:hAnsiTheme="majorBidi" w:cstheme="majorBidi"/>
          <w:sz w:val="24"/>
          <w:szCs w:val="24"/>
        </w:rPr>
        <w:t xml:space="preserve"> </w:t>
      </w:r>
      <w:r w:rsidR="00AC5C19" w:rsidRPr="00D52CF1">
        <w:rPr>
          <w:rFonts w:asciiTheme="majorBidi" w:hAnsiTheme="majorBidi" w:cstheme="majorBidi"/>
          <w:sz w:val="24"/>
          <w:szCs w:val="24"/>
        </w:rPr>
        <w:t>(Cocca et al., 2020)</w:t>
      </w:r>
      <w:r w:rsidRPr="00D52CF1">
        <w:rPr>
          <w:rFonts w:asciiTheme="majorBidi" w:hAnsiTheme="majorBidi" w:cstheme="majorBidi"/>
          <w:sz w:val="24"/>
          <w:szCs w:val="24"/>
        </w:rPr>
        <w:t xml:space="preserve">. Values </w:t>
      </w:r>
      <w:r w:rsidR="00A35F8A">
        <w:rPr>
          <w:rFonts w:asciiTheme="majorBidi" w:hAnsiTheme="majorBidi" w:cstheme="majorBidi"/>
          <w:sz w:val="24"/>
          <w:szCs w:val="24"/>
        </w:rPr>
        <w:t>&gt;</w:t>
      </w:r>
      <w:r w:rsidRPr="00D52CF1">
        <w:rPr>
          <w:rFonts w:asciiTheme="majorBidi" w:hAnsiTheme="majorBidi" w:cstheme="majorBidi"/>
          <w:sz w:val="24"/>
          <w:szCs w:val="24"/>
        </w:rPr>
        <w:t xml:space="preserve"> 0.15 indicated high genetic differentiation between populations</w:t>
      </w:r>
      <w:r w:rsidR="00AC5C19">
        <w:rPr>
          <w:rFonts w:asciiTheme="majorBidi" w:hAnsiTheme="majorBidi" w:cstheme="majorBidi"/>
          <w:sz w:val="24"/>
          <w:szCs w:val="24"/>
        </w:rPr>
        <w:t>.</w:t>
      </w:r>
      <w:r w:rsidRPr="00D52CF1">
        <w:rPr>
          <w:rFonts w:asciiTheme="majorBidi" w:hAnsiTheme="majorBidi" w:cstheme="majorBidi"/>
          <w:sz w:val="24"/>
          <w:szCs w:val="24"/>
        </w:rPr>
        <w:t xml:space="preserve"> The datasets were analyzed in two ways: one with separated morphs and one with mixed morphs.</w:t>
      </w:r>
    </w:p>
    <w:p w14:paraId="1E62DAD5" w14:textId="5FD96016" w:rsidR="002B5B1C" w:rsidRDefault="00D52CF1" w:rsidP="00D52CF1">
      <w:pPr>
        <w:spacing w:line="480" w:lineRule="auto"/>
        <w:rPr>
          <w:rFonts w:asciiTheme="majorBidi" w:hAnsiTheme="majorBidi" w:cstheme="majorBidi"/>
          <w:sz w:val="24"/>
          <w:szCs w:val="24"/>
        </w:rPr>
      </w:pPr>
      <w:r w:rsidRPr="00D52CF1">
        <w:rPr>
          <w:rFonts w:asciiTheme="majorBidi" w:hAnsiTheme="majorBidi" w:cstheme="majorBidi"/>
          <w:sz w:val="24"/>
          <w:szCs w:val="24"/>
        </w:rPr>
        <w:t>When analyzing the morphs separately in the combined dataset 1, the genetic differentiation between both morphs of São Tomé and Príncipe and both morphs of Dimorphic Egret in Madagascar and Seychelles is high. The population in Somalia shows moderate genetic variation from Madagascar and Seychelles but low to no variation with Tanzania and São Tomé and Príncipe (Table</w:t>
      </w:r>
      <w:r w:rsidR="00F556FF">
        <w:rPr>
          <w:rFonts w:asciiTheme="majorBidi" w:hAnsiTheme="majorBidi" w:cstheme="majorBidi"/>
          <w:sz w:val="24"/>
          <w:szCs w:val="24"/>
        </w:rPr>
        <w:t xml:space="preserve"> 3.</w:t>
      </w:r>
      <w:r w:rsidRPr="00D52CF1">
        <w:rPr>
          <w:rFonts w:asciiTheme="majorBidi" w:hAnsiTheme="majorBidi" w:cstheme="majorBidi"/>
          <w:sz w:val="24"/>
          <w:szCs w:val="24"/>
        </w:rPr>
        <w:t xml:space="preserve"> 2a). However, when analyzing the </w:t>
      </w:r>
      <w:r w:rsidR="002D4202">
        <w:rPr>
          <w:rFonts w:asciiTheme="majorBidi" w:hAnsiTheme="majorBidi" w:cstheme="majorBidi"/>
          <w:sz w:val="24"/>
          <w:szCs w:val="24"/>
        </w:rPr>
        <w:t>morphs together</w:t>
      </w:r>
      <w:r w:rsidRPr="00D52CF1">
        <w:rPr>
          <w:rFonts w:asciiTheme="majorBidi" w:hAnsiTheme="majorBidi" w:cstheme="majorBidi"/>
          <w:sz w:val="24"/>
          <w:szCs w:val="24"/>
        </w:rPr>
        <w:t>, there is significant genetic differentiation between the Western Reef Heron populations (São Tomé and Príncipe and Somalia) and the Dimorphic Egret populations (Madagascar and Seychelles). In both analyses, genetic differentiation between Madagascar and Seychelles populations is low (Table</w:t>
      </w:r>
      <w:r w:rsidR="00F556FF">
        <w:rPr>
          <w:rFonts w:asciiTheme="majorBidi" w:hAnsiTheme="majorBidi" w:cstheme="majorBidi"/>
          <w:sz w:val="24"/>
          <w:szCs w:val="24"/>
        </w:rPr>
        <w:t xml:space="preserve"> 3.</w:t>
      </w:r>
      <w:r w:rsidRPr="00D52CF1">
        <w:rPr>
          <w:rFonts w:asciiTheme="majorBidi" w:hAnsiTheme="majorBidi" w:cstheme="majorBidi"/>
          <w:sz w:val="24"/>
          <w:szCs w:val="24"/>
        </w:rPr>
        <w:t xml:space="preserve"> 2b). </w:t>
      </w:r>
      <w:r w:rsidR="002D4202">
        <w:rPr>
          <w:rFonts w:asciiTheme="majorBidi" w:hAnsiTheme="majorBidi" w:cstheme="majorBidi"/>
          <w:sz w:val="24"/>
          <w:szCs w:val="24"/>
        </w:rPr>
        <w:t>When</w:t>
      </w:r>
      <w:r w:rsidRPr="00D52CF1">
        <w:rPr>
          <w:rFonts w:asciiTheme="majorBidi" w:hAnsiTheme="majorBidi" w:cstheme="majorBidi"/>
          <w:sz w:val="24"/>
          <w:szCs w:val="24"/>
        </w:rPr>
        <w:t xml:space="preserve"> Western Reef Heron (São Tomé and Príncipe and Somalia) and Dimorphic Egret (Madagascar, Seychelles, and Tanzania)</w:t>
      </w:r>
      <w:r w:rsidR="002D4202">
        <w:rPr>
          <w:rFonts w:asciiTheme="majorBidi" w:hAnsiTheme="majorBidi" w:cstheme="majorBidi"/>
          <w:sz w:val="24"/>
          <w:szCs w:val="24"/>
        </w:rPr>
        <w:t xml:space="preserve"> are considered</w:t>
      </w:r>
      <w:r w:rsidRPr="00D52CF1">
        <w:rPr>
          <w:rFonts w:asciiTheme="majorBidi" w:hAnsiTheme="majorBidi" w:cstheme="majorBidi"/>
          <w:sz w:val="24"/>
          <w:szCs w:val="24"/>
        </w:rPr>
        <w:t xml:space="preserve"> independently </w:t>
      </w:r>
      <w:r w:rsidR="002D4202">
        <w:rPr>
          <w:rFonts w:asciiTheme="majorBidi" w:hAnsiTheme="majorBidi" w:cstheme="majorBidi"/>
          <w:sz w:val="24"/>
          <w:szCs w:val="24"/>
        </w:rPr>
        <w:t>(</w:t>
      </w:r>
      <w:r w:rsidR="00F17808">
        <w:rPr>
          <w:rFonts w:asciiTheme="majorBidi" w:hAnsiTheme="majorBidi" w:cstheme="majorBidi"/>
          <w:sz w:val="24"/>
          <w:szCs w:val="24"/>
        </w:rPr>
        <w:t>d</w:t>
      </w:r>
      <w:r w:rsidRPr="00D52CF1">
        <w:rPr>
          <w:rFonts w:asciiTheme="majorBidi" w:hAnsiTheme="majorBidi" w:cstheme="majorBidi"/>
          <w:sz w:val="24"/>
          <w:szCs w:val="24"/>
        </w:rPr>
        <w:t xml:space="preserve">ataset 2 and </w:t>
      </w:r>
      <w:r w:rsidR="00F17808">
        <w:rPr>
          <w:rFonts w:asciiTheme="majorBidi" w:hAnsiTheme="majorBidi" w:cstheme="majorBidi"/>
          <w:sz w:val="24"/>
          <w:szCs w:val="24"/>
        </w:rPr>
        <w:t>d</w:t>
      </w:r>
      <w:r w:rsidRPr="00D52CF1">
        <w:rPr>
          <w:rFonts w:asciiTheme="majorBidi" w:hAnsiTheme="majorBidi" w:cstheme="majorBidi"/>
          <w:sz w:val="24"/>
          <w:szCs w:val="24"/>
        </w:rPr>
        <w:t xml:space="preserve">ataset 3, </w:t>
      </w:r>
      <w:r w:rsidRPr="00D52CF1">
        <w:rPr>
          <w:rFonts w:asciiTheme="majorBidi" w:hAnsiTheme="majorBidi" w:cstheme="majorBidi"/>
          <w:sz w:val="24"/>
          <w:szCs w:val="24"/>
        </w:rPr>
        <w:lastRenderedPageBreak/>
        <w:t>respectively</w:t>
      </w:r>
      <w:r w:rsidR="002D4202">
        <w:rPr>
          <w:rFonts w:asciiTheme="majorBidi" w:hAnsiTheme="majorBidi" w:cstheme="majorBidi"/>
          <w:sz w:val="24"/>
          <w:szCs w:val="24"/>
        </w:rPr>
        <w:t>)</w:t>
      </w:r>
      <w:r w:rsidRPr="00D52CF1">
        <w:rPr>
          <w:rFonts w:asciiTheme="majorBidi" w:hAnsiTheme="majorBidi" w:cstheme="majorBidi"/>
          <w:sz w:val="24"/>
          <w:szCs w:val="24"/>
        </w:rPr>
        <w:t xml:space="preserve">, </w:t>
      </w:r>
      <w:r w:rsidR="002D4202">
        <w:rPr>
          <w:rFonts w:asciiTheme="majorBidi" w:hAnsiTheme="majorBidi" w:cstheme="majorBidi"/>
          <w:sz w:val="24"/>
          <w:szCs w:val="24"/>
        </w:rPr>
        <w:t>we detect</w:t>
      </w:r>
      <w:r w:rsidRPr="00D52CF1">
        <w:rPr>
          <w:rFonts w:asciiTheme="majorBidi" w:hAnsiTheme="majorBidi" w:cstheme="majorBidi"/>
          <w:sz w:val="24"/>
          <w:szCs w:val="24"/>
        </w:rPr>
        <w:t xml:space="preserve"> moderate variation between </w:t>
      </w:r>
      <w:r w:rsidR="002D4202">
        <w:rPr>
          <w:rFonts w:asciiTheme="majorBidi" w:hAnsiTheme="majorBidi" w:cstheme="majorBidi"/>
          <w:sz w:val="24"/>
          <w:szCs w:val="24"/>
        </w:rPr>
        <w:t xml:space="preserve">populations of </w:t>
      </w:r>
      <w:r w:rsidRPr="00D52CF1">
        <w:rPr>
          <w:rFonts w:asciiTheme="majorBidi" w:hAnsiTheme="majorBidi" w:cstheme="majorBidi"/>
          <w:sz w:val="24"/>
          <w:szCs w:val="24"/>
        </w:rPr>
        <w:t xml:space="preserve">Western Reef Heron (Table </w:t>
      </w:r>
      <w:r w:rsidR="00F556FF">
        <w:rPr>
          <w:rFonts w:asciiTheme="majorBidi" w:hAnsiTheme="majorBidi" w:cstheme="majorBidi"/>
          <w:sz w:val="24"/>
          <w:szCs w:val="24"/>
        </w:rPr>
        <w:t xml:space="preserve">3. </w:t>
      </w:r>
      <w:r w:rsidRPr="00D52CF1">
        <w:rPr>
          <w:rFonts w:asciiTheme="majorBidi" w:hAnsiTheme="majorBidi" w:cstheme="majorBidi"/>
          <w:sz w:val="24"/>
          <w:szCs w:val="24"/>
        </w:rPr>
        <w:t xml:space="preserve">3a and 3b), and no substantial differentiation between </w:t>
      </w:r>
      <w:r w:rsidR="002D4202">
        <w:rPr>
          <w:rFonts w:asciiTheme="majorBidi" w:hAnsiTheme="majorBidi" w:cstheme="majorBidi"/>
          <w:sz w:val="24"/>
          <w:szCs w:val="24"/>
        </w:rPr>
        <w:t>populations of</w:t>
      </w:r>
      <w:r w:rsidR="002D4202" w:rsidRPr="00D52CF1">
        <w:rPr>
          <w:rFonts w:asciiTheme="majorBidi" w:hAnsiTheme="majorBidi" w:cstheme="majorBidi"/>
          <w:sz w:val="24"/>
          <w:szCs w:val="24"/>
        </w:rPr>
        <w:t xml:space="preserve"> </w:t>
      </w:r>
      <w:r w:rsidRPr="00D52CF1">
        <w:rPr>
          <w:rFonts w:asciiTheme="majorBidi" w:hAnsiTheme="majorBidi" w:cstheme="majorBidi"/>
          <w:sz w:val="24"/>
          <w:szCs w:val="24"/>
        </w:rPr>
        <w:t>Dimorphic Egret (Table</w:t>
      </w:r>
      <w:r w:rsidR="00F556FF">
        <w:rPr>
          <w:rFonts w:asciiTheme="majorBidi" w:hAnsiTheme="majorBidi" w:cstheme="majorBidi"/>
          <w:sz w:val="24"/>
          <w:szCs w:val="24"/>
        </w:rPr>
        <w:t xml:space="preserve"> 3.</w:t>
      </w:r>
      <w:r w:rsidRPr="00D52CF1">
        <w:rPr>
          <w:rFonts w:asciiTheme="majorBidi" w:hAnsiTheme="majorBidi" w:cstheme="majorBidi"/>
          <w:sz w:val="24"/>
          <w:szCs w:val="24"/>
        </w:rPr>
        <w:t xml:space="preserve"> 4a and 4b).</w:t>
      </w:r>
    </w:p>
    <w:p w14:paraId="65D002EC" w14:textId="6E01733E" w:rsidR="00D52CF1" w:rsidRPr="00FC7CC2" w:rsidRDefault="00FC7CC2" w:rsidP="00FC7CC2">
      <w:pPr>
        <w:pStyle w:val="Heading2"/>
        <w:spacing w:line="480" w:lineRule="auto"/>
        <w:rPr>
          <w:rFonts w:asciiTheme="majorBidi" w:hAnsiTheme="majorBidi"/>
          <w:b/>
          <w:bCs/>
          <w:sz w:val="24"/>
          <w:szCs w:val="24"/>
        </w:rPr>
      </w:pPr>
      <w:bookmarkStart w:id="75" w:name="_Toc134434267"/>
      <w:r w:rsidRPr="00FC7CC2">
        <w:rPr>
          <w:rFonts w:asciiTheme="majorBidi" w:hAnsiTheme="majorBidi"/>
          <w:b/>
          <w:bCs/>
          <w:sz w:val="24"/>
          <w:szCs w:val="24"/>
        </w:rPr>
        <w:t>Discussion</w:t>
      </w:r>
      <w:bookmarkEnd w:id="75"/>
    </w:p>
    <w:p w14:paraId="30B14226" w14:textId="57BBC936" w:rsidR="00C70C76" w:rsidRPr="00C70C76" w:rsidRDefault="004D39F3" w:rsidP="009D3233">
      <w:pPr>
        <w:spacing w:line="480" w:lineRule="auto"/>
        <w:rPr>
          <w:rFonts w:asciiTheme="majorBidi" w:hAnsiTheme="majorBidi" w:cstheme="majorBidi"/>
          <w:sz w:val="24"/>
          <w:szCs w:val="24"/>
        </w:rPr>
      </w:pPr>
      <w:r w:rsidRPr="004D39F3">
        <w:rPr>
          <w:rFonts w:asciiTheme="majorBidi" w:hAnsiTheme="majorBidi" w:cstheme="majorBidi"/>
          <w:sz w:val="24"/>
          <w:szCs w:val="24"/>
        </w:rPr>
        <w:t>In this study, we examine</w:t>
      </w:r>
      <w:r w:rsidR="002D4202">
        <w:rPr>
          <w:rFonts w:asciiTheme="majorBidi" w:hAnsiTheme="majorBidi" w:cstheme="majorBidi"/>
          <w:sz w:val="24"/>
          <w:szCs w:val="24"/>
        </w:rPr>
        <w:t>d</w:t>
      </w:r>
      <w:r w:rsidRPr="004D39F3">
        <w:rPr>
          <w:rFonts w:asciiTheme="majorBidi" w:hAnsiTheme="majorBidi" w:cstheme="majorBidi"/>
          <w:sz w:val="24"/>
          <w:szCs w:val="24"/>
        </w:rPr>
        <w:t xml:space="preserve"> the variation between the genomes of two color morphs</w:t>
      </w:r>
      <w:r w:rsidR="00BD11AA">
        <w:rPr>
          <w:rFonts w:asciiTheme="majorBidi" w:hAnsiTheme="majorBidi" w:cstheme="majorBidi"/>
          <w:sz w:val="24"/>
          <w:szCs w:val="24"/>
        </w:rPr>
        <w:t xml:space="preserve"> within two species belonging to the family Ardeidae, the</w:t>
      </w:r>
      <w:r w:rsidRPr="004D39F3">
        <w:rPr>
          <w:rFonts w:asciiTheme="majorBidi" w:hAnsiTheme="majorBidi" w:cstheme="majorBidi"/>
          <w:sz w:val="24"/>
          <w:szCs w:val="24"/>
        </w:rPr>
        <w:t xml:space="preserve"> Western Reef Heron and Dimorphic Egret</w:t>
      </w:r>
      <w:r w:rsidR="000E006D">
        <w:rPr>
          <w:rFonts w:asciiTheme="majorBidi" w:hAnsiTheme="majorBidi" w:cstheme="majorBidi"/>
          <w:sz w:val="24"/>
          <w:szCs w:val="24"/>
        </w:rPr>
        <w:t>,</w:t>
      </w:r>
      <w:r w:rsidRPr="004D39F3">
        <w:rPr>
          <w:rFonts w:asciiTheme="majorBidi" w:hAnsiTheme="majorBidi" w:cstheme="majorBidi"/>
          <w:sz w:val="24"/>
          <w:szCs w:val="24"/>
        </w:rPr>
        <w:t xml:space="preserve"> to determine the gene(s) responsible</w:t>
      </w:r>
      <w:r w:rsidR="000E006D">
        <w:rPr>
          <w:rFonts w:asciiTheme="majorBidi" w:hAnsiTheme="majorBidi" w:cstheme="majorBidi"/>
          <w:sz w:val="24"/>
          <w:szCs w:val="24"/>
        </w:rPr>
        <w:t>, if any</w:t>
      </w:r>
      <w:r w:rsidR="003832EC">
        <w:rPr>
          <w:rFonts w:asciiTheme="majorBidi" w:hAnsiTheme="majorBidi" w:cstheme="majorBidi"/>
          <w:sz w:val="24"/>
          <w:szCs w:val="24"/>
        </w:rPr>
        <w:t>,</w:t>
      </w:r>
      <w:r w:rsidRPr="004D39F3">
        <w:rPr>
          <w:rFonts w:asciiTheme="majorBidi" w:hAnsiTheme="majorBidi" w:cstheme="majorBidi"/>
          <w:sz w:val="24"/>
          <w:szCs w:val="24"/>
        </w:rPr>
        <w:t xml:space="preserve"> for color variation within these species. We obtained 5</w:t>
      </w:r>
      <w:r w:rsidR="003832EC">
        <w:rPr>
          <w:rFonts w:asciiTheme="majorBidi" w:hAnsiTheme="majorBidi" w:cstheme="majorBidi"/>
          <w:sz w:val="24"/>
          <w:szCs w:val="24"/>
        </w:rPr>
        <w:t>2</w:t>
      </w:r>
      <w:r w:rsidRPr="004D39F3">
        <w:rPr>
          <w:rFonts w:asciiTheme="majorBidi" w:hAnsiTheme="majorBidi" w:cstheme="majorBidi"/>
          <w:sz w:val="24"/>
          <w:szCs w:val="24"/>
        </w:rPr>
        <w:t xml:space="preserve"> toepad samples of black and white morphs from both species from five </w:t>
      </w:r>
      <w:r w:rsidR="003826A8">
        <w:rPr>
          <w:rFonts w:asciiTheme="majorBidi" w:hAnsiTheme="majorBidi" w:cstheme="majorBidi"/>
          <w:sz w:val="24"/>
          <w:szCs w:val="24"/>
        </w:rPr>
        <w:t>populations</w:t>
      </w:r>
      <w:r w:rsidRPr="004D39F3">
        <w:rPr>
          <w:rFonts w:asciiTheme="majorBidi" w:hAnsiTheme="majorBidi" w:cstheme="majorBidi"/>
          <w:sz w:val="24"/>
          <w:szCs w:val="24"/>
        </w:rPr>
        <w:t xml:space="preserve"> (São Tomé and Príncipe, Somalia, Madagascar, Seychelles, and Tanzania</w:t>
      </w:r>
      <w:r w:rsidRPr="002120FC">
        <w:rPr>
          <w:rFonts w:asciiTheme="majorBidi" w:hAnsiTheme="majorBidi" w:cstheme="majorBidi"/>
          <w:sz w:val="24"/>
          <w:szCs w:val="24"/>
        </w:rPr>
        <w:t>)</w:t>
      </w:r>
      <w:r w:rsidR="002D4202" w:rsidRPr="002120FC">
        <w:rPr>
          <w:rFonts w:asciiTheme="majorBidi" w:hAnsiTheme="majorBidi" w:cstheme="majorBidi"/>
          <w:sz w:val="24"/>
          <w:szCs w:val="24"/>
        </w:rPr>
        <w:t xml:space="preserve">. </w:t>
      </w:r>
      <w:r w:rsidR="003832EC" w:rsidRPr="002120FC">
        <w:rPr>
          <w:rFonts w:asciiTheme="majorBidi" w:hAnsiTheme="majorBidi" w:cstheme="majorBidi"/>
          <w:sz w:val="24"/>
          <w:szCs w:val="24"/>
        </w:rPr>
        <w:t xml:space="preserve"> </w:t>
      </w:r>
      <w:r w:rsidR="002D4202" w:rsidRPr="002120FC">
        <w:rPr>
          <w:rFonts w:asciiTheme="majorBidi" w:hAnsiTheme="majorBidi" w:cstheme="majorBidi"/>
          <w:sz w:val="24"/>
          <w:szCs w:val="24"/>
        </w:rPr>
        <w:t>From these,</w:t>
      </w:r>
      <w:r w:rsidR="003832EC" w:rsidRPr="002120FC">
        <w:rPr>
          <w:rFonts w:asciiTheme="majorBidi" w:hAnsiTheme="majorBidi" w:cstheme="majorBidi"/>
          <w:sz w:val="24"/>
          <w:szCs w:val="24"/>
        </w:rPr>
        <w:t xml:space="preserve"> DNA from 50 sa</w:t>
      </w:r>
      <w:r w:rsidR="009E4F5E" w:rsidRPr="002120FC">
        <w:rPr>
          <w:rFonts w:asciiTheme="majorBidi" w:hAnsiTheme="majorBidi" w:cstheme="majorBidi"/>
          <w:sz w:val="24"/>
          <w:szCs w:val="24"/>
        </w:rPr>
        <w:t>m</w:t>
      </w:r>
      <w:r w:rsidR="003832EC" w:rsidRPr="002120FC">
        <w:rPr>
          <w:rFonts w:asciiTheme="majorBidi" w:hAnsiTheme="majorBidi" w:cstheme="majorBidi"/>
          <w:sz w:val="24"/>
          <w:szCs w:val="24"/>
        </w:rPr>
        <w:t xml:space="preserve">ples yield </w:t>
      </w:r>
      <w:r w:rsidR="00075A06">
        <w:rPr>
          <w:rFonts w:asciiTheme="majorBidi" w:hAnsiTheme="majorBidi" w:cstheme="majorBidi"/>
          <w:sz w:val="24"/>
          <w:szCs w:val="24"/>
        </w:rPr>
        <w:t xml:space="preserve">high </w:t>
      </w:r>
      <w:r w:rsidR="003832EC" w:rsidRPr="002120FC">
        <w:rPr>
          <w:rFonts w:asciiTheme="majorBidi" w:hAnsiTheme="majorBidi" w:cstheme="majorBidi"/>
          <w:sz w:val="24"/>
          <w:szCs w:val="24"/>
        </w:rPr>
        <w:t>quality comparative data</w:t>
      </w:r>
      <w:r w:rsidR="00187916" w:rsidRPr="002120FC">
        <w:rPr>
          <w:rFonts w:asciiTheme="majorBidi" w:hAnsiTheme="majorBidi" w:cstheme="majorBidi"/>
          <w:sz w:val="24"/>
          <w:szCs w:val="24"/>
        </w:rPr>
        <w:t xml:space="preserve"> with</w:t>
      </w:r>
      <w:r w:rsidR="007A7CE7" w:rsidRPr="002120FC">
        <w:rPr>
          <w:rFonts w:asciiTheme="majorBidi" w:hAnsiTheme="majorBidi" w:cstheme="majorBidi"/>
          <w:sz w:val="24"/>
          <w:szCs w:val="24"/>
        </w:rPr>
        <w:t xml:space="preserve"> </w:t>
      </w:r>
      <w:r w:rsidR="002D4202" w:rsidRPr="002120FC">
        <w:rPr>
          <w:rFonts w:asciiTheme="majorBidi" w:hAnsiTheme="majorBidi" w:cstheme="majorBidi"/>
          <w:sz w:val="24"/>
          <w:szCs w:val="24"/>
        </w:rPr>
        <w:t xml:space="preserve">an </w:t>
      </w:r>
      <w:r w:rsidR="007A7CE7" w:rsidRPr="002120FC">
        <w:rPr>
          <w:rFonts w:asciiTheme="majorBidi" w:hAnsiTheme="majorBidi" w:cstheme="majorBidi"/>
          <w:sz w:val="24"/>
          <w:szCs w:val="24"/>
        </w:rPr>
        <w:t xml:space="preserve">average </w:t>
      </w:r>
      <w:r w:rsidR="002E5879" w:rsidRPr="002120FC">
        <w:rPr>
          <w:rFonts w:asciiTheme="majorBidi" w:hAnsiTheme="majorBidi" w:cstheme="majorBidi"/>
          <w:sz w:val="24"/>
          <w:szCs w:val="24"/>
        </w:rPr>
        <w:t xml:space="preserve">sequence </w:t>
      </w:r>
      <w:r w:rsidR="000539B8" w:rsidRPr="002120FC">
        <w:rPr>
          <w:rFonts w:asciiTheme="majorBidi" w:hAnsiTheme="majorBidi" w:cstheme="majorBidi"/>
          <w:sz w:val="24"/>
          <w:szCs w:val="24"/>
        </w:rPr>
        <w:t xml:space="preserve">depth </w:t>
      </w:r>
      <w:r w:rsidR="002E5879" w:rsidRPr="002120FC">
        <w:rPr>
          <w:rFonts w:asciiTheme="majorBidi" w:hAnsiTheme="majorBidi" w:cstheme="majorBidi"/>
          <w:sz w:val="24"/>
          <w:szCs w:val="24"/>
        </w:rPr>
        <w:t xml:space="preserve">coverage </w:t>
      </w:r>
      <w:r w:rsidR="00284527" w:rsidRPr="002120FC">
        <w:rPr>
          <w:rFonts w:asciiTheme="majorBidi" w:hAnsiTheme="majorBidi" w:cstheme="majorBidi"/>
          <w:sz w:val="24"/>
          <w:szCs w:val="24"/>
        </w:rPr>
        <w:t>of 6X, which</w:t>
      </w:r>
      <w:r w:rsidR="00B12F01">
        <w:rPr>
          <w:rFonts w:asciiTheme="majorBidi" w:hAnsiTheme="majorBidi" w:cstheme="majorBidi"/>
          <w:sz w:val="24"/>
          <w:szCs w:val="24"/>
        </w:rPr>
        <w:t xml:space="preserve"> is</w:t>
      </w:r>
      <w:r w:rsidR="00284527" w:rsidRPr="002120FC">
        <w:rPr>
          <w:rFonts w:asciiTheme="majorBidi" w:hAnsiTheme="majorBidi" w:cstheme="majorBidi"/>
          <w:sz w:val="24"/>
          <w:szCs w:val="24"/>
        </w:rPr>
        <w:t xml:space="preserve"> </w:t>
      </w:r>
      <w:r w:rsidR="002D4202" w:rsidRPr="002120FC">
        <w:rPr>
          <w:rFonts w:asciiTheme="majorBidi" w:hAnsiTheme="majorBidi" w:cstheme="majorBidi"/>
          <w:sz w:val="24"/>
          <w:szCs w:val="24"/>
        </w:rPr>
        <w:t xml:space="preserve">comparable to that found in other </w:t>
      </w:r>
      <w:r w:rsidR="004944EF">
        <w:rPr>
          <w:rFonts w:asciiTheme="majorBidi" w:hAnsiTheme="majorBidi" w:cstheme="majorBidi"/>
          <w:sz w:val="24"/>
          <w:szCs w:val="24"/>
        </w:rPr>
        <w:t xml:space="preserve">historical </w:t>
      </w:r>
      <w:r w:rsidR="00134612">
        <w:rPr>
          <w:rFonts w:asciiTheme="majorBidi" w:hAnsiTheme="majorBidi" w:cstheme="majorBidi"/>
          <w:sz w:val="24"/>
          <w:szCs w:val="24"/>
        </w:rPr>
        <w:t xml:space="preserve">DNA studies </w:t>
      </w:r>
      <w:r w:rsidR="00F37221">
        <w:rPr>
          <w:rFonts w:asciiTheme="majorBidi" w:hAnsiTheme="majorBidi" w:cstheme="majorBidi"/>
          <w:sz w:val="24"/>
          <w:szCs w:val="24"/>
        </w:rPr>
        <w:t xml:space="preserve">for </w:t>
      </w:r>
      <w:r w:rsidR="001C3557" w:rsidRPr="002120FC">
        <w:rPr>
          <w:rFonts w:asciiTheme="majorBidi" w:hAnsiTheme="majorBidi" w:cstheme="majorBidi"/>
          <w:sz w:val="24"/>
          <w:szCs w:val="24"/>
        </w:rPr>
        <w:t>bird</w:t>
      </w:r>
      <w:r w:rsidR="000539B8" w:rsidRPr="002120FC">
        <w:rPr>
          <w:rFonts w:asciiTheme="majorBidi" w:hAnsiTheme="majorBidi" w:cstheme="majorBidi"/>
          <w:sz w:val="24"/>
          <w:szCs w:val="24"/>
        </w:rPr>
        <w:t>s</w:t>
      </w:r>
      <w:r w:rsidR="001C3557" w:rsidRPr="002120FC">
        <w:rPr>
          <w:rFonts w:asciiTheme="majorBidi" w:hAnsiTheme="majorBidi" w:cstheme="majorBidi"/>
          <w:sz w:val="24"/>
          <w:szCs w:val="24"/>
        </w:rPr>
        <w:t xml:space="preserve"> (e.g.,</w:t>
      </w:r>
      <w:r w:rsidR="00D107A3" w:rsidRPr="002120FC">
        <w:rPr>
          <w:rFonts w:asciiTheme="majorBidi" w:hAnsiTheme="majorBidi" w:cstheme="majorBidi"/>
          <w:sz w:val="24"/>
          <w:szCs w:val="24"/>
        </w:rPr>
        <w:t xml:space="preserve"> Wu et al., 2022</w:t>
      </w:r>
      <w:r w:rsidR="000539B8" w:rsidRPr="002120FC">
        <w:rPr>
          <w:rFonts w:asciiTheme="majorBidi" w:hAnsiTheme="majorBidi" w:cstheme="majorBidi"/>
          <w:sz w:val="24"/>
          <w:szCs w:val="24"/>
        </w:rPr>
        <w:t>; Wu et al., 2023).</w:t>
      </w:r>
      <w:r w:rsidR="001C3557">
        <w:rPr>
          <w:rFonts w:asciiTheme="majorBidi" w:hAnsiTheme="majorBidi" w:cstheme="majorBidi"/>
          <w:sz w:val="24"/>
          <w:szCs w:val="24"/>
        </w:rPr>
        <w:t xml:space="preserve"> </w:t>
      </w:r>
      <w:r w:rsidRPr="004D39F3">
        <w:rPr>
          <w:rFonts w:asciiTheme="majorBidi" w:hAnsiTheme="majorBidi" w:cstheme="majorBidi"/>
          <w:sz w:val="24"/>
          <w:szCs w:val="24"/>
        </w:rPr>
        <w:t xml:space="preserve">Although two loci </w:t>
      </w:r>
      <w:r w:rsidR="00DF3E56">
        <w:rPr>
          <w:rFonts w:asciiTheme="majorBidi" w:hAnsiTheme="majorBidi" w:cstheme="majorBidi"/>
          <w:sz w:val="24"/>
          <w:szCs w:val="24"/>
        </w:rPr>
        <w:t>showed</w:t>
      </w:r>
      <w:r w:rsidRPr="004D39F3">
        <w:rPr>
          <w:rFonts w:asciiTheme="majorBidi" w:hAnsiTheme="majorBidi" w:cstheme="majorBidi"/>
          <w:sz w:val="24"/>
          <w:szCs w:val="24"/>
        </w:rPr>
        <w:t xml:space="preserve"> a high differentiation between the dark and white morphs, we could not find any significant genome-wise differences between the dark and white morph of either species or </w:t>
      </w:r>
      <w:r w:rsidR="008B43B8">
        <w:rPr>
          <w:rFonts w:asciiTheme="majorBidi" w:hAnsiTheme="majorBidi" w:cstheme="majorBidi"/>
          <w:sz w:val="24"/>
          <w:szCs w:val="24"/>
        </w:rPr>
        <w:t>among</w:t>
      </w:r>
      <w:r w:rsidRPr="004D39F3">
        <w:rPr>
          <w:rFonts w:asciiTheme="majorBidi" w:hAnsiTheme="majorBidi" w:cstheme="majorBidi"/>
          <w:sz w:val="24"/>
          <w:szCs w:val="24"/>
        </w:rPr>
        <w:t xml:space="preserve"> any of the</w:t>
      </w:r>
      <w:r w:rsidR="008B43B8">
        <w:rPr>
          <w:rFonts w:asciiTheme="majorBidi" w:hAnsiTheme="majorBidi" w:cstheme="majorBidi"/>
          <w:sz w:val="24"/>
          <w:szCs w:val="24"/>
        </w:rPr>
        <w:t xml:space="preserve"> five</w:t>
      </w:r>
      <w:r w:rsidRPr="004D39F3">
        <w:rPr>
          <w:rFonts w:asciiTheme="majorBidi" w:hAnsiTheme="majorBidi" w:cstheme="majorBidi"/>
          <w:sz w:val="24"/>
          <w:szCs w:val="24"/>
        </w:rPr>
        <w:t xml:space="preserve"> populations</w:t>
      </w:r>
      <w:r w:rsidR="0037604F">
        <w:rPr>
          <w:rFonts w:asciiTheme="majorBidi" w:hAnsiTheme="majorBidi" w:cstheme="majorBidi"/>
          <w:sz w:val="24"/>
          <w:szCs w:val="24"/>
        </w:rPr>
        <w:t>, and these two loci were not detected using subsets of the data, even under a more relaxed filtering scheme</w:t>
      </w:r>
      <w:r w:rsidRPr="004D39F3">
        <w:rPr>
          <w:rFonts w:asciiTheme="majorBidi" w:hAnsiTheme="majorBidi" w:cstheme="majorBidi"/>
          <w:sz w:val="24"/>
          <w:szCs w:val="24"/>
        </w:rPr>
        <w:t>.</w:t>
      </w:r>
      <w:r w:rsidR="005F6555">
        <w:rPr>
          <w:rFonts w:asciiTheme="majorBidi" w:hAnsiTheme="majorBidi" w:cstheme="majorBidi"/>
          <w:sz w:val="24"/>
          <w:szCs w:val="24"/>
        </w:rPr>
        <w:t xml:space="preserve"> </w:t>
      </w:r>
    </w:p>
    <w:p w14:paraId="513F6C98" w14:textId="3C14CF3F" w:rsidR="00F03294" w:rsidRDefault="00C70C76" w:rsidP="00C70C76">
      <w:pPr>
        <w:spacing w:line="480" w:lineRule="auto"/>
        <w:rPr>
          <w:rFonts w:asciiTheme="majorBidi" w:hAnsiTheme="majorBidi" w:cstheme="majorBidi"/>
          <w:sz w:val="24"/>
          <w:szCs w:val="24"/>
        </w:rPr>
      </w:pPr>
      <w:r w:rsidRPr="00D719B8">
        <w:rPr>
          <w:rFonts w:asciiTheme="majorBidi" w:hAnsiTheme="majorBidi" w:cstheme="majorBidi"/>
          <w:sz w:val="24"/>
          <w:szCs w:val="24"/>
        </w:rPr>
        <w:t xml:space="preserve">We generated subsets of data to test the reliability of our sequences and the coverage of the original data. </w:t>
      </w:r>
      <w:r w:rsidR="00C05E5E">
        <w:rPr>
          <w:rFonts w:asciiTheme="majorBidi" w:hAnsiTheme="majorBidi" w:cstheme="majorBidi"/>
          <w:sz w:val="24"/>
          <w:szCs w:val="24"/>
        </w:rPr>
        <w:t>Similar to</w:t>
      </w:r>
      <w:r w:rsidRPr="00D719B8">
        <w:rPr>
          <w:rFonts w:asciiTheme="majorBidi" w:hAnsiTheme="majorBidi" w:cstheme="majorBidi"/>
          <w:sz w:val="24"/>
          <w:szCs w:val="24"/>
        </w:rPr>
        <w:t xml:space="preserve"> the </w:t>
      </w:r>
      <w:r w:rsidR="00AA3CDA">
        <w:rPr>
          <w:rFonts w:asciiTheme="majorBidi" w:hAnsiTheme="majorBidi" w:cstheme="majorBidi"/>
          <w:sz w:val="24"/>
          <w:szCs w:val="24"/>
        </w:rPr>
        <w:t>complete</w:t>
      </w:r>
      <w:r w:rsidRPr="00D719B8">
        <w:rPr>
          <w:rFonts w:asciiTheme="majorBidi" w:hAnsiTheme="majorBidi" w:cstheme="majorBidi"/>
          <w:sz w:val="24"/>
          <w:szCs w:val="24"/>
        </w:rPr>
        <w:t xml:space="preserve"> data</w:t>
      </w:r>
      <w:r w:rsidR="00AA3CDA">
        <w:rPr>
          <w:rFonts w:asciiTheme="majorBidi" w:hAnsiTheme="majorBidi" w:cstheme="majorBidi"/>
          <w:sz w:val="24"/>
          <w:szCs w:val="24"/>
        </w:rPr>
        <w:t>set</w:t>
      </w:r>
      <w:r w:rsidRPr="00D719B8">
        <w:rPr>
          <w:rFonts w:asciiTheme="majorBidi" w:hAnsiTheme="majorBidi" w:cstheme="majorBidi"/>
          <w:sz w:val="24"/>
          <w:szCs w:val="24"/>
        </w:rPr>
        <w:t>, the subsets did not reveal any differences between the dark and white morphs for either of the species, regardless of the filtration method</w:t>
      </w:r>
      <w:r w:rsidR="00FA2461">
        <w:rPr>
          <w:rFonts w:asciiTheme="majorBidi" w:hAnsiTheme="majorBidi" w:cstheme="majorBidi"/>
          <w:sz w:val="24"/>
          <w:szCs w:val="24"/>
        </w:rPr>
        <w:t xml:space="preserve"> used</w:t>
      </w:r>
      <w:r w:rsidRPr="00D719B8">
        <w:rPr>
          <w:rFonts w:asciiTheme="majorBidi" w:hAnsiTheme="majorBidi" w:cstheme="majorBidi"/>
          <w:sz w:val="24"/>
          <w:szCs w:val="24"/>
        </w:rPr>
        <w:t xml:space="preserve">. However, under the relaxed filtration, we observed shaped clusters between the Western Reef Heron and Dimorphic Egret, which were not detected under the original filtration. This difference between the filtering methods was due to data and SNP loss under the more restricted filtration. </w:t>
      </w:r>
      <w:r w:rsidR="00D77E56" w:rsidRPr="00D77E56">
        <w:rPr>
          <w:rFonts w:asciiTheme="majorBidi" w:hAnsiTheme="majorBidi" w:cstheme="majorBidi"/>
          <w:sz w:val="24"/>
          <w:szCs w:val="24"/>
        </w:rPr>
        <w:t xml:space="preserve">The failure to detect the two outlier loci in any of the subset data may have been due to the fragmented nature of the short-read genomes generated, which can suffer from low genome </w:t>
      </w:r>
      <w:r w:rsidR="00D77E56" w:rsidRPr="00D77E56">
        <w:rPr>
          <w:rFonts w:asciiTheme="majorBidi" w:hAnsiTheme="majorBidi" w:cstheme="majorBidi"/>
          <w:sz w:val="24"/>
          <w:szCs w:val="24"/>
        </w:rPr>
        <w:lastRenderedPageBreak/>
        <w:t>coverage or low sequencing depth, resulting in increased sequencing error. Nevertheless, even if the coverage of the original data was insufficient to detect the differences between the dark and white morphs, we were able to detect 50,000 species-specific SNPs, which were lower than the thresholds, and each sequenced spot was detected with the most likelihood in the total of 50 individuals</w:t>
      </w:r>
      <w:r w:rsidR="00D77E56">
        <w:rPr>
          <w:rFonts w:asciiTheme="majorBidi" w:hAnsiTheme="majorBidi" w:cstheme="majorBidi"/>
          <w:sz w:val="24"/>
          <w:szCs w:val="24"/>
        </w:rPr>
        <w:t>.</w:t>
      </w:r>
    </w:p>
    <w:p w14:paraId="1986ACAF" w14:textId="76CDD3B3" w:rsidR="004D39F3" w:rsidRPr="004D39F3" w:rsidRDefault="004D39F3" w:rsidP="004D39F3">
      <w:pPr>
        <w:spacing w:line="480" w:lineRule="auto"/>
        <w:rPr>
          <w:rFonts w:asciiTheme="majorBidi" w:hAnsiTheme="majorBidi" w:cstheme="majorBidi"/>
          <w:sz w:val="24"/>
          <w:szCs w:val="24"/>
        </w:rPr>
      </w:pPr>
      <w:r w:rsidRPr="004D39F3">
        <w:rPr>
          <w:rFonts w:asciiTheme="majorBidi" w:hAnsiTheme="majorBidi" w:cstheme="majorBidi"/>
          <w:sz w:val="24"/>
          <w:szCs w:val="24"/>
        </w:rPr>
        <w:t>In the combined</w:t>
      </w:r>
      <w:r w:rsidR="000720BD">
        <w:rPr>
          <w:rFonts w:asciiTheme="majorBidi" w:hAnsiTheme="majorBidi" w:cstheme="majorBidi"/>
          <w:sz w:val="24"/>
          <w:szCs w:val="24"/>
        </w:rPr>
        <w:t xml:space="preserve"> dataset</w:t>
      </w:r>
      <w:r w:rsidRPr="004D39F3">
        <w:rPr>
          <w:rFonts w:asciiTheme="majorBidi" w:hAnsiTheme="majorBidi" w:cstheme="majorBidi"/>
          <w:sz w:val="24"/>
          <w:szCs w:val="24"/>
        </w:rPr>
        <w:t xml:space="preserve"> of both species, and </w:t>
      </w:r>
      <w:r w:rsidR="00972D7D">
        <w:rPr>
          <w:rFonts w:asciiTheme="majorBidi" w:hAnsiTheme="majorBidi" w:cstheme="majorBidi"/>
          <w:sz w:val="24"/>
          <w:szCs w:val="24"/>
        </w:rPr>
        <w:t xml:space="preserve">in </w:t>
      </w:r>
      <w:r w:rsidRPr="004D39F3">
        <w:rPr>
          <w:rFonts w:asciiTheme="majorBidi" w:hAnsiTheme="majorBidi" w:cstheme="majorBidi"/>
          <w:sz w:val="24"/>
          <w:szCs w:val="24"/>
        </w:rPr>
        <w:t>the Western Reef Heron dataset, we identified one 10,000 bp genomic window in each that had a higher F</w:t>
      </w:r>
      <w:r w:rsidR="00EF5C5A" w:rsidRPr="00EF5C5A">
        <w:rPr>
          <w:rFonts w:asciiTheme="majorBidi" w:hAnsiTheme="majorBidi" w:cstheme="majorBidi"/>
          <w:sz w:val="24"/>
          <w:szCs w:val="24"/>
          <w:vertAlign w:val="subscript"/>
        </w:rPr>
        <w:t>ST</w:t>
      </w:r>
      <w:r w:rsidRPr="004D39F3">
        <w:rPr>
          <w:rFonts w:asciiTheme="majorBidi" w:hAnsiTheme="majorBidi" w:cstheme="majorBidi"/>
          <w:sz w:val="24"/>
          <w:szCs w:val="24"/>
        </w:rPr>
        <w:t xml:space="preserve"> than 0.5. In the combined dataset, the FCH and double SH3 domains protein 2 (</w:t>
      </w:r>
      <w:r w:rsidRPr="00602B01">
        <w:rPr>
          <w:rFonts w:asciiTheme="majorBidi" w:hAnsiTheme="majorBidi" w:cstheme="majorBidi"/>
          <w:i/>
          <w:iCs/>
          <w:sz w:val="24"/>
          <w:szCs w:val="24"/>
        </w:rPr>
        <w:t>FCHSD2</w:t>
      </w:r>
      <w:r w:rsidRPr="004D39F3">
        <w:rPr>
          <w:rFonts w:asciiTheme="majorBidi" w:hAnsiTheme="majorBidi" w:cstheme="majorBidi"/>
          <w:sz w:val="24"/>
          <w:szCs w:val="24"/>
        </w:rPr>
        <w:t>) gene was the closest gene</w:t>
      </w:r>
      <w:r w:rsidR="00713D3C">
        <w:rPr>
          <w:rFonts w:asciiTheme="majorBidi" w:hAnsiTheme="majorBidi" w:cstheme="majorBidi"/>
          <w:sz w:val="24"/>
          <w:szCs w:val="24"/>
        </w:rPr>
        <w:t xml:space="preserve"> to the selected </w:t>
      </w:r>
      <w:r w:rsidR="009B51FC">
        <w:rPr>
          <w:rFonts w:asciiTheme="majorBidi" w:hAnsiTheme="majorBidi" w:cstheme="majorBidi"/>
          <w:sz w:val="24"/>
          <w:szCs w:val="24"/>
        </w:rPr>
        <w:t>locus</w:t>
      </w:r>
      <w:r w:rsidRPr="004D39F3">
        <w:rPr>
          <w:rFonts w:asciiTheme="majorBidi" w:hAnsiTheme="majorBidi" w:cstheme="majorBidi"/>
          <w:sz w:val="24"/>
          <w:szCs w:val="24"/>
        </w:rPr>
        <w:t xml:space="preserve">. In humans, this gene regulates </w:t>
      </w:r>
      <w:r w:rsidR="00E7093A">
        <w:rPr>
          <w:rFonts w:asciiTheme="majorBidi" w:hAnsiTheme="majorBidi" w:cstheme="majorBidi"/>
          <w:sz w:val="24"/>
          <w:szCs w:val="24"/>
        </w:rPr>
        <w:t>c</w:t>
      </w:r>
      <w:r w:rsidRPr="004D39F3">
        <w:rPr>
          <w:rFonts w:asciiTheme="majorBidi" w:hAnsiTheme="majorBidi" w:cstheme="majorBidi"/>
          <w:sz w:val="24"/>
          <w:szCs w:val="24"/>
        </w:rPr>
        <w:t>lathrin-mediate</w:t>
      </w:r>
      <w:r w:rsidR="00710B6C">
        <w:rPr>
          <w:rFonts w:asciiTheme="majorBidi" w:hAnsiTheme="majorBidi" w:cstheme="majorBidi"/>
          <w:sz w:val="24"/>
          <w:szCs w:val="24"/>
        </w:rPr>
        <w:t>d</w:t>
      </w:r>
      <w:r w:rsidRPr="004D39F3">
        <w:rPr>
          <w:rFonts w:asciiTheme="majorBidi" w:hAnsiTheme="majorBidi" w:cstheme="majorBidi"/>
          <w:sz w:val="24"/>
          <w:szCs w:val="24"/>
        </w:rPr>
        <w:t xml:space="preserve"> endocytosis, a process by which cells take up molecules and other substances from the extracellular environment (Katoh </w:t>
      </w:r>
      <w:r w:rsidR="00961417">
        <w:rPr>
          <w:rFonts w:asciiTheme="majorBidi" w:hAnsiTheme="majorBidi" w:cstheme="majorBidi"/>
          <w:sz w:val="24"/>
          <w:szCs w:val="24"/>
        </w:rPr>
        <w:t>and</w:t>
      </w:r>
      <w:r w:rsidRPr="004D39F3">
        <w:rPr>
          <w:rFonts w:asciiTheme="majorBidi" w:hAnsiTheme="majorBidi" w:cstheme="majorBidi"/>
          <w:sz w:val="24"/>
          <w:szCs w:val="24"/>
        </w:rPr>
        <w:t xml:space="preserve"> Katoh, 2004). In addition to its role in endocytosis, </w:t>
      </w:r>
      <w:r w:rsidRPr="008D77B3">
        <w:rPr>
          <w:rFonts w:asciiTheme="majorBidi" w:hAnsiTheme="majorBidi" w:cstheme="majorBidi"/>
          <w:i/>
          <w:iCs/>
          <w:sz w:val="24"/>
          <w:szCs w:val="24"/>
        </w:rPr>
        <w:t>FCHSD2</w:t>
      </w:r>
      <w:r w:rsidRPr="004D39F3">
        <w:rPr>
          <w:rFonts w:asciiTheme="majorBidi" w:hAnsiTheme="majorBidi" w:cstheme="majorBidi"/>
          <w:sz w:val="24"/>
          <w:szCs w:val="24"/>
        </w:rPr>
        <w:t xml:space="preserve"> has been implicat</w:t>
      </w:r>
      <w:r w:rsidR="00710B6C">
        <w:rPr>
          <w:rFonts w:asciiTheme="majorBidi" w:hAnsiTheme="majorBidi" w:cstheme="majorBidi"/>
          <w:sz w:val="24"/>
          <w:szCs w:val="24"/>
        </w:rPr>
        <w:t>ed</w:t>
      </w:r>
      <w:r w:rsidRPr="004D39F3">
        <w:rPr>
          <w:rFonts w:asciiTheme="majorBidi" w:hAnsiTheme="majorBidi" w:cstheme="majorBidi"/>
          <w:sz w:val="24"/>
          <w:szCs w:val="24"/>
        </w:rPr>
        <w:t xml:space="preserve"> in regulating the actin cytoskeleton, a network of protein fibers that provides structural support to cells and is involved in cell movement and shape changes (Carman </w:t>
      </w:r>
      <w:r w:rsidR="00961417">
        <w:rPr>
          <w:rFonts w:asciiTheme="majorBidi" w:hAnsiTheme="majorBidi" w:cstheme="majorBidi"/>
          <w:sz w:val="24"/>
          <w:szCs w:val="24"/>
        </w:rPr>
        <w:t>and</w:t>
      </w:r>
      <w:r w:rsidRPr="004D39F3">
        <w:rPr>
          <w:rFonts w:asciiTheme="majorBidi" w:hAnsiTheme="majorBidi" w:cstheme="majorBidi"/>
          <w:sz w:val="24"/>
          <w:szCs w:val="24"/>
        </w:rPr>
        <w:t xml:space="preserve"> Dominguez, 2018). </w:t>
      </w:r>
      <w:r w:rsidRPr="00F40BBD">
        <w:rPr>
          <w:rFonts w:asciiTheme="majorBidi" w:hAnsiTheme="majorBidi" w:cstheme="majorBidi"/>
          <w:i/>
          <w:iCs/>
          <w:sz w:val="24"/>
          <w:szCs w:val="24"/>
        </w:rPr>
        <w:t>FCHSD2</w:t>
      </w:r>
      <w:r w:rsidRPr="004D39F3">
        <w:rPr>
          <w:rFonts w:asciiTheme="majorBidi" w:hAnsiTheme="majorBidi" w:cstheme="majorBidi"/>
          <w:sz w:val="24"/>
          <w:szCs w:val="24"/>
        </w:rPr>
        <w:t xml:space="preserve"> is primarily expressed in muscle tissue and has been implicated in several cellular processes related to muscle development and maintenance (Vogel, 1999; Katoh </w:t>
      </w:r>
      <w:r w:rsidR="00961417">
        <w:rPr>
          <w:rFonts w:asciiTheme="majorBidi" w:hAnsiTheme="majorBidi" w:cstheme="majorBidi"/>
          <w:sz w:val="24"/>
          <w:szCs w:val="24"/>
        </w:rPr>
        <w:t>and</w:t>
      </w:r>
      <w:r w:rsidRPr="004D39F3">
        <w:rPr>
          <w:rFonts w:asciiTheme="majorBidi" w:hAnsiTheme="majorBidi" w:cstheme="majorBidi"/>
          <w:sz w:val="24"/>
          <w:szCs w:val="24"/>
        </w:rPr>
        <w:t xml:space="preserve"> Katoh, 2004). While </w:t>
      </w:r>
      <w:r w:rsidRPr="00F40BBD">
        <w:rPr>
          <w:rFonts w:asciiTheme="majorBidi" w:hAnsiTheme="majorBidi" w:cstheme="majorBidi"/>
          <w:i/>
          <w:iCs/>
          <w:sz w:val="24"/>
          <w:szCs w:val="24"/>
        </w:rPr>
        <w:t>FCHSD2</w:t>
      </w:r>
      <w:r w:rsidRPr="004D39F3">
        <w:rPr>
          <w:rFonts w:asciiTheme="majorBidi" w:hAnsiTheme="majorBidi" w:cstheme="majorBidi"/>
          <w:sz w:val="24"/>
          <w:szCs w:val="24"/>
        </w:rPr>
        <w:t xml:space="preserve"> does not appear to play a direct role in pigmentation or coloration, it is important to note that many genetic and environmental factors can interact to influence </w:t>
      </w:r>
      <w:r w:rsidR="00D57F27">
        <w:rPr>
          <w:rFonts w:asciiTheme="majorBidi" w:hAnsiTheme="majorBidi" w:cstheme="majorBidi"/>
          <w:sz w:val="24"/>
          <w:szCs w:val="24"/>
        </w:rPr>
        <w:t>this aspect of the phenotype</w:t>
      </w:r>
      <w:r w:rsidRPr="004D39F3">
        <w:rPr>
          <w:rFonts w:asciiTheme="majorBidi" w:hAnsiTheme="majorBidi" w:cstheme="majorBidi"/>
          <w:sz w:val="24"/>
          <w:szCs w:val="24"/>
        </w:rPr>
        <w:t xml:space="preserve">. </w:t>
      </w:r>
    </w:p>
    <w:p w14:paraId="5E9B690C" w14:textId="3AC04264" w:rsidR="004D39F3" w:rsidRPr="004D39F3" w:rsidRDefault="004D39F3" w:rsidP="004D39F3">
      <w:pPr>
        <w:spacing w:line="480" w:lineRule="auto"/>
        <w:rPr>
          <w:rFonts w:asciiTheme="majorBidi" w:hAnsiTheme="majorBidi" w:cstheme="majorBidi"/>
          <w:sz w:val="24"/>
          <w:szCs w:val="24"/>
        </w:rPr>
      </w:pPr>
      <w:r w:rsidRPr="004D39F3">
        <w:rPr>
          <w:rFonts w:asciiTheme="majorBidi" w:hAnsiTheme="majorBidi" w:cstheme="majorBidi"/>
          <w:sz w:val="24"/>
          <w:szCs w:val="24"/>
        </w:rPr>
        <w:t>In the Western Reef Heron dataset, the nearest gene to the selected locus was Epithelial discoidin domain-containing receptor 1 (</w:t>
      </w:r>
      <w:r w:rsidRPr="00007382">
        <w:rPr>
          <w:rFonts w:asciiTheme="majorBidi" w:hAnsiTheme="majorBidi" w:cstheme="majorBidi"/>
          <w:i/>
          <w:iCs/>
          <w:sz w:val="24"/>
          <w:szCs w:val="24"/>
        </w:rPr>
        <w:t>DDR1</w:t>
      </w:r>
      <w:r w:rsidRPr="004D39F3">
        <w:rPr>
          <w:rFonts w:asciiTheme="majorBidi" w:hAnsiTheme="majorBidi" w:cstheme="majorBidi"/>
          <w:sz w:val="24"/>
          <w:szCs w:val="24"/>
        </w:rPr>
        <w:t>)</w:t>
      </w:r>
      <w:r w:rsidR="003826A8">
        <w:rPr>
          <w:rFonts w:asciiTheme="majorBidi" w:hAnsiTheme="majorBidi" w:cstheme="majorBidi"/>
          <w:sz w:val="24"/>
          <w:szCs w:val="24"/>
        </w:rPr>
        <w:t>.</w:t>
      </w:r>
      <w:r w:rsidRPr="004D39F3">
        <w:rPr>
          <w:rFonts w:asciiTheme="majorBidi" w:hAnsiTheme="majorBidi" w:cstheme="majorBidi"/>
          <w:sz w:val="24"/>
          <w:szCs w:val="24"/>
        </w:rPr>
        <w:t xml:space="preserve"> </w:t>
      </w:r>
      <w:r w:rsidR="003826A8">
        <w:rPr>
          <w:rFonts w:asciiTheme="majorBidi" w:hAnsiTheme="majorBidi" w:cstheme="majorBidi"/>
          <w:sz w:val="24"/>
          <w:szCs w:val="24"/>
        </w:rPr>
        <w:t>The</w:t>
      </w:r>
      <w:r w:rsidRPr="004D39F3">
        <w:rPr>
          <w:rFonts w:asciiTheme="majorBidi" w:hAnsiTheme="majorBidi" w:cstheme="majorBidi"/>
          <w:sz w:val="24"/>
          <w:szCs w:val="24"/>
        </w:rPr>
        <w:t xml:space="preserve"> gene is mainly expressed in epithelial cells and plays a crucial role in regulating various cellular processes such as cell adhesion, migration, differentiation, and proliferation (Vogel, 1999; Chung et al., 2017). </w:t>
      </w:r>
      <w:r w:rsidRPr="00007382">
        <w:rPr>
          <w:rFonts w:asciiTheme="majorBidi" w:hAnsiTheme="majorBidi" w:cstheme="majorBidi"/>
          <w:i/>
          <w:iCs/>
          <w:sz w:val="24"/>
          <w:szCs w:val="24"/>
        </w:rPr>
        <w:t>DDR1</w:t>
      </w:r>
      <w:r w:rsidRPr="004D39F3">
        <w:rPr>
          <w:rFonts w:asciiTheme="majorBidi" w:hAnsiTheme="majorBidi" w:cstheme="majorBidi"/>
          <w:sz w:val="24"/>
          <w:szCs w:val="24"/>
        </w:rPr>
        <w:t xml:space="preserve"> has also been shown to regulate the expression of tight junction proteins in epithelial cells and to be involved in wound healing and tissue repair (Olaso et al., 2011; Cario, 2018). Although </w:t>
      </w:r>
      <w:r w:rsidRPr="00890ABC">
        <w:rPr>
          <w:rFonts w:asciiTheme="majorBidi" w:hAnsiTheme="majorBidi" w:cstheme="majorBidi"/>
          <w:i/>
          <w:iCs/>
          <w:sz w:val="24"/>
          <w:szCs w:val="24"/>
        </w:rPr>
        <w:t>DDR1</w:t>
      </w:r>
      <w:r w:rsidRPr="004D39F3">
        <w:rPr>
          <w:rFonts w:asciiTheme="majorBidi" w:hAnsiTheme="majorBidi" w:cstheme="majorBidi"/>
          <w:sz w:val="24"/>
          <w:szCs w:val="24"/>
        </w:rPr>
        <w:t xml:space="preserve"> may be </w:t>
      </w:r>
      <w:r w:rsidRPr="004D39F3">
        <w:rPr>
          <w:rFonts w:asciiTheme="majorBidi" w:hAnsiTheme="majorBidi" w:cstheme="majorBidi"/>
          <w:sz w:val="24"/>
          <w:szCs w:val="24"/>
        </w:rPr>
        <w:lastRenderedPageBreak/>
        <w:t xml:space="preserve">important in regulating cellular processes in epithelial tissues, there is currently no known function for </w:t>
      </w:r>
      <w:r w:rsidRPr="00890ABC">
        <w:rPr>
          <w:rFonts w:asciiTheme="majorBidi" w:hAnsiTheme="majorBidi" w:cstheme="majorBidi"/>
          <w:i/>
          <w:iCs/>
          <w:sz w:val="24"/>
          <w:szCs w:val="24"/>
        </w:rPr>
        <w:t>DDR1</w:t>
      </w:r>
      <w:r w:rsidRPr="004D39F3">
        <w:rPr>
          <w:rFonts w:asciiTheme="majorBidi" w:hAnsiTheme="majorBidi" w:cstheme="majorBidi"/>
          <w:sz w:val="24"/>
          <w:szCs w:val="24"/>
        </w:rPr>
        <w:t xml:space="preserve"> in plumage formation or in the production or regulation of bird coloration. Despite the likelihood that cell adhesion, migration, differentiation, and proliferation are involved in feather and plumage structure development, there is currently no evidence to suggest that </w:t>
      </w:r>
      <w:r w:rsidRPr="00330BCF">
        <w:rPr>
          <w:rFonts w:asciiTheme="majorBidi" w:hAnsiTheme="majorBidi" w:cstheme="majorBidi"/>
          <w:i/>
          <w:iCs/>
          <w:sz w:val="24"/>
          <w:szCs w:val="24"/>
        </w:rPr>
        <w:t>DDR1</w:t>
      </w:r>
      <w:r w:rsidRPr="004D39F3">
        <w:rPr>
          <w:rFonts w:asciiTheme="majorBidi" w:hAnsiTheme="majorBidi" w:cstheme="majorBidi"/>
          <w:sz w:val="24"/>
          <w:szCs w:val="24"/>
        </w:rPr>
        <w:t xml:space="preserve"> plays a specific role in these processes (Chuong, 1993). </w:t>
      </w:r>
    </w:p>
    <w:p w14:paraId="0B19E966" w14:textId="4FA45496" w:rsidR="004D39F3" w:rsidRPr="004D39F3" w:rsidRDefault="004D39F3" w:rsidP="004D39F3">
      <w:pPr>
        <w:spacing w:line="480" w:lineRule="auto"/>
        <w:rPr>
          <w:rFonts w:asciiTheme="majorBidi" w:hAnsiTheme="majorBidi" w:cstheme="majorBidi"/>
          <w:sz w:val="24"/>
          <w:szCs w:val="24"/>
        </w:rPr>
      </w:pPr>
      <w:r w:rsidRPr="004D39F3">
        <w:rPr>
          <w:rFonts w:asciiTheme="majorBidi" w:hAnsiTheme="majorBidi" w:cstheme="majorBidi"/>
          <w:sz w:val="24"/>
          <w:szCs w:val="24"/>
        </w:rPr>
        <w:t xml:space="preserve">The loci close to </w:t>
      </w:r>
      <w:r w:rsidRPr="00330BCF">
        <w:rPr>
          <w:rFonts w:asciiTheme="majorBidi" w:hAnsiTheme="majorBidi" w:cstheme="majorBidi"/>
          <w:i/>
          <w:iCs/>
          <w:sz w:val="24"/>
          <w:szCs w:val="24"/>
        </w:rPr>
        <w:t>FCHSD2</w:t>
      </w:r>
      <w:r w:rsidRPr="004D39F3">
        <w:rPr>
          <w:rFonts w:asciiTheme="majorBidi" w:hAnsiTheme="majorBidi" w:cstheme="majorBidi"/>
          <w:sz w:val="24"/>
          <w:szCs w:val="24"/>
        </w:rPr>
        <w:t xml:space="preserve"> and </w:t>
      </w:r>
      <w:r w:rsidRPr="00330BCF">
        <w:rPr>
          <w:rFonts w:asciiTheme="majorBidi" w:hAnsiTheme="majorBidi" w:cstheme="majorBidi"/>
          <w:i/>
          <w:iCs/>
          <w:sz w:val="24"/>
          <w:szCs w:val="24"/>
        </w:rPr>
        <w:t>DDR1</w:t>
      </w:r>
      <w:r w:rsidRPr="004D39F3">
        <w:rPr>
          <w:rFonts w:asciiTheme="majorBidi" w:hAnsiTheme="majorBidi" w:cstheme="majorBidi"/>
          <w:sz w:val="24"/>
          <w:szCs w:val="24"/>
        </w:rPr>
        <w:t xml:space="preserve"> genes showed higher differentiation between the dark and white morphs than other loci in the two datasets. However, their functional involvement in plumage structure or coloration is </w:t>
      </w:r>
      <w:r w:rsidR="00F5314A">
        <w:rPr>
          <w:rFonts w:asciiTheme="majorBidi" w:hAnsiTheme="majorBidi" w:cstheme="majorBidi"/>
          <w:sz w:val="24"/>
          <w:szCs w:val="24"/>
        </w:rPr>
        <w:t>un</w:t>
      </w:r>
      <w:r w:rsidR="00F0497C">
        <w:rPr>
          <w:rFonts w:asciiTheme="majorBidi" w:hAnsiTheme="majorBidi" w:cstheme="majorBidi"/>
          <w:sz w:val="24"/>
          <w:szCs w:val="24"/>
        </w:rPr>
        <w:t>known</w:t>
      </w:r>
      <w:r w:rsidRPr="004D39F3">
        <w:rPr>
          <w:rFonts w:asciiTheme="majorBidi" w:hAnsiTheme="majorBidi" w:cstheme="majorBidi"/>
          <w:sz w:val="24"/>
          <w:szCs w:val="24"/>
        </w:rPr>
        <w:t xml:space="preserve"> to the best of ou</w:t>
      </w:r>
      <w:r w:rsidR="00F0497C">
        <w:rPr>
          <w:rFonts w:asciiTheme="majorBidi" w:hAnsiTheme="majorBidi" w:cstheme="majorBidi"/>
          <w:sz w:val="24"/>
          <w:szCs w:val="24"/>
        </w:rPr>
        <w:t>r</w:t>
      </w:r>
      <w:r w:rsidRPr="004D39F3">
        <w:rPr>
          <w:rFonts w:asciiTheme="majorBidi" w:hAnsiTheme="majorBidi" w:cstheme="majorBidi"/>
          <w:sz w:val="24"/>
          <w:szCs w:val="24"/>
        </w:rPr>
        <w:t xml:space="preserve"> knowledge. This uncertainty is evident in the principal component analysis (PCA), pairwise F</w:t>
      </w:r>
      <w:r w:rsidR="00F81CAE" w:rsidRPr="00F81CAE">
        <w:rPr>
          <w:rFonts w:asciiTheme="majorBidi" w:hAnsiTheme="majorBidi" w:cstheme="majorBidi"/>
          <w:sz w:val="24"/>
          <w:szCs w:val="24"/>
          <w:vertAlign w:val="subscript"/>
        </w:rPr>
        <w:t>ST</w:t>
      </w:r>
      <w:r w:rsidRPr="004D39F3">
        <w:rPr>
          <w:rFonts w:asciiTheme="majorBidi" w:hAnsiTheme="majorBidi" w:cstheme="majorBidi"/>
          <w:sz w:val="24"/>
          <w:szCs w:val="24"/>
        </w:rPr>
        <w:t xml:space="preserve"> comparison between populations, and STRUCTURE analysis, which show no genomic differentiation between the dark and white morphs in any datasets or populations. In the PCA, no distinct clusters are </w:t>
      </w:r>
      <w:r w:rsidR="00A0590B">
        <w:rPr>
          <w:rFonts w:asciiTheme="majorBidi" w:hAnsiTheme="majorBidi" w:cstheme="majorBidi"/>
          <w:sz w:val="24"/>
          <w:szCs w:val="24"/>
        </w:rPr>
        <w:t>detected</w:t>
      </w:r>
      <w:r w:rsidRPr="004D39F3">
        <w:rPr>
          <w:rFonts w:asciiTheme="majorBidi" w:hAnsiTheme="majorBidi" w:cstheme="majorBidi"/>
          <w:sz w:val="24"/>
          <w:szCs w:val="24"/>
        </w:rPr>
        <w:t xml:space="preserve"> between the dark and white morphs in any datasets. However, the combined dataset reveals some population clustering, with two clusters for the Dimorphic Egret (Madagascar and Seychelles) and one for the Western Reef Heron. The two clusters of the Dimorphic Egret can also be seen in the PCA of the Dimorphic Egret dataset. The clusters </w:t>
      </w:r>
      <w:r w:rsidR="00502383" w:rsidRPr="004D39F3">
        <w:rPr>
          <w:rFonts w:asciiTheme="majorBidi" w:hAnsiTheme="majorBidi" w:cstheme="majorBidi"/>
          <w:sz w:val="24"/>
          <w:szCs w:val="24"/>
        </w:rPr>
        <w:t>suggest</w:t>
      </w:r>
      <w:r w:rsidRPr="004D39F3">
        <w:rPr>
          <w:rFonts w:asciiTheme="majorBidi" w:hAnsiTheme="majorBidi" w:cstheme="majorBidi"/>
          <w:sz w:val="24"/>
          <w:szCs w:val="24"/>
        </w:rPr>
        <w:t xml:space="preserve"> population differentiation between both species and among </w:t>
      </w:r>
      <w:r w:rsidR="00C2476E">
        <w:rPr>
          <w:rFonts w:asciiTheme="majorBidi" w:hAnsiTheme="majorBidi" w:cstheme="majorBidi"/>
          <w:sz w:val="24"/>
          <w:szCs w:val="24"/>
        </w:rPr>
        <w:t xml:space="preserve">populations of </w:t>
      </w:r>
      <w:r w:rsidRPr="004D39F3">
        <w:rPr>
          <w:rFonts w:asciiTheme="majorBidi" w:hAnsiTheme="majorBidi" w:cstheme="majorBidi"/>
          <w:sz w:val="24"/>
          <w:szCs w:val="24"/>
        </w:rPr>
        <w:t>Dimorphic Egret.</w:t>
      </w:r>
    </w:p>
    <w:p w14:paraId="7C1BA114" w14:textId="6799EF94" w:rsidR="004D39F3" w:rsidRPr="004D39F3" w:rsidRDefault="004D39F3" w:rsidP="004D39F3">
      <w:pPr>
        <w:spacing w:line="480" w:lineRule="auto"/>
        <w:rPr>
          <w:rFonts w:asciiTheme="majorBidi" w:hAnsiTheme="majorBidi" w:cstheme="majorBidi"/>
          <w:sz w:val="24"/>
          <w:szCs w:val="24"/>
        </w:rPr>
      </w:pPr>
      <w:r w:rsidRPr="004D39F3">
        <w:rPr>
          <w:rFonts w:asciiTheme="majorBidi" w:hAnsiTheme="majorBidi" w:cstheme="majorBidi"/>
          <w:sz w:val="24"/>
          <w:szCs w:val="24"/>
        </w:rPr>
        <w:t xml:space="preserve">The STRUCTURE results align with the findings from PCA, which show geographic structure between species but no differences between the dark and white morphs in any of the datasets. In the combined dataset, three distinct structures are evident, corresponding to Madagascar, Seychelles, and a combined group of São Tomé and Príncipe, as well as Somalia. However, there is no structural differentiation between populations in the Dimorphic Egret dataset. Interestingly, the individuals from Tanzania show a Western Reef Heron-like clustering in the STRUCTURE analyses, which is inconsistent with the PCA results. This inconsistency could be due to the </w:t>
      </w:r>
      <w:r w:rsidRPr="004D39F3">
        <w:rPr>
          <w:rFonts w:asciiTheme="majorBidi" w:hAnsiTheme="majorBidi" w:cstheme="majorBidi"/>
          <w:sz w:val="24"/>
          <w:szCs w:val="24"/>
        </w:rPr>
        <w:lastRenderedPageBreak/>
        <w:t>small sample size or potential misidentification of the bird species. Dimorphic Egrets and Western Reef Herons are morphologically similar, with slight differences in body size and tarsus color</w:t>
      </w:r>
      <w:r w:rsidR="00951E27">
        <w:rPr>
          <w:rFonts w:asciiTheme="majorBidi" w:hAnsiTheme="majorBidi" w:cstheme="majorBidi"/>
          <w:sz w:val="24"/>
          <w:szCs w:val="24"/>
        </w:rPr>
        <w:t>, and</w:t>
      </w:r>
      <w:r w:rsidRPr="004D39F3">
        <w:rPr>
          <w:rFonts w:asciiTheme="majorBidi" w:hAnsiTheme="majorBidi" w:cstheme="majorBidi"/>
          <w:sz w:val="24"/>
          <w:szCs w:val="24"/>
        </w:rPr>
        <w:t xml:space="preserve"> </w:t>
      </w:r>
      <w:r w:rsidR="00951E27">
        <w:rPr>
          <w:rFonts w:asciiTheme="majorBidi" w:hAnsiTheme="majorBidi" w:cstheme="majorBidi"/>
          <w:sz w:val="24"/>
          <w:szCs w:val="24"/>
        </w:rPr>
        <w:t>t</w:t>
      </w:r>
      <w:r w:rsidRPr="004D39F3">
        <w:rPr>
          <w:rFonts w:asciiTheme="majorBidi" w:hAnsiTheme="majorBidi" w:cstheme="majorBidi"/>
          <w:sz w:val="24"/>
          <w:szCs w:val="24"/>
        </w:rPr>
        <w:t>heir ranges</w:t>
      </w:r>
      <w:r w:rsidR="00A025AD">
        <w:rPr>
          <w:rFonts w:asciiTheme="majorBidi" w:hAnsiTheme="majorBidi" w:cstheme="majorBidi"/>
          <w:sz w:val="24"/>
          <w:szCs w:val="24"/>
        </w:rPr>
        <w:t xml:space="preserve"> overlap</w:t>
      </w:r>
      <w:r w:rsidRPr="004D39F3">
        <w:rPr>
          <w:rFonts w:asciiTheme="majorBidi" w:hAnsiTheme="majorBidi" w:cstheme="majorBidi"/>
          <w:sz w:val="24"/>
          <w:szCs w:val="24"/>
        </w:rPr>
        <w:t xml:space="preserve"> in some locations </w:t>
      </w:r>
      <w:r w:rsidR="00A025AD">
        <w:rPr>
          <w:rFonts w:asciiTheme="majorBidi" w:hAnsiTheme="majorBidi" w:cstheme="majorBidi"/>
          <w:sz w:val="24"/>
          <w:szCs w:val="24"/>
        </w:rPr>
        <w:t>along the</w:t>
      </w:r>
      <w:r w:rsidRPr="004D39F3">
        <w:rPr>
          <w:rFonts w:asciiTheme="majorBidi" w:hAnsiTheme="majorBidi" w:cstheme="majorBidi"/>
          <w:sz w:val="24"/>
          <w:szCs w:val="24"/>
        </w:rPr>
        <w:t xml:space="preserve"> coast of East Africa. Therefore, collecting more samples from Tanzania would help to resolve the</w:t>
      </w:r>
      <w:r w:rsidR="003578AF">
        <w:rPr>
          <w:rFonts w:asciiTheme="majorBidi" w:hAnsiTheme="majorBidi" w:cstheme="majorBidi"/>
          <w:sz w:val="24"/>
          <w:szCs w:val="24"/>
        </w:rPr>
        <w:t>se</w:t>
      </w:r>
      <w:r w:rsidRPr="004D39F3">
        <w:rPr>
          <w:rFonts w:asciiTheme="majorBidi" w:hAnsiTheme="majorBidi" w:cstheme="majorBidi"/>
          <w:sz w:val="24"/>
          <w:szCs w:val="24"/>
        </w:rPr>
        <w:t xml:space="preserve"> conflicting results.</w:t>
      </w:r>
    </w:p>
    <w:p w14:paraId="4AFF70DB" w14:textId="774C241C" w:rsidR="004D39F3" w:rsidRDefault="004D39F3" w:rsidP="004D39F3">
      <w:pPr>
        <w:spacing w:line="480" w:lineRule="auto"/>
        <w:rPr>
          <w:rFonts w:asciiTheme="majorBidi" w:hAnsiTheme="majorBidi" w:cstheme="majorBidi"/>
          <w:sz w:val="24"/>
          <w:szCs w:val="24"/>
        </w:rPr>
      </w:pPr>
      <w:r w:rsidRPr="004D39F3">
        <w:rPr>
          <w:rFonts w:asciiTheme="majorBidi" w:hAnsiTheme="majorBidi" w:cstheme="majorBidi"/>
          <w:sz w:val="24"/>
          <w:szCs w:val="24"/>
        </w:rPr>
        <w:t>The pairwise F</w:t>
      </w:r>
      <w:r w:rsidR="00F81CAE" w:rsidRPr="00F81CAE">
        <w:rPr>
          <w:rFonts w:asciiTheme="majorBidi" w:hAnsiTheme="majorBidi" w:cstheme="majorBidi"/>
          <w:sz w:val="24"/>
          <w:szCs w:val="24"/>
          <w:vertAlign w:val="subscript"/>
        </w:rPr>
        <w:t>ST</w:t>
      </w:r>
      <w:r w:rsidRPr="004D39F3">
        <w:rPr>
          <w:rFonts w:asciiTheme="majorBidi" w:hAnsiTheme="majorBidi" w:cstheme="majorBidi"/>
          <w:sz w:val="24"/>
          <w:szCs w:val="24"/>
        </w:rPr>
        <w:t xml:space="preserve"> analyses revealed no significant differences between the dark and white morphs in any datasets. However, within the combined dataset, there was a high level of genetic differentiation between São Tomé and Príncipe and Madagascar and Seychelles, which is consistent with the results of the PCA and </w:t>
      </w:r>
      <w:r w:rsidR="00860B06">
        <w:rPr>
          <w:rFonts w:asciiTheme="majorBidi" w:hAnsiTheme="majorBidi" w:cstheme="majorBidi"/>
          <w:sz w:val="24"/>
          <w:szCs w:val="24"/>
        </w:rPr>
        <w:t>STRUCTURE</w:t>
      </w:r>
      <w:r w:rsidRPr="004D39F3">
        <w:rPr>
          <w:rFonts w:asciiTheme="majorBidi" w:hAnsiTheme="majorBidi" w:cstheme="majorBidi"/>
          <w:sz w:val="24"/>
          <w:szCs w:val="24"/>
        </w:rPr>
        <w:t xml:space="preserve"> analyses. The genetic variation observed between Tanzania and Somalia, and other populations may be due to the small sample size. It is worth noting that the pairwise F</w:t>
      </w:r>
      <w:r w:rsidR="00B84307" w:rsidRPr="00B84307">
        <w:rPr>
          <w:rFonts w:asciiTheme="majorBidi" w:hAnsiTheme="majorBidi" w:cstheme="majorBidi"/>
          <w:sz w:val="24"/>
          <w:szCs w:val="24"/>
          <w:vertAlign w:val="subscript"/>
        </w:rPr>
        <w:t>ST</w:t>
      </w:r>
      <w:r w:rsidRPr="004D39F3">
        <w:rPr>
          <w:rFonts w:asciiTheme="majorBidi" w:hAnsiTheme="majorBidi" w:cstheme="majorBidi"/>
          <w:sz w:val="24"/>
          <w:szCs w:val="24"/>
        </w:rPr>
        <w:t xml:space="preserve"> analyses are sensitive to sample size, whereas the STRUCTURE analysis, which is based on a Bayesian approach, is less so</w:t>
      </w:r>
      <w:r w:rsidR="009151E5">
        <w:rPr>
          <w:rFonts w:asciiTheme="majorBidi" w:hAnsiTheme="majorBidi" w:cstheme="majorBidi"/>
          <w:sz w:val="24"/>
          <w:szCs w:val="24"/>
        </w:rPr>
        <w:t xml:space="preserve"> </w:t>
      </w:r>
      <w:r w:rsidR="009D5F96">
        <w:rPr>
          <w:rFonts w:asciiTheme="majorBidi" w:hAnsiTheme="majorBidi" w:cstheme="majorBidi"/>
          <w:sz w:val="24"/>
          <w:szCs w:val="24"/>
        </w:rPr>
        <w:t>(Qu et al., 2020)</w:t>
      </w:r>
      <w:r w:rsidRPr="004D39F3">
        <w:rPr>
          <w:rFonts w:asciiTheme="majorBidi" w:hAnsiTheme="majorBidi" w:cstheme="majorBidi"/>
          <w:sz w:val="24"/>
          <w:szCs w:val="24"/>
        </w:rPr>
        <w:t xml:space="preserve">. </w:t>
      </w:r>
      <w:r w:rsidRPr="005C2B1C">
        <w:rPr>
          <w:rFonts w:asciiTheme="majorBidi" w:hAnsiTheme="majorBidi" w:cstheme="majorBidi"/>
          <w:sz w:val="24"/>
          <w:szCs w:val="24"/>
        </w:rPr>
        <w:t>Therefore,</w:t>
      </w:r>
      <w:r w:rsidRPr="004D39F3">
        <w:rPr>
          <w:rFonts w:asciiTheme="majorBidi" w:hAnsiTheme="majorBidi" w:cstheme="majorBidi"/>
          <w:sz w:val="24"/>
          <w:szCs w:val="24"/>
        </w:rPr>
        <w:t xml:space="preserve"> more samples </w:t>
      </w:r>
      <w:r w:rsidR="00027DEF">
        <w:rPr>
          <w:rFonts w:asciiTheme="majorBidi" w:hAnsiTheme="majorBidi" w:cstheme="majorBidi"/>
          <w:sz w:val="24"/>
          <w:szCs w:val="24"/>
        </w:rPr>
        <w:t>would potentially help</w:t>
      </w:r>
      <w:r w:rsidRPr="004D39F3">
        <w:rPr>
          <w:rFonts w:asciiTheme="majorBidi" w:hAnsiTheme="majorBidi" w:cstheme="majorBidi"/>
          <w:sz w:val="24"/>
          <w:szCs w:val="24"/>
        </w:rPr>
        <w:t xml:space="preserve"> to resolve the relationships between these populations. </w:t>
      </w:r>
    </w:p>
    <w:p w14:paraId="4837C20A" w14:textId="560FF001" w:rsidR="004D39F3" w:rsidRPr="004D39F3" w:rsidRDefault="00693382" w:rsidP="003B6017">
      <w:pPr>
        <w:spacing w:line="480" w:lineRule="auto"/>
        <w:rPr>
          <w:rFonts w:asciiTheme="majorBidi" w:hAnsiTheme="majorBidi" w:cstheme="majorBidi"/>
          <w:sz w:val="24"/>
          <w:szCs w:val="24"/>
        </w:rPr>
      </w:pPr>
      <w:r>
        <w:rPr>
          <w:rFonts w:asciiTheme="majorBidi" w:hAnsiTheme="majorBidi" w:cstheme="majorBidi"/>
          <w:sz w:val="24"/>
          <w:szCs w:val="24"/>
        </w:rPr>
        <w:t xml:space="preserve">The genetic differentiation between </w:t>
      </w:r>
      <w:r w:rsidR="0020116C">
        <w:rPr>
          <w:rFonts w:asciiTheme="majorBidi" w:hAnsiTheme="majorBidi" w:cstheme="majorBidi"/>
          <w:sz w:val="24"/>
          <w:szCs w:val="24"/>
        </w:rPr>
        <w:t xml:space="preserve">Western Reef Heron and Dimorphic Egret in </w:t>
      </w:r>
      <w:r w:rsidR="00027DEF">
        <w:rPr>
          <w:rFonts w:asciiTheme="majorBidi" w:hAnsiTheme="majorBidi" w:cstheme="majorBidi"/>
          <w:sz w:val="24"/>
          <w:szCs w:val="24"/>
        </w:rPr>
        <w:t xml:space="preserve">the </w:t>
      </w:r>
      <w:r w:rsidR="0020116C">
        <w:rPr>
          <w:rFonts w:asciiTheme="majorBidi" w:hAnsiTheme="majorBidi" w:cstheme="majorBidi"/>
          <w:sz w:val="24"/>
          <w:szCs w:val="24"/>
        </w:rPr>
        <w:t xml:space="preserve">different </w:t>
      </w:r>
      <w:r w:rsidR="0093798A">
        <w:rPr>
          <w:rFonts w:asciiTheme="majorBidi" w:hAnsiTheme="majorBidi" w:cstheme="majorBidi"/>
          <w:sz w:val="24"/>
          <w:szCs w:val="24"/>
        </w:rPr>
        <w:t>analyses</w:t>
      </w:r>
      <w:r w:rsidR="0037101D">
        <w:rPr>
          <w:rFonts w:asciiTheme="majorBidi" w:hAnsiTheme="majorBidi" w:cstheme="majorBidi"/>
          <w:sz w:val="24"/>
          <w:szCs w:val="24"/>
        </w:rPr>
        <w:t xml:space="preserve"> </w:t>
      </w:r>
      <w:r w:rsidR="008B34B3">
        <w:rPr>
          <w:rFonts w:asciiTheme="majorBidi" w:hAnsiTheme="majorBidi" w:cstheme="majorBidi"/>
          <w:sz w:val="24"/>
          <w:szCs w:val="24"/>
        </w:rPr>
        <w:t xml:space="preserve">is consistent </w:t>
      </w:r>
      <w:r w:rsidR="0037101D">
        <w:rPr>
          <w:rFonts w:asciiTheme="majorBidi" w:hAnsiTheme="majorBidi" w:cstheme="majorBidi"/>
          <w:sz w:val="24"/>
          <w:szCs w:val="24"/>
        </w:rPr>
        <w:t>with the scenario of</w:t>
      </w:r>
      <w:r w:rsidR="0071033D">
        <w:rPr>
          <w:rFonts w:asciiTheme="majorBidi" w:hAnsiTheme="majorBidi" w:cstheme="majorBidi"/>
          <w:sz w:val="24"/>
          <w:szCs w:val="24"/>
        </w:rPr>
        <w:t xml:space="preserve"> </w:t>
      </w:r>
      <w:r w:rsidR="00A07469">
        <w:rPr>
          <w:rFonts w:asciiTheme="majorBidi" w:hAnsiTheme="majorBidi" w:cstheme="majorBidi"/>
          <w:sz w:val="24"/>
          <w:szCs w:val="24"/>
        </w:rPr>
        <w:t>low</w:t>
      </w:r>
      <w:r w:rsidR="0071033D">
        <w:rPr>
          <w:rFonts w:asciiTheme="majorBidi" w:hAnsiTheme="majorBidi" w:cstheme="majorBidi"/>
          <w:sz w:val="24"/>
          <w:szCs w:val="24"/>
        </w:rPr>
        <w:t xml:space="preserve"> </w:t>
      </w:r>
      <w:r w:rsidR="00EC323D">
        <w:rPr>
          <w:rFonts w:asciiTheme="majorBidi" w:hAnsiTheme="majorBidi" w:cstheme="majorBidi"/>
          <w:sz w:val="24"/>
          <w:szCs w:val="24"/>
        </w:rPr>
        <w:t xml:space="preserve">level of </w:t>
      </w:r>
      <w:r w:rsidR="0071033D">
        <w:rPr>
          <w:rFonts w:asciiTheme="majorBidi" w:hAnsiTheme="majorBidi" w:cstheme="majorBidi"/>
          <w:sz w:val="24"/>
          <w:szCs w:val="24"/>
        </w:rPr>
        <w:t>gene flow</w:t>
      </w:r>
      <w:r w:rsidR="00F73307">
        <w:rPr>
          <w:rFonts w:asciiTheme="majorBidi" w:hAnsiTheme="majorBidi" w:cstheme="majorBidi"/>
          <w:sz w:val="24"/>
          <w:szCs w:val="24"/>
        </w:rPr>
        <w:t xml:space="preserve">. </w:t>
      </w:r>
      <w:r w:rsidR="00027DEF">
        <w:rPr>
          <w:rFonts w:asciiTheme="majorBidi" w:hAnsiTheme="majorBidi" w:cstheme="majorBidi"/>
          <w:sz w:val="24"/>
          <w:szCs w:val="24"/>
        </w:rPr>
        <w:t>This pattern supports their treatment as</w:t>
      </w:r>
      <w:r w:rsidR="00F73307">
        <w:rPr>
          <w:rFonts w:asciiTheme="majorBidi" w:hAnsiTheme="majorBidi" w:cstheme="majorBidi"/>
          <w:sz w:val="24"/>
          <w:szCs w:val="24"/>
        </w:rPr>
        <w:t xml:space="preserve"> </w:t>
      </w:r>
      <w:r w:rsidR="00E54BDD">
        <w:rPr>
          <w:rFonts w:asciiTheme="majorBidi" w:hAnsiTheme="majorBidi" w:cstheme="majorBidi"/>
          <w:sz w:val="24"/>
          <w:szCs w:val="24"/>
        </w:rPr>
        <w:t>an independent</w:t>
      </w:r>
      <w:r w:rsidR="00F73307">
        <w:rPr>
          <w:rFonts w:asciiTheme="majorBidi" w:hAnsiTheme="majorBidi" w:cstheme="majorBidi"/>
          <w:sz w:val="24"/>
          <w:szCs w:val="24"/>
        </w:rPr>
        <w:t xml:space="preserve"> and separate species.</w:t>
      </w:r>
      <w:r w:rsidR="003B6017">
        <w:rPr>
          <w:rFonts w:asciiTheme="majorBidi" w:hAnsiTheme="majorBidi" w:cstheme="majorBidi"/>
          <w:sz w:val="24"/>
          <w:szCs w:val="24"/>
        </w:rPr>
        <w:t xml:space="preserve"> However, t</w:t>
      </w:r>
      <w:r w:rsidR="0000571C">
        <w:rPr>
          <w:rFonts w:asciiTheme="majorBidi" w:hAnsiTheme="majorBidi" w:cstheme="majorBidi"/>
          <w:sz w:val="24"/>
          <w:szCs w:val="24"/>
        </w:rPr>
        <w:t>he lack of</w:t>
      </w:r>
      <w:r w:rsidR="004D39F3" w:rsidRPr="004D39F3">
        <w:rPr>
          <w:rFonts w:asciiTheme="majorBidi" w:hAnsiTheme="majorBidi" w:cstheme="majorBidi"/>
          <w:sz w:val="24"/>
          <w:szCs w:val="24"/>
        </w:rPr>
        <w:t xml:space="preserve"> genetic variation between populations of each species </w:t>
      </w:r>
      <w:r w:rsidR="000A36FA">
        <w:rPr>
          <w:rFonts w:asciiTheme="majorBidi" w:hAnsiTheme="majorBidi" w:cstheme="majorBidi"/>
          <w:sz w:val="24"/>
          <w:szCs w:val="24"/>
        </w:rPr>
        <w:t>in the species-specific</w:t>
      </w:r>
      <w:r w:rsidR="004D39F3" w:rsidRPr="004D39F3">
        <w:rPr>
          <w:rFonts w:asciiTheme="majorBidi" w:hAnsiTheme="majorBidi" w:cstheme="majorBidi"/>
          <w:sz w:val="24"/>
          <w:szCs w:val="24"/>
        </w:rPr>
        <w:t xml:space="preserve"> datasets (Western Reef Heron and Dimorphic Egret) indicates </w:t>
      </w:r>
      <w:r w:rsidR="008B34B3">
        <w:rPr>
          <w:rFonts w:asciiTheme="majorBidi" w:hAnsiTheme="majorBidi" w:cstheme="majorBidi"/>
          <w:sz w:val="24"/>
          <w:szCs w:val="24"/>
        </w:rPr>
        <w:t>sufficient</w:t>
      </w:r>
      <w:r w:rsidR="004D39F3" w:rsidRPr="004D39F3">
        <w:rPr>
          <w:rFonts w:asciiTheme="majorBidi" w:hAnsiTheme="majorBidi" w:cstheme="majorBidi"/>
          <w:sz w:val="24"/>
          <w:szCs w:val="24"/>
        </w:rPr>
        <w:t xml:space="preserve"> gene flow among populations </w:t>
      </w:r>
      <w:r w:rsidR="002A1BDF">
        <w:rPr>
          <w:rFonts w:asciiTheme="majorBidi" w:hAnsiTheme="majorBidi" w:cstheme="majorBidi"/>
          <w:sz w:val="24"/>
          <w:szCs w:val="24"/>
        </w:rPr>
        <w:t>within</w:t>
      </w:r>
      <w:r w:rsidR="000A36FA">
        <w:rPr>
          <w:rFonts w:asciiTheme="majorBidi" w:hAnsiTheme="majorBidi" w:cstheme="majorBidi"/>
          <w:sz w:val="24"/>
          <w:szCs w:val="24"/>
        </w:rPr>
        <w:t xml:space="preserve"> each</w:t>
      </w:r>
      <w:r w:rsidR="004D39F3" w:rsidRPr="004D39F3">
        <w:rPr>
          <w:rFonts w:asciiTheme="majorBidi" w:hAnsiTheme="majorBidi" w:cstheme="majorBidi"/>
          <w:sz w:val="24"/>
          <w:szCs w:val="24"/>
        </w:rPr>
        <w:t xml:space="preserve"> species’ range</w:t>
      </w:r>
      <w:r w:rsidR="00475404">
        <w:rPr>
          <w:rFonts w:asciiTheme="majorBidi" w:hAnsiTheme="majorBidi" w:cstheme="majorBidi"/>
          <w:sz w:val="24"/>
          <w:szCs w:val="24"/>
        </w:rPr>
        <w:t xml:space="preserve"> </w:t>
      </w:r>
      <w:r w:rsidR="008B34B3" w:rsidRPr="00143D77">
        <w:rPr>
          <w:rFonts w:asciiTheme="majorBidi" w:hAnsiTheme="majorBidi" w:cstheme="majorBidi"/>
          <w:sz w:val="24"/>
          <w:szCs w:val="24"/>
        </w:rPr>
        <w:t xml:space="preserve">to result in </w:t>
      </w:r>
      <w:r w:rsidR="00475404" w:rsidRPr="00143D77">
        <w:rPr>
          <w:rFonts w:asciiTheme="majorBidi" w:hAnsiTheme="majorBidi" w:cstheme="majorBidi"/>
          <w:sz w:val="24"/>
          <w:szCs w:val="24"/>
        </w:rPr>
        <w:t>homogeneity</w:t>
      </w:r>
      <w:r w:rsidR="004D39F3" w:rsidRPr="00143D77">
        <w:rPr>
          <w:rFonts w:asciiTheme="majorBidi" w:hAnsiTheme="majorBidi" w:cstheme="majorBidi"/>
          <w:sz w:val="24"/>
          <w:szCs w:val="24"/>
        </w:rPr>
        <w:t>.</w:t>
      </w:r>
      <w:r w:rsidR="004D39F3" w:rsidRPr="004D39F3">
        <w:rPr>
          <w:rFonts w:asciiTheme="majorBidi" w:hAnsiTheme="majorBidi" w:cstheme="majorBidi"/>
          <w:sz w:val="24"/>
          <w:szCs w:val="24"/>
        </w:rPr>
        <w:t xml:space="preserve"> </w:t>
      </w:r>
      <w:r w:rsidR="00A758B8">
        <w:rPr>
          <w:rFonts w:asciiTheme="majorBidi" w:hAnsiTheme="majorBidi" w:cstheme="majorBidi"/>
          <w:sz w:val="24"/>
          <w:szCs w:val="24"/>
        </w:rPr>
        <w:t>Such gene flow could res</w:t>
      </w:r>
      <w:r w:rsidR="00E747D1">
        <w:rPr>
          <w:rFonts w:asciiTheme="majorBidi" w:hAnsiTheme="majorBidi" w:cstheme="majorBidi"/>
          <w:sz w:val="24"/>
          <w:szCs w:val="24"/>
        </w:rPr>
        <w:t>ult from either</w:t>
      </w:r>
      <w:r w:rsidR="004D39F3" w:rsidRPr="004D39F3">
        <w:rPr>
          <w:rFonts w:asciiTheme="majorBidi" w:hAnsiTheme="majorBidi" w:cstheme="majorBidi"/>
          <w:sz w:val="24"/>
          <w:szCs w:val="24"/>
        </w:rPr>
        <w:t xml:space="preserve"> long-distance migration or </w:t>
      </w:r>
      <w:r w:rsidR="00E747D1">
        <w:rPr>
          <w:rFonts w:asciiTheme="majorBidi" w:hAnsiTheme="majorBidi" w:cstheme="majorBidi"/>
          <w:sz w:val="24"/>
          <w:szCs w:val="24"/>
        </w:rPr>
        <w:t>stepping-stone</w:t>
      </w:r>
      <w:r w:rsidR="004D39F3" w:rsidRPr="004D39F3">
        <w:rPr>
          <w:rFonts w:asciiTheme="majorBidi" w:hAnsiTheme="majorBidi" w:cstheme="majorBidi"/>
          <w:sz w:val="24"/>
          <w:szCs w:val="24"/>
        </w:rPr>
        <w:t xml:space="preserve"> movement</w:t>
      </w:r>
      <w:r w:rsidR="00E747D1">
        <w:rPr>
          <w:rFonts w:asciiTheme="majorBidi" w:hAnsiTheme="majorBidi" w:cstheme="majorBidi"/>
          <w:sz w:val="24"/>
          <w:szCs w:val="24"/>
        </w:rPr>
        <w:t xml:space="preserve"> via unsampled populations</w:t>
      </w:r>
      <w:r w:rsidR="004D39F3" w:rsidRPr="004D39F3">
        <w:rPr>
          <w:rFonts w:asciiTheme="majorBidi" w:hAnsiTheme="majorBidi" w:cstheme="majorBidi"/>
          <w:sz w:val="24"/>
          <w:szCs w:val="24"/>
        </w:rPr>
        <w:t>. Although these species are not considered long-distance migratory species, some reports of long-distance movement exist.</w:t>
      </w:r>
      <w:r w:rsidR="000D1039">
        <w:rPr>
          <w:rFonts w:asciiTheme="majorBidi" w:hAnsiTheme="majorBidi" w:cstheme="majorBidi"/>
          <w:sz w:val="24"/>
          <w:szCs w:val="24"/>
        </w:rPr>
        <w:t xml:space="preserve"> </w:t>
      </w:r>
      <w:r w:rsidR="008B34B3">
        <w:rPr>
          <w:rFonts w:asciiTheme="majorBidi" w:hAnsiTheme="majorBidi" w:cstheme="majorBidi"/>
          <w:sz w:val="24"/>
          <w:szCs w:val="24"/>
        </w:rPr>
        <w:t xml:space="preserve">Individual </w:t>
      </w:r>
      <w:r w:rsidR="000D1039">
        <w:rPr>
          <w:rFonts w:asciiTheme="majorBidi" w:hAnsiTheme="majorBidi" w:cstheme="majorBidi"/>
          <w:sz w:val="24"/>
          <w:szCs w:val="24"/>
        </w:rPr>
        <w:t>dark morph</w:t>
      </w:r>
      <w:r w:rsidR="008B34B3">
        <w:rPr>
          <w:rFonts w:asciiTheme="majorBidi" w:hAnsiTheme="majorBidi" w:cstheme="majorBidi"/>
          <w:sz w:val="24"/>
          <w:szCs w:val="24"/>
        </w:rPr>
        <w:t>s</w:t>
      </w:r>
      <w:r w:rsidR="000D1039">
        <w:rPr>
          <w:rFonts w:asciiTheme="majorBidi" w:hAnsiTheme="majorBidi" w:cstheme="majorBidi"/>
          <w:sz w:val="24"/>
          <w:szCs w:val="24"/>
        </w:rPr>
        <w:t xml:space="preserve"> of Western Reef He</w:t>
      </w:r>
      <w:r w:rsidR="00882704">
        <w:rPr>
          <w:rFonts w:asciiTheme="majorBidi" w:hAnsiTheme="majorBidi" w:cstheme="majorBidi"/>
          <w:sz w:val="24"/>
          <w:szCs w:val="24"/>
        </w:rPr>
        <w:t>ro</w:t>
      </w:r>
      <w:r w:rsidR="000D1039">
        <w:rPr>
          <w:rFonts w:asciiTheme="majorBidi" w:hAnsiTheme="majorBidi" w:cstheme="majorBidi"/>
          <w:sz w:val="24"/>
          <w:szCs w:val="24"/>
        </w:rPr>
        <w:t xml:space="preserve">n </w:t>
      </w:r>
      <w:r w:rsidR="008B34B3">
        <w:rPr>
          <w:rFonts w:asciiTheme="majorBidi" w:hAnsiTheme="majorBidi" w:cstheme="majorBidi"/>
          <w:sz w:val="24"/>
          <w:szCs w:val="24"/>
        </w:rPr>
        <w:t xml:space="preserve">have </w:t>
      </w:r>
      <w:r w:rsidR="000D1039">
        <w:rPr>
          <w:rFonts w:asciiTheme="majorBidi" w:hAnsiTheme="majorBidi" w:cstheme="majorBidi"/>
          <w:sz w:val="24"/>
          <w:szCs w:val="24"/>
        </w:rPr>
        <w:t xml:space="preserve">been identified </w:t>
      </w:r>
      <w:r w:rsidR="0094118E">
        <w:rPr>
          <w:rFonts w:asciiTheme="majorBidi" w:hAnsiTheme="majorBidi" w:cstheme="majorBidi"/>
          <w:sz w:val="24"/>
          <w:szCs w:val="24"/>
        </w:rPr>
        <w:t>in North and South America in various locations</w:t>
      </w:r>
      <w:r w:rsidR="00C64002">
        <w:rPr>
          <w:rFonts w:asciiTheme="majorBidi" w:hAnsiTheme="majorBidi" w:cstheme="majorBidi"/>
          <w:sz w:val="24"/>
          <w:szCs w:val="24"/>
        </w:rPr>
        <w:t xml:space="preserve">, </w:t>
      </w:r>
      <w:r w:rsidR="00027DEF">
        <w:rPr>
          <w:rFonts w:asciiTheme="majorBidi" w:hAnsiTheme="majorBidi" w:cstheme="majorBidi"/>
          <w:sz w:val="24"/>
          <w:szCs w:val="24"/>
        </w:rPr>
        <w:t xml:space="preserve">including </w:t>
      </w:r>
      <w:r w:rsidR="00C64002">
        <w:rPr>
          <w:rFonts w:asciiTheme="majorBidi" w:hAnsiTheme="majorBidi" w:cstheme="majorBidi"/>
          <w:sz w:val="24"/>
          <w:szCs w:val="24"/>
        </w:rPr>
        <w:t xml:space="preserve">the </w:t>
      </w:r>
      <w:r w:rsidR="00C64002" w:rsidRPr="004D39F3">
        <w:rPr>
          <w:rFonts w:asciiTheme="majorBidi" w:hAnsiTheme="majorBidi" w:cstheme="majorBidi"/>
          <w:sz w:val="24"/>
          <w:szCs w:val="24"/>
        </w:rPr>
        <w:t>eastern coast of Trinidad</w:t>
      </w:r>
      <w:r w:rsidR="00C64002">
        <w:rPr>
          <w:rFonts w:asciiTheme="majorBidi" w:hAnsiTheme="majorBidi" w:cstheme="majorBidi"/>
          <w:sz w:val="24"/>
          <w:szCs w:val="24"/>
        </w:rPr>
        <w:t xml:space="preserve">, </w:t>
      </w:r>
      <w:r w:rsidR="00C64002" w:rsidRPr="004D39F3">
        <w:rPr>
          <w:rFonts w:asciiTheme="majorBidi" w:hAnsiTheme="majorBidi" w:cstheme="majorBidi"/>
          <w:sz w:val="24"/>
          <w:szCs w:val="24"/>
        </w:rPr>
        <w:t>Nantucket Island</w:t>
      </w:r>
      <w:r w:rsidR="00027DEF">
        <w:rPr>
          <w:rFonts w:asciiTheme="majorBidi" w:hAnsiTheme="majorBidi" w:cstheme="majorBidi"/>
          <w:sz w:val="24"/>
          <w:szCs w:val="24"/>
        </w:rPr>
        <w:t xml:space="preserve"> in</w:t>
      </w:r>
      <w:r w:rsidR="00027DEF" w:rsidRPr="004D39F3">
        <w:rPr>
          <w:rFonts w:asciiTheme="majorBidi" w:hAnsiTheme="majorBidi" w:cstheme="majorBidi"/>
          <w:sz w:val="24"/>
          <w:szCs w:val="24"/>
        </w:rPr>
        <w:t xml:space="preserve"> </w:t>
      </w:r>
      <w:r w:rsidR="00C64002" w:rsidRPr="004D39F3">
        <w:rPr>
          <w:rFonts w:asciiTheme="majorBidi" w:hAnsiTheme="majorBidi" w:cstheme="majorBidi"/>
          <w:sz w:val="24"/>
          <w:szCs w:val="24"/>
        </w:rPr>
        <w:t xml:space="preserve">Massachusetts, </w:t>
      </w:r>
      <w:r w:rsidR="00C64002">
        <w:rPr>
          <w:rFonts w:asciiTheme="majorBidi" w:hAnsiTheme="majorBidi" w:cstheme="majorBidi"/>
          <w:sz w:val="24"/>
          <w:szCs w:val="24"/>
        </w:rPr>
        <w:t xml:space="preserve">and Brazil, </w:t>
      </w:r>
      <w:r w:rsidR="0094118E">
        <w:rPr>
          <w:rFonts w:asciiTheme="majorBidi" w:hAnsiTheme="majorBidi" w:cstheme="majorBidi"/>
          <w:sz w:val="24"/>
          <w:szCs w:val="24"/>
        </w:rPr>
        <w:t xml:space="preserve">during the </w:t>
      </w:r>
      <w:r w:rsidR="0094118E">
        <w:rPr>
          <w:rFonts w:asciiTheme="majorBidi" w:hAnsiTheme="majorBidi" w:cstheme="majorBidi"/>
          <w:sz w:val="24"/>
          <w:szCs w:val="24"/>
        </w:rPr>
        <w:lastRenderedPageBreak/>
        <w:t>last 20</w:t>
      </w:r>
      <w:r w:rsidR="00C64002">
        <w:rPr>
          <w:rFonts w:asciiTheme="majorBidi" w:hAnsiTheme="majorBidi" w:cstheme="majorBidi"/>
          <w:sz w:val="24"/>
          <w:szCs w:val="24"/>
        </w:rPr>
        <w:t xml:space="preserve"> years</w:t>
      </w:r>
      <w:r w:rsidR="004D39F3" w:rsidRPr="004D39F3">
        <w:rPr>
          <w:rFonts w:asciiTheme="majorBidi" w:hAnsiTheme="majorBidi" w:cstheme="majorBidi"/>
          <w:sz w:val="24"/>
          <w:szCs w:val="24"/>
        </w:rPr>
        <w:t xml:space="preserve"> </w:t>
      </w:r>
      <w:r w:rsidR="00C64002" w:rsidRPr="004D39F3">
        <w:rPr>
          <w:rFonts w:asciiTheme="majorBidi" w:hAnsiTheme="majorBidi" w:cstheme="majorBidi"/>
          <w:sz w:val="24"/>
          <w:szCs w:val="24"/>
        </w:rPr>
        <w:t>(ANONYMOUS, 1983</w:t>
      </w:r>
      <w:r w:rsidR="00C64002">
        <w:rPr>
          <w:rFonts w:asciiTheme="majorBidi" w:hAnsiTheme="majorBidi" w:cstheme="majorBidi"/>
          <w:sz w:val="24"/>
          <w:szCs w:val="24"/>
        </w:rPr>
        <w:t xml:space="preserve">; </w:t>
      </w:r>
      <w:r w:rsidR="00C64002" w:rsidRPr="004D39F3">
        <w:rPr>
          <w:rFonts w:asciiTheme="majorBidi" w:hAnsiTheme="majorBidi" w:cstheme="majorBidi"/>
          <w:sz w:val="24"/>
          <w:szCs w:val="24"/>
        </w:rPr>
        <w:t xml:space="preserve">Murphy </w:t>
      </w:r>
      <w:r w:rsidR="00961417">
        <w:rPr>
          <w:rFonts w:asciiTheme="majorBidi" w:hAnsiTheme="majorBidi" w:cstheme="majorBidi"/>
          <w:sz w:val="24"/>
          <w:szCs w:val="24"/>
        </w:rPr>
        <w:t>and</w:t>
      </w:r>
      <w:r w:rsidR="00C64002" w:rsidRPr="004D39F3">
        <w:rPr>
          <w:rFonts w:asciiTheme="majorBidi" w:hAnsiTheme="majorBidi" w:cstheme="majorBidi"/>
          <w:sz w:val="24"/>
          <w:szCs w:val="24"/>
        </w:rPr>
        <w:t xml:space="preserve"> Nanan, 1987</w:t>
      </w:r>
      <w:r w:rsidR="00C64002">
        <w:rPr>
          <w:rFonts w:asciiTheme="majorBidi" w:hAnsiTheme="majorBidi" w:cstheme="majorBidi"/>
          <w:sz w:val="24"/>
          <w:szCs w:val="24"/>
        </w:rPr>
        <w:t xml:space="preserve">; </w:t>
      </w:r>
      <w:r w:rsidR="00882704" w:rsidRPr="004D39F3">
        <w:rPr>
          <w:rFonts w:asciiTheme="majorBidi" w:hAnsiTheme="majorBidi" w:cstheme="majorBidi"/>
          <w:sz w:val="24"/>
          <w:szCs w:val="24"/>
        </w:rPr>
        <w:t xml:space="preserve">Elisa Fedrizzi, Vaske Júnior </w:t>
      </w:r>
      <w:r w:rsidR="00961417">
        <w:rPr>
          <w:rFonts w:asciiTheme="majorBidi" w:hAnsiTheme="majorBidi" w:cstheme="majorBidi"/>
          <w:sz w:val="24"/>
          <w:szCs w:val="24"/>
        </w:rPr>
        <w:t>and</w:t>
      </w:r>
      <w:r w:rsidR="00882704" w:rsidRPr="004D39F3">
        <w:rPr>
          <w:rFonts w:asciiTheme="majorBidi" w:hAnsiTheme="majorBidi" w:cstheme="majorBidi"/>
          <w:sz w:val="24"/>
          <w:szCs w:val="24"/>
        </w:rPr>
        <w:t xml:space="preserve"> Bugoni, 2007</w:t>
      </w:r>
      <w:r w:rsidR="00882704">
        <w:rPr>
          <w:rFonts w:asciiTheme="majorBidi" w:hAnsiTheme="majorBidi" w:cstheme="majorBidi"/>
          <w:sz w:val="24"/>
          <w:szCs w:val="24"/>
        </w:rPr>
        <w:t xml:space="preserve">). </w:t>
      </w:r>
      <w:r w:rsidR="004D39F3" w:rsidRPr="004D39F3">
        <w:rPr>
          <w:rFonts w:asciiTheme="majorBidi" w:hAnsiTheme="majorBidi" w:cstheme="majorBidi"/>
          <w:sz w:val="24"/>
          <w:szCs w:val="24"/>
        </w:rPr>
        <w:t xml:space="preserve">Thus, it is possible that individuals of the Western Reef Heron dispersed from </w:t>
      </w:r>
      <w:r w:rsidR="00855257">
        <w:rPr>
          <w:rFonts w:asciiTheme="majorBidi" w:hAnsiTheme="majorBidi" w:cstheme="majorBidi"/>
          <w:sz w:val="24"/>
          <w:szCs w:val="24"/>
        </w:rPr>
        <w:t>western Africa</w:t>
      </w:r>
      <w:r w:rsidR="004D39F3" w:rsidRPr="004D39F3">
        <w:rPr>
          <w:rFonts w:asciiTheme="majorBidi" w:hAnsiTheme="majorBidi" w:cstheme="majorBidi"/>
          <w:sz w:val="24"/>
          <w:szCs w:val="24"/>
        </w:rPr>
        <w:t xml:space="preserve"> (São Tomé and Príncipe) to the east side of the continent (Somalia) or vice versa. However, gene flow </w:t>
      </w:r>
      <w:r w:rsidR="000D20FA">
        <w:rPr>
          <w:rFonts w:asciiTheme="majorBidi" w:hAnsiTheme="majorBidi" w:cstheme="majorBidi"/>
          <w:sz w:val="24"/>
          <w:szCs w:val="24"/>
        </w:rPr>
        <w:t>may</w:t>
      </w:r>
      <w:r w:rsidR="0002452E">
        <w:rPr>
          <w:rFonts w:asciiTheme="majorBidi" w:hAnsiTheme="majorBidi" w:cstheme="majorBidi"/>
          <w:sz w:val="24"/>
          <w:szCs w:val="24"/>
        </w:rPr>
        <w:t xml:space="preserve"> also occur via</w:t>
      </w:r>
      <w:r w:rsidR="004D39F3" w:rsidRPr="004D39F3">
        <w:rPr>
          <w:rFonts w:asciiTheme="majorBidi" w:hAnsiTheme="majorBidi" w:cstheme="majorBidi"/>
          <w:sz w:val="24"/>
          <w:szCs w:val="24"/>
        </w:rPr>
        <w:t xml:space="preserve"> a stepping-stone movement between </w:t>
      </w:r>
      <w:r w:rsidR="0002452E">
        <w:rPr>
          <w:rFonts w:asciiTheme="majorBidi" w:hAnsiTheme="majorBidi" w:cstheme="majorBidi"/>
          <w:sz w:val="24"/>
          <w:szCs w:val="24"/>
        </w:rPr>
        <w:t>east and west via unsa</w:t>
      </w:r>
      <w:r w:rsidR="00D21636">
        <w:rPr>
          <w:rFonts w:asciiTheme="majorBidi" w:hAnsiTheme="majorBidi" w:cstheme="majorBidi"/>
          <w:sz w:val="24"/>
          <w:szCs w:val="24"/>
        </w:rPr>
        <w:t>mpled</w:t>
      </w:r>
      <w:r w:rsidR="0002452E">
        <w:rPr>
          <w:rFonts w:asciiTheme="majorBidi" w:hAnsiTheme="majorBidi" w:cstheme="majorBidi"/>
          <w:sz w:val="24"/>
          <w:szCs w:val="24"/>
        </w:rPr>
        <w:t xml:space="preserve"> populations</w:t>
      </w:r>
      <w:r w:rsidR="008A1C7D">
        <w:rPr>
          <w:rFonts w:asciiTheme="majorBidi" w:hAnsiTheme="majorBidi" w:cstheme="majorBidi"/>
          <w:sz w:val="24"/>
          <w:szCs w:val="24"/>
        </w:rPr>
        <w:t>, potentially via coastal areas of North Africa</w:t>
      </w:r>
      <w:r w:rsidR="004D39F3" w:rsidRPr="004D39F3">
        <w:rPr>
          <w:rFonts w:asciiTheme="majorBidi" w:hAnsiTheme="majorBidi" w:cstheme="majorBidi"/>
          <w:sz w:val="24"/>
          <w:szCs w:val="24"/>
        </w:rPr>
        <w:t xml:space="preserve">. </w:t>
      </w:r>
      <w:r w:rsidR="00FF2483">
        <w:rPr>
          <w:rFonts w:asciiTheme="majorBidi" w:hAnsiTheme="majorBidi" w:cstheme="majorBidi"/>
          <w:sz w:val="24"/>
          <w:szCs w:val="24"/>
        </w:rPr>
        <w:t>The</w:t>
      </w:r>
      <w:r w:rsidR="004D2A85">
        <w:rPr>
          <w:rFonts w:asciiTheme="majorBidi" w:hAnsiTheme="majorBidi" w:cstheme="majorBidi"/>
          <w:sz w:val="24"/>
          <w:szCs w:val="24"/>
        </w:rPr>
        <w:t xml:space="preserve"> third potential</w:t>
      </w:r>
      <w:r w:rsidR="004D39F3" w:rsidRPr="004D39F3">
        <w:rPr>
          <w:rFonts w:asciiTheme="majorBidi" w:hAnsiTheme="majorBidi" w:cstheme="majorBidi"/>
          <w:sz w:val="24"/>
          <w:szCs w:val="24"/>
        </w:rPr>
        <w:t xml:space="preserve"> explanation for the lack of differentiation </w:t>
      </w:r>
      <w:r w:rsidR="00A52928">
        <w:rPr>
          <w:rFonts w:asciiTheme="majorBidi" w:hAnsiTheme="majorBidi" w:cstheme="majorBidi"/>
          <w:sz w:val="24"/>
          <w:szCs w:val="24"/>
        </w:rPr>
        <w:t>may be</w:t>
      </w:r>
      <w:r w:rsidR="004D39F3" w:rsidRPr="004D39F3">
        <w:rPr>
          <w:rFonts w:asciiTheme="majorBidi" w:hAnsiTheme="majorBidi" w:cstheme="majorBidi"/>
          <w:sz w:val="24"/>
          <w:szCs w:val="24"/>
        </w:rPr>
        <w:t xml:space="preserve"> high gene flow between the color morphs</w:t>
      </w:r>
      <w:r w:rsidR="00027DEF">
        <w:rPr>
          <w:rFonts w:asciiTheme="majorBidi" w:hAnsiTheme="majorBidi" w:cstheme="majorBidi"/>
          <w:sz w:val="24"/>
          <w:szCs w:val="24"/>
        </w:rPr>
        <w:t>,</w:t>
      </w:r>
      <w:r w:rsidR="00B13F1D">
        <w:rPr>
          <w:rFonts w:asciiTheme="majorBidi" w:hAnsiTheme="majorBidi" w:cstheme="majorBidi"/>
          <w:sz w:val="24"/>
          <w:szCs w:val="24"/>
        </w:rPr>
        <w:t xml:space="preserve"> with</w:t>
      </w:r>
      <w:r w:rsidR="004D39F3" w:rsidRPr="004D39F3">
        <w:rPr>
          <w:rFonts w:asciiTheme="majorBidi" w:hAnsiTheme="majorBidi" w:cstheme="majorBidi"/>
          <w:sz w:val="24"/>
          <w:szCs w:val="24"/>
        </w:rPr>
        <w:t xml:space="preserve"> individuals </w:t>
      </w:r>
      <w:r w:rsidR="00B13F1D">
        <w:rPr>
          <w:rFonts w:asciiTheme="majorBidi" w:hAnsiTheme="majorBidi" w:cstheme="majorBidi"/>
          <w:sz w:val="24"/>
          <w:szCs w:val="24"/>
        </w:rPr>
        <w:t>of</w:t>
      </w:r>
      <w:r w:rsidR="004D39F3" w:rsidRPr="004D39F3">
        <w:rPr>
          <w:rFonts w:asciiTheme="majorBidi" w:hAnsiTheme="majorBidi" w:cstheme="majorBidi"/>
          <w:sz w:val="24"/>
          <w:szCs w:val="24"/>
        </w:rPr>
        <w:t xml:space="preserve"> different plumage color interbreed</w:t>
      </w:r>
      <w:r w:rsidR="00DB1787">
        <w:rPr>
          <w:rFonts w:asciiTheme="majorBidi" w:hAnsiTheme="majorBidi" w:cstheme="majorBidi"/>
          <w:sz w:val="24"/>
          <w:szCs w:val="24"/>
        </w:rPr>
        <w:t>ing</w:t>
      </w:r>
      <w:r w:rsidR="004D39F3" w:rsidRPr="004D39F3">
        <w:rPr>
          <w:rFonts w:asciiTheme="majorBidi" w:hAnsiTheme="majorBidi" w:cstheme="majorBidi"/>
          <w:sz w:val="24"/>
          <w:szCs w:val="24"/>
        </w:rPr>
        <w:t xml:space="preserve"> often enough to swamp tendencies toward fixation. </w:t>
      </w:r>
      <w:r w:rsidR="00FF2483">
        <w:rPr>
          <w:rFonts w:asciiTheme="majorBidi" w:hAnsiTheme="majorBidi" w:cstheme="majorBidi"/>
          <w:sz w:val="24"/>
          <w:szCs w:val="24"/>
        </w:rPr>
        <w:t>Pure</w:t>
      </w:r>
      <w:r w:rsidR="004D39F3" w:rsidRPr="004D39F3">
        <w:rPr>
          <w:rFonts w:asciiTheme="majorBidi" w:hAnsiTheme="majorBidi" w:cstheme="majorBidi"/>
          <w:sz w:val="24"/>
          <w:szCs w:val="24"/>
        </w:rPr>
        <w:t xml:space="preserve"> plumage coloration is more common within both species</w:t>
      </w:r>
      <w:r w:rsidR="009F0E06">
        <w:rPr>
          <w:rFonts w:asciiTheme="majorBidi" w:hAnsiTheme="majorBidi" w:cstheme="majorBidi"/>
          <w:sz w:val="24"/>
          <w:szCs w:val="24"/>
        </w:rPr>
        <w:t>. However,</w:t>
      </w:r>
      <w:r w:rsidR="004D39F3" w:rsidRPr="004D39F3">
        <w:rPr>
          <w:rFonts w:asciiTheme="majorBidi" w:hAnsiTheme="majorBidi" w:cstheme="majorBidi"/>
          <w:sz w:val="24"/>
          <w:szCs w:val="24"/>
        </w:rPr>
        <w:t xml:space="preserve"> intermediate individuals with varying degrees of white and gray coloration have been recorded in both species (Hancock </w:t>
      </w:r>
      <w:r w:rsidR="00961417">
        <w:rPr>
          <w:rFonts w:asciiTheme="majorBidi" w:hAnsiTheme="majorBidi" w:cstheme="majorBidi"/>
          <w:sz w:val="24"/>
          <w:szCs w:val="24"/>
        </w:rPr>
        <w:t>and</w:t>
      </w:r>
      <w:r w:rsidR="004D39F3" w:rsidRPr="004D39F3">
        <w:rPr>
          <w:rFonts w:asciiTheme="majorBidi" w:hAnsiTheme="majorBidi" w:cstheme="majorBidi"/>
          <w:sz w:val="24"/>
          <w:szCs w:val="24"/>
        </w:rPr>
        <w:t xml:space="preserve"> Kushlan, 1984). </w:t>
      </w:r>
      <w:r w:rsidR="00DB1787">
        <w:rPr>
          <w:rFonts w:asciiTheme="majorBidi" w:hAnsiTheme="majorBidi" w:cstheme="majorBidi"/>
          <w:sz w:val="24"/>
          <w:szCs w:val="24"/>
        </w:rPr>
        <w:t>More comprehensive geographic samplin</w:t>
      </w:r>
      <w:r w:rsidR="004614F0">
        <w:rPr>
          <w:rFonts w:asciiTheme="majorBidi" w:hAnsiTheme="majorBidi" w:cstheme="majorBidi"/>
          <w:sz w:val="24"/>
          <w:szCs w:val="24"/>
        </w:rPr>
        <w:t>g will be needed to differentiate among these gene flow scenarios.</w:t>
      </w:r>
    </w:p>
    <w:p w14:paraId="4B6C4E6C" w14:textId="3B66DC74" w:rsidR="0073535E" w:rsidRDefault="00883B75" w:rsidP="004D39F3">
      <w:pPr>
        <w:spacing w:line="480" w:lineRule="auto"/>
        <w:rPr>
          <w:rFonts w:asciiTheme="majorBidi" w:hAnsiTheme="majorBidi" w:cstheme="majorBidi"/>
          <w:sz w:val="24"/>
          <w:szCs w:val="24"/>
        </w:rPr>
      </w:pPr>
      <w:r>
        <w:rPr>
          <w:rFonts w:asciiTheme="majorBidi" w:hAnsiTheme="majorBidi" w:cstheme="majorBidi"/>
          <w:sz w:val="24"/>
          <w:szCs w:val="24"/>
        </w:rPr>
        <w:t>Our fail</w:t>
      </w:r>
      <w:r w:rsidR="001F7B02">
        <w:rPr>
          <w:rFonts w:asciiTheme="majorBidi" w:hAnsiTheme="majorBidi" w:cstheme="majorBidi"/>
          <w:sz w:val="24"/>
          <w:szCs w:val="24"/>
        </w:rPr>
        <w:t xml:space="preserve">ure to detect differentiation among color morphs in genes expected </w:t>
      </w:r>
      <w:r w:rsidR="007C4F75">
        <w:rPr>
          <w:rFonts w:asciiTheme="majorBidi" w:hAnsiTheme="majorBidi" w:cstheme="majorBidi"/>
          <w:sz w:val="24"/>
          <w:szCs w:val="24"/>
        </w:rPr>
        <w:t>to be involved in plumage coloration is harder to explain.</w:t>
      </w:r>
      <w:r w:rsidR="00AF5A09">
        <w:rPr>
          <w:rFonts w:asciiTheme="majorBidi" w:hAnsiTheme="majorBidi" w:cstheme="majorBidi"/>
          <w:sz w:val="24"/>
          <w:szCs w:val="24"/>
        </w:rPr>
        <w:t xml:space="preserve"> </w:t>
      </w:r>
      <w:r w:rsidR="00143D77">
        <w:rPr>
          <w:rFonts w:asciiTheme="majorBidi" w:hAnsiTheme="majorBidi" w:cstheme="majorBidi"/>
          <w:sz w:val="24"/>
          <w:szCs w:val="24"/>
        </w:rPr>
        <w:t>The</w:t>
      </w:r>
      <w:r w:rsidR="000D1039">
        <w:rPr>
          <w:rFonts w:asciiTheme="majorBidi" w:hAnsiTheme="majorBidi" w:cstheme="majorBidi"/>
          <w:sz w:val="24"/>
          <w:szCs w:val="24"/>
        </w:rPr>
        <w:t xml:space="preserve"> </w:t>
      </w:r>
      <w:r w:rsidR="007C4F75">
        <w:rPr>
          <w:rFonts w:asciiTheme="majorBidi" w:hAnsiTheme="majorBidi" w:cstheme="majorBidi"/>
          <w:sz w:val="24"/>
          <w:szCs w:val="24"/>
        </w:rPr>
        <w:t xml:space="preserve">plumage </w:t>
      </w:r>
      <w:r w:rsidR="00385A14">
        <w:rPr>
          <w:rFonts w:asciiTheme="majorBidi" w:hAnsiTheme="majorBidi" w:cstheme="majorBidi"/>
          <w:sz w:val="24"/>
          <w:szCs w:val="24"/>
        </w:rPr>
        <w:t>coloration</w:t>
      </w:r>
      <w:r w:rsidR="000D1039">
        <w:rPr>
          <w:rFonts w:asciiTheme="majorBidi" w:hAnsiTheme="majorBidi" w:cstheme="majorBidi"/>
          <w:sz w:val="24"/>
          <w:szCs w:val="24"/>
        </w:rPr>
        <w:t xml:space="preserve"> trait among these species</w:t>
      </w:r>
      <w:r w:rsidR="00385A14">
        <w:rPr>
          <w:rFonts w:asciiTheme="majorBidi" w:hAnsiTheme="majorBidi" w:cstheme="majorBidi"/>
          <w:sz w:val="24"/>
          <w:szCs w:val="24"/>
        </w:rPr>
        <w:t xml:space="preserve"> </w:t>
      </w:r>
      <w:r w:rsidR="00027DEF">
        <w:rPr>
          <w:rFonts w:asciiTheme="majorBidi" w:hAnsiTheme="majorBidi" w:cstheme="majorBidi"/>
          <w:sz w:val="24"/>
          <w:szCs w:val="24"/>
        </w:rPr>
        <w:t>is likely</w:t>
      </w:r>
      <w:r w:rsidR="00385A14">
        <w:rPr>
          <w:rFonts w:asciiTheme="majorBidi" w:hAnsiTheme="majorBidi" w:cstheme="majorBidi"/>
          <w:sz w:val="24"/>
          <w:szCs w:val="24"/>
        </w:rPr>
        <w:t xml:space="preserve"> </w:t>
      </w:r>
      <w:r w:rsidR="000D1039">
        <w:rPr>
          <w:rFonts w:asciiTheme="majorBidi" w:hAnsiTheme="majorBidi" w:cstheme="majorBidi"/>
          <w:sz w:val="24"/>
          <w:szCs w:val="24"/>
        </w:rPr>
        <w:t>polygenic</w:t>
      </w:r>
      <w:r w:rsidR="00385A14">
        <w:rPr>
          <w:rFonts w:asciiTheme="majorBidi" w:hAnsiTheme="majorBidi" w:cstheme="majorBidi"/>
          <w:sz w:val="24"/>
          <w:szCs w:val="24"/>
        </w:rPr>
        <w:t xml:space="preserve">, with </w:t>
      </w:r>
      <w:r w:rsidR="006964BF">
        <w:rPr>
          <w:rFonts w:asciiTheme="majorBidi" w:hAnsiTheme="majorBidi" w:cstheme="majorBidi"/>
          <w:sz w:val="24"/>
          <w:szCs w:val="24"/>
        </w:rPr>
        <w:t>many</w:t>
      </w:r>
      <w:r w:rsidR="00385A14">
        <w:rPr>
          <w:rFonts w:asciiTheme="majorBidi" w:hAnsiTheme="majorBidi" w:cstheme="majorBidi"/>
          <w:sz w:val="24"/>
          <w:szCs w:val="24"/>
        </w:rPr>
        <w:t xml:space="preserve"> gene</w:t>
      </w:r>
      <w:r w:rsidR="004C2214">
        <w:rPr>
          <w:rFonts w:asciiTheme="majorBidi" w:hAnsiTheme="majorBidi" w:cstheme="majorBidi"/>
          <w:sz w:val="24"/>
          <w:szCs w:val="24"/>
        </w:rPr>
        <w:t>s</w:t>
      </w:r>
      <w:r w:rsidR="00385A14">
        <w:rPr>
          <w:rFonts w:asciiTheme="majorBidi" w:hAnsiTheme="majorBidi" w:cstheme="majorBidi"/>
          <w:sz w:val="24"/>
          <w:szCs w:val="24"/>
        </w:rPr>
        <w:t xml:space="preserve"> contributing to the final phenotype</w:t>
      </w:r>
      <w:r w:rsidR="004D39F3" w:rsidRPr="004D39F3">
        <w:rPr>
          <w:rFonts w:asciiTheme="majorBidi" w:hAnsiTheme="majorBidi" w:cstheme="majorBidi"/>
          <w:sz w:val="24"/>
          <w:szCs w:val="24"/>
        </w:rPr>
        <w:t xml:space="preserve"> (Mackay, 2014)</w:t>
      </w:r>
      <w:r w:rsidR="005830DD">
        <w:rPr>
          <w:rFonts w:asciiTheme="majorBidi" w:hAnsiTheme="majorBidi" w:cstheme="majorBidi"/>
          <w:sz w:val="24"/>
          <w:szCs w:val="24"/>
        </w:rPr>
        <w:t xml:space="preserve">, </w:t>
      </w:r>
      <w:r w:rsidR="004C2214">
        <w:rPr>
          <w:rFonts w:asciiTheme="majorBidi" w:hAnsiTheme="majorBidi" w:cstheme="majorBidi"/>
          <w:sz w:val="24"/>
          <w:szCs w:val="24"/>
        </w:rPr>
        <w:t>resulting in lack of fixation of a few focal genes</w:t>
      </w:r>
      <w:r w:rsidR="004D39F3" w:rsidRPr="004D39F3">
        <w:rPr>
          <w:rFonts w:asciiTheme="majorBidi" w:hAnsiTheme="majorBidi" w:cstheme="majorBidi"/>
          <w:sz w:val="24"/>
          <w:szCs w:val="24"/>
        </w:rPr>
        <w:t xml:space="preserve">. In Korean </w:t>
      </w:r>
      <w:r w:rsidR="002E39B1">
        <w:rPr>
          <w:rFonts w:asciiTheme="majorBidi" w:hAnsiTheme="majorBidi" w:cstheme="majorBidi"/>
          <w:sz w:val="24"/>
          <w:szCs w:val="24"/>
        </w:rPr>
        <w:t>domestic</w:t>
      </w:r>
      <w:r w:rsidR="004D39F3" w:rsidRPr="004D39F3">
        <w:rPr>
          <w:rFonts w:asciiTheme="majorBidi" w:hAnsiTheme="majorBidi" w:cstheme="majorBidi"/>
          <w:sz w:val="24"/>
          <w:szCs w:val="24"/>
        </w:rPr>
        <w:t xml:space="preserve"> chickens (</w:t>
      </w:r>
      <w:r w:rsidR="004D39F3" w:rsidRPr="00B7236A">
        <w:rPr>
          <w:rFonts w:asciiTheme="majorBidi" w:hAnsiTheme="majorBidi" w:cstheme="majorBidi"/>
          <w:i/>
          <w:iCs/>
          <w:sz w:val="24"/>
          <w:szCs w:val="24"/>
        </w:rPr>
        <w:t>Gallus gallus domesticus</w:t>
      </w:r>
      <w:r w:rsidR="004D39F3" w:rsidRPr="004D39F3">
        <w:rPr>
          <w:rFonts w:asciiTheme="majorBidi" w:hAnsiTheme="majorBidi" w:cstheme="majorBidi"/>
          <w:sz w:val="24"/>
          <w:szCs w:val="24"/>
        </w:rPr>
        <w:t>), plumage coloration is a polygenic trait</w:t>
      </w:r>
      <w:r w:rsidR="008D3807">
        <w:rPr>
          <w:rFonts w:asciiTheme="majorBidi" w:hAnsiTheme="majorBidi" w:cstheme="majorBidi"/>
          <w:sz w:val="24"/>
          <w:szCs w:val="24"/>
        </w:rPr>
        <w:t xml:space="preserve"> that is not related to</w:t>
      </w:r>
      <w:r w:rsidR="004D39F3" w:rsidRPr="004D39F3">
        <w:rPr>
          <w:rFonts w:asciiTheme="majorBidi" w:hAnsiTheme="majorBidi" w:cstheme="majorBidi"/>
          <w:sz w:val="24"/>
          <w:szCs w:val="24"/>
        </w:rPr>
        <w:t xml:space="preserve"> well-known pigmentation genes, such as MC1R, TYR, PMEL, MLPH, ASIP, etc</w:t>
      </w:r>
      <w:r w:rsidR="00F62D03">
        <w:rPr>
          <w:rFonts w:asciiTheme="majorBidi" w:hAnsiTheme="majorBidi" w:cstheme="majorBidi"/>
          <w:sz w:val="24"/>
          <w:szCs w:val="24"/>
        </w:rPr>
        <w:t xml:space="preserve">. </w:t>
      </w:r>
      <w:r w:rsidR="00F62D03" w:rsidRPr="004D39F3">
        <w:rPr>
          <w:rFonts w:asciiTheme="majorBidi" w:hAnsiTheme="majorBidi" w:cstheme="majorBidi"/>
          <w:sz w:val="24"/>
          <w:szCs w:val="24"/>
        </w:rPr>
        <w:t>(Park et al., 2013)</w:t>
      </w:r>
      <w:r w:rsidR="004D39F3" w:rsidRPr="004D39F3">
        <w:rPr>
          <w:rFonts w:asciiTheme="majorBidi" w:hAnsiTheme="majorBidi" w:cstheme="majorBidi"/>
          <w:sz w:val="24"/>
          <w:szCs w:val="24"/>
        </w:rPr>
        <w:t xml:space="preserve">. </w:t>
      </w:r>
      <w:r w:rsidR="006D0E1E">
        <w:rPr>
          <w:rFonts w:asciiTheme="majorBidi" w:hAnsiTheme="majorBidi" w:cstheme="majorBidi"/>
          <w:sz w:val="24"/>
          <w:szCs w:val="24"/>
        </w:rPr>
        <w:t xml:space="preserve">Plumage coloration </w:t>
      </w:r>
      <w:r w:rsidR="001B2F4A">
        <w:rPr>
          <w:rFonts w:asciiTheme="majorBidi" w:hAnsiTheme="majorBidi" w:cstheme="majorBidi"/>
          <w:sz w:val="24"/>
          <w:szCs w:val="24"/>
        </w:rPr>
        <w:t>in Swainson’s thrush (</w:t>
      </w:r>
      <w:r w:rsidR="001B2F4A" w:rsidRPr="00757202">
        <w:rPr>
          <w:rFonts w:asciiTheme="majorBidi" w:hAnsiTheme="majorBidi" w:cstheme="majorBidi"/>
          <w:i/>
          <w:iCs/>
          <w:sz w:val="24"/>
          <w:szCs w:val="24"/>
        </w:rPr>
        <w:t>Catharus ustulatus</w:t>
      </w:r>
      <w:r w:rsidR="001B2F4A">
        <w:rPr>
          <w:rFonts w:asciiTheme="majorBidi" w:hAnsiTheme="majorBidi" w:cstheme="majorBidi"/>
          <w:sz w:val="24"/>
          <w:szCs w:val="24"/>
        </w:rPr>
        <w:t>)</w:t>
      </w:r>
      <w:r w:rsidR="00D75A2F">
        <w:rPr>
          <w:rFonts w:asciiTheme="majorBidi" w:hAnsiTheme="majorBidi" w:cstheme="majorBidi"/>
          <w:sz w:val="24"/>
          <w:szCs w:val="24"/>
        </w:rPr>
        <w:t xml:space="preserve"> may also be polygenic, with strong associations</w:t>
      </w:r>
      <w:r w:rsidR="0073792B">
        <w:rPr>
          <w:rFonts w:asciiTheme="majorBidi" w:hAnsiTheme="majorBidi" w:cstheme="majorBidi"/>
          <w:sz w:val="24"/>
          <w:szCs w:val="24"/>
        </w:rPr>
        <w:t xml:space="preserve"> of related </w:t>
      </w:r>
      <w:r w:rsidR="00491EC6">
        <w:rPr>
          <w:rFonts w:asciiTheme="majorBidi" w:hAnsiTheme="majorBidi" w:cstheme="majorBidi"/>
          <w:sz w:val="24"/>
          <w:szCs w:val="24"/>
        </w:rPr>
        <w:t>genes</w:t>
      </w:r>
      <w:r w:rsidR="00D75A2F">
        <w:rPr>
          <w:rFonts w:asciiTheme="majorBidi" w:hAnsiTheme="majorBidi" w:cstheme="majorBidi"/>
          <w:sz w:val="24"/>
          <w:szCs w:val="24"/>
        </w:rPr>
        <w:t xml:space="preserve"> on the Z sex chromosome, includin</w:t>
      </w:r>
      <w:r w:rsidR="00D75A2F" w:rsidRPr="00B14CE5">
        <w:rPr>
          <w:rFonts w:asciiTheme="majorBidi" w:hAnsiTheme="majorBidi" w:cstheme="majorBidi"/>
          <w:sz w:val="24"/>
          <w:szCs w:val="24"/>
        </w:rPr>
        <w:t>g SNPS linked to TY</w:t>
      </w:r>
      <w:r w:rsidR="00D14DFA" w:rsidRPr="00B14CE5">
        <w:rPr>
          <w:rFonts w:asciiTheme="majorBidi" w:hAnsiTheme="majorBidi" w:cstheme="majorBidi"/>
          <w:sz w:val="24"/>
          <w:szCs w:val="24"/>
        </w:rPr>
        <w:t xml:space="preserve">RP1 (Delmore et al., 2016). </w:t>
      </w:r>
      <w:r w:rsidR="00DF4458" w:rsidRPr="00B14CE5">
        <w:rPr>
          <w:rFonts w:asciiTheme="majorBidi" w:hAnsiTheme="majorBidi" w:cstheme="majorBidi"/>
          <w:sz w:val="24"/>
          <w:szCs w:val="24"/>
        </w:rPr>
        <w:t>These examples support</w:t>
      </w:r>
      <w:r w:rsidR="003A3CE7" w:rsidRPr="00B14CE5">
        <w:rPr>
          <w:rFonts w:asciiTheme="majorBidi" w:hAnsiTheme="majorBidi" w:cstheme="majorBidi"/>
          <w:sz w:val="24"/>
          <w:szCs w:val="24"/>
        </w:rPr>
        <w:t xml:space="preserve"> the possibility </w:t>
      </w:r>
      <w:r w:rsidR="00B85B4B" w:rsidRPr="00B14CE5">
        <w:rPr>
          <w:rFonts w:asciiTheme="majorBidi" w:hAnsiTheme="majorBidi" w:cstheme="majorBidi"/>
          <w:sz w:val="24"/>
          <w:szCs w:val="24"/>
        </w:rPr>
        <w:t>that</w:t>
      </w:r>
      <w:r w:rsidR="002D3764" w:rsidRPr="00B14CE5">
        <w:rPr>
          <w:rFonts w:asciiTheme="majorBidi" w:hAnsiTheme="majorBidi" w:cstheme="majorBidi"/>
          <w:sz w:val="24"/>
          <w:szCs w:val="24"/>
        </w:rPr>
        <w:t xml:space="preserve"> plumage col</w:t>
      </w:r>
      <w:r w:rsidR="006B2FD6" w:rsidRPr="00B14CE5">
        <w:rPr>
          <w:rFonts w:asciiTheme="majorBidi" w:hAnsiTheme="majorBidi" w:cstheme="majorBidi"/>
          <w:sz w:val="24"/>
          <w:szCs w:val="24"/>
        </w:rPr>
        <w:t xml:space="preserve">oration </w:t>
      </w:r>
      <w:r w:rsidR="004C2214">
        <w:rPr>
          <w:rFonts w:asciiTheme="majorBidi" w:hAnsiTheme="majorBidi" w:cstheme="majorBidi"/>
          <w:sz w:val="24"/>
          <w:szCs w:val="24"/>
        </w:rPr>
        <w:t xml:space="preserve">may </w:t>
      </w:r>
      <w:r w:rsidR="000D483A">
        <w:rPr>
          <w:rFonts w:asciiTheme="majorBidi" w:hAnsiTheme="majorBidi" w:cstheme="majorBidi"/>
          <w:sz w:val="24"/>
          <w:szCs w:val="24"/>
        </w:rPr>
        <w:t>be</w:t>
      </w:r>
      <w:r w:rsidR="002D3764" w:rsidRPr="00B14CE5">
        <w:rPr>
          <w:rFonts w:asciiTheme="majorBidi" w:hAnsiTheme="majorBidi" w:cstheme="majorBidi"/>
          <w:sz w:val="24"/>
          <w:szCs w:val="24"/>
        </w:rPr>
        <w:t xml:space="preserve"> a</w:t>
      </w:r>
      <w:r w:rsidR="006B2FD6" w:rsidRPr="00B14CE5">
        <w:rPr>
          <w:rFonts w:asciiTheme="majorBidi" w:hAnsiTheme="majorBidi" w:cstheme="majorBidi"/>
          <w:sz w:val="24"/>
          <w:szCs w:val="24"/>
        </w:rPr>
        <w:t xml:space="preserve"> polygenic trait </w:t>
      </w:r>
      <w:r w:rsidR="002B68D0" w:rsidRPr="00B14CE5">
        <w:rPr>
          <w:rFonts w:asciiTheme="majorBidi" w:hAnsiTheme="majorBidi" w:cstheme="majorBidi"/>
          <w:sz w:val="24"/>
          <w:szCs w:val="24"/>
        </w:rPr>
        <w:t>in Western Reef Heron an</w:t>
      </w:r>
      <w:r w:rsidR="00B70A9E" w:rsidRPr="00B14CE5">
        <w:rPr>
          <w:rFonts w:asciiTheme="majorBidi" w:hAnsiTheme="majorBidi" w:cstheme="majorBidi"/>
          <w:sz w:val="24"/>
          <w:szCs w:val="24"/>
        </w:rPr>
        <w:t xml:space="preserve">d </w:t>
      </w:r>
      <w:r w:rsidR="002B68D0" w:rsidRPr="00B14CE5">
        <w:rPr>
          <w:rFonts w:asciiTheme="majorBidi" w:hAnsiTheme="majorBidi" w:cstheme="majorBidi"/>
          <w:sz w:val="24"/>
          <w:szCs w:val="24"/>
        </w:rPr>
        <w:t>Dimorphic Egret.</w:t>
      </w:r>
    </w:p>
    <w:p w14:paraId="7EF64AB7" w14:textId="2BCDE54D" w:rsidR="007E4B96" w:rsidRDefault="004D39F3" w:rsidP="005618EB">
      <w:pPr>
        <w:spacing w:line="480" w:lineRule="auto"/>
        <w:rPr>
          <w:rFonts w:asciiTheme="majorBidi" w:hAnsiTheme="majorBidi" w:cstheme="majorBidi"/>
          <w:sz w:val="24"/>
          <w:szCs w:val="24"/>
        </w:rPr>
      </w:pPr>
      <w:r w:rsidRPr="004D39F3">
        <w:rPr>
          <w:rFonts w:asciiTheme="majorBidi" w:hAnsiTheme="majorBidi" w:cstheme="majorBidi"/>
          <w:sz w:val="24"/>
          <w:szCs w:val="24"/>
        </w:rPr>
        <w:t>In conclusion,</w:t>
      </w:r>
      <w:r w:rsidR="00C816B0">
        <w:rPr>
          <w:rFonts w:asciiTheme="majorBidi" w:hAnsiTheme="majorBidi" w:cstheme="majorBidi"/>
          <w:sz w:val="24"/>
          <w:szCs w:val="24"/>
        </w:rPr>
        <w:t xml:space="preserve"> although our results support the continued treatment of Western Reef Heron and Dimorphic Egret as distinct taxa, </w:t>
      </w:r>
      <w:r w:rsidRPr="004D39F3">
        <w:rPr>
          <w:rFonts w:asciiTheme="majorBidi" w:hAnsiTheme="majorBidi" w:cstheme="majorBidi"/>
          <w:sz w:val="24"/>
          <w:szCs w:val="24"/>
        </w:rPr>
        <w:t xml:space="preserve">we </w:t>
      </w:r>
      <w:r w:rsidR="00027DEF">
        <w:rPr>
          <w:rFonts w:asciiTheme="majorBidi" w:hAnsiTheme="majorBidi" w:cstheme="majorBidi"/>
          <w:sz w:val="24"/>
          <w:szCs w:val="24"/>
        </w:rPr>
        <w:t>were unable to</w:t>
      </w:r>
      <w:r w:rsidRPr="004D39F3">
        <w:rPr>
          <w:rFonts w:asciiTheme="majorBidi" w:hAnsiTheme="majorBidi" w:cstheme="majorBidi"/>
          <w:sz w:val="24"/>
          <w:szCs w:val="24"/>
        </w:rPr>
        <w:t xml:space="preserve"> detect significant genomic </w:t>
      </w:r>
      <w:r w:rsidR="00027DEF">
        <w:rPr>
          <w:rFonts w:asciiTheme="majorBidi" w:hAnsiTheme="majorBidi" w:cstheme="majorBidi"/>
          <w:sz w:val="24"/>
          <w:szCs w:val="24"/>
        </w:rPr>
        <w:t>differentiation</w:t>
      </w:r>
      <w:r w:rsidR="00027DEF" w:rsidRPr="004D39F3">
        <w:rPr>
          <w:rFonts w:asciiTheme="majorBidi" w:hAnsiTheme="majorBidi" w:cstheme="majorBidi"/>
          <w:sz w:val="24"/>
          <w:szCs w:val="24"/>
        </w:rPr>
        <w:t xml:space="preserve"> </w:t>
      </w:r>
      <w:r w:rsidRPr="004D39F3">
        <w:rPr>
          <w:rFonts w:asciiTheme="majorBidi" w:hAnsiTheme="majorBidi" w:cstheme="majorBidi"/>
          <w:sz w:val="24"/>
          <w:szCs w:val="24"/>
        </w:rPr>
        <w:lastRenderedPageBreak/>
        <w:t>between dark and white morphs</w:t>
      </w:r>
      <w:r w:rsidR="00371FCE">
        <w:rPr>
          <w:rFonts w:asciiTheme="majorBidi" w:hAnsiTheme="majorBidi" w:cstheme="majorBidi"/>
          <w:sz w:val="24"/>
          <w:szCs w:val="24"/>
        </w:rPr>
        <w:t xml:space="preserve"> for either species</w:t>
      </w:r>
      <w:r w:rsidRPr="004D39F3">
        <w:rPr>
          <w:rFonts w:asciiTheme="majorBidi" w:hAnsiTheme="majorBidi" w:cstheme="majorBidi"/>
          <w:sz w:val="24"/>
          <w:szCs w:val="24"/>
        </w:rPr>
        <w:t xml:space="preserve">. </w:t>
      </w:r>
      <w:r w:rsidR="00027DEF">
        <w:rPr>
          <w:rFonts w:asciiTheme="majorBidi" w:hAnsiTheme="majorBidi" w:cstheme="majorBidi"/>
          <w:sz w:val="24"/>
          <w:szCs w:val="24"/>
        </w:rPr>
        <w:t>P</w:t>
      </w:r>
      <w:r w:rsidR="00027DEF" w:rsidRPr="004D39F3">
        <w:rPr>
          <w:rFonts w:asciiTheme="majorBidi" w:hAnsiTheme="majorBidi" w:cstheme="majorBidi"/>
          <w:sz w:val="24"/>
          <w:szCs w:val="24"/>
        </w:rPr>
        <w:t xml:space="preserve">ossible </w:t>
      </w:r>
      <w:r w:rsidRPr="004D39F3">
        <w:rPr>
          <w:rFonts w:asciiTheme="majorBidi" w:hAnsiTheme="majorBidi" w:cstheme="majorBidi"/>
          <w:sz w:val="24"/>
          <w:szCs w:val="24"/>
        </w:rPr>
        <w:t>explanation</w:t>
      </w:r>
      <w:r w:rsidR="00553057">
        <w:rPr>
          <w:rFonts w:asciiTheme="majorBidi" w:hAnsiTheme="majorBidi" w:cstheme="majorBidi"/>
          <w:sz w:val="24"/>
          <w:szCs w:val="24"/>
        </w:rPr>
        <w:t>s</w:t>
      </w:r>
      <w:r w:rsidRPr="004D39F3">
        <w:rPr>
          <w:rFonts w:asciiTheme="majorBidi" w:hAnsiTheme="majorBidi" w:cstheme="majorBidi"/>
          <w:sz w:val="24"/>
          <w:szCs w:val="24"/>
        </w:rPr>
        <w:t xml:space="preserve"> for this finding </w:t>
      </w:r>
      <w:r w:rsidR="00027DEF">
        <w:rPr>
          <w:rFonts w:asciiTheme="majorBidi" w:hAnsiTheme="majorBidi" w:cstheme="majorBidi"/>
          <w:sz w:val="24"/>
          <w:szCs w:val="24"/>
        </w:rPr>
        <w:t>include</w:t>
      </w:r>
      <w:r w:rsidR="00027DEF" w:rsidRPr="004D39F3">
        <w:rPr>
          <w:rFonts w:asciiTheme="majorBidi" w:hAnsiTheme="majorBidi" w:cstheme="majorBidi"/>
          <w:sz w:val="24"/>
          <w:szCs w:val="24"/>
        </w:rPr>
        <w:t xml:space="preserve"> </w:t>
      </w:r>
      <w:r w:rsidRPr="004D39F3">
        <w:rPr>
          <w:rFonts w:asciiTheme="majorBidi" w:hAnsiTheme="majorBidi" w:cstheme="majorBidi"/>
          <w:sz w:val="24"/>
          <w:szCs w:val="24"/>
        </w:rPr>
        <w:t xml:space="preserve">high gene flow between </w:t>
      </w:r>
      <w:r w:rsidR="004C2214">
        <w:rPr>
          <w:rFonts w:asciiTheme="majorBidi" w:hAnsiTheme="majorBidi" w:cstheme="majorBidi"/>
          <w:sz w:val="24"/>
          <w:szCs w:val="24"/>
        </w:rPr>
        <w:t>color</w:t>
      </w:r>
      <w:r w:rsidR="004C2214" w:rsidRPr="004D39F3">
        <w:rPr>
          <w:rFonts w:asciiTheme="majorBidi" w:hAnsiTheme="majorBidi" w:cstheme="majorBidi"/>
          <w:sz w:val="24"/>
          <w:szCs w:val="24"/>
        </w:rPr>
        <w:t xml:space="preserve"> </w:t>
      </w:r>
      <w:r w:rsidRPr="004D39F3">
        <w:rPr>
          <w:rFonts w:asciiTheme="majorBidi" w:hAnsiTheme="majorBidi" w:cstheme="majorBidi"/>
          <w:sz w:val="24"/>
          <w:szCs w:val="24"/>
        </w:rPr>
        <w:t>morphs</w:t>
      </w:r>
      <w:r w:rsidR="004C2214">
        <w:rPr>
          <w:rFonts w:asciiTheme="majorBidi" w:hAnsiTheme="majorBidi" w:cstheme="majorBidi"/>
          <w:sz w:val="24"/>
          <w:szCs w:val="24"/>
        </w:rPr>
        <w:t xml:space="preserve"> within each species</w:t>
      </w:r>
      <w:r w:rsidR="00027DEF">
        <w:rPr>
          <w:rFonts w:asciiTheme="majorBidi" w:hAnsiTheme="majorBidi" w:cstheme="majorBidi"/>
          <w:sz w:val="24"/>
          <w:szCs w:val="24"/>
        </w:rPr>
        <w:t>,</w:t>
      </w:r>
      <w:r w:rsidRPr="004D39F3">
        <w:rPr>
          <w:rFonts w:asciiTheme="majorBidi" w:hAnsiTheme="majorBidi" w:cstheme="majorBidi"/>
          <w:sz w:val="24"/>
          <w:szCs w:val="24"/>
        </w:rPr>
        <w:t xml:space="preserve"> or </w:t>
      </w:r>
      <w:r w:rsidR="00027DEF" w:rsidRPr="004D39F3">
        <w:rPr>
          <w:rFonts w:asciiTheme="majorBidi" w:hAnsiTheme="majorBidi" w:cstheme="majorBidi"/>
          <w:sz w:val="24"/>
          <w:szCs w:val="24"/>
        </w:rPr>
        <w:t>th</w:t>
      </w:r>
      <w:r w:rsidR="00027DEF">
        <w:rPr>
          <w:rFonts w:asciiTheme="majorBidi" w:hAnsiTheme="majorBidi" w:cstheme="majorBidi"/>
          <w:sz w:val="24"/>
          <w:szCs w:val="24"/>
        </w:rPr>
        <w:t>at</w:t>
      </w:r>
      <w:r w:rsidR="00027DEF" w:rsidRPr="004D39F3">
        <w:rPr>
          <w:rFonts w:asciiTheme="majorBidi" w:hAnsiTheme="majorBidi" w:cstheme="majorBidi"/>
          <w:sz w:val="24"/>
          <w:szCs w:val="24"/>
        </w:rPr>
        <w:t xml:space="preserve"> </w:t>
      </w:r>
      <w:r w:rsidRPr="004D39F3">
        <w:rPr>
          <w:rFonts w:asciiTheme="majorBidi" w:hAnsiTheme="majorBidi" w:cstheme="majorBidi"/>
          <w:sz w:val="24"/>
          <w:szCs w:val="24"/>
        </w:rPr>
        <w:t xml:space="preserve">plumage coloration </w:t>
      </w:r>
      <w:r w:rsidR="00027DEF">
        <w:rPr>
          <w:rFonts w:asciiTheme="majorBidi" w:hAnsiTheme="majorBidi" w:cstheme="majorBidi"/>
          <w:sz w:val="24"/>
          <w:szCs w:val="24"/>
        </w:rPr>
        <w:t>may be</w:t>
      </w:r>
      <w:r w:rsidR="00027DEF" w:rsidRPr="004D39F3">
        <w:rPr>
          <w:rFonts w:asciiTheme="majorBidi" w:hAnsiTheme="majorBidi" w:cstheme="majorBidi"/>
          <w:sz w:val="24"/>
          <w:szCs w:val="24"/>
        </w:rPr>
        <w:t xml:space="preserve"> </w:t>
      </w:r>
      <w:r w:rsidRPr="004D39F3">
        <w:rPr>
          <w:rFonts w:asciiTheme="majorBidi" w:hAnsiTheme="majorBidi" w:cstheme="majorBidi"/>
          <w:sz w:val="24"/>
          <w:szCs w:val="24"/>
        </w:rPr>
        <w:t xml:space="preserve">a polygenic trait in </w:t>
      </w:r>
      <w:r w:rsidR="004C2214">
        <w:rPr>
          <w:rFonts w:asciiTheme="majorBidi" w:hAnsiTheme="majorBidi" w:cstheme="majorBidi"/>
          <w:sz w:val="24"/>
          <w:szCs w:val="24"/>
        </w:rPr>
        <w:t xml:space="preserve">both </w:t>
      </w:r>
      <w:r w:rsidRPr="004D39F3">
        <w:rPr>
          <w:rFonts w:asciiTheme="majorBidi" w:hAnsiTheme="majorBidi" w:cstheme="majorBidi"/>
          <w:sz w:val="24"/>
          <w:szCs w:val="24"/>
        </w:rPr>
        <w:t>Western Reef Heron and Dimorphic Egret.</w:t>
      </w:r>
      <w:r w:rsidR="00C43444">
        <w:rPr>
          <w:rFonts w:asciiTheme="majorBidi" w:hAnsiTheme="majorBidi" w:cstheme="majorBidi"/>
          <w:sz w:val="24"/>
          <w:szCs w:val="24"/>
        </w:rPr>
        <w:t xml:space="preserve"> The white plumage coloration is </w:t>
      </w:r>
      <w:r w:rsidR="004D3291">
        <w:rPr>
          <w:rFonts w:asciiTheme="majorBidi" w:hAnsiTheme="majorBidi" w:cstheme="majorBidi"/>
          <w:sz w:val="24"/>
          <w:szCs w:val="24"/>
        </w:rPr>
        <w:t>typical</w:t>
      </w:r>
      <w:r w:rsidR="00C43444">
        <w:rPr>
          <w:rFonts w:asciiTheme="majorBidi" w:hAnsiTheme="majorBidi" w:cstheme="majorBidi"/>
          <w:sz w:val="24"/>
          <w:szCs w:val="24"/>
        </w:rPr>
        <w:t xml:space="preserve"> among Egrets</w:t>
      </w:r>
      <w:r w:rsidR="00553057">
        <w:rPr>
          <w:rFonts w:asciiTheme="majorBidi" w:hAnsiTheme="majorBidi" w:cstheme="majorBidi"/>
          <w:sz w:val="24"/>
          <w:szCs w:val="24"/>
        </w:rPr>
        <w:t xml:space="preserve"> </w:t>
      </w:r>
      <w:r w:rsidR="004D3291">
        <w:rPr>
          <w:rFonts w:asciiTheme="majorBidi" w:hAnsiTheme="majorBidi" w:cstheme="majorBidi"/>
          <w:sz w:val="24"/>
          <w:szCs w:val="24"/>
        </w:rPr>
        <w:t>and</w:t>
      </w:r>
      <w:r w:rsidR="00553057">
        <w:rPr>
          <w:rFonts w:asciiTheme="majorBidi" w:hAnsiTheme="majorBidi" w:cstheme="majorBidi"/>
          <w:sz w:val="24"/>
          <w:szCs w:val="24"/>
        </w:rPr>
        <w:t xml:space="preserve"> </w:t>
      </w:r>
      <w:r w:rsidR="002735E2">
        <w:rPr>
          <w:rFonts w:asciiTheme="majorBidi" w:hAnsiTheme="majorBidi" w:cstheme="majorBidi"/>
          <w:sz w:val="24"/>
          <w:szCs w:val="24"/>
        </w:rPr>
        <w:t>has emerged</w:t>
      </w:r>
      <w:r w:rsidR="00E55B91">
        <w:rPr>
          <w:rFonts w:asciiTheme="majorBidi" w:hAnsiTheme="majorBidi" w:cstheme="majorBidi"/>
          <w:sz w:val="24"/>
          <w:szCs w:val="24"/>
        </w:rPr>
        <w:t xml:space="preserve"> multiple times through independent events</w:t>
      </w:r>
      <w:r w:rsidR="008235CD">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"/>
          <w:id w:val="-648979200"/>
          <w:placeholder>
            <w:docPart w:val="8FA07938170249619BBFB1F514D5E36B"/>
          </w:placeholder>
        </w:sdtPr>
        <w:sdtContent>
          <w:r w:rsidR="008235CD" w:rsidRPr="0097647B">
            <w:rPr>
              <w:rFonts w:asciiTheme="majorBidi" w:eastAsia="Times New Roman" w:hAnsiTheme="majorBidi" w:cstheme="majorBidi"/>
              <w:sz w:val="24"/>
              <w:szCs w:val="24"/>
            </w:rPr>
            <w:t xml:space="preserve">(Sibley </w:t>
          </w:r>
          <w:r w:rsidR="00961417">
            <w:rPr>
              <w:rFonts w:asciiTheme="majorBidi" w:eastAsia="Times New Roman" w:hAnsiTheme="majorBidi" w:cstheme="majorBidi"/>
              <w:sz w:val="24"/>
              <w:szCs w:val="24"/>
            </w:rPr>
            <w:t>and</w:t>
          </w:r>
          <w:r w:rsidR="008235CD" w:rsidRPr="0097647B">
            <w:rPr>
              <w:rFonts w:asciiTheme="majorBidi" w:eastAsia="Times New Roman" w:hAnsiTheme="majorBidi" w:cstheme="majorBidi"/>
              <w:sz w:val="24"/>
              <w:szCs w:val="24"/>
            </w:rPr>
            <w:t xml:space="preserve"> Ahlquist, 1990; Sheldon, Mccracken </w:t>
          </w:r>
          <w:r w:rsidR="00961417">
            <w:rPr>
              <w:rFonts w:asciiTheme="majorBidi" w:eastAsia="Times New Roman" w:hAnsiTheme="majorBidi" w:cstheme="majorBidi"/>
              <w:sz w:val="24"/>
              <w:szCs w:val="24"/>
            </w:rPr>
            <w:t>and</w:t>
          </w:r>
          <w:r w:rsidR="008235CD" w:rsidRPr="0097647B">
            <w:rPr>
              <w:rFonts w:asciiTheme="majorBidi" w:eastAsia="Times New Roman" w:hAnsiTheme="majorBidi" w:cstheme="majorBidi"/>
              <w:sz w:val="24"/>
              <w:szCs w:val="24"/>
            </w:rPr>
            <w:t xml:space="preserve"> Stuebing, 1995; Hruska </w:t>
          </w:r>
          <w:r w:rsidR="008235CD" w:rsidRPr="0097647B">
            <w:rPr>
              <w:rFonts w:asciiTheme="majorBidi" w:eastAsia="Times New Roman" w:hAnsiTheme="majorBidi" w:cstheme="majorBidi"/>
              <w:i/>
              <w:iCs/>
              <w:sz w:val="24"/>
              <w:szCs w:val="24"/>
            </w:rPr>
            <w:t>et al.</w:t>
          </w:r>
          <w:r w:rsidR="008235CD" w:rsidRPr="0097647B">
            <w:rPr>
              <w:rFonts w:asciiTheme="majorBidi" w:eastAsia="Times New Roman" w:hAnsiTheme="majorBidi" w:cstheme="majorBidi"/>
              <w:sz w:val="24"/>
              <w:szCs w:val="24"/>
            </w:rPr>
            <w:t>, 2023)</w:t>
          </w:r>
        </w:sdtContent>
      </w:sdt>
      <w:r w:rsidR="004D3291">
        <w:rPr>
          <w:rFonts w:asciiTheme="majorBidi" w:hAnsiTheme="majorBidi" w:cstheme="majorBidi"/>
          <w:sz w:val="24"/>
          <w:szCs w:val="24"/>
        </w:rPr>
        <w:t>.</w:t>
      </w:r>
      <w:r w:rsidR="006C5021">
        <w:rPr>
          <w:rFonts w:asciiTheme="majorBidi" w:hAnsiTheme="majorBidi" w:cstheme="majorBidi"/>
          <w:sz w:val="24"/>
          <w:szCs w:val="24"/>
        </w:rPr>
        <w:t xml:space="preserve"> This plumage history</w:t>
      </w:r>
      <w:r w:rsidR="00075988" w:rsidRPr="00075988">
        <w:rPr>
          <w:rFonts w:asciiTheme="majorBidi" w:hAnsiTheme="majorBidi" w:cstheme="majorBidi"/>
          <w:sz w:val="24"/>
          <w:szCs w:val="24"/>
        </w:rPr>
        <w:t xml:space="preserve"> supports the possibility of polygenic control of plumage coloration</w:t>
      </w:r>
      <w:r w:rsidR="006C5021">
        <w:rPr>
          <w:rFonts w:asciiTheme="majorBidi" w:hAnsiTheme="majorBidi" w:cstheme="majorBidi"/>
          <w:sz w:val="24"/>
          <w:szCs w:val="24"/>
        </w:rPr>
        <w:t xml:space="preserve"> </w:t>
      </w:r>
      <w:r w:rsidR="00A86E96">
        <w:rPr>
          <w:rFonts w:asciiTheme="majorBidi" w:hAnsiTheme="majorBidi" w:cstheme="majorBidi"/>
          <w:sz w:val="24"/>
          <w:szCs w:val="24"/>
        </w:rPr>
        <w:t xml:space="preserve">as a driver of our results, rather </w:t>
      </w:r>
      <w:r w:rsidR="006C5021">
        <w:rPr>
          <w:rFonts w:asciiTheme="majorBidi" w:hAnsiTheme="majorBidi" w:cstheme="majorBidi"/>
          <w:sz w:val="24"/>
          <w:szCs w:val="24"/>
        </w:rPr>
        <w:t xml:space="preserve">than </w:t>
      </w:r>
      <w:r w:rsidR="00860350">
        <w:rPr>
          <w:rFonts w:asciiTheme="majorBidi" w:hAnsiTheme="majorBidi" w:cstheme="majorBidi"/>
          <w:sz w:val="24"/>
          <w:szCs w:val="24"/>
        </w:rPr>
        <w:t>gene flow among the morphs</w:t>
      </w:r>
      <w:r w:rsidR="00075988" w:rsidRPr="00075988">
        <w:rPr>
          <w:rFonts w:asciiTheme="majorBidi" w:hAnsiTheme="majorBidi" w:cstheme="majorBidi"/>
          <w:sz w:val="24"/>
          <w:szCs w:val="24"/>
        </w:rPr>
        <w:t>.</w:t>
      </w:r>
      <w:r w:rsidR="00D73AC0">
        <w:rPr>
          <w:rFonts w:asciiTheme="majorBidi" w:hAnsiTheme="majorBidi" w:cstheme="majorBidi"/>
          <w:sz w:val="24"/>
          <w:szCs w:val="24"/>
        </w:rPr>
        <w:t xml:space="preserve"> </w:t>
      </w:r>
      <w:r w:rsidR="00075988" w:rsidRPr="00075988">
        <w:rPr>
          <w:rFonts w:asciiTheme="majorBidi" w:hAnsiTheme="majorBidi" w:cstheme="majorBidi"/>
          <w:sz w:val="24"/>
          <w:szCs w:val="24"/>
        </w:rPr>
        <w:t xml:space="preserve">However, </w:t>
      </w:r>
      <w:r w:rsidR="00D374CA">
        <w:rPr>
          <w:rFonts w:asciiTheme="majorBidi" w:hAnsiTheme="majorBidi" w:cstheme="majorBidi"/>
          <w:sz w:val="24"/>
          <w:szCs w:val="24"/>
        </w:rPr>
        <w:t>analyzing</w:t>
      </w:r>
      <w:r w:rsidR="00075988" w:rsidRPr="00075988">
        <w:rPr>
          <w:rFonts w:asciiTheme="majorBidi" w:hAnsiTheme="majorBidi" w:cstheme="majorBidi"/>
          <w:sz w:val="24"/>
          <w:szCs w:val="24"/>
        </w:rPr>
        <w:t xml:space="preserve"> fresh and modern samples from both studied and new populations, </w:t>
      </w:r>
      <w:r w:rsidR="00046849">
        <w:rPr>
          <w:rFonts w:asciiTheme="majorBidi" w:hAnsiTheme="majorBidi" w:cstheme="majorBidi"/>
          <w:sz w:val="24"/>
          <w:szCs w:val="24"/>
        </w:rPr>
        <w:t>for</w:t>
      </w:r>
      <w:r w:rsidR="00075988" w:rsidRPr="00075988">
        <w:rPr>
          <w:rFonts w:asciiTheme="majorBidi" w:hAnsiTheme="majorBidi" w:cstheme="majorBidi"/>
          <w:sz w:val="24"/>
          <w:szCs w:val="24"/>
        </w:rPr>
        <w:t xml:space="preserve"> both color morphs</w:t>
      </w:r>
      <w:r w:rsidR="00372F9F">
        <w:rPr>
          <w:rFonts w:asciiTheme="majorBidi" w:hAnsiTheme="majorBidi" w:cstheme="majorBidi"/>
          <w:sz w:val="24"/>
          <w:szCs w:val="24"/>
        </w:rPr>
        <w:t xml:space="preserve"> and species</w:t>
      </w:r>
      <w:r w:rsidR="00071E93">
        <w:rPr>
          <w:rFonts w:asciiTheme="majorBidi" w:hAnsiTheme="majorBidi" w:cstheme="majorBidi"/>
          <w:sz w:val="24"/>
          <w:szCs w:val="24"/>
        </w:rPr>
        <w:t xml:space="preserve">, </w:t>
      </w:r>
      <w:r w:rsidR="00A86E96">
        <w:rPr>
          <w:rFonts w:asciiTheme="majorBidi" w:hAnsiTheme="majorBidi" w:cstheme="majorBidi"/>
          <w:sz w:val="24"/>
          <w:szCs w:val="24"/>
        </w:rPr>
        <w:t xml:space="preserve">will </w:t>
      </w:r>
      <w:r w:rsidR="000A6223">
        <w:rPr>
          <w:rFonts w:asciiTheme="majorBidi" w:hAnsiTheme="majorBidi" w:cstheme="majorBidi"/>
          <w:sz w:val="24"/>
          <w:szCs w:val="24"/>
        </w:rPr>
        <w:t xml:space="preserve">help to </w:t>
      </w:r>
      <w:r w:rsidR="00A86E96">
        <w:rPr>
          <w:rFonts w:asciiTheme="majorBidi" w:hAnsiTheme="majorBidi" w:cstheme="majorBidi"/>
          <w:sz w:val="24"/>
          <w:szCs w:val="24"/>
        </w:rPr>
        <w:t>clarify</w:t>
      </w:r>
      <w:r w:rsidR="00A86E96" w:rsidRPr="004D39F3">
        <w:rPr>
          <w:rFonts w:asciiTheme="majorBidi" w:hAnsiTheme="majorBidi" w:cstheme="majorBidi"/>
          <w:sz w:val="24"/>
          <w:szCs w:val="24"/>
        </w:rPr>
        <w:t xml:space="preserve"> </w:t>
      </w:r>
      <w:r w:rsidR="000A6223" w:rsidRPr="004D39F3">
        <w:rPr>
          <w:rFonts w:asciiTheme="majorBidi" w:hAnsiTheme="majorBidi" w:cstheme="majorBidi"/>
          <w:sz w:val="24"/>
          <w:szCs w:val="24"/>
        </w:rPr>
        <w:t xml:space="preserve">these species' complex mechanisms </w:t>
      </w:r>
      <w:r w:rsidR="00860350">
        <w:rPr>
          <w:rFonts w:asciiTheme="majorBidi" w:hAnsiTheme="majorBidi" w:cstheme="majorBidi"/>
          <w:sz w:val="24"/>
          <w:szCs w:val="24"/>
        </w:rPr>
        <w:t>of</w:t>
      </w:r>
      <w:r w:rsidR="000A6223" w:rsidRPr="004D39F3">
        <w:rPr>
          <w:rFonts w:asciiTheme="majorBidi" w:hAnsiTheme="majorBidi" w:cstheme="majorBidi"/>
          <w:sz w:val="24"/>
          <w:szCs w:val="24"/>
        </w:rPr>
        <w:t xml:space="preserve"> pigmentation and coloration</w:t>
      </w:r>
      <w:r w:rsidR="008F08FF">
        <w:rPr>
          <w:rFonts w:asciiTheme="majorBidi" w:hAnsiTheme="majorBidi" w:cstheme="majorBidi"/>
          <w:sz w:val="24"/>
          <w:szCs w:val="24"/>
        </w:rPr>
        <w:t>, gene flow, and genomic str</w:t>
      </w:r>
      <w:r w:rsidR="00860350">
        <w:rPr>
          <w:rFonts w:asciiTheme="majorBidi" w:hAnsiTheme="majorBidi" w:cstheme="majorBidi"/>
          <w:sz w:val="24"/>
          <w:szCs w:val="24"/>
        </w:rPr>
        <w:t>u</w:t>
      </w:r>
      <w:r w:rsidR="008F08FF">
        <w:rPr>
          <w:rFonts w:asciiTheme="majorBidi" w:hAnsiTheme="majorBidi" w:cstheme="majorBidi"/>
          <w:sz w:val="24"/>
          <w:szCs w:val="24"/>
        </w:rPr>
        <w:t>cture</w:t>
      </w:r>
      <w:r w:rsidR="0064361C">
        <w:rPr>
          <w:rFonts w:asciiTheme="majorBidi" w:hAnsiTheme="majorBidi" w:cstheme="majorBidi"/>
          <w:sz w:val="24"/>
          <w:szCs w:val="24"/>
        </w:rPr>
        <w:t>.</w:t>
      </w:r>
      <w:r w:rsidR="00D374CA">
        <w:rPr>
          <w:rFonts w:asciiTheme="majorBidi" w:hAnsiTheme="majorBidi" w:cstheme="majorBidi"/>
          <w:sz w:val="24"/>
          <w:szCs w:val="24"/>
        </w:rPr>
        <w:t xml:space="preserve"> </w:t>
      </w:r>
    </w:p>
    <w:p w14:paraId="244F5ECD" w14:textId="77777777" w:rsidR="007E4B96" w:rsidRDefault="007E4B96">
      <w:pPr>
        <w:rPr>
          <w:rFonts w:asciiTheme="majorBidi" w:hAnsiTheme="majorBidi" w:cstheme="majorBidi"/>
          <w:sz w:val="24"/>
          <w:szCs w:val="24"/>
        </w:rPr>
      </w:pPr>
      <w:r>
        <w:rPr>
          <w:rFonts w:asciiTheme="majorBidi" w:hAnsiTheme="majorBidi" w:cstheme="majorBidi"/>
          <w:sz w:val="24"/>
          <w:szCs w:val="24"/>
        </w:rPr>
        <w:br w:type="page"/>
      </w:r>
    </w:p>
    <w:p w14:paraId="326D667F" w14:textId="0A6AC913" w:rsidR="007E4B96" w:rsidRPr="00FC56F5" w:rsidRDefault="007E4B96" w:rsidP="00FC56F5">
      <w:pPr>
        <w:pStyle w:val="Heading2"/>
        <w:spacing w:line="480" w:lineRule="auto"/>
        <w:rPr>
          <w:rFonts w:asciiTheme="majorBidi" w:hAnsiTheme="majorBidi"/>
          <w:b/>
          <w:bCs/>
          <w:sz w:val="24"/>
          <w:szCs w:val="24"/>
        </w:rPr>
      </w:pPr>
      <w:bookmarkStart w:id="76" w:name="_Toc134434268"/>
      <w:r w:rsidRPr="00FC56F5">
        <w:rPr>
          <w:rFonts w:asciiTheme="majorBidi" w:hAnsiTheme="majorBidi"/>
          <w:b/>
          <w:bCs/>
          <w:sz w:val="24"/>
          <w:szCs w:val="24"/>
        </w:rPr>
        <w:lastRenderedPageBreak/>
        <w:t>References</w:t>
      </w:r>
      <w:bookmarkEnd w:id="76"/>
    </w:p>
    <w:p w14:paraId="20D9097F" w14:textId="7A9B494C"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 xml:space="preserve">Aguillon, S. M., Walsh, J.,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Lovette, I. J. (2021). Extensive hybridization reveals multiple coloration genes underlying a complex plumage phenotype. Proceedings of the Royal Society B: Biological Sciences, 288(1943). https://doi.org/10.1098/rspb.2020.1805</w:t>
      </w:r>
    </w:p>
    <w:p w14:paraId="414E0E36" w14:textId="77777777"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ANONYMOUS. (1983). An intriguing footnote to sightings of a Western Reef Heron on Nantucket Island, Massachusetts. Birds, 5, 1032.</w:t>
      </w:r>
    </w:p>
    <w:p w14:paraId="6A84113B" w14:textId="717A0615"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 xml:space="preserve">Bates, E. M.,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Ballard, B. M. (2014). Factors influencing behavior and success of foraging Reddish Egrets (Egretta rufescens). Waterbirds, 37(2), 191–202. https://doi.org/10.1675/063.037.0213</w:t>
      </w:r>
    </w:p>
    <w:p w14:paraId="67960442" w14:textId="7DB3D055"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 xml:space="preserve">Bennett, D. C.,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Lamoreux, M. L. (2003). The color loci of mice - A genetic century. Pigment Cell Research, 16(4), 333–344. https://doi.org/10.1034/j.1600-0749.2003.00067.x</w:t>
      </w:r>
    </w:p>
    <w:p w14:paraId="012E538A" w14:textId="69556371"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 xml:space="preserve">Bolger, A. M., Lohse, M.,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Usadel, B. (2014). Trimmomatic: A flexible trimmer for Illumina sequence data. Bioinformatics, 30(15), 2114–2120. https://doi.org/10.1093/bioinformatics/btu170</w:t>
      </w:r>
    </w:p>
    <w:p w14:paraId="69477666" w14:textId="7E4AC30B"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 xml:space="preserve">Bortolotti, G. R. (2006). Natural selection and coloration: Protection, concealment, advertisement, or deception? In G. E. Hill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K. J. McGraw (Eds.), Bird coloration (Vol. 2, pp. 3–35). Harvard University Press.</w:t>
      </w:r>
    </w:p>
    <w:p w14:paraId="759619C5" w14:textId="75C007BC"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 xml:space="preserve">Bourgeois, Y. X. C., Bertrand, J. A. M., Delahaie, B., Cornuault, J., Duval, T., Milá, B.,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Thébaud, C. (2016). Candidate gene analysis suggests untapped genetic complexity in melanin-based pigmentation in birds. Journal of Heredity, 107(4), 327–335.</w:t>
      </w:r>
      <w:r w:rsidR="009353E1">
        <w:rPr>
          <w:rFonts w:asciiTheme="majorBidi" w:hAnsiTheme="majorBidi" w:cstheme="majorBidi"/>
          <w:sz w:val="24"/>
          <w:szCs w:val="24"/>
        </w:rPr>
        <w:t xml:space="preserve"> </w:t>
      </w:r>
      <w:r w:rsidRPr="004E528D">
        <w:rPr>
          <w:rFonts w:asciiTheme="majorBidi" w:hAnsiTheme="majorBidi" w:cstheme="majorBidi"/>
          <w:sz w:val="24"/>
          <w:szCs w:val="24"/>
        </w:rPr>
        <w:t>https://doi.org/10.1093/jhered/esw017</w:t>
      </w:r>
    </w:p>
    <w:p w14:paraId="1A678365" w14:textId="055CF465"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 xml:space="preserve">Bourgeois, Y. X. C., Delahaie, B., Gautier, M., Lhuillier, E., Malé, P. J. G., Bertrand, J. A. M., Cornuault, J., Wakamatsu, K., Bouchez, O., Mould, C., Bruxaux, J., Holota, H., Milá, B.,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Thébaud, C. (2017). A novel locus on chromosome 1 underlies the evolution of a melanic plumage polymorphism in a wild songbird. Royal Society Open Science, 4(2), 160805. https://doi.org/10.1098/rsos.160805</w:t>
      </w:r>
    </w:p>
    <w:p w14:paraId="102871AB" w14:textId="77B4B98F"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 xml:space="preserve">Brown, L. H., Urban, E. K.,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Newman, K. B. (2020). The Birds of Africa: Vol. I. Bloomsbury Publishing.</w:t>
      </w:r>
    </w:p>
    <w:p w14:paraId="7A9D5488" w14:textId="00B3DFC1"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lastRenderedPageBreak/>
        <w:t xml:space="preserve">Calsbeek, R.,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Sinervo, B. (2007). Correlational selection on lay date and life-history traits: Experimental manipulations of territory and nest site quality. Evolution, 61(5), 1071–1083. https://doi.org/10.1111/j.1558-5646.2007.00098.x</w:t>
      </w:r>
    </w:p>
    <w:p w14:paraId="00C0D414" w14:textId="5ECAE2C5"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 xml:space="preserve">Campagna, L., Repenning, M., Silveira, L. F., Fontana, C. S., Tubaro, P. L.,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Lovette, I. J. (2017). Repeated divergent selection on pigmentation genes in a rapid finch radiation. Science Advances, 3(5), 1–12. https://doi.org/10.1126/sciadv.1602404</w:t>
      </w:r>
    </w:p>
    <w:p w14:paraId="0094C1AF" w14:textId="77777777"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Cario, M. (2018). DDR1 and DDR2 in skin. Cell Adhesion and Migration, 12(4), 386–393. https://doi.org/10.1080/19336918.2018.1485618</w:t>
      </w:r>
    </w:p>
    <w:p w14:paraId="65D715D0" w14:textId="1C25B9DD"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 xml:space="preserve">Carman, P. J.,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Dominguez, R. (2018). BAR domain proteins—a linkage between cellular membranes, signaling pathways, and the actin cytoskeleton. In Biophysical Reviews (Vol. 10, Issue 6, pp. 1587–1604). Springer Verlag. https://doi.org/10.1007/s12551-018-0467-7</w:t>
      </w:r>
    </w:p>
    <w:p w14:paraId="076CBD98" w14:textId="422AB6F6"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 xml:space="preserve">Carøe, C., Gopalakrishnan, S., Vinner, L., Mak, S. S. T., Sinding, M. H. S., Samaniego, J. A., Wales, N., Sicheritz-Pontén, T.,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Gilbert, M. T. P. (2017). Single-tube library preparation for degraded DNA. Methods in Ecology and Evolution, 9(2), 410–419. https://doi.org/10.1111/2041-210X.12871</w:t>
      </w:r>
    </w:p>
    <w:p w14:paraId="71B22018" w14:textId="21803796"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 xml:space="preserve">Chang, C. C., Chow, C. C., Tellier, L. C. A. M., Vattikuti, S., Purcell, S. M.,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Lee, J. J. (2015). Second-generation PLINK: Rising to the challenge of larger and richer datasets. GigaScience, 4(1). https://doi.org/10.1186/s13742-015-0047-8</w:t>
      </w:r>
    </w:p>
    <w:p w14:paraId="59863B8B" w14:textId="77777777"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Chapin, J. P. (1932). The birds of the Belgian Congo. Part I. Bulletin American Museum of Natural History, 415–417.</w:t>
      </w:r>
    </w:p>
    <w:p w14:paraId="0DA72308" w14:textId="30C4EE8F"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 xml:space="preserve">Chung, V. Y., Tan, T. Z., Huang, R. L., Lai, H. C.,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Huang, R. Y. J. (2017). Loss of discoidin domain receptor 1 (DDR1) via CpG methylation during EMT in epithelial ovarian cancer. Gene, 635, 9–15. https://doi.org/10.1016/j.gene.2017.09.001</w:t>
      </w:r>
    </w:p>
    <w:p w14:paraId="5FF7B415" w14:textId="77777777"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Chuong, C. ‐M. (1993). The making of a feather: Homeoproteins, retinoids and adhesion molecules. In BioEssays (Vol. 15, Issue 8, pp. 513–521). https://doi.org/10.1002/bies.950150804</w:t>
      </w:r>
    </w:p>
    <w:p w14:paraId="3CC48317" w14:textId="49E029B3"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 xml:space="preserve">Cocca, M., Barbieri, C., Concas, M. P., Robino, A., Brumat, M., Gandin, I., Trudu, M., Sala, C. F., Vuckovic, D., Girotto, G., Matullo, G., Polasek, O., Kolčić, I., Gasparini, P., Soranzo, </w:t>
      </w:r>
      <w:r w:rsidRPr="004E528D">
        <w:rPr>
          <w:rFonts w:asciiTheme="majorBidi" w:hAnsiTheme="majorBidi" w:cstheme="majorBidi"/>
          <w:sz w:val="24"/>
          <w:szCs w:val="24"/>
        </w:rPr>
        <w:lastRenderedPageBreak/>
        <w:t xml:space="preserve">N., Toniolo, D.,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Mezzavilla, M. (2020). A bird’s-eye view of Italian genomic variation through whole-genome sequencing. European Journal of Human Genetics, 28(4), 435–444. https://doi.org/10.1038/s41431-019-0551-x</w:t>
      </w:r>
    </w:p>
    <w:p w14:paraId="59E5CDB0" w14:textId="6FF7DF41"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 xml:space="preserve">Cracraft, J., Barker, F. K., Braun, M., Harshman, J., Dyke, G., Feinstein, J., Stanley, S., Cibois, A., Schikler, P., Beresford, P., García-moreno, J., Sorenson, M. D., Yuri, T.,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Mindell, D. P. (2004). Phylogenetic relationships among modern birds (Neornithes): toward an avian tree of life. Assembling the Tree of Life, August, 468–489.</w:t>
      </w:r>
    </w:p>
    <w:p w14:paraId="6010CBF3" w14:textId="1817D937"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 xml:space="preserve">Danecek, P., Auton, A., Abecasis, G., Albers, C. A., Banks, E., DePristo, M. A., Handsaker, R. E., Lunter, G., Marth, G. T., Sherry, S. T., McVean, G.,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Durbin, R. (2011). The variant call format and VCFtools. Bioinformatics, 27(15), 2156–2158. https://doi.org/10.1093/bioinformatics/btr330</w:t>
      </w:r>
    </w:p>
    <w:p w14:paraId="7F6D2282" w14:textId="7E1FFDA0"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 xml:space="preserve">Delmore, K. E., Toews, D. P. L., Germain, R. R., Owens, G. L.,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Irwin, D. E. (2016). The genetics of seasonal migration and plumage color. Current Biology, 26(16), 2167–2173. https://doi.org/10.1016/j.cub.2016.06.015</w:t>
      </w:r>
    </w:p>
    <w:p w14:paraId="18D1D163" w14:textId="5A8296BE"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 xml:space="preserve">Depristo, M. A., Banks, E., Poplin, R., Garimella, K. v., Maguire, J. R., Hartl, C., Philippakis, A. A., del Angel, G., Rivas, M. A., Hanna, M., McKenna, A., Fennell, T. J., Kernytsky, A. M., Sivachenko, A. Y., Cibulskis, K., Gabriel, S. B., Altshuler, D.,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Daly, M. J. (2011). A framework for variation discovery and genotyping using next-generation DNA sequencing data. Nature Genetics, 43(5), 491–501. https://doi.org/10.1038/ng.806</w:t>
      </w:r>
    </w:p>
    <w:p w14:paraId="445A75B1" w14:textId="03346B53"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 xml:space="preserve">Dickinson, E. C. (2003). The Howard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Moore Complete Checklist of the Birds of the World (Third). Christopher Helm.</w:t>
      </w:r>
    </w:p>
    <w:p w14:paraId="5D61E004" w14:textId="3C297A72"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 xml:space="preserve">Dowsett, R. J.,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Dowset-Lemaire, F. (1993). Comments on the taxonomy of some Afrotopical bird species. Tauraco Research Report, 5, 323–389.</w:t>
      </w:r>
    </w:p>
    <w:p w14:paraId="0EDBD5B1" w14:textId="475518CF"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 xml:space="preserve">Earl, D. A.,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vonHoldt, B. M. (2012). STRUCTURE HARVESTER: A website and program for visualizing STRUCTURE output and implementing the Evanno method. Conservation Genetics Resources, 4(2), 359–361. https://doi.org/10.1007/s12686-011-9548-7</w:t>
      </w:r>
    </w:p>
    <w:p w14:paraId="22A1B1C8" w14:textId="39C2AAC1"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 xml:space="preserve">Elisa Fedrizzi, C., Vaske Júnior, T.,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Bugoni, L. (2007). Western Reef-Heron Egretta gularis in Brazil (Ciconiiformes: Ardeidae) Arrebentação View project ATUNA-Projeto de </w:t>
      </w:r>
      <w:r w:rsidRPr="004E528D">
        <w:rPr>
          <w:rFonts w:asciiTheme="majorBidi" w:hAnsiTheme="majorBidi" w:cstheme="majorBidi"/>
          <w:sz w:val="24"/>
          <w:szCs w:val="24"/>
        </w:rPr>
        <w:lastRenderedPageBreak/>
        <w:t>Implantação de Atratores de Tunídeos e Afins em Meia água na Plataforma Externa do Litoral de Pernambuco View project. Revista Brasileira de Ornitologia, 15(3), 481–483. https://www.researchgate.net/publication/228978327</w:t>
      </w:r>
    </w:p>
    <w:p w14:paraId="302E0E43" w14:textId="123AC13B"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 xml:space="preserve">Enshell-Seijffers, D., Lindon, C.,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Morgan, B. A. (2008). The serine protease Corin is a novel modifier of the agouti pathway. Development, 135(2), 217–225. https://doi.org/10.1242/dev.011031</w:t>
      </w:r>
    </w:p>
    <w:p w14:paraId="71E5FA8D" w14:textId="572B4423"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 xml:space="preserve">Etezadifar, F.,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Amini, H. (2010). Current status of the breeding population of the Western Reef Heron (Egretta gularis) along the northern coasts of the Persian Gulf and Oman Sea, and its wintering population in the south of Iran. Heron, 5(2), 71–80.</w:t>
      </w:r>
    </w:p>
    <w:p w14:paraId="1EC9E7BD" w14:textId="42E3820B"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 xml:space="preserve">Evanno, G., Regnaut, S.,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Goudet, J. (2005). Detecting the number of clusters of individuals using the software STRUCTURE: A simulation study. Molecular Ecology, 14(8), 2611–2620. https://doi.org/10.1111/j.1365-294X.2005.02553.x</w:t>
      </w:r>
    </w:p>
    <w:p w14:paraId="42CC0285" w14:textId="127B3AAC"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 xml:space="preserve">Friedman, N. R.,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Remeš, V. (2017). Ecogeographical gradients in plumage coloration among Australasian songbird clades. Global Ecology and Biogeography, 26(3), 261–274. https://doi.org/10.1111/geb.12522</w:t>
      </w:r>
    </w:p>
    <w:p w14:paraId="27897F63" w14:textId="72521B6A"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 xml:space="preserve">Galeotti, P., Rubolini, D., Dunn, P. O.,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Fasola, M. (2003). Colour polymorphism in birds: Causes and functions. Journal of Evolutionary Biology, 16, 635–645. https://doi.org/10.1046/j.1420-9101.2003.00569.x</w:t>
      </w:r>
    </w:p>
    <w:p w14:paraId="60E8AEFD" w14:textId="2AC51F58"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Goudet, J. (2005). HIERFSTAT, a package for R to compute and test hierarchical F-statistics. Molecular Ecology Notes, 5, 184–186. https://doi.org/10.1111/j.1471-8278</w:t>
      </w:r>
    </w:p>
    <w:p w14:paraId="598DF853" w14:textId="77777777"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Green, M. C. (2006). Status Report and survey recommendations on the Reddish Egret (Egretta rufescens). U.S. Fish and Wildlife Service, Atlanta, GA., 37pp.</w:t>
      </w:r>
    </w:p>
    <w:p w14:paraId="367C6EE1" w14:textId="40D544AE"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 xml:space="preserve">Green, M. C., Hill, A., Troy, J. R., Holderby, Z.,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Geary, B. (2011). Status of breeding Reddish Egrets on Great Inagua, Bahamas with comments on breeding Territoriality and the effects of hurricanes. Waterbirds, 34(2), 213–217.</w:t>
      </w:r>
    </w:p>
    <w:p w14:paraId="5EB688B3" w14:textId="53B43C2A"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 xml:space="preserve">Haas, F., Pointer, M. A., Saino, N., Brodin, A., Mundy, N. I.,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Hansson, B. (2009). An analysis of population genetic differentiation and genotype-phenotype association across </w:t>
      </w:r>
      <w:r w:rsidRPr="004E528D">
        <w:rPr>
          <w:rFonts w:asciiTheme="majorBidi" w:hAnsiTheme="majorBidi" w:cstheme="majorBidi"/>
          <w:sz w:val="24"/>
          <w:szCs w:val="24"/>
        </w:rPr>
        <w:lastRenderedPageBreak/>
        <w:t>the hybrid zone of carrion and hooded crows using microsatellites and MC1R. Molecular Ecology, 18(2). https://doi.org/10.1111/j.1365-294X.2008.04017.x</w:t>
      </w:r>
    </w:p>
    <w:p w14:paraId="1BA72880" w14:textId="77777777"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Hancock, J. (1999). Herons and Egrets of the World. Academic Press.</w:t>
      </w:r>
    </w:p>
    <w:p w14:paraId="76C9786F" w14:textId="569CAEE1"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 xml:space="preserve">Hancock, J.,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Kushlan, J. A. (2010). The Herons Handbook. Bloomsbury Publisher.</w:t>
      </w:r>
    </w:p>
    <w:p w14:paraId="2A1E3489" w14:textId="67B48068"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 xml:space="preserve">Herrera, M. S., Kuhn, W. R., Lorenzo-carballa, M. O., Harding, K. M., Ankrom, N., Sherratt, T. N., Hoffman, J., Gossum, H. Van, Ware, J. L., Cordero-Rivera, A.,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Beatty, C. D. (2015). Mixed signals? Morphological and molecular evidence suggest a color polymorphism in some neotropical polythore damselflies. PloS One, 10(4). https://doi.org/hhtps://doi.org/10.1371/journal.pone.0125074</w:t>
      </w:r>
    </w:p>
    <w:p w14:paraId="63D22922" w14:textId="5C9B9363"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 xml:space="preserve">Hill, A.,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Green, M. C. (2011). Characterization of 12 polymorphic microsatellites for the Reddish Egret, (Egretta rufescens). Conservation Genetics Resources, 3(1), 13–15. https://doi.org/10.1007/s12686-010-9267-5</w:t>
      </w:r>
    </w:p>
    <w:p w14:paraId="1080F47E" w14:textId="5379599D"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 xml:space="preserve">Hill, G. E.,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McGraw, K. J. (2006a). Bird Coloration. Vol. 1. Mechanisms and Measurement. Harvard University Press.</w:t>
      </w:r>
    </w:p>
    <w:p w14:paraId="3E3031E8" w14:textId="65EEC08E"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 xml:space="preserve">Hill, G. E.,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McGraw, K. J. (2006b). Bird Coloration. Vol. 2. Function and Evolution. Harvard University Press.</w:t>
      </w:r>
    </w:p>
    <w:p w14:paraId="59F76A98" w14:textId="14221E53"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 xml:space="preserve">Hiragaki, T., Inoue-Murayama, M., Miwa, M., Fujiwara, A., Mizutani, M., Minvielle, F.,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Ito, S. (2008). Recessive black is allelic to the yellow plumage locus in Japanese quail and associated with a frameshift deletion in the ASIP gene. Genetics, 178(2), 771–775. https://doi.org/10.1534/genetics.107.077040</w:t>
      </w:r>
    </w:p>
    <w:p w14:paraId="03C136D8" w14:textId="0FAD340F"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 xml:space="preserve">Holderby, Z., Simper, W., Geary, B.,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Clay, M. (2012). Potential factors affecting nest initiation date, clutch size and nest success in the plumage dimorphic Reddish Egret potential factors. Waterbirds, 35(3), 437–442.</w:t>
      </w:r>
    </w:p>
    <w:p w14:paraId="2661A5FB" w14:textId="244D785B"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 xml:space="preserve">Hruska, J. P., Holmes, J., Oliveros, C., Shakya, S., Lavretsky, P., McCracken, K. G., Sheldon, F. H.,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Moyle, R. G. (2023). Ultraconserved elements resolve the phylogeny and corroborate patterns of molecular rate variation in herons (Aves: Ardeidae). Ornithology, 1–41. https://doi.org/10.1093/ornithology/ukad005</w:t>
      </w:r>
    </w:p>
    <w:p w14:paraId="0B2959CA" w14:textId="181E1839"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lastRenderedPageBreak/>
        <w:t xml:space="preserve">Hubbard, J. K., Uy, J. A. C., Hauber, M. E., Hoekstra, H. E.,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Safran, R. J. (2010). Vertebrate pigmentation: from underlying genes to adaptive function. Trends in Genetics, 26(5). https://doi.org/10.1016/j.tig.2010.02.002</w:t>
      </w:r>
    </w:p>
    <w:p w14:paraId="4C66586C" w14:textId="27F95F04"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 xml:space="preserve">Jackson, I. J., Chambers, D. M., Tsukamoto, K., Copeland, N. G., Gilbert, D. J., Jenkins, N. A.,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Hearing, V. (1992). A second tyrosinase-related protein, TRP-2, maps to and is mutated at the mouse slaty locus. EMBO Journal, 11(2), 527–535. https://doi.org/10.1002/j.1460-2075.1992.tb05083.x</w:t>
      </w:r>
    </w:p>
    <w:p w14:paraId="0D5B105D" w14:textId="4A4C6BD4"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 xml:space="preserve">Jakobsson, M.,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Rosenberg, N. A. (2007). CLUMPP: A cluster matching and permutation program for dealing with label switching and multimodality in analysis of population structure. Bioinformatics, 23(14), 1801–1806. https://doi.org/10.1093/bioinformatics/btm233</w:t>
      </w:r>
    </w:p>
    <w:p w14:paraId="798F6D30" w14:textId="77777777"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Jombart, T. (2008). Adegenet: A R package for the multivariate analysis of genetic markers. Bioinformatics, 24(11), 1403–1405. https://doi.org/10.1093/bioinformatics/btn129</w:t>
      </w:r>
    </w:p>
    <w:p w14:paraId="0E5CCD7E" w14:textId="2DE4C29B"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 xml:space="preserve">Jombart, T.,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Ahmed, I. (2011). adegenet 1.3-1: New tools for the analysis of genome-wide SNP data. Bioinformatics, 27(21), 3070–3071. https://doi.org/10.1093/bioinformatics/btr521</w:t>
      </w:r>
    </w:p>
    <w:p w14:paraId="1944026A" w14:textId="798975AB"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 xml:space="preserve">Katoh, M.,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Katoh, M. (2004). Identification and characterization of human FCHSD1 and FCHSD2 genes in silico. International Journal of Molecular Medicine, 13(5), 749–754. https://doi.org/10.3892/ijmm.13.5.749</w:t>
      </w:r>
    </w:p>
    <w:p w14:paraId="611D535B" w14:textId="63C56636"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 xml:space="preserve">Kemp, B. M., Judd, K., Monroe, C., Eerkens, J. W., Hilldorfer, L., Cordray, C., Schad, R., Reams, E., Ortman, S. G.,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Kohler, T. A. (2017). Prehistoric mitochondrial DNA of domesticate animals supports a 13th century exodus from the northern US southwest. PLoS ONE, 12(7). https://doi.org/10.1371/journal.pone.0178882</w:t>
      </w:r>
    </w:p>
    <w:p w14:paraId="3D13A266" w14:textId="3E8AE679"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 xml:space="preserve">Kemp, B. M., Monroe, C., Judd, K. G., Reams, E.,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Grier, C. (2014). Evaluation of methods that subdue the effects of polymerase chain reaction inhibitors in the study of ancient and degraded DNA. Journal of Archaeological Science, 42(1), 373–380. https://doi.org/10.1016/j.jas.2013.11.023</w:t>
      </w:r>
    </w:p>
    <w:p w14:paraId="354A02D0" w14:textId="4CF326A8"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lastRenderedPageBreak/>
        <w:t xml:space="preserve">Kingsley, E. P., Manceau, M., Wiley, C. D.,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Hoekstra, H. E. (2009). Melanism in Peromyscus is caused by independent mutations in Agouti. PLoS ONE, 4(7). https://doi.org/10.1371/journal.pone.0006435</w:t>
      </w:r>
    </w:p>
    <w:p w14:paraId="735AC4A5" w14:textId="63B9CD9D"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 xml:space="preserve">Knaus, B. J.,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Grünwald, N. J. (2017). vcfr: a package to manipulate and visualize variant call format data in R. Molecular Ecology Resources, 17(1), 44–53. https://doi.org/10.1111/1755-0998.12549</w:t>
      </w:r>
    </w:p>
    <w:p w14:paraId="7C36DB09" w14:textId="4E1347AE"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 xml:space="preserve">Kushlan, J. A.,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Hancock, J. (2005). 14. The Herons: Ardeidea (Bird Families of the World). In Bird Families of the World (pp. xv–433). Oxford University Press.</w:t>
      </w:r>
    </w:p>
    <w:p w14:paraId="5F7DD417" w14:textId="77777777"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Laaksonen, T., Sirkiä, P. M., Calhim, S., Brommer, J. E., Leskinen, P. K., Primmer, C. R., Adamík, P., Artemyev, A. v., Belskii, E., Both, C., Bureš, S., Burgess, M. D., Doligez, B., Forsman, J. T., Grinkov, V., Hoffmann, U., Ivankina, E., Král, M., Krams, I., … Sokolov, L. (2015). Sympatric divergence and clinal variation in multiple coloration traits of Ficedula flycatchers. Journal of Evolutionary Biology, 28(4), 779–790. https://doi.org/10.1111/jeb.12604</w:t>
      </w:r>
    </w:p>
    <w:p w14:paraId="793E5EE1" w14:textId="3FDAA8CF"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 xml:space="preserve">Lamason, R. L., Manzoor-Ali, P. K., Mohideen, Mest, J. R.,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Wong, A. C. (2005). SLC24A5, a Putative Cation Exchanger, Affects Pigmentation in Zebrafish and Humans. Sceince, 310, 1782–1786.</w:t>
      </w:r>
    </w:p>
    <w:p w14:paraId="68CAC67C" w14:textId="6788E863"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 xml:space="preserve">Li, H.,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Durbin, R. (2009). Fast and accurate short read alignment with Burrows-Wheeler transform. Bioinformatics, 25(14), 1754–1760. https://doi.org/10.1093/bioinformatics/btp324</w:t>
      </w:r>
    </w:p>
    <w:p w14:paraId="462D80DA" w14:textId="0889CE06"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 xml:space="preserve">Li, H., Handsaker, B., Wysoker, A., Fennell, T., Ruan, J., Homer, N., Marth, G., Abecasis, G.,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Durbin, R. (2009). The sequence alignment/map format and SAMtools. Bioinformatics, 25(16), 2078–2079. https://doi.org/10.1093/bioinformatics/btp352</w:t>
      </w:r>
    </w:p>
    <w:p w14:paraId="5AB5040F" w14:textId="19EF70DB"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 xml:space="preserve">Lopes, R. J. J., Johnson, J. D. D., Toomey, M. B. B., Ferreira, M. S. S., Araujo, P. M. M., Melo-Ferreira, J., Andersson, L., Hill, G. E. E., Corbo, J. C. C.,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Carneiro, M. (2016). Genetic basis for red coloration in birds. Current Biology, 26(11). https://doi.org/10.1016/j.cub.2016.03.076</w:t>
      </w:r>
    </w:p>
    <w:p w14:paraId="6D699D9F" w14:textId="77777777"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lastRenderedPageBreak/>
        <w:t>Mackay, T. F. C. (2014). Epistasis and quantitative traits: Using model organisms to study gene-gene interactions. Nature Reviews Genetics, 15(1), 22–33. https://doi.org/10.1038/nrg3627</w:t>
      </w:r>
    </w:p>
    <w:p w14:paraId="07D0C55E" w14:textId="730F3D62"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 xml:space="preserve">Manceau, M., Domingues, V. S., Linnen, C. R., Rosenblum, E. B.,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Hoekstra, H. E. (2010). Convergence in pigmentation at multiple levels: Mutations, genes and function. Philosophical Transactions of the Royal Society B: Biological Sciences, 365(1552), 2439–2450. https://doi.org/10.1098/rstb.2010.0104</w:t>
      </w:r>
    </w:p>
    <w:p w14:paraId="6F304A23" w14:textId="264615D9"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 xml:space="preserve">McKinnon, J. S.,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Pierotti, M. E. R. (2010). Colour polymorphism and correlated characters: Genetic mechanisms and evolution. Molecular Ecology, 19(23), 5101–5125. https://doi.org/10.1111/j.1365-294X.2010.04846.x</w:t>
      </w:r>
    </w:p>
    <w:p w14:paraId="2A991A40" w14:textId="2AC72A8C"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 xml:space="preserve">Minvielle, F., Gourichon, D., Ito, S., Inoue-Murayama, M.,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Riviè, S. (2007). Effects of the dominant lethal yellow mutation on reproduction, growth, feed consumption, body temperature, and body composition of the Japanese Quail. Poultry Science Association Inc., 86, 1646–1650.</w:t>
      </w:r>
    </w:p>
    <w:p w14:paraId="4E90D4B4" w14:textId="77777777"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Mock, D. W. (1980). White-dark polymorphism in herons. Proceedings of the First Welder Wildlife Foundation Symposium, 1, 145–161.</w:t>
      </w:r>
    </w:p>
    <w:p w14:paraId="253CD3DC" w14:textId="70FB51D4"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 xml:space="preserve">Mullen, L. M.,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Hoekstra, H. E. (2008). Natural selection along an environmental gradient: A classic cline in mouse pigmentation. Evolution: International Journal of Organic Evolution, 62(7), 1555–1570. https://doi.org/10.1111/j.1558-5646.2008.00425.x</w:t>
      </w:r>
    </w:p>
    <w:p w14:paraId="299869ED" w14:textId="77777777"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Mundy, N. I. (2005). A window on the genetics of evolution: MC1R and plumage colouration in birds. Proceedings of the Royal Society, 272(1573), 1633–1640.</w:t>
      </w:r>
    </w:p>
    <w:p w14:paraId="57247C1E" w14:textId="4C29DD5F"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 xml:space="preserve">Mundy, N. I., Badcock, N. S., Hart, T., Scribner, K., Janssen, K.,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Nadeau, N. J. (2004). Conserved Genetic Basis of a Quantitative Plumage Trait Involved in Mate Choice. Science, 303(5665). https://doi.org/10.1126/science.1093834</w:t>
      </w:r>
    </w:p>
    <w:p w14:paraId="2DBA6EA1" w14:textId="1364B88A"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 xml:space="preserve">Murphy, W. L.,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Nanan, W. (1987). First confirmed record of Western Reef-Heron (Egretta gularis) for South America. American Birds, 41, 392–394.</w:t>
      </w:r>
    </w:p>
    <w:p w14:paraId="6432E742" w14:textId="4AB34F08"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 xml:space="preserve">Nadeau, N. J., Minvielle, F., Ito, S., Inoue-Murayama, M., Gourichon, D., Follett, S. A., Burke, T.,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Mundy, N. I. (2008). Characterization of Japanese quail yellow as a genomic </w:t>
      </w:r>
      <w:r w:rsidRPr="004E528D">
        <w:rPr>
          <w:rFonts w:asciiTheme="majorBidi" w:hAnsiTheme="majorBidi" w:cstheme="majorBidi"/>
          <w:sz w:val="24"/>
          <w:szCs w:val="24"/>
        </w:rPr>
        <w:lastRenderedPageBreak/>
        <w:t>deletion upstream of the avian homolog of the mammalian ASIP (agouti) gene. Genetics, 178(2), 777–786. https://doi.org/10.1534/genetics.107.077073</w:t>
      </w:r>
    </w:p>
    <w:p w14:paraId="0FDEC7D7" w14:textId="7CF721C4"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 xml:space="preserve">Nadeau, N. J., Mundy, N. I., Gourichon, D.,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Minvielle, F. (2007). Association of a single-nucleotide substitution in TYRP1 with roux in Japanese quail (Coturnix japonica). Animal Genetics, 38(6), 609–613. https://doi.org/10.1111/j.1365-2052.2007.01667.x</w:t>
      </w:r>
    </w:p>
    <w:p w14:paraId="70A5360E" w14:textId="7068FCE9"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 xml:space="preserve">Olaso, E., Lin, H. C., Wang, L. H.,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Friedman, S. L. (2011). Impaired dermal wound healing in discoidin domain receptor 2-deficient mice associated with defective extracellular matrix remodeling. Fibrogenesis and Tissue Repair, 4(1). https://doi.org/10.1186/1755-1536-4-5</w:t>
      </w:r>
    </w:p>
    <w:p w14:paraId="0D17A4B6" w14:textId="5E2D72C9"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 xml:space="preserve">Orteu, A.,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Jiggins, C. D. (2020). The genomics of coloration provides insights into adaptive evolution. In Nature Reviews Genetics (Vol. 21, Issue 8). https://doi.org/10.1038/s41576-020-0234-z</w:t>
      </w:r>
    </w:p>
    <w:p w14:paraId="5F1683B3" w14:textId="69A2EA5F"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 xml:space="preserve">Park, M. N., Choi, J. A., Lee, K. T., Lee, H. J., Choi, B. H., Kim, H., Kim, T. H., Cho, S.,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Lee, T. (2013). Genome-wide association study of chicken plumage pigmentation. Asian-Australasian Journal of Animal Sciences, 26(11), 1523–1528. https://doi.org/10.5713/ajas.2013.13413</w:t>
      </w:r>
    </w:p>
    <w:p w14:paraId="7DC762F5" w14:textId="77777777"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Picard ToolKit (3.0.0). (2018). Broad Institute. broadinstitute.github.io/picard/</w:t>
      </w:r>
    </w:p>
    <w:p w14:paraId="652C57A6" w14:textId="77777777"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Plotly Technologies Inc. (2015). Collaborative Data Science. Plotly Technologies Inc. https://plot.ly</w:t>
      </w:r>
    </w:p>
    <w:p w14:paraId="712B64E0" w14:textId="77777777"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Poelstra, J. W., Vijay, N., Bossu, C. M., Lantz, H., Ryll, B., Müller, I., Baglione, V., Unneberg, P., Wikelski, M., Grabherr, M. G., Wolf, J. B. W., Muller, I., Baglione, V., Unneberg, P., Wikelski, M., Grabherr, M. G., Wolf, J. B. W., Müller, I., Baglione, V., … Wolf, J. B. W. (2014). The genomic landscape underlying phenotypic integrity in the face of gene flow in crows. Science, 344(6190), 1410–1414. https://doi.org/10.1126/science.1253226</w:t>
      </w:r>
    </w:p>
    <w:p w14:paraId="28C9E2F5" w14:textId="4CDD2170"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 xml:space="preserve">Poelstra, J. W., Vijay, N., Hoeppner, M. P.,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Wolf, J. B. W. (2015). Transcriptomics of colour patterning and coloration shifts in crows. Molecular Ecology, 24(18), 4617–4628. https://doi.org/10.1111/mec.13353</w:t>
      </w:r>
    </w:p>
    <w:p w14:paraId="641494F6" w14:textId="1363016F"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lastRenderedPageBreak/>
        <w:t xml:space="preserve">Pritchard, J. K., Stephens, M.,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Donnelly, P. (2000). Inference of population structure using multilocus genotype data. Genetics, 155(2), 945–959. https://doi.org/10.1111/j.1471-8286.2007.01758.x</w:t>
      </w:r>
    </w:p>
    <w:p w14:paraId="04A397E8" w14:textId="62F7E575"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 xml:space="preserve">Prum, R. O., Berv, J. S., Dornburg, A., Field, D. J., Townsend, J. P., Lemmon, E. M.,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Lemmon, A. R. (2015). A comprehensive phylogeny of birds (Aves) using targeted next-generation DNA sequencing. Nature, 526(7574), 569–573. https://doi.org/10.1038/nature15697</w:t>
      </w:r>
    </w:p>
    <w:p w14:paraId="13076066" w14:textId="0C96FACE"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 xml:space="preserve">Purcell, S., Neale, B., Todd-Brown, K., Thomas, L., Ferreira M. A. R., Bender, D., Maller, J., Sklar, P., de Bakker, P. I. W., Daly, M. J.,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Sham, P. C. (2007). Plink: A tool set for whole-genome association and population-based linkage analyses. The American Journal of Human Genetics, 81(3), 559–575. https://doi.org/10.1086/519795</w:t>
      </w:r>
    </w:p>
    <w:p w14:paraId="3C72E4D9" w14:textId="271C190F" w:rsidR="002A7B64" w:rsidRDefault="002C3C1A" w:rsidP="004E528D">
      <w:pPr>
        <w:spacing w:line="360" w:lineRule="auto"/>
        <w:ind w:left="540" w:hanging="540"/>
        <w:rPr>
          <w:rFonts w:asciiTheme="majorBidi" w:hAnsiTheme="majorBidi" w:cstheme="majorBidi"/>
          <w:sz w:val="24"/>
          <w:szCs w:val="24"/>
        </w:rPr>
      </w:pPr>
      <w:r>
        <w:rPr>
          <w:rFonts w:asciiTheme="majorBidi" w:hAnsiTheme="majorBidi" w:cstheme="majorBidi"/>
          <w:sz w:val="24"/>
          <w:szCs w:val="24"/>
        </w:rPr>
        <w:t xml:space="preserve">Qu, W., Liang, N., </w:t>
      </w:r>
      <w:r w:rsidR="001237FC">
        <w:rPr>
          <w:rFonts w:asciiTheme="majorBidi" w:hAnsiTheme="majorBidi" w:cstheme="majorBidi"/>
          <w:sz w:val="24"/>
          <w:szCs w:val="24"/>
        </w:rPr>
        <w:t>Wu, Z., Zhao, Y., and Chu, D. (2020)</w:t>
      </w:r>
      <w:r w:rsidR="00DA64A9">
        <w:rPr>
          <w:rFonts w:asciiTheme="majorBidi" w:hAnsiTheme="majorBidi" w:cstheme="majorBidi"/>
          <w:sz w:val="24"/>
          <w:szCs w:val="24"/>
        </w:rPr>
        <w:t>. Minimum sample size for invasion genom</w:t>
      </w:r>
      <w:r w:rsidR="00077294">
        <w:rPr>
          <w:rFonts w:asciiTheme="majorBidi" w:hAnsiTheme="majorBidi" w:cstheme="majorBidi"/>
          <w:sz w:val="24"/>
          <w:szCs w:val="24"/>
        </w:rPr>
        <w:t>i</w:t>
      </w:r>
      <w:r w:rsidR="00DA64A9">
        <w:rPr>
          <w:rFonts w:asciiTheme="majorBidi" w:hAnsiTheme="majorBidi" w:cstheme="majorBidi"/>
          <w:sz w:val="24"/>
          <w:szCs w:val="24"/>
        </w:rPr>
        <w:t xml:space="preserve">cs: Empirical investigation </w:t>
      </w:r>
      <w:r w:rsidR="00077294">
        <w:rPr>
          <w:rFonts w:asciiTheme="majorBidi" w:hAnsiTheme="majorBidi" w:cstheme="majorBidi"/>
          <w:sz w:val="24"/>
          <w:szCs w:val="24"/>
        </w:rPr>
        <w:t>in an invasive whitefly. Ecology and Evolution</w:t>
      </w:r>
      <w:r w:rsidR="00106259">
        <w:rPr>
          <w:rFonts w:asciiTheme="majorBidi" w:hAnsiTheme="majorBidi" w:cstheme="majorBidi"/>
          <w:sz w:val="24"/>
          <w:szCs w:val="24"/>
        </w:rPr>
        <w:t xml:space="preserve">, 10(1), 38-49. </w:t>
      </w:r>
      <w:r w:rsidR="003E595C">
        <w:rPr>
          <w:rFonts w:asciiTheme="majorBidi" w:hAnsiTheme="majorBidi" w:cstheme="majorBidi"/>
          <w:sz w:val="24"/>
          <w:szCs w:val="24"/>
        </w:rPr>
        <w:t>https://doi.org/</w:t>
      </w:r>
      <w:r w:rsidR="003E595C" w:rsidRPr="003E595C">
        <w:rPr>
          <w:rFonts w:asciiTheme="majorBidi" w:hAnsiTheme="majorBidi" w:cstheme="majorBidi"/>
          <w:sz w:val="24"/>
          <w:szCs w:val="24"/>
        </w:rPr>
        <w:t>10.1002/ece3.5677</w:t>
      </w:r>
    </w:p>
    <w:p w14:paraId="1D09D69D" w14:textId="0DC0E737"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R Core Team. (2022). R: A language and environment for statistical computing. In R: A language and environment for statistical computing. R Foundation for Statistical Computing, Vienna, Austria. URL http://www. R-project. org (4.2.2). R Foundation for Statistical Computing. https://www.r-project.org/.</w:t>
      </w:r>
    </w:p>
    <w:p w14:paraId="1D7B094C" w14:textId="538C6204"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 xml:space="preserve">Rammal, H., Saby, C., Magnien, K., Van-Gulick, L., Garnotel, R., Buache, E., el Btaouri, H., Jeannesson, P.,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Morjani, H. (2016). Discoidin domain receptors: Potential actors and targets in cancer. In Frontiers in Pharmacology (Vol. 7, Issue MAR). Frontiers Media S.A. https://doi.org/10.3389/fphar.2016.00055</w:t>
      </w:r>
    </w:p>
    <w:p w14:paraId="14206E4C" w14:textId="4888F476"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 xml:space="preserve">Rankin, K. J., McLean, C. A., Kemp, D. J.,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Stuart-Fox, D. (2016). The genetic basis of discrete and quantitative colour variation in the polymorphic lizard, Ctenophorus decresii. BMC Evolutionary Biology, 16(1), 1–14. https://doi.org/10.1186/s12862-016-0757-2</w:t>
      </w:r>
    </w:p>
    <w:p w14:paraId="3B340A3D" w14:textId="77777777"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Recher, H. F. (1972). Colour dimorphism and the ecology of herons. Ibis, 114(4), 552–555. https://doi.org/10.1111/j.1474-919X.1972.tb00859.x</w:t>
      </w:r>
    </w:p>
    <w:p w14:paraId="4E64CD83" w14:textId="6D212723" w:rsidR="00432060" w:rsidRDefault="00432060" w:rsidP="004E528D">
      <w:pPr>
        <w:spacing w:line="360" w:lineRule="auto"/>
        <w:ind w:left="540" w:hanging="540"/>
        <w:rPr>
          <w:rFonts w:asciiTheme="majorBidi" w:hAnsiTheme="majorBidi" w:cstheme="majorBidi"/>
          <w:sz w:val="24"/>
          <w:szCs w:val="24"/>
        </w:rPr>
      </w:pPr>
      <w:r>
        <w:rPr>
          <w:rFonts w:asciiTheme="majorBidi" w:hAnsiTheme="majorBidi" w:cstheme="majorBidi"/>
          <w:sz w:val="24"/>
          <w:szCs w:val="24"/>
        </w:rPr>
        <w:lastRenderedPageBreak/>
        <w:t>Roger</w:t>
      </w:r>
      <w:r w:rsidR="004819D8">
        <w:rPr>
          <w:rFonts w:asciiTheme="majorBidi" w:hAnsiTheme="majorBidi" w:cstheme="majorBidi"/>
          <w:sz w:val="24"/>
          <w:szCs w:val="24"/>
        </w:rPr>
        <w:t>s, A. R., Iltis</w:t>
      </w:r>
      <w:r w:rsidR="00140712">
        <w:rPr>
          <w:rFonts w:asciiTheme="majorBidi" w:hAnsiTheme="majorBidi" w:cstheme="majorBidi"/>
          <w:sz w:val="24"/>
          <w:szCs w:val="24"/>
        </w:rPr>
        <w:t xml:space="preserve">, D., Wooding, S. (2004) </w:t>
      </w:r>
      <w:r w:rsidR="00E50666">
        <w:rPr>
          <w:rFonts w:asciiTheme="majorBidi" w:hAnsiTheme="majorBidi" w:cstheme="majorBidi"/>
          <w:sz w:val="24"/>
          <w:szCs w:val="24"/>
        </w:rPr>
        <w:t>Genetic variation at the MC1R locus and the time since los</w:t>
      </w:r>
      <w:r w:rsidR="00F63C49">
        <w:rPr>
          <w:rFonts w:asciiTheme="majorBidi" w:hAnsiTheme="majorBidi" w:cstheme="majorBidi"/>
          <w:sz w:val="24"/>
          <w:szCs w:val="24"/>
        </w:rPr>
        <w:t>s</w:t>
      </w:r>
      <w:r w:rsidR="00E50666">
        <w:rPr>
          <w:rFonts w:asciiTheme="majorBidi" w:hAnsiTheme="majorBidi" w:cstheme="majorBidi"/>
          <w:sz w:val="24"/>
          <w:szCs w:val="24"/>
        </w:rPr>
        <w:t xml:space="preserve"> of human body hair</w:t>
      </w:r>
      <w:r w:rsidR="00F63C49">
        <w:rPr>
          <w:rFonts w:asciiTheme="majorBidi" w:hAnsiTheme="majorBidi" w:cstheme="majorBidi"/>
          <w:sz w:val="24"/>
          <w:szCs w:val="24"/>
        </w:rPr>
        <w:t xml:space="preserve">. </w:t>
      </w:r>
      <w:r w:rsidR="002675FA">
        <w:rPr>
          <w:rFonts w:asciiTheme="majorBidi" w:hAnsiTheme="majorBidi" w:cstheme="majorBidi"/>
          <w:sz w:val="24"/>
          <w:szCs w:val="24"/>
        </w:rPr>
        <w:t xml:space="preserve">Current Anthropology, 45(1), </w:t>
      </w:r>
      <w:r w:rsidR="00AC229D">
        <w:rPr>
          <w:rFonts w:asciiTheme="majorBidi" w:hAnsiTheme="majorBidi" w:cstheme="majorBidi"/>
          <w:sz w:val="24"/>
          <w:szCs w:val="24"/>
        </w:rPr>
        <w:t>105-108</w:t>
      </w:r>
    </w:p>
    <w:p w14:paraId="56799B94" w14:textId="1B73B266"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 xml:space="preserve">Rosenblum, E. B., Hoekstra, H. E.,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Nachman, M. W. (2004). Adaptive reptile color variation and the evolution of the MC1R gene. Evolution, 58(8). https://doi.org/10.1111/j.0014-3820.2004.tb00462.x</w:t>
      </w:r>
    </w:p>
    <w:p w14:paraId="1252594E" w14:textId="77777777"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Roulin, A. (2004). The evolution, maintenance and adaptive function of genetic colour polymorphism in birds. Biological Reviews of the Cambridge Philosophical Society, 79(4), 815–848. http://www.ncbi.nlm.nih.gov/pubmed/15682872</w:t>
      </w:r>
    </w:p>
    <w:p w14:paraId="7C38C552" w14:textId="650AFD83"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 xml:space="preserve">Roulin, A., Emaresi, G., Bize, P., Gasparini, J., Piault, R.,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Ducrest, A. L. (2011). Pale and dark reddish melanic tawny owls differentially regulate the level of blood circulating POMC prohormone in relation to environmental conditions. Oecologia, 166(4), 913–921. https://doi.org/10.1007/s00442-011-1955-7</w:t>
      </w:r>
    </w:p>
    <w:p w14:paraId="28F6DFA3" w14:textId="77777777"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RStudio Team. (2020). RStudio: Integrated Development for R. RStudio, PBC. http://www.rstudio.com/</w:t>
      </w:r>
    </w:p>
    <w:p w14:paraId="21EE4C01" w14:textId="0027E405"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 xml:space="preserve">Salzer, U., Kostan, J.,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Djinović-Carugo, K. (2017). Deciphering the BAR code of membrane modulators. Cellular and Molecular Life Sciences, 74(13), 2413–2438. https://doi.org/10.1007/s00018-017-2478-0</w:t>
      </w:r>
    </w:p>
    <w:p w14:paraId="4DE68965" w14:textId="1EF1C00E"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 xml:space="preserve">San-Jose, L. M.,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Roulin, A. (2017). Genomics of coloration in natural animal populations. Philosophical Transactions of the Royal Society B: Biological Sciences, 372(1724). https://doi.org/10.1098/rstb.2016.0337</w:t>
      </w:r>
    </w:p>
    <w:p w14:paraId="2031C907" w14:textId="2D670FD7"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 xml:space="preserve">Sato, S., Otake, T., Suzuki, C., Saburi, J.,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Kobayashi, E. (2007). Mapping of the Recessive White Locus and Analysis of the Tyrosinase Gene in Chickens. Poultry Science Association Inc., 86, 2126–2133.</w:t>
      </w:r>
    </w:p>
    <w:p w14:paraId="30F9C326" w14:textId="1678FC15"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 xml:space="preserve">Shahrokhi, G.,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Patten, M. A. (2022). Linking plumage dimorphism and environmental stress. Journal of Zoology, 1–9. https://doi.org/10.1111/jzo.12972</w:t>
      </w:r>
    </w:p>
    <w:p w14:paraId="78C045B8" w14:textId="47151755"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 xml:space="preserve">Sheldon, F. H., Mccracken, K. G.,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Stuebing, K. D. (1995). Phylogenetic Relationships of the Zigzag Heron (Zebrilus undulatus) and White-Crested Bittern (Tigriornis leucolophus) Estimated by DNA-DNA Hybridization. 112(3), 672–679.</w:t>
      </w:r>
    </w:p>
    <w:p w14:paraId="033F9789" w14:textId="48E0616C"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lastRenderedPageBreak/>
        <w:t xml:space="preserve">Sibley, C. G.,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Ahlquist, J. E. (1990). Phylogeny and Classification of the Birds. In Phylogeny and Classification of the Birds. Yale University Press. https://doi.org/10.2307/j.ctt1xp3v3r</w:t>
      </w:r>
    </w:p>
    <w:p w14:paraId="39A527A1" w14:textId="03E32B42"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 xml:space="preserve">Sinervo, B.,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Svensson, E. (2002). Correlational selection and the evolution of genomic architecture. In Heredity (Vol. 89, Issue 5, pp. 329–338). https://doi.org/10.1038/sj.hdy.6800148</w:t>
      </w:r>
    </w:p>
    <w:p w14:paraId="0FEE2290" w14:textId="2568B6DC" w:rsidR="004E528D" w:rsidRPr="004E528D" w:rsidRDefault="004E528D" w:rsidP="004E528D">
      <w:pPr>
        <w:spacing w:line="360" w:lineRule="auto"/>
        <w:ind w:left="540" w:hanging="540"/>
        <w:rPr>
          <w:rFonts w:asciiTheme="majorBidi" w:hAnsiTheme="majorBidi" w:cstheme="majorBidi"/>
          <w:sz w:val="24"/>
          <w:szCs w:val="24"/>
        </w:rPr>
      </w:pPr>
      <w:r w:rsidRPr="00695E1E">
        <w:rPr>
          <w:rFonts w:asciiTheme="majorBidi" w:hAnsiTheme="majorBidi" w:cstheme="majorBidi"/>
          <w:sz w:val="24"/>
          <w:szCs w:val="24"/>
          <w:lang w:val="fr-FR"/>
        </w:rPr>
        <w:t xml:space="preserve">Song, G., Yu, L., Gao, B., Zhang, R., Qu, Y., Lambert, D. M., Li, S., Zhou, T., </w:t>
      </w:r>
      <w:r w:rsidR="005B27A6" w:rsidRPr="00695E1E">
        <w:rPr>
          <w:rFonts w:asciiTheme="majorBidi" w:hAnsiTheme="majorBidi" w:cstheme="majorBidi"/>
          <w:sz w:val="24"/>
          <w:szCs w:val="24"/>
          <w:lang w:val="fr-FR"/>
        </w:rPr>
        <w:t>and</w:t>
      </w:r>
      <w:r w:rsidRPr="00695E1E">
        <w:rPr>
          <w:rFonts w:asciiTheme="majorBidi" w:hAnsiTheme="majorBidi" w:cstheme="majorBidi"/>
          <w:sz w:val="24"/>
          <w:szCs w:val="24"/>
          <w:lang w:val="fr-FR"/>
        </w:rPr>
        <w:t xml:space="preserve"> Lei, F. (2013). </w:t>
      </w:r>
      <w:r w:rsidRPr="004E528D">
        <w:rPr>
          <w:rFonts w:asciiTheme="majorBidi" w:hAnsiTheme="majorBidi" w:cstheme="majorBidi"/>
          <w:sz w:val="24"/>
          <w:szCs w:val="24"/>
        </w:rPr>
        <w:t>Gene flow maintains genetic diversity and colonization potential in recently range-expanded populations of an oriental bird, the light-vented bulbul (pycnonotus sinensis, aves: Pycnonotidae). Diversity and Distributions, 19(10), 1248–1262. https://doi.org/10.1111/ddi.12067</w:t>
      </w:r>
    </w:p>
    <w:p w14:paraId="3DB094FA" w14:textId="3AAFB3F5"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 xml:space="preserve">Theron, E., Hawkins, K., Bermingham, E., Ricklefs, R. E.,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Mundy, N. I. (2001). The molecular basis of an avian plumage polymorphism in the wild: a melanocortin-1-receptor point mutation is perfectly associated with the melanic plumage morph of the bananaquit, Coereba flaveola. Current Biology, 11(8), 550–557. http://www.ncbi.nlm.nih.gov/pubmed/11369199</w:t>
      </w:r>
    </w:p>
    <w:p w14:paraId="3A500A2C" w14:textId="77777777"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Turner, S. D. (2014). qqman: an R package for visualizing GWAS results using Q-Q and manhattan plots. Biorxiv, 14(005165). https://doi.org/10.1101/005165</w:t>
      </w:r>
    </w:p>
    <w:p w14:paraId="2BA2FB2C" w14:textId="30E25D0C"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 xml:space="preserve">Uy, J. A. C., Moyle, R. G., Filardi, C. E.,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Cheviron, Z. A. (2009). Difference in plumage color used in species recognition between incipient species is linked to a single amino acid substitution in the melanocortin-1 receptor. American Naturalist, 174(2). https://doi.org/10.1086/600084</w:t>
      </w:r>
    </w:p>
    <w:p w14:paraId="268AA1E0" w14:textId="77777777"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Vogel, W. (1999). Discoidin domain receptors: structural relations and functional implications. The FASEB Journal, 13(9001). https://doi.org/10.1096/fasebj.13.9001.s77</w:t>
      </w:r>
    </w:p>
    <w:p w14:paraId="2F70CE84" w14:textId="7B4A246B"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 xml:space="preserve">Wang, C. Z., Su, H. W., Hsu, Y. C., Shen, M. R.,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Tang, M. J. (2006). A discoidin domain receptor 1/SHP-2 signaling complex inhibits α2β1-integrin-mediated signal transducers and activators of transcription 1/3 activation and cell migration. Molecular Biology of the Cell, 17(6), 2839–2852. https://doi.org/10.1091/mbc.E05-11-1068</w:t>
      </w:r>
    </w:p>
    <w:p w14:paraId="15AF6404" w14:textId="29CD72E0"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lastRenderedPageBreak/>
        <w:t xml:space="preserve">Weir, B. S.,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Cockerham, C. C. (1984). Estimating F-Statistics for the analysis of population structure. 38(6), 1358–1370.</w:t>
      </w:r>
    </w:p>
    <w:p w14:paraId="049C9A90" w14:textId="77777777"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Wickham, H., Averick, M., Bryan, J., Chang, W., McGowan, L., François, R., Grolemund, G., Hayes, A., Henry, L., Hester, J., Kuhn, M., Pedersen, T., Miller, E., Bache, S., Müller, K., Ooms, J., Robinson, D., Seidel, D., Spinu, V., … Yutani, H. (2019). Welcome to the Tidyverse. Journal of Open Source Software, 4(43), 1686. https://doi.org/10.21105/joss.01686</w:t>
      </w:r>
    </w:p>
    <w:p w14:paraId="4FBB69F8" w14:textId="3C7D63BD" w:rsidR="00B63CEC" w:rsidRDefault="00BD284B" w:rsidP="004E528D">
      <w:pPr>
        <w:spacing w:line="360" w:lineRule="auto"/>
        <w:ind w:left="540" w:hanging="540"/>
        <w:rPr>
          <w:rFonts w:asciiTheme="majorBidi" w:hAnsiTheme="majorBidi" w:cstheme="majorBidi"/>
          <w:sz w:val="24"/>
          <w:szCs w:val="24"/>
        </w:rPr>
      </w:pPr>
      <w:r>
        <w:rPr>
          <w:rFonts w:asciiTheme="majorBidi" w:hAnsiTheme="majorBidi" w:cstheme="majorBidi"/>
          <w:sz w:val="24"/>
          <w:szCs w:val="24"/>
        </w:rPr>
        <w:t>Wu</w:t>
      </w:r>
      <w:r w:rsidR="00DF2379">
        <w:rPr>
          <w:rFonts w:asciiTheme="majorBidi" w:hAnsiTheme="majorBidi" w:cstheme="majorBidi"/>
          <w:sz w:val="24"/>
          <w:szCs w:val="24"/>
        </w:rPr>
        <w:t xml:space="preserve">, M. Y., Forcina, G., Low, G. W., Sadanandan, K. R., </w:t>
      </w:r>
      <w:r w:rsidR="00414D7A">
        <w:rPr>
          <w:rFonts w:asciiTheme="majorBidi" w:hAnsiTheme="majorBidi" w:cstheme="majorBidi"/>
          <w:sz w:val="24"/>
          <w:szCs w:val="24"/>
        </w:rPr>
        <w:t xml:space="preserve">Gwee, C. Y., van Grouw, H., Wu, S., </w:t>
      </w:r>
      <w:r w:rsidR="006A1A36">
        <w:rPr>
          <w:rFonts w:asciiTheme="majorBidi" w:hAnsiTheme="majorBidi" w:cstheme="majorBidi"/>
          <w:sz w:val="24"/>
          <w:szCs w:val="24"/>
        </w:rPr>
        <w:t xml:space="preserve">Edwards, S. V., Baldwin, M. W., </w:t>
      </w:r>
      <w:r w:rsidR="00637197">
        <w:rPr>
          <w:rFonts w:asciiTheme="majorBidi" w:hAnsiTheme="majorBidi" w:cstheme="majorBidi"/>
          <w:sz w:val="24"/>
          <w:szCs w:val="24"/>
        </w:rPr>
        <w:t xml:space="preserve">and </w:t>
      </w:r>
      <w:r w:rsidR="006A1A36">
        <w:rPr>
          <w:rFonts w:asciiTheme="majorBidi" w:hAnsiTheme="majorBidi" w:cstheme="majorBidi"/>
          <w:sz w:val="24"/>
          <w:szCs w:val="24"/>
        </w:rPr>
        <w:t>Rheindt, F. E.</w:t>
      </w:r>
      <w:r w:rsidR="00637197">
        <w:rPr>
          <w:rFonts w:asciiTheme="majorBidi" w:hAnsiTheme="majorBidi" w:cstheme="majorBidi"/>
          <w:sz w:val="24"/>
          <w:szCs w:val="24"/>
        </w:rPr>
        <w:t xml:space="preserve"> (2023). </w:t>
      </w:r>
      <w:r w:rsidR="009D19BA" w:rsidRPr="009D19BA">
        <w:rPr>
          <w:rFonts w:asciiTheme="majorBidi" w:hAnsiTheme="majorBidi" w:cstheme="majorBidi"/>
          <w:sz w:val="24"/>
          <w:szCs w:val="24"/>
        </w:rPr>
        <w:t>Historic samples reveal loss of wild genotype through domestic chicken introgression during the Anthropocene</w:t>
      </w:r>
      <w:r w:rsidR="009D19BA">
        <w:rPr>
          <w:rFonts w:asciiTheme="majorBidi" w:hAnsiTheme="majorBidi" w:cstheme="majorBidi"/>
          <w:sz w:val="24"/>
          <w:szCs w:val="24"/>
        </w:rPr>
        <w:t>. PLoS Genetics</w:t>
      </w:r>
      <w:r w:rsidR="00F40E89">
        <w:rPr>
          <w:rFonts w:asciiTheme="majorBidi" w:hAnsiTheme="majorBidi" w:cstheme="majorBidi"/>
          <w:sz w:val="24"/>
          <w:szCs w:val="24"/>
        </w:rPr>
        <w:t>, 19(1)</w:t>
      </w:r>
      <w:r w:rsidR="003D54AA">
        <w:rPr>
          <w:rFonts w:asciiTheme="majorBidi" w:hAnsiTheme="majorBidi" w:cstheme="majorBidi"/>
          <w:sz w:val="24"/>
          <w:szCs w:val="24"/>
        </w:rPr>
        <w:t xml:space="preserve">. </w:t>
      </w:r>
      <w:r w:rsidR="003D54AA" w:rsidRPr="003D54AA">
        <w:rPr>
          <w:rFonts w:asciiTheme="majorBidi" w:hAnsiTheme="majorBidi" w:cstheme="majorBidi"/>
          <w:sz w:val="24"/>
          <w:szCs w:val="24"/>
        </w:rPr>
        <w:t>https://doi.org/10.1371/journal.pgen.1010551</w:t>
      </w:r>
    </w:p>
    <w:p w14:paraId="37B3FAD1" w14:textId="009E1AFB" w:rsidR="004B7D14" w:rsidRDefault="00B7008E" w:rsidP="004E528D">
      <w:pPr>
        <w:spacing w:line="360" w:lineRule="auto"/>
        <w:ind w:left="540" w:hanging="540"/>
        <w:rPr>
          <w:rFonts w:asciiTheme="majorBidi" w:hAnsiTheme="majorBidi" w:cstheme="majorBidi"/>
          <w:sz w:val="24"/>
          <w:szCs w:val="24"/>
        </w:rPr>
      </w:pPr>
      <w:r>
        <w:rPr>
          <w:rFonts w:asciiTheme="majorBidi" w:hAnsiTheme="majorBidi" w:cstheme="majorBidi"/>
          <w:sz w:val="24"/>
          <w:szCs w:val="24"/>
        </w:rPr>
        <w:t xml:space="preserve">Wu, M. Y., Lau, C. J., Ng, E. Y. </w:t>
      </w:r>
      <w:r w:rsidR="00410288">
        <w:rPr>
          <w:rFonts w:asciiTheme="majorBidi" w:hAnsiTheme="majorBidi" w:cstheme="majorBidi"/>
          <w:sz w:val="24"/>
          <w:szCs w:val="24"/>
        </w:rPr>
        <w:t xml:space="preserve">X., Baveja, P. Gwee, C. Y., Sadanandan, K., </w:t>
      </w:r>
      <w:r w:rsidR="00A122B1">
        <w:rPr>
          <w:rFonts w:asciiTheme="majorBidi" w:hAnsiTheme="majorBidi" w:cstheme="majorBidi"/>
          <w:sz w:val="24"/>
          <w:szCs w:val="24"/>
        </w:rPr>
        <w:t xml:space="preserve">Ferasyi, T. R., </w:t>
      </w:r>
      <w:r w:rsidR="00482266">
        <w:rPr>
          <w:rFonts w:asciiTheme="majorBidi" w:hAnsiTheme="majorBidi" w:cstheme="majorBidi"/>
          <w:sz w:val="24"/>
          <w:szCs w:val="24"/>
        </w:rPr>
        <w:t xml:space="preserve">Haminuddin, Ramadhan, R., </w:t>
      </w:r>
      <w:r w:rsidR="003C7FA1">
        <w:rPr>
          <w:rFonts w:asciiTheme="majorBidi" w:hAnsiTheme="majorBidi" w:cstheme="majorBidi"/>
          <w:sz w:val="24"/>
          <w:szCs w:val="24"/>
        </w:rPr>
        <w:t>Menner, J. K., and Rheindt F. E. (</w:t>
      </w:r>
      <w:r w:rsidR="00B670B0">
        <w:rPr>
          <w:rFonts w:asciiTheme="majorBidi" w:hAnsiTheme="majorBidi" w:cstheme="majorBidi"/>
          <w:sz w:val="24"/>
          <w:szCs w:val="24"/>
        </w:rPr>
        <w:t xml:space="preserve">2022). </w:t>
      </w:r>
      <w:r w:rsidR="00B670B0" w:rsidRPr="00B670B0">
        <w:rPr>
          <w:rFonts w:asciiTheme="majorBidi" w:hAnsiTheme="majorBidi" w:cstheme="majorBidi"/>
          <w:sz w:val="24"/>
          <w:szCs w:val="24"/>
        </w:rPr>
        <w:t>Genomes From Historic DNA Unveil Massive Hidden Extinction and Terminal Endangerment in a Tropical Asian Songbird Radiation</w:t>
      </w:r>
      <w:r w:rsidR="00B670B0">
        <w:rPr>
          <w:rFonts w:asciiTheme="majorBidi" w:hAnsiTheme="majorBidi" w:cstheme="majorBidi"/>
          <w:sz w:val="24"/>
          <w:szCs w:val="24"/>
        </w:rPr>
        <w:t>. Molecular Biology and Evolution</w:t>
      </w:r>
      <w:r w:rsidR="00EA5513">
        <w:rPr>
          <w:rFonts w:asciiTheme="majorBidi" w:hAnsiTheme="majorBidi" w:cstheme="majorBidi"/>
          <w:sz w:val="24"/>
          <w:szCs w:val="24"/>
        </w:rPr>
        <w:t>, 39(9)</w:t>
      </w:r>
      <w:r w:rsidR="00C06404">
        <w:rPr>
          <w:rFonts w:asciiTheme="majorBidi" w:hAnsiTheme="majorBidi" w:cstheme="majorBidi"/>
          <w:sz w:val="24"/>
          <w:szCs w:val="24"/>
        </w:rPr>
        <w:t xml:space="preserve">, msac189. </w:t>
      </w:r>
      <w:r w:rsidR="00C06404" w:rsidRPr="00C06404">
        <w:rPr>
          <w:rFonts w:asciiTheme="majorBidi" w:hAnsiTheme="majorBidi" w:cstheme="majorBidi"/>
          <w:sz w:val="24"/>
          <w:szCs w:val="24"/>
        </w:rPr>
        <w:t>https://doi.org/10.1093/molbev/msac189</w:t>
      </w:r>
    </w:p>
    <w:p w14:paraId="06E24721" w14:textId="6991F014"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 xml:space="preserve">Yan, W., Sheng, N., Seto, M., Morser, J.,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Wu, Q. (1999). Corin, a mosaic transmembrane serine protease encoded by a novel cDNA from human heart. Journal of Biological Chemistry, 274(21), 14926–14935. https://doi.org/10.1074/jbc.274.21.14926</w:t>
      </w:r>
    </w:p>
    <w:p w14:paraId="31CF7509" w14:textId="7C553C66"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 xml:space="preserve">Yaswen, L., Diehl, N., Brennan, M. B.,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Hochgeschwender, U. (1999). Obesity in the mouse model of pro-opiomelanocortin deficiency responds to peripheral melanocortin. Nature Medicine, 5(9), 1066–1070.</w:t>
      </w:r>
    </w:p>
    <w:p w14:paraId="7EC9AF03" w14:textId="77123AA8" w:rsidR="004E528D" w:rsidRPr="004E528D" w:rsidRDefault="004E528D" w:rsidP="004E528D">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 xml:space="preserve">Zhai, X., Du, H., Shen, Y., Zhang, X., Chen, Z., Wang, Y.,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Xu, Z. (2022). FCHSD2 is required for stereocilia maintenance in mouse cochlear hair cells. Journal of Cell Science, 135(16). https://doi.org/10.1242/jcs.259912</w:t>
      </w:r>
    </w:p>
    <w:p w14:paraId="3321EA95" w14:textId="0B3C8345" w:rsidR="007414EC" w:rsidRDefault="004E528D" w:rsidP="00801F64">
      <w:pPr>
        <w:spacing w:line="360" w:lineRule="auto"/>
        <w:ind w:left="540" w:hanging="540"/>
        <w:rPr>
          <w:rFonts w:asciiTheme="majorBidi" w:hAnsiTheme="majorBidi" w:cstheme="majorBidi"/>
          <w:sz w:val="24"/>
          <w:szCs w:val="24"/>
        </w:rPr>
      </w:pPr>
      <w:r w:rsidRPr="004E528D">
        <w:rPr>
          <w:rFonts w:asciiTheme="majorBidi" w:hAnsiTheme="majorBidi" w:cstheme="majorBidi"/>
          <w:sz w:val="24"/>
          <w:szCs w:val="24"/>
        </w:rPr>
        <w:t xml:space="preserve">Zimmerman, D. A., Turner, D. A., </w:t>
      </w:r>
      <w:r w:rsidR="005B27A6">
        <w:rPr>
          <w:rFonts w:asciiTheme="majorBidi" w:hAnsiTheme="majorBidi" w:cstheme="majorBidi"/>
          <w:sz w:val="24"/>
          <w:szCs w:val="24"/>
        </w:rPr>
        <w:t>and</w:t>
      </w:r>
      <w:r w:rsidRPr="004E528D">
        <w:rPr>
          <w:rFonts w:asciiTheme="majorBidi" w:hAnsiTheme="majorBidi" w:cstheme="majorBidi"/>
          <w:sz w:val="24"/>
          <w:szCs w:val="24"/>
        </w:rPr>
        <w:t xml:space="preserve"> Pearson, D. J. (1996). Birds of Kenya and northern Tanzania. Princeton University Press. http://agris.fao.org/agris-search/search.do?recordID=US201300075290</w:t>
      </w:r>
    </w:p>
    <w:p w14:paraId="4F0EA4FA" w14:textId="5430CAD9" w:rsidR="007414EC" w:rsidRDefault="007414EC" w:rsidP="007414EC">
      <w:pPr>
        <w:pStyle w:val="Heading2"/>
        <w:spacing w:line="480" w:lineRule="auto"/>
        <w:rPr>
          <w:rFonts w:asciiTheme="majorBidi" w:hAnsiTheme="majorBidi"/>
          <w:b/>
          <w:bCs/>
          <w:sz w:val="24"/>
          <w:szCs w:val="24"/>
        </w:rPr>
      </w:pPr>
      <w:bookmarkStart w:id="77" w:name="_Toc134434269"/>
      <w:r w:rsidRPr="007414EC">
        <w:rPr>
          <w:rFonts w:asciiTheme="majorBidi" w:hAnsiTheme="majorBidi"/>
          <w:b/>
          <w:bCs/>
          <w:sz w:val="24"/>
          <w:szCs w:val="24"/>
        </w:rPr>
        <w:lastRenderedPageBreak/>
        <w:t>Figures and Tables</w:t>
      </w:r>
      <w:bookmarkEnd w:id="77"/>
    </w:p>
    <w:p w14:paraId="7213827C" w14:textId="3AF54207" w:rsidR="002B7F3B" w:rsidRPr="002B7F3B" w:rsidRDefault="002B7F3B" w:rsidP="002B7F3B">
      <w:pPr>
        <w:pStyle w:val="Caption"/>
        <w:rPr>
          <w:rFonts w:asciiTheme="majorBidi" w:hAnsiTheme="majorBidi" w:cstheme="majorBidi"/>
          <w:i w:val="0"/>
          <w:iCs w:val="0"/>
          <w:color w:val="auto"/>
          <w:sz w:val="24"/>
          <w:szCs w:val="24"/>
        </w:rPr>
      </w:pPr>
      <w:bookmarkStart w:id="78" w:name="_Toc133917098"/>
      <w:r w:rsidRPr="002C399D">
        <w:rPr>
          <w:rFonts w:asciiTheme="majorBidi" w:hAnsiTheme="majorBidi" w:cstheme="majorBidi"/>
          <w:b/>
          <w:bCs/>
          <w:i w:val="0"/>
          <w:iCs w:val="0"/>
          <w:color w:val="auto"/>
          <w:sz w:val="24"/>
          <w:szCs w:val="24"/>
        </w:rPr>
        <w:t xml:space="preserve">Table 3. </w:t>
      </w:r>
      <w:r w:rsidRPr="002C399D">
        <w:rPr>
          <w:rFonts w:asciiTheme="majorBidi" w:hAnsiTheme="majorBidi" w:cstheme="majorBidi"/>
          <w:b/>
          <w:bCs/>
          <w:i w:val="0"/>
          <w:iCs w:val="0"/>
          <w:color w:val="auto"/>
          <w:sz w:val="24"/>
          <w:szCs w:val="24"/>
        </w:rPr>
        <w:fldChar w:fldCharType="begin"/>
      </w:r>
      <w:r w:rsidRPr="002C399D">
        <w:rPr>
          <w:rFonts w:asciiTheme="majorBidi" w:hAnsiTheme="majorBidi" w:cstheme="majorBidi"/>
          <w:b/>
          <w:bCs/>
          <w:i w:val="0"/>
          <w:iCs w:val="0"/>
          <w:color w:val="auto"/>
          <w:sz w:val="24"/>
          <w:szCs w:val="24"/>
        </w:rPr>
        <w:instrText xml:space="preserve"> SEQ Table_3. \* ARABIC </w:instrText>
      </w:r>
      <w:r w:rsidRPr="002C399D">
        <w:rPr>
          <w:rFonts w:asciiTheme="majorBidi" w:hAnsiTheme="majorBidi" w:cstheme="majorBidi"/>
          <w:b/>
          <w:bCs/>
          <w:i w:val="0"/>
          <w:iCs w:val="0"/>
          <w:color w:val="auto"/>
          <w:sz w:val="24"/>
          <w:szCs w:val="24"/>
        </w:rPr>
        <w:fldChar w:fldCharType="separate"/>
      </w:r>
      <w:r w:rsidR="00C86136">
        <w:rPr>
          <w:rFonts w:asciiTheme="majorBidi" w:hAnsiTheme="majorBidi" w:cstheme="majorBidi"/>
          <w:b/>
          <w:bCs/>
          <w:i w:val="0"/>
          <w:iCs w:val="0"/>
          <w:noProof/>
          <w:color w:val="auto"/>
          <w:sz w:val="24"/>
          <w:szCs w:val="24"/>
        </w:rPr>
        <w:t>1</w:t>
      </w:r>
      <w:r w:rsidRPr="002C399D">
        <w:rPr>
          <w:rFonts w:asciiTheme="majorBidi" w:hAnsiTheme="majorBidi" w:cstheme="majorBidi"/>
          <w:b/>
          <w:bCs/>
          <w:i w:val="0"/>
          <w:iCs w:val="0"/>
          <w:color w:val="auto"/>
          <w:sz w:val="24"/>
          <w:szCs w:val="24"/>
        </w:rPr>
        <w:fldChar w:fldCharType="end"/>
      </w:r>
      <w:r w:rsidRPr="002C399D">
        <w:rPr>
          <w:rFonts w:asciiTheme="majorBidi" w:hAnsiTheme="majorBidi" w:cstheme="majorBidi"/>
          <w:b/>
          <w:bCs/>
          <w:i w:val="0"/>
          <w:iCs w:val="0"/>
          <w:color w:val="auto"/>
          <w:sz w:val="24"/>
          <w:szCs w:val="24"/>
        </w:rPr>
        <w:t>.</w:t>
      </w:r>
      <w:r>
        <w:rPr>
          <w:rFonts w:asciiTheme="majorBidi" w:hAnsiTheme="majorBidi" w:cstheme="majorBidi"/>
          <w:i w:val="0"/>
          <w:iCs w:val="0"/>
          <w:color w:val="auto"/>
          <w:sz w:val="24"/>
          <w:szCs w:val="24"/>
        </w:rPr>
        <w:t xml:space="preserve"> </w:t>
      </w:r>
      <w:r w:rsidRPr="00F45C38">
        <w:rPr>
          <w:rFonts w:asciiTheme="majorBidi" w:hAnsiTheme="majorBidi" w:cstheme="majorBidi"/>
          <w:i w:val="0"/>
          <w:iCs w:val="0"/>
          <w:color w:val="auto"/>
          <w:sz w:val="24"/>
          <w:szCs w:val="24"/>
        </w:rPr>
        <w:t>Sample size, number of dark and white morph from five populations for Western Reef Heron (</w:t>
      </w:r>
      <w:r w:rsidRPr="002C399D">
        <w:rPr>
          <w:rFonts w:asciiTheme="majorBidi" w:hAnsiTheme="majorBidi" w:cstheme="majorBidi"/>
          <w:color w:val="auto"/>
          <w:sz w:val="24"/>
          <w:szCs w:val="24"/>
        </w:rPr>
        <w:t>Egretta gularis</w:t>
      </w:r>
      <w:r w:rsidRPr="00F45C38">
        <w:rPr>
          <w:rFonts w:asciiTheme="majorBidi" w:hAnsiTheme="majorBidi" w:cstheme="majorBidi"/>
          <w:i w:val="0"/>
          <w:iCs w:val="0"/>
          <w:color w:val="auto"/>
          <w:sz w:val="24"/>
          <w:szCs w:val="24"/>
        </w:rPr>
        <w:t>) (WRH) and Dimorphic Egret (</w:t>
      </w:r>
      <w:r w:rsidRPr="002C399D">
        <w:rPr>
          <w:rFonts w:asciiTheme="majorBidi" w:hAnsiTheme="majorBidi" w:cstheme="majorBidi"/>
          <w:color w:val="auto"/>
          <w:sz w:val="24"/>
          <w:szCs w:val="24"/>
        </w:rPr>
        <w:t>Egretta dimorpha</w:t>
      </w:r>
      <w:r w:rsidRPr="00F45C38">
        <w:rPr>
          <w:rFonts w:asciiTheme="majorBidi" w:hAnsiTheme="majorBidi" w:cstheme="majorBidi"/>
          <w:i w:val="0"/>
          <w:iCs w:val="0"/>
          <w:color w:val="auto"/>
          <w:sz w:val="24"/>
          <w:szCs w:val="24"/>
        </w:rPr>
        <w:t>) (DE). Three defined datasets for analyses with number of SNPs after the filtering for each dataset.</w:t>
      </w:r>
      <w:bookmarkEnd w:id="78"/>
    </w:p>
    <w:tbl>
      <w:tblPr>
        <w:tblStyle w:val="TableGrid"/>
        <w:tblW w:w="0" w:type="auto"/>
        <w:jc w:val="center"/>
        <w:tblLook w:val="04A0" w:firstRow="1" w:lastRow="0" w:firstColumn="1" w:lastColumn="0" w:noHBand="0" w:noVBand="1"/>
      </w:tblPr>
      <w:tblGrid>
        <w:gridCol w:w="1327"/>
        <w:gridCol w:w="1400"/>
        <w:gridCol w:w="1330"/>
        <w:gridCol w:w="1327"/>
        <w:gridCol w:w="1091"/>
        <w:gridCol w:w="1260"/>
        <w:gridCol w:w="1615"/>
      </w:tblGrid>
      <w:tr w:rsidR="00A87632" w:rsidRPr="00A87632" w14:paraId="64BE9AF6" w14:textId="77777777" w:rsidTr="00D65C04">
        <w:trPr>
          <w:jc w:val="center"/>
        </w:trPr>
        <w:tc>
          <w:tcPr>
            <w:tcW w:w="1327" w:type="dxa"/>
            <w:vAlign w:val="center"/>
          </w:tcPr>
          <w:p w14:paraId="4B0FB00B" w14:textId="77777777" w:rsidR="00A87632" w:rsidRPr="00A87632" w:rsidRDefault="00A87632" w:rsidP="00A87632">
            <w:pPr>
              <w:jc w:val="center"/>
              <w:rPr>
                <w:b/>
                <w:bCs/>
                <w:sz w:val="24"/>
                <w:szCs w:val="24"/>
              </w:rPr>
            </w:pPr>
            <w:r w:rsidRPr="00A87632">
              <w:rPr>
                <w:b/>
                <w:bCs/>
                <w:sz w:val="24"/>
                <w:szCs w:val="24"/>
              </w:rPr>
              <w:t>Species</w:t>
            </w:r>
          </w:p>
        </w:tc>
        <w:tc>
          <w:tcPr>
            <w:tcW w:w="1400" w:type="dxa"/>
            <w:vAlign w:val="center"/>
          </w:tcPr>
          <w:p w14:paraId="33E16259" w14:textId="77777777" w:rsidR="00A87632" w:rsidRPr="00A87632" w:rsidRDefault="00A87632" w:rsidP="00A87632">
            <w:pPr>
              <w:jc w:val="center"/>
              <w:rPr>
                <w:b/>
                <w:bCs/>
                <w:sz w:val="24"/>
                <w:szCs w:val="24"/>
              </w:rPr>
            </w:pPr>
            <w:r w:rsidRPr="00A87632">
              <w:rPr>
                <w:b/>
                <w:bCs/>
                <w:sz w:val="24"/>
                <w:szCs w:val="24"/>
              </w:rPr>
              <w:t>Population</w:t>
            </w:r>
          </w:p>
        </w:tc>
        <w:tc>
          <w:tcPr>
            <w:tcW w:w="1330" w:type="dxa"/>
            <w:vAlign w:val="center"/>
          </w:tcPr>
          <w:p w14:paraId="6886CDB1" w14:textId="77777777" w:rsidR="00A87632" w:rsidRPr="00A87632" w:rsidRDefault="00A87632" w:rsidP="00A87632">
            <w:pPr>
              <w:jc w:val="center"/>
              <w:rPr>
                <w:b/>
                <w:bCs/>
                <w:sz w:val="24"/>
                <w:szCs w:val="24"/>
              </w:rPr>
            </w:pPr>
            <w:r w:rsidRPr="00A87632">
              <w:rPr>
                <w:b/>
                <w:bCs/>
                <w:sz w:val="24"/>
                <w:szCs w:val="24"/>
              </w:rPr>
              <w:t># Samples</w:t>
            </w:r>
          </w:p>
        </w:tc>
        <w:tc>
          <w:tcPr>
            <w:tcW w:w="1327" w:type="dxa"/>
            <w:vAlign w:val="center"/>
          </w:tcPr>
          <w:p w14:paraId="168DE595" w14:textId="77777777" w:rsidR="00A87632" w:rsidRPr="00A87632" w:rsidRDefault="00A87632" w:rsidP="00A87632">
            <w:pPr>
              <w:jc w:val="center"/>
              <w:rPr>
                <w:b/>
                <w:bCs/>
                <w:sz w:val="24"/>
                <w:szCs w:val="24"/>
              </w:rPr>
            </w:pPr>
            <w:r w:rsidRPr="00A87632">
              <w:rPr>
                <w:b/>
                <w:bCs/>
                <w:sz w:val="24"/>
                <w:szCs w:val="24"/>
              </w:rPr>
              <w:t># Dark morph</w:t>
            </w:r>
          </w:p>
        </w:tc>
        <w:tc>
          <w:tcPr>
            <w:tcW w:w="1091" w:type="dxa"/>
            <w:vAlign w:val="center"/>
          </w:tcPr>
          <w:p w14:paraId="5CAD3648" w14:textId="77777777" w:rsidR="00A87632" w:rsidRPr="00A87632" w:rsidRDefault="00A87632" w:rsidP="00A87632">
            <w:pPr>
              <w:jc w:val="center"/>
              <w:rPr>
                <w:b/>
                <w:bCs/>
                <w:sz w:val="24"/>
                <w:szCs w:val="24"/>
              </w:rPr>
            </w:pPr>
            <w:r w:rsidRPr="00A87632">
              <w:rPr>
                <w:b/>
                <w:bCs/>
                <w:sz w:val="24"/>
                <w:szCs w:val="24"/>
              </w:rPr>
              <w:t># White morph</w:t>
            </w:r>
          </w:p>
        </w:tc>
        <w:tc>
          <w:tcPr>
            <w:tcW w:w="2875" w:type="dxa"/>
            <w:gridSpan w:val="2"/>
            <w:vAlign w:val="center"/>
          </w:tcPr>
          <w:p w14:paraId="7C0847FC" w14:textId="77777777" w:rsidR="00A87632" w:rsidRPr="00A87632" w:rsidRDefault="00A87632" w:rsidP="00A87632">
            <w:pPr>
              <w:jc w:val="center"/>
              <w:rPr>
                <w:b/>
                <w:bCs/>
                <w:sz w:val="24"/>
                <w:szCs w:val="24"/>
              </w:rPr>
            </w:pPr>
            <w:r w:rsidRPr="00A87632">
              <w:rPr>
                <w:b/>
                <w:bCs/>
                <w:sz w:val="24"/>
                <w:szCs w:val="24"/>
              </w:rPr>
              <w:t>Datasets</w:t>
            </w:r>
          </w:p>
        </w:tc>
      </w:tr>
      <w:tr w:rsidR="00B0249C" w:rsidRPr="00A87632" w14:paraId="356B37B3" w14:textId="77777777" w:rsidTr="00D65C04">
        <w:trPr>
          <w:jc w:val="center"/>
        </w:trPr>
        <w:tc>
          <w:tcPr>
            <w:tcW w:w="1327" w:type="dxa"/>
            <w:vMerge w:val="restart"/>
            <w:vAlign w:val="center"/>
          </w:tcPr>
          <w:p w14:paraId="7F4BB87D" w14:textId="77777777" w:rsidR="00B0249C" w:rsidRPr="00A87632" w:rsidRDefault="00B0249C" w:rsidP="00A87632">
            <w:pPr>
              <w:jc w:val="center"/>
              <w:rPr>
                <w:sz w:val="24"/>
                <w:szCs w:val="24"/>
              </w:rPr>
            </w:pPr>
            <w:r w:rsidRPr="00A87632">
              <w:rPr>
                <w:sz w:val="24"/>
                <w:szCs w:val="24"/>
              </w:rPr>
              <w:t>Dimorphic Egret (</w:t>
            </w:r>
            <w:r w:rsidRPr="00A87632">
              <w:rPr>
                <w:i/>
                <w:iCs/>
                <w:sz w:val="24"/>
                <w:szCs w:val="24"/>
              </w:rPr>
              <w:t>Egretta dimorpha</w:t>
            </w:r>
            <w:r w:rsidRPr="00A87632">
              <w:rPr>
                <w:sz w:val="24"/>
                <w:szCs w:val="24"/>
              </w:rPr>
              <w:t>)</w:t>
            </w:r>
          </w:p>
        </w:tc>
        <w:tc>
          <w:tcPr>
            <w:tcW w:w="1400" w:type="dxa"/>
            <w:vAlign w:val="center"/>
          </w:tcPr>
          <w:p w14:paraId="16F18D8C" w14:textId="77777777" w:rsidR="00B0249C" w:rsidRPr="00A87632" w:rsidRDefault="00B0249C" w:rsidP="00A87632">
            <w:pPr>
              <w:jc w:val="center"/>
              <w:rPr>
                <w:sz w:val="24"/>
                <w:szCs w:val="24"/>
              </w:rPr>
            </w:pPr>
            <w:r w:rsidRPr="00A87632">
              <w:rPr>
                <w:sz w:val="24"/>
                <w:szCs w:val="24"/>
              </w:rPr>
              <w:t>Madagascar</w:t>
            </w:r>
          </w:p>
        </w:tc>
        <w:tc>
          <w:tcPr>
            <w:tcW w:w="1330" w:type="dxa"/>
            <w:vAlign w:val="center"/>
          </w:tcPr>
          <w:p w14:paraId="4BCFEA55" w14:textId="77777777" w:rsidR="00B0249C" w:rsidRPr="00A87632" w:rsidRDefault="00B0249C" w:rsidP="00A87632">
            <w:pPr>
              <w:jc w:val="center"/>
              <w:rPr>
                <w:sz w:val="24"/>
                <w:szCs w:val="24"/>
              </w:rPr>
            </w:pPr>
            <w:r w:rsidRPr="00A87632">
              <w:rPr>
                <w:sz w:val="24"/>
                <w:szCs w:val="24"/>
              </w:rPr>
              <w:t>25</w:t>
            </w:r>
          </w:p>
        </w:tc>
        <w:tc>
          <w:tcPr>
            <w:tcW w:w="1327" w:type="dxa"/>
            <w:vAlign w:val="center"/>
          </w:tcPr>
          <w:p w14:paraId="025D9ABF" w14:textId="77777777" w:rsidR="00B0249C" w:rsidRPr="00A87632" w:rsidRDefault="00B0249C" w:rsidP="00A87632">
            <w:pPr>
              <w:jc w:val="center"/>
              <w:rPr>
                <w:sz w:val="24"/>
                <w:szCs w:val="24"/>
              </w:rPr>
            </w:pPr>
            <w:r w:rsidRPr="00A87632">
              <w:rPr>
                <w:sz w:val="24"/>
                <w:szCs w:val="24"/>
              </w:rPr>
              <w:t>15</w:t>
            </w:r>
          </w:p>
        </w:tc>
        <w:tc>
          <w:tcPr>
            <w:tcW w:w="1091" w:type="dxa"/>
            <w:vAlign w:val="center"/>
          </w:tcPr>
          <w:p w14:paraId="5C063906" w14:textId="77777777" w:rsidR="00B0249C" w:rsidRPr="00A87632" w:rsidRDefault="00B0249C" w:rsidP="00A87632">
            <w:pPr>
              <w:jc w:val="center"/>
              <w:rPr>
                <w:sz w:val="24"/>
                <w:szCs w:val="24"/>
              </w:rPr>
            </w:pPr>
            <w:r w:rsidRPr="00A87632">
              <w:rPr>
                <w:sz w:val="24"/>
                <w:szCs w:val="24"/>
              </w:rPr>
              <w:t>10</w:t>
            </w:r>
          </w:p>
        </w:tc>
        <w:tc>
          <w:tcPr>
            <w:tcW w:w="1260" w:type="dxa"/>
            <w:vMerge w:val="restart"/>
            <w:shd w:val="clear" w:color="auto" w:fill="F7CAAC" w:themeFill="accent2" w:themeFillTint="66"/>
            <w:textDirection w:val="btLr"/>
            <w:vAlign w:val="center"/>
          </w:tcPr>
          <w:p w14:paraId="75C67864" w14:textId="62593123" w:rsidR="00B0249C" w:rsidRPr="00A87632" w:rsidRDefault="00B0249C" w:rsidP="00A87632">
            <w:pPr>
              <w:ind w:left="113" w:right="113"/>
              <w:jc w:val="center"/>
            </w:pPr>
            <w:r>
              <w:t xml:space="preserve">Dataset 1, </w:t>
            </w:r>
            <w:r w:rsidRPr="00A87632">
              <w:t>Combined:</w:t>
            </w:r>
          </w:p>
          <w:p w14:paraId="5A0583AC" w14:textId="3EDB15DD" w:rsidR="00B0249C" w:rsidRPr="00A87632" w:rsidRDefault="003542F4" w:rsidP="00A87632">
            <w:pPr>
              <w:ind w:left="113" w:right="113"/>
              <w:jc w:val="center"/>
            </w:pPr>
            <w:r>
              <w:t>50</w:t>
            </w:r>
            <w:r w:rsidR="00B0249C" w:rsidRPr="00A87632">
              <w:t xml:space="preserve"> individuals</w:t>
            </w:r>
          </w:p>
          <w:p w14:paraId="20993454" w14:textId="77777777" w:rsidR="00B0249C" w:rsidRPr="00A87632" w:rsidRDefault="00B0249C" w:rsidP="00A87632">
            <w:pPr>
              <w:ind w:left="113" w:right="113"/>
              <w:jc w:val="center"/>
            </w:pPr>
            <w:r w:rsidRPr="00A87632">
              <w:t>55,215 SNPs</w:t>
            </w:r>
          </w:p>
        </w:tc>
        <w:tc>
          <w:tcPr>
            <w:tcW w:w="1615" w:type="dxa"/>
            <w:vMerge w:val="restart"/>
            <w:shd w:val="clear" w:color="auto" w:fill="BDD6EE" w:themeFill="accent5" w:themeFillTint="66"/>
            <w:textDirection w:val="btLr"/>
            <w:vAlign w:val="center"/>
          </w:tcPr>
          <w:p w14:paraId="30794200" w14:textId="413701B9" w:rsidR="00B0249C" w:rsidRPr="00A87632" w:rsidRDefault="00B0249C" w:rsidP="00A87632">
            <w:pPr>
              <w:ind w:left="113" w:right="113"/>
              <w:jc w:val="center"/>
              <w:rPr>
                <w:sz w:val="20"/>
                <w:szCs w:val="20"/>
              </w:rPr>
            </w:pPr>
            <w:r>
              <w:rPr>
                <w:sz w:val="20"/>
                <w:szCs w:val="20"/>
              </w:rPr>
              <w:t xml:space="preserve">Dataset 3, </w:t>
            </w:r>
            <w:r w:rsidRPr="00A87632">
              <w:rPr>
                <w:sz w:val="20"/>
                <w:szCs w:val="20"/>
              </w:rPr>
              <w:t>DE:</w:t>
            </w:r>
          </w:p>
          <w:p w14:paraId="36E5B86B" w14:textId="77777777" w:rsidR="00B0249C" w:rsidRPr="00A87632" w:rsidRDefault="00B0249C" w:rsidP="00A87632">
            <w:pPr>
              <w:ind w:left="113" w:right="113"/>
              <w:jc w:val="center"/>
              <w:rPr>
                <w:sz w:val="20"/>
                <w:szCs w:val="20"/>
              </w:rPr>
            </w:pPr>
            <w:r w:rsidRPr="00A87632">
              <w:rPr>
                <w:sz w:val="20"/>
                <w:szCs w:val="20"/>
              </w:rPr>
              <w:t>39 individuals</w:t>
            </w:r>
          </w:p>
          <w:p w14:paraId="25E0A01D" w14:textId="77777777" w:rsidR="00B0249C" w:rsidRPr="00A87632" w:rsidRDefault="00B0249C" w:rsidP="00A87632">
            <w:pPr>
              <w:ind w:left="113" w:right="113"/>
              <w:jc w:val="center"/>
              <w:rPr>
                <w:sz w:val="20"/>
                <w:szCs w:val="20"/>
              </w:rPr>
            </w:pPr>
            <w:r w:rsidRPr="00A87632">
              <w:rPr>
                <w:sz w:val="20"/>
                <w:szCs w:val="20"/>
              </w:rPr>
              <w:t>4,521,649 SNPs</w:t>
            </w:r>
          </w:p>
        </w:tc>
      </w:tr>
      <w:tr w:rsidR="00B0249C" w:rsidRPr="00A87632" w14:paraId="45421D0C" w14:textId="77777777" w:rsidTr="00D65C04">
        <w:trPr>
          <w:jc w:val="center"/>
        </w:trPr>
        <w:tc>
          <w:tcPr>
            <w:tcW w:w="1327" w:type="dxa"/>
            <w:vMerge/>
            <w:vAlign w:val="center"/>
          </w:tcPr>
          <w:p w14:paraId="6D44AC96" w14:textId="77777777" w:rsidR="00B0249C" w:rsidRPr="00A87632" w:rsidRDefault="00B0249C" w:rsidP="00A87632">
            <w:pPr>
              <w:jc w:val="center"/>
              <w:rPr>
                <w:sz w:val="24"/>
                <w:szCs w:val="24"/>
              </w:rPr>
            </w:pPr>
          </w:p>
        </w:tc>
        <w:tc>
          <w:tcPr>
            <w:tcW w:w="1400" w:type="dxa"/>
            <w:vAlign w:val="center"/>
          </w:tcPr>
          <w:p w14:paraId="7E9DD92B" w14:textId="77777777" w:rsidR="00B0249C" w:rsidRPr="00A87632" w:rsidRDefault="00B0249C" w:rsidP="00A87632">
            <w:pPr>
              <w:jc w:val="center"/>
              <w:rPr>
                <w:sz w:val="24"/>
                <w:szCs w:val="24"/>
              </w:rPr>
            </w:pPr>
            <w:r w:rsidRPr="00A87632">
              <w:rPr>
                <w:sz w:val="24"/>
                <w:szCs w:val="24"/>
              </w:rPr>
              <w:t>Seychelles</w:t>
            </w:r>
          </w:p>
        </w:tc>
        <w:tc>
          <w:tcPr>
            <w:tcW w:w="1330" w:type="dxa"/>
            <w:vAlign w:val="center"/>
          </w:tcPr>
          <w:p w14:paraId="08A14F5E" w14:textId="77777777" w:rsidR="00B0249C" w:rsidRPr="00A87632" w:rsidRDefault="00B0249C" w:rsidP="00A87632">
            <w:pPr>
              <w:jc w:val="center"/>
              <w:rPr>
                <w:sz w:val="24"/>
                <w:szCs w:val="24"/>
              </w:rPr>
            </w:pPr>
            <w:r w:rsidRPr="00A87632">
              <w:rPr>
                <w:sz w:val="24"/>
                <w:szCs w:val="24"/>
              </w:rPr>
              <w:t>12</w:t>
            </w:r>
          </w:p>
        </w:tc>
        <w:tc>
          <w:tcPr>
            <w:tcW w:w="1327" w:type="dxa"/>
            <w:vAlign w:val="center"/>
          </w:tcPr>
          <w:p w14:paraId="2F6E8FA8" w14:textId="77777777" w:rsidR="00B0249C" w:rsidRPr="00A87632" w:rsidRDefault="00B0249C" w:rsidP="00A87632">
            <w:pPr>
              <w:jc w:val="center"/>
              <w:rPr>
                <w:sz w:val="24"/>
                <w:szCs w:val="24"/>
              </w:rPr>
            </w:pPr>
            <w:r w:rsidRPr="00A87632">
              <w:rPr>
                <w:sz w:val="24"/>
                <w:szCs w:val="24"/>
              </w:rPr>
              <w:t>8</w:t>
            </w:r>
          </w:p>
        </w:tc>
        <w:tc>
          <w:tcPr>
            <w:tcW w:w="1091" w:type="dxa"/>
            <w:vAlign w:val="center"/>
          </w:tcPr>
          <w:p w14:paraId="3F89F6F3" w14:textId="77777777" w:rsidR="00B0249C" w:rsidRPr="00A87632" w:rsidRDefault="00B0249C" w:rsidP="00A87632">
            <w:pPr>
              <w:jc w:val="center"/>
              <w:rPr>
                <w:sz w:val="24"/>
                <w:szCs w:val="24"/>
              </w:rPr>
            </w:pPr>
            <w:r w:rsidRPr="00A87632">
              <w:rPr>
                <w:sz w:val="24"/>
                <w:szCs w:val="24"/>
              </w:rPr>
              <w:t>4</w:t>
            </w:r>
          </w:p>
        </w:tc>
        <w:tc>
          <w:tcPr>
            <w:tcW w:w="1260" w:type="dxa"/>
            <w:vMerge/>
            <w:shd w:val="clear" w:color="auto" w:fill="F7CAAC" w:themeFill="accent2" w:themeFillTint="66"/>
            <w:vAlign w:val="center"/>
          </w:tcPr>
          <w:p w14:paraId="2AD396BB" w14:textId="77777777" w:rsidR="00B0249C" w:rsidRPr="00A87632" w:rsidRDefault="00B0249C" w:rsidP="00A87632">
            <w:pPr>
              <w:jc w:val="center"/>
              <w:rPr>
                <w:sz w:val="24"/>
                <w:szCs w:val="24"/>
              </w:rPr>
            </w:pPr>
          </w:p>
        </w:tc>
        <w:tc>
          <w:tcPr>
            <w:tcW w:w="1615" w:type="dxa"/>
            <w:vMerge/>
            <w:shd w:val="clear" w:color="auto" w:fill="BDD6EE" w:themeFill="accent5" w:themeFillTint="66"/>
            <w:vAlign w:val="center"/>
          </w:tcPr>
          <w:p w14:paraId="124A3E3B" w14:textId="77777777" w:rsidR="00B0249C" w:rsidRPr="00A87632" w:rsidRDefault="00B0249C" w:rsidP="00A87632">
            <w:pPr>
              <w:jc w:val="center"/>
              <w:rPr>
                <w:sz w:val="20"/>
                <w:szCs w:val="20"/>
              </w:rPr>
            </w:pPr>
          </w:p>
        </w:tc>
      </w:tr>
      <w:tr w:rsidR="00B0249C" w:rsidRPr="00A87632" w14:paraId="4AEAF8D1" w14:textId="77777777" w:rsidTr="00D65C04">
        <w:trPr>
          <w:jc w:val="center"/>
        </w:trPr>
        <w:tc>
          <w:tcPr>
            <w:tcW w:w="1327" w:type="dxa"/>
            <w:vMerge/>
            <w:vAlign w:val="center"/>
          </w:tcPr>
          <w:p w14:paraId="1461375E" w14:textId="77777777" w:rsidR="00B0249C" w:rsidRPr="00A87632" w:rsidRDefault="00B0249C" w:rsidP="00A87632">
            <w:pPr>
              <w:jc w:val="center"/>
              <w:rPr>
                <w:sz w:val="24"/>
                <w:szCs w:val="24"/>
              </w:rPr>
            </w:pPr>
          </w:p>
        </w:tc>
        <w:tc>
          <w:tcPr>
            <w:tcW w:w="1400" w:type="dxa"/>
            <w:vAlign w:val="center"/>
          </w:tcPr>
          <w:p w14:paraId="7095DB1A" w14:textId="77777777" w:rsidR="00B0249C" w:rsidRPr="00A87632" w:rsidRDefault="00B0249C" w:rsidP="00A87632">
            <w:pPr>
              <w:jc w:val="center"/>
              <w:rPr>
                <w:sz w:val="24"/>
                <w:szCs w:val="24"/>
              </w:rPr>
            </w:pPr>
            <w:r w:rsidRPr="00A87632">
              <w:rPr>
                <w:sz w:val="24"/>
                <w:szCs w:val="24"/>
              </w:rPr>
              <w:t>Tanzania</w:t>
            </w:r>
          </w:p>
        </w:tc>
        <w:tc>
          <w:tcPr>
            <w:tcW w:w="1330" w:type="dxa"/>
            <w:vAlign w:val="center"/>
          </w:tcPr>
          <w:p w14:paraId="40035900" w14:textId="77777777" w:rsidR="00B0249C" w:rsidRPr="00A87632" w:rsidRDefault="00B0249C" w:rsidP="00A87632">
            <w:pPr>
              <w:jc w:val="center"/>
              <w:rPr>
                <w:sz w:val="24"/>
                <w:szCs w:val="24"/>
              </w:rPr>
            </w:pPr>
            <w:r w:rsidRPr="00A87632">
              <w:rPr>
                <w:sz w:val="24"/>
                <w:szCs w:val="24"/>
              </w:rPr>
              <w:t>2</w:t>
            </w:r>
          </w:p>
        </w:tc>
        <w:tc>
          <w:tcPr>
            <w:tcW w:w="1327" w:type="dxa"/>
            <w:vAlign w:val="center"/>
          </w:tcPr>
          <w:p w14:paraId="5B7A25D9" w14:textId="77777777" w:rsidR="00B0249C" w:rsidRPr="00A87632" w:rsidRDefault="00B0249C" w:rsidP="00A87632">
            <w:pPr>
              <w:jc w:val="center"/>
              <w:rPr>
                <w:sz w:val="24"/>
                <w:szCs w:val="24"/>
              </w:rPr>
            </w:pPr>
            <w:r w:rsidRPr="00A87632">
              <w:rPr>
                <w:sz w:val="24"/>
                <w:szCs w:val="24"/>
              </w:rPr>
              <w:t>1</w:t>
            </w:r>
          </w:p>
        </w:tc>
        <w:tc>
          <w:tcPr>
            <w:tcW w:w="1091" w:type="dxa"/>
            <w:vAlign w:val="center"/>
          </w:tcPr>
          <w:p w14:paraId="780ACF4B" w14:textId="77777777" w:rsidR="00B0249C" w:rsidRPr="00A87632" w:rsidRDefault="00B0249C" w:rsidP="00A87632">
            <w:pPr>
              <w:jc w:val="center"/>
              <w:rPr>
                <w:sz w:val="24"/>
                <w:szCs w:val="24"/>
              </w:rPr>
            </w:pPr>
            <w:r w:rsidRPr="00A87632">
              <w:rPr>
                <w:sz w:val="24"/>
                <w:szCs w:val="24"/>
              </w:rPr>
              <w:t>1</w:t>
            </w:r>
          </w:p>
        </w:tc>
        <w:tc>
          <w:tcPr>
            <w:tcW w:w="1260" w:type="dxa"/>
            <w:vMerge/>
            <w:shd w:val="clear" w:color="auto" w:fill="F7CAAC" w:themeFill="accent2" w:themeFillTint="66"/>
            <w:vAlign w:val="center"/>
          </w:tcPr>
          <w:p w14:paraId="51BF6BCD" w14:textId="77777777" w:rsidR="00B0249C" w:rsidRPr="00A87632" w:rsidRDefault="00B0249C" w:rsidP="00A87632">
            <w:pPr>
              <w:jc w:val="center"/>
              <w:rPr>
                <w:sz w:val="24"/>
                <w:szCs w:val="24"/>
              </w:rPr>
            </w:pPr>
          </w:p>
        </w:tc>
        <w:tc>
          <w:tcPr>
            <w:tcW w:w="1615" w:type="dxa"/>
            <w:vMerge/>
            <w:shd w:val="clear" w:color="auto" w:fill="BDD6EE" w:themeFill="accent5" w:themeFillTint="66"/>
            <w:vAlign w:val="center"/>
          </w:tcPr>
          <w:p w14:paraId="3797858B" w14:textId="77777777" w:rsidR="00B0249C" w:rsidRPr="00A87632" w:rsidRDefault="00B0249C" w:rsidP="00A87632">
            <w:pPr>
              <w:jc w:val="center"/>
              <w:rPr>
                <w:sz w:val="20"/>
                <w:szCs w:val="20"/>
              </w:rPr>
            </w:pPr>
          </w:p>
        </w:tc>
      </w:tr>
      <w:tr w:rsidR="00B0249C" w:rsidRPr="00A87632" w14:paraId="326B64D0" w14:textId="77777777">
        <w:trPr>
          <w:jc w:val="center"/>
        </w:trPr>
        <w:tc>
          <w:tcPr>
            <w:tcW w:w="2727" w:type="dxa"/>
            <w:gridSpan w:val="2"/>
            <w:vAlign w:val="center"/>
          </w:tcPr>
          <w:p w14:paraId="1DC8A98F" w14:textId="3D49930F" w:rsidR="00B0249C" w:rsidRPr="00A87632" w:rsidRDefault="00B0249C" w:rsidP="00A87632">
            <w:pPr>
              <w:jc w:val="center"/>
              <w:rPr>
                <w:sz w:val="24"/>
                <w:szCs w:val="24"/>
              </w:rPr>
            </w:pPr>
            <w:r>
              <w:rPr>
                <w:sz w:val="24"/>
                <w:szCs w:val="24"/>
              </w:rPr>
              <w:t>Total Number</w:t>
            </w:r>
          </w:p>
        </w:tc>
        <w:tc>
          <w:tcPr>
            <w:tcW w:w="1330" w:type="dxa"/>
            <w:vAlign w:val="center"/>
          </w:tcPr>
          <w:p w14:paraId="361D914A" w14:textId="135A28E4" w:rsidR="00B0249C" w:rsidRPr="00A87632" w:rsidRDefault="00B0249C" w:rsidP="00A87632">
            <w:pPr>
              <w:jc w:val="center"/>
              <w:rPr>
                <w:sz w:val="24"/>
                <w:szCs w:val="24"/>
              </w:rPr>
            </w:pPr>
            <w:r>
              <w:rPr>
                <w:sz w:val="24"/>
                <w:szCs w:val="24"/>
              </w:rPr>
              <w:t>39</w:t>
            </w:r>
          </w:p>
        </w:tc>
        <w:tc>
          <w:tcPr>
            <w:tcW w:w="1327" w:type="dxa"/>
            <w:vAlign w:val="center"/>
          </w:tcPr>
          <w:p w14:paraId="275BA285" w14:textId="08537C4C" w:rsidR="00B0249C" w:rsidRPr="00A87632" w:rsidRDefault="00B0249C" w:rsidP="00A87632">
            <w:pPr>
              <w:jc w:val="center"/>
              <w:rPr>
                <w:sz w:val="24"/>
                <w:szCs w:val="24"/>
              </w:rPr>
            </w:pPr>
            <w:r>
              <w:rPr>
                <w:sz w:val="24"/>
                <w:szCs w:val="24"/>
              </w:rPr>
              <w:t>24</w:t>
            </w:r>
          </w:p>
        </w:tc>
        <w:tc>
          <w:tcPr>
            <w:tcW w:w="1091" w:type="dxa"/>
            <w:vAlign w:val="center"/>
          </w:tcPr>
          <w:p w14:paraId="01768B9B" w14:textId="376F67DD" w:rsidR="00B0249C" w:rsidRPr="00A87632" w:rsidRDefault="00B0249C" w:rsidP="00A87632">
            <w:pPr>
              <w:jc w:val="center"/>
              <w:rPr>
                <w:sz w:val="24"/>
                <w:szCs w:val="24"/>
              </w:rPr>
            </w:pPr>
            <w:r>
              <w:rPr>
                <w:sz w:val="24"/>
                <w:szCs w:val="24"/>
              </w:rPr>
              <w:t>15</w:t>
            </w:r>
          </w:p>
        </w:tc>
        <w:tc>
          <w:tcPr>
            <w:tcW w:w="1260" w:type="dxa"/>
            <w:vMerge/>
            <w:shd w:val="clear" w:color="auto" w:fill="F7CAAC" w:themeFill="accent2" w:themeFillTint="66"/>
            <w:vAlign w:val="center"/>
          </w:tcPr>
          <w:p w14:paraId="3BD67121" w14:textId="77777777" w:rsidR="00B0249C" w:rsidRPr="00A87632" w:rsidRDefault="00B0249C" w:rsidP="00A87632">
            <w:pPr>
              <w:jc w:val="center"/>
              <w:rPr>
                <w:sz w:val="24"/>
                <w:szCs w:val="24"/>
              </w:rPr>
            </w:pPr>
          </w:p>
        </w:tc>
        <w:tc>
          <w:tcPr>
            <w:tcW w:w="1615" w:type="dxa"/>
            <w:vMerge/>
            <w:shd w:val="clear" w:color="auto" w:fill="BDD6EE" w:themeFill="accent5" w:themeFillTint="66"/>
            <w:vAlign w:val="center"/>
          </w:tcPr>
          <w:p w14:paraId="2CBEE531" w14:textId="77777777" w:rsidR="00B0249C" w:rsidRPr="00A87632" w:rsidRDefault="00B0249C" w:rsidP="00A87632">
            <w:pPr>
              <w:jc w:val="center"/>
              <w:rPr>
                <w:sz w:val="20"/>
                <w:szCs w:val="20"/>
              </w:rPr>
            </w:pPr>
          </w:p>
        </w:tc>
      </w:tr>
      <w:tr w:rsidR="00B0249C" w:rsidRPr="00A87632" w14:paraId="52EF5A2D" w14:textId="77777777" w:rsidTr="00D65C04">
        <w:trPr>
          <w:jc w:val="center"/>
        </w:trPr>
        <w:tc>
          <w:tcPr>
            <w:tcW w:w="1327" w:type="dxa"/>
            <w:vMerge w:val="restart"/>
            <w:vAlign w:val="center"/>
          </w:tcPr>
          <w:p w14:paraId="3358432B" w14:textId="77777777" w:rsidR="00B0249C" w:rsidRPr="00A87632" w:rsidRDefault="00B0249C" w:rsidP="00A87632">
            <w:pPr>
              <w:jc w:val="center"/>
              <w:rPr>
                <w:sz w:val="24"/>
                <w:szCs w:val="24"/>
              </w:rPr>
            </w:pPr>
            <w:r w:rsidRPr="00A87632">
              <w:rPr>
                <w:sz w:val="24"/>
                <w:szCs w:val="24"/>
              </w:rPr>
              <w:t>Western Reef Heron (</w:t>
            </w:r>
            <w:r w:rsidRPr="00A87632">
              <w:rPr>
                <w:i/>
                <w:iCs/>
                <w:sz w:val="24"/>
                <w:szCs w:val="24"/>
              </w:rPr>
              <w:t>Egretta</w:t>
            </w:r>
            <w:r w:rsidRPr="00A87632">
              <w:rPr>
                <w:sz w:val="24"/>
                <w:szCs w:val="24"/>
              </w:rPr>
              <w:t xml:space="preserve"> </w:t>
            </w:r>
            <w:r w:rsidRPr="00A87632">
              <w:rPr>
                <w:i/>
                <w:iCs/>
                <w:sz w:val="24"/>
                <w:szCs w:val="24"/>
              </w:rPr>
              <w:t>gularis</w:t>
            </w:r>
            <w:r w:rsidRPr="00A87632">
              <w:rPr>
                <w:sz w:val="24"/>
                <w:szCs w:val="24"/>
              </w:rPr>
              <w:t>)</w:t>
            </w:r>
          </w:p>
        </w:tc>
        <w:tc>
          <w:tcPr>
            <w:tcW w:w="1400" w:type="dxa"/>
            <w:vAlign w:val="center"/>
          </w:tcPr>
          <w:p w14:paraId="5C1588E8" w14:textId="77777777" w:rsidR="00B0249C" w:rsidRPr="00A87632" w:rsidRDefault="00B0249C" w:rsidP="00A87632">
            <w:pPr>
              <w:jc w:val="center"/>
              <w:rPr>
                <w:sz w:val="24"/>
                <w:szCs w:val="24"/>
              </w:rPr>
            </w:pPr>
            <w:r w:rsidRPr="00A87632">
              <w:rPr>
                <w:sz w:val="24"/>
                <w:szCs w:val="24"/>
              </w:rPr>
              <w:t>São Tomé and Príncipe</w:t>
            </w:r>
          </w:p>
          <w:p w14:paraId="413226A4" w14:textId="77777777" w:rsidR="00B0249C" w:rsidRPr="00A87632" w:rsidRDefault="00B0249C" w:rsidP="00A87632">
            <w:pPr>
              <w:jc w:val="center"/>
              <w:rPr>
                <w:sz w:val="24"/>
                <w:szCs w:val="24"/>
              </w:rPr>
            </w:pPr>
          </w:p>
        </w:tc>
        <w:tc>
          <w:tcPr>
            <w:tcW w:w="1330" w:type="dxa"/>
            <w:vAlign w:val="center"/>
          </w:tcPr>
          <w:p w14:paraId="3C012CCF" w14:textId="77777777" w:rsidR="00B0249C" w:rsidRPr="00A87632" w:rsidRDefault="00B0249C" w:rsidP="00A87632">
            <w:pPr>
              <w:jc w:val="center"/>
              <w:rPr>
                <w:sz w:val="24"/>
                <w:szCs w:val="24"/>
              </w:rPr>
            </w:pPr>
            <w:r w:rsidRPr="00A87632">
              <w:rPr>
                <w:sz w:val="24"/>
                <w:szCs w:val="24"/>
              </w:rPr>
              <w:t>7</w:t>
            </w:r>
          </w:p>
        </w:tc>
        <w:tc>
          <w:tcPr>
            <w:tcW w:w="1327" w:type="dxa"/>
            <w:vAlign w:val="center"/>
          </w:tcPr>
          <w:p w14:paraId="1420C2C4" w14:textId="3714B196" w:rsidR="00B0249C" w:rsidRPr="00A87632" w:rsidRDefault="00DD2185" w:rsidP="00A87632">
            <w:pPr>
              <w:jc w:val="center"/>
              <w:rPr>
                <w:sz w:val="24"/>
                <w:szCs w:val="24"/>
              </w:rPr>
            </w:pPr>
            <w:r>
              <w:rPr>
                <w:sz w:val="24"/>
                <w:szCs w:val="24"/>
              </w:rPr>
              <w:t>5</w:t>
            </w:r>
          </w:p>
        </w:tc>
        <w:tc>
          <w:tcPr>
            <w:tcW w:w="1091" w:type="dxa"/>
            <w:vAlign w:val="center"/>
          </w:tcPr>
          <w:p w14:paraId="47DC8A35" w14:textId="77777777" w:rsidR="00B0249C" w:rsidRPr="00A87632" w:rsidRDefault="00B0249C" w:rsidP="00A87632">
            <w:pPr>
              <w:jc w:val="center"/>
              <w:rPr>
                <w:sz w:val="24"/>
                <w:szCs w:val="24"/>
              </w:rPr>
            </w:pPr>
            <w:r w:rsidRPr="00A87632">
              <w:rPr>
                <w:sz w:val="24"/>
                <w:szCs w:val="24"/>
              </w:rPr>
              <w:t>3</w:t>
            </w:r>
          </w:p>
        </w:tc>
        <w:tc>
          <w:tcPr>
            <w:tcW w:w="1260" w:type="dxa"/>
            <w:vMerge/>
            <w:shd w:val="clear" w:color="auto" w:fill="F7CAAC" w:themeFill="accent2" w:themeFillTint="66"/>
            <w:vAlign w:val="center"/>
          </w:tcPr>
          <w:p w14:paraId="72AEE526" w14:textId="77777777" w:rsidR="00B0249C" w:rsidRPr="00A87632" w:rsidRDefault="00B0249C" w:rsidP="00A87632">
            <w:pPr>
              <w:jc w:val="center"/>
              <w:rPr>
                <w:sz w:val="24"/>
                <w:szCs w:val="24"/>
              </w:rPr>
            </w:pPr>
          </w:p>
        </w:tc>
        <w:tc>
          <w:tcPr>
            <w:tcW w:w="1615" w:type="dxa"/>
            <w:vMerge w:val="restart"/>
            <w:shd w:val="clear" w:color="auto" w:fill="C5E0B3" w:themeFill="accent6" w:themeFillTint="66"/>
            <w:textDirection w:val="btLr"/>
            <w:vAlign w:val="center"/>
          </w:tcPr>
          <w:p w14:paraId="3A99D11A" w14:textId="12BEEA81" w:rsidR="00B0249C" w:rsidRPr="00A87632" w:rsidRDefault="00B0249C" w:rsidP="00A87632">
            <w:pPr>
              <w:ind w:left="113" w:right="113"/>
              <w:jc w:val="center"/>
            </w:pPr>
            <w:r>
              <w:t xml:space="preserve">Dataset 2, </w:t>
            </w:r>
            <w:r w:rsidRPr="00A87632">
              <w:t>WRH:</w:t>
            </w:r>
          </w:p>
          <w:p w14:paraId="39F7944F" w14:textId="1152AFB7" w:rsidR="00B0249C" w:rsidRPr="00A87632" w:rsidRDefault="00B0249C" w:rsidP="00A87632">
            <w:pPr>
              <w:ind w:left="113" w:right="113"/>
              <w:jc w:val="center"/>
            </w:pPr>
            <w:r w:rsidRPr="00A87632">
              <w:t>1</w:t>
            </w:r>
            <w:r w:rsidR="003542F4">
              <w:t>1</w:t>
            </w:r>
            <w:r w:rsidRPr="00A87632">
              <w:t xml:space="preserve"> individuals</w:t>
            </w:r>
          </w:p>
          <w:p w14:paraId="6A016793" w14:textId="77777777" w:rsidR="00B0249C" w:rsidRPr="00A87632" w:rsidRDefault="00B0249C" w:rsidP="00A87632">
            <w:pPr>
              <w:ind w:left="113" w:right="113"/>
              <w:jc w:val="center"/>
            </w:pPr>
            <w:r w:rsidRPr="00A87632">
              <w:t>6,414,649 SNPs</w:t>
            </w:r>
          </w:p>
        </w:tc>
      </w:tr>
      <w:tr w:rsidR="00B0249C" w:rsidRPr="00A87632" w14:paraId="35EAFDD0" w14:textId="77777777" w:rsidTr="00D65C04">
        <w:trPr>
          <w:jc w:val="center"/>
        </w:trPr>
        <w:tc>
          <w:tcPr>
            <w:tcW w:w="1327" w:type="dxa"/>
            <w:vMerge/>
            <w:vAlign w:val="center"/>
          </w:tcPr>
          <w:p w14:paraId="43636024" w14:textId="77777777" w:rsidR="00B0249C" w:rsidRPr="00A87632" w:rsidRDefault="00B0249C" w:rsidP="00A87632">
            <w:pPr>
              <w:jc w:val="center"/>
              <w:rPr>
                <w:sz w:val="24"/>
                <w:szCs w:val="24"/>
              </w:rPr>
            </w:pPr>
          </w:p>
        </w:tc>
        <w:tc>
          <w:tcPr>
            <w:tcW w:w="1400" w:type="dxa"/>
            <w:vAlign w:val="center"/>
          </w:tcPr>
          <w:p w14:paraId="566C1F37" w14:textId="77777777" w:rsidR="00B0249C" w:rsidRPr="00A87632" w:rsidRDefault="00B0249C" w:rsidP="00A87632">
            <w:pPr>
              <w:jc w:val="center"/>
              <w:rPr>
                <w:sz w:val="24"/>
                <w:szCs w:val="24"/>
              </w:rPr>
            </w:pPr>
            <w:r w:rsidRPr="00A87632">
              <w:rPr>
                <w:sz w:val="24"/>
                <w:szCs w:val="24"/>
              </w:rPr>
              <w:t>Somalia</w:t>
            </w:r>
          </w:p>
        </w:tc>
        <w:tc>
          <w:tcPr>
            <w:tcW w:w="1330" w:type="dxa"/>
            <w:vAlign w:val="center"/>
          </w:tcPr>
          <w:p w14:paraId="0CF66E87" w14:textId="77777777" w:rsidR="00B0249C" w:rsidRPr="00A87632" w:rsidRDefault="00B0249C" w:rsidP="00A87632">
            <w:pPr>
              <w:jc w:val="center"/>
              <w:rPr>
                <w:sz w:val="24"/>
                <w:szCs w:val="24"/>
              </w:rPr>
            </w:pPr>
            <w:r w:rsidRPr="00A87632">
              <w:rPr>
                <w:sz w:val="24"/>
                <w:szCs w:val="24"/>
              </w:rPr>
              <w:t>3</w:t>
            </w:r>
          </w:p>
        </w:tc>
        <w:tc>
          <w:tcPr>
            <w:tcW w:w="1327" w:type="dxa"/>
            <w:vAlign w:val="center"/>
          </w:tcPr>
          <w:p w14:paraId="64FAF9F2" w14:textId="77777777" w:rsidR="00B0249C" w:rsidRPr="00A87632" w:rsidRDefault="00B0249C" w:rsidP="00A87632">
            <w:pPr>
              <w:jc w:val="center"/>
              <w:rPr>
                <w:sz w:val="24"/>
                <w:szCs w:val="24"/>
              </w:rPr>
            </w:pPr>
            <w:r w:rsidRPr="00A87632">
              <w:rPr>
                <w:sz w:val="24"/>
                <w:szCs w:val="24"/>
              </w:rPr>
              <w:t>1</w:t>
            </w:r>
          </w:p>
        </w:tc>
        <w:tc>
          <w:tcPr>
            <w:tcW w:w="1091" w:type="dxa"/>
            <w:vAlign w:val="center"/>
          </w:tcPr>
          <w:p w14:paraId="0B53AF01" w14:textId="77777777" w:rsidR="00B0249C" w:rsidRPr="00A87632" w:rsidRDefault="00B0249C" w:rsidP="00A87632">
            <w:pPr>
              <w:jc w:val="center"/>
              <w:rPr>
                <w:sz w:val="24"/>
                <w:szCs w:val="24"/>
              </w:rPr>
            </w:pPr>
            <w:r w:rsidRPr="00A87632">
              <w:rPr>
                <w:sz w:val="24"/>
                <w:szCs w:val="24"/>
              </w:rPr>
              <w:t>2</w:t>
            </w:r>
          </w:p>
        </w:tc>
        <w:tc>
          <w:tcPr>
            <w:tcW w:w="1260" w:type="dxa"/>
            <w:vMerge/>
            <w:shd w:val="clear" w:color="auto" w:fill="F7CAAC" w:themeFill="accent2" w:themeFillTint="66"/>
            <w:vAlign w:val="center"/>
          </w:tcPr>
          <w:p w14:paraId="246D7708" w14:textId="77777777" w:rsidR="00B0249C" w:rsidRPr="00A87632" w:rsidRDefault="00B0249C" w:rsidP="00A87632">
            <w:pPr>
              <w:jc w:val="center"/>
              <w:rPr>
                <w:sz w:val="24"/>
                <w:szCs w:val="24"/>
              </w:rPr>
            </w:pPr>
          </w:p>
        </w:tc>
        <w:tc>
          <w:tcPr>
            <w:tcW w:w="1615" w:type="dxa"/>
            <w:vMerge/>
            <w:shd w:val="clear" w:color="auto" w:fill="C5E0B3" w:themeFill="accent6" w:themeFillTint="66"/>
            <w:vAlign w:val="center"/>
          </w:tcPr>
          <w:p w14:paraId="167C3431" w14:textId="77777777" w:rsidR="00B0249C" w:rsidRPr="00A87632" w:rsidRDefault="00B0249C" w:rsidP="00A87632">
            <w:pPr>
              <w:jc w:val="center"/>
              <w:rPr>
                <w:sz w:val="24"/>
                <w:szCs w:val="24"/>
              </w:rPr>
            </w:pPr>
          </w:p>
        </w:tc>
      </w:tr>
      <w:tr w:rsidR="00B0249C" w:rsidRPr="00A87632" w14:paraId="2A086FEC" w14:textId="77777777">
        <w:trPr>
          <w:jc w:val="center"/>
        </w:trPr>
        <w:tc>
          <w:tcPr>
            <w:tcW w:w="2727" w:type="dxa"/>
            <w:gridSpan w:val="2"/>
            <w:vAlign w:val="center"/>
          </w:tcPr>
          <w:p w14:paraId="4425665C" w14:textId="53B24A0E" w:rsidR="00B0249C" w:rsidRPr="00A87632" w:rsidRDefault="00B0249C" w:rsidP="00A87632">
            <w:pPr>
              <w:jc w:val="center"/>
              <w:rPr>
                <w:sz w:val="24"/>
                <w:szCs w:val="24"/>
              </w:rPr>
            </w:pPr>
            <w:r>
              <w:rPr>
                <w:sz w:val="24"/>
                <w:szCs w:val="24"/>
              </w:rPr>
              <w:t>Total Number</w:t>
            </w:r>
          </w:p>
        </w:tc>
        <w:tc>
          <w:tcPr>
            <w:tcW w:w="1330" w:type="dxa"/>
            <w:vAlign w:val="center"/>
          </w:tcPr>
          <w:p w14:paraId="69D4AA24" w14:textId="3C2E58C9" w:rsidR="00B0249C" w:rsidRPr="00A87632" w:rsidRDefault="00B266E8" w:rsidP="00A87632">
            <w:pPr>
              <w:jc w:val="center"/>
              <w:rPr>
                <w:sz w:val="24"/>
                <w:szCs w:val="24"/>
              </w:rPr>
            </w:pPr>
            <w:r>
              <w:rPr>
                <w:sz w:val="24"/>
                <w:szCs w:val="24"/>
              </w:rPr>
              <w:t>1</w:t>
            </w:r>
            <w:r w:rsidR="00DD2185">
              <w:rPr>
                <w:sz w:val="24"/>
                <w:szCs w:val="24"/>
              </w:rPr>
              <w:t>1</w:t>
            </w:r>
          </w:p>
        </w:tc>
        <w:tc>
          <w:tcPr>
            <w:tcW w:w="1327" w:type="dxa"/>
            <w:vAlign w:val="center"/>
          </w:tcPr>
          <w:p w14:paraId="1E90154D" w14:textId="4795AB1B" w:rsidR="00B0249C" w:rsidRPr="00A87632" w:rsidRDefault="00DD2185" w:rsidP="00A87632">
            <w:pPr>
              <w:jc w:val="center"/>
              <w:rPr>
                <w:sz w:val="24"/>
                <w:szCs w:val="24"/>
              </w:rPr>
            </w:pPr>
            <w:r>
              <w:rPr>
                <w:sz w:val="24"/>
                <w:szCs w:val="24"/>
              </w:rPr>
              <w:t>6</w:t>
            </w:r>
          </w:p>
        </w:tc>
        <w:tc>
          <w:tcPr>
            <w:tcW w:w="1091" w:type="dxa"/>
            <w:vAlign w:val="center"/>
          </w:tcPr>
          <w:p w14:paraId="188DE5DE" w14:textId="7D3F19F5" w:rsidR="00B0249C" w:rsidRPr="00A87632" w:rsidRDefault="00B266E8" w:rsidP="00A87632">
            <w:pPr>
              <w:jc w:val="center"/>
              <w:rPr>
                <w:sz w:val="24"/>
                <w:szCs w:val="24"/>
              </w:rPr>
            </w:pPr>
            <w:r>
              <w:rPr>
                <w:sz w:val="24"/>
                <w:szCs w:val="24"/>
              </w:rPr>
              <w:t>5</w:t>
            </w:r>
          </w:p>
        </w:tc>
        <w:tc>
          <w:tcPr>
            <w:tcW w:w="1260" w:type="dxa"/>
            <w:vMerge/>
            <w:shd w:val="clear" w:color="auto" w:fill="F7CAAC" w:themeFill="accent2" w:themeFillTint="66"/>
            <w:vAlign w:val="center"/>
          </w:tcPr>
          <w:p w14:paraId="16B846A6" w14:textId="77777777" w:rsidR="00B0249C" w:rsidRPr="00A87632" w:rsidRDefault="00B0249C" w:rsidP="00A87632">
            <w:pPr>
              <w:jc w:val="center"/>
              <w:rPr>
                <w:sz w:val="24"/>
                <w:szCs w:val="24"/>
              </w:rPr>
            </w:pPr>
          </w:p>
        </w:tc>
        <w:tc>
          <w:tcPr>
            <w:tcW w:w="1615" w:type="dxa"/>
            <w:vMerge/>
            <w:shd w:val="clear" w:color="auto" w:fill="C5E0B3" w:themeFill="accent6" w:themeFillTint="66"/>
            <w:vAlign w:val="center"/>
          </w:tcPr>
          <w:p w14:paraId="367B0F58" w14:textId="77777777" w:rsidR="00B0249C" w:rsidRPr="00A87632" w:rsidRDefault="00B0249C" w:rsidP="00F45C38">
            <w:pPr>
              <w:keepNext/>
              <w:jc w:val="center"/>
              <w:rPr>
                <w:sz w:val="24"/>
                <w:szCs w:val="24"/>
              </w:rPr>
            </w:pPr>
          </w:p>
        </w:tc>
      </w:tr>
    </w:tbl>
    <w:p w14:paraId="3D4A31C7" w14:textId="77777777" w:rsidR="002C399D" w:rsidRDefault="002C399D" w:rsidP="00F45C38">
      <w:pPr>
        <w:pStyle w:val="Caption"/>
        <w:rPr>
          <w:rFonts w:asciiTheme="majorBidi" w:hAnsiTheme="majorBidi" w:cstheme="majorBidi"/>
          <w:b/>
          <w:bCs/>
          <w:i w:val="0"/>
          <w:iCs w:val="0"/>
          <w:color w:val="auto"/>
          <w:sz w:val="24"/>
          <w:szCs w:val="24"/>
        </w:rPr>
      </w:pPr>
    </w:p>
    <w:p w14:paraId="4053E991" w14:textId="6E3448B9" w:rsidR="00945BD7" w:rsidRDefault="00945BD7" w:rsidP="00677C79">
      <w:pPr>
        <w:spacing w:line="480" w:lineRule="auto"/>
        <w:rPr>
          <w:rFonts w:asciiTheme="majorBidi" w:hAnsiTheme="majorBidi" w:cstheme="majorBidi"/>
          <w:sz w:val="24"/>
          <w:szCs w:val="24"/>
        </w:rPr>
      </w:pPr>
    </w:p>
    <w:p w14:paraId="66D6DFD5" w14:textId="054EEA2E" w:rsidR="00945BD7" w:rsidRDefault="00945BD7" w:rsidP="00677C79">
      <w:pPr>
        <w:spacing w:line="480" w:lineRule="auto"/>
        <w:rPr>
          <w:rFonts w:asciiTheme="majorBidi" w:hAnsiTheme="majorBidi" w:cstheme="majorBidi"/>
          <w:sz w:val="24"/>
          <w:szCs w:val="24"/>
        </w:rPr>
      </w:pPr>
    </w:p>
    <w:p w14:paraId="3F7A8A14" w14:textId="77777777" w:rsidR="00945BD7" w:rsidRDefault="00945BD7">
      <w:pPr>
        <w:rPr>
          <w:rFonts w:asciiTheme="majorBidi" w:hAnsiTheme="majorBidi" w:cstheme="majorBidi"/>
          <w:sz w:val="24"/>
          <w:szCs w:val="24"/>
        </w:rPr>
      </w:pPr>
      <w:r>
        <w:rPr>
          <w:rFonts w:asciiTheme="majorBidi" w:hAnsiTheme="majorBidi" w:cstheme="majorBidi"/>
          <w:sz w:val="24"/>
          <w:szCs w:val="24"/>
        </w:rPr>
        <w:br w:type="page"/>
      </w:r>
    </w:p>
    <w:p w14:paraId="37AE83A9" w14:textId="4D9C94B8" w:rsidR="002B7F3B" w:rsidRPr="002B7F3B" w:rsidRDefault="002B7F3B" w:rsidP="002B7F3B">
      <w:pPr>
        <w:pStyle w:val="Caption"/>
        <w:rPr>
          <w:rFonts w:asciiTheme="majorBidi" w:hAnsiTheme="majorBidi" w:cstheme="majorBidi"/>
          <w:i w:val="0"/>
          <w:iCs w:val="0"/>
          <w:color w:val="auto"/>
          <w:sz w:val="24"/>
          <w:szCs w:val="24"/>
        </w:rPr>
      </w:pPr>
      <w:bookmarkStart w:id="79" w:name="_Toc133917099"/>
      <w:r w:rsidRPr="007F2A75">
        <w:rPr>
          <w:rFonts w:asciiTheme="majorBidi" w:hAnsiTheme="majorBidi" w:cstheme="majorBidi"/>
          <w:b/>
          <w:bCs/>
          <w:i w:val="0"/>
          <w:iCs w:val="0"/>
          <w:color w:val="auto"/>
          <w:sz w:val="24"/>
          <w:szCs w:val="24"/>
        </w:rPr>
        <w:lastRenderedPageBreak/>
        <w:t xml:space="preserve">Table 3. </w:t>
      </w:r>
      <w:r w:rsidRPr="007F2A75">
        <w:rPr>
          <w:rFonts w:asciiTheme="majorBidi" w:hAnsiTheme="majorBidi" w:cstheme="majorBidi"/>
          <w:b/>
          <w:bCs/>
          <w:i w:val="0"/>
          <w:iCs w:val="0"/>
          <w:color w:val="auto"/>
          <w:sz w:val="24"/>
          <w:szCs w:val="24"/>
        </w:rPr>
        <w:fldChar w:fldCharType="begin"/>
      </w:r>
      <w:r w:rsidRPr="007F2A75">
        <w:rPr>
          <w:rFonts w:asciiTheme="majorBidi" w:hAnsiTheme="majorBidi" w:cstheme="majorBidi"/>
          <w:b/>
          <w:bCs/>
          <w:i w:val="0"/>
          <w:iCs w:val="0"/>
          <w:color w:val="auto"/>
          <w:sz w:val="24"/>
          <w:szCs w:val="24"/>
        </w:rPr>
        <w:instrText xml:space="preserve"> SEQ Table_3. \* ARABIC </w:instrText>
      </w:r>
      <w:r w:rsidRPr="007F2A75">
        <w:rPr>
          <w:rFonts w:asciiTheme="majorBidi" w:hAnsiTheme="majorBidi" w:cstheme="majorBidi"/>
          <w:b/>
          <w:bCs/>
          <w:i w:val="0"/>
          <w:iCs w:val="0"/>
          <w:color w:val="auto"/>
          <w:sz w:val="24"/>
          <w:szCs w:val="24"/>
        </w:rPr>
        <w:fldChar w:fldCharType="separate"/>
      </w:r>
      <w:r w:rsidR="00C86136">
        <w:rPr>
          <w:rFonts w:asciiTheme="majorBidi" w:hAnsiTheme="majorBidi" w:cstheme="majorBidi"/>
          <w:b/>
          <w:bCs/>
          <w:i w:val="0"/>
          <w:iCs w:val="0"/>
          <w:noProof/>
          <w:color w:val="auto"/>
          <w:sz w:val="24"/>
          <w:szCs w:val="24"/>
        </w:rPr>
        <w:t>2</w:t>
      </w:r>
      <w:r w:rsidRPr="007F2A75">
        <w:rPr>
          <w:rFonts w:asciiTheme="majorBidi" w:hAnsiTheme="majorBidi" w:cstheme="majorBidi"/>
          <w:b/>
          <w:bCs/>
          <w:i w:val="0"/>
          <w:iCs w:val="0"/>
          <w:color w:val="auto"/>
          <w:sz w:val="24"/>
          <w:szCs w:val="24"/>
        </w:rPr>
        <w:fldChar w:fldCharType="end"/>
      </w:r>
      <w:r w:rsidRPr="007F2A75">
        <w:rPr>
          <w:rFonts w:asciiTheme="majorBidi" w:hAnsiTheme="majorBidi" w:cstheme="majorBidi"/>
          <w:b/>
          <w:bCs/>
          <w:i w:val="0"/>
          <w:iCs w:val="0"/>
          <w:color w:val="auto"/>
          <w:sz w:val="24"/>
          <w:szCs w:val="24"/>
        </w:rPr>
        <w:t>.</w:t>
      </w:r>
      <w:r>
        <w:rPr>
          <w:rFonts w:asciiTheme="majorBidi" w:hAnsiTheme="majorBidi" w:cstheme="majorBidi"/>
          <w:i w:val="0"/>
          <w:iCs w:val="0"/>
          <w:color w:val="auto"/>
          <w:sz w:val="24"/>
          <w:szCs w:val="24"/>
        </w:rPr>
        <w:t xml:space="preserve"> </w:t>
      </w:r>
      <w:r w:rsidRPr="002C399D">
        <w:rPr>
          <w:rFonts w:asciiTheme="majorBidi" w:hAnsiTheme="majorBidi" w:cstheme="majorBidi"/>
          <w:i w:val="0"/>
          <w:iCs w:val="0"/>
          <w:color w:val="auto"/>
          <w:sz w:val="24"/>
          <w:szCs w:val="24"/>
        </w:rPr>
        <w:t>Pairwise F</w:t>
      </w:r>
      <w:r w:rsidRPr="00EB2787">
        <w:rPr>
          <w:rFonts w:asciiTheme="majorBidi" w:hAnsiTheme="majorBidi" w:cstheme="majorBidi"/>
          <w:i w:val="0"/>
          <w:iCs w:val="0"/>
          <w:color w:val="auto"/>
          <w:sz w:val="24"/>
          <w:szCs w:val="24"/>
          <w:vertAlign w:val="subscript"/>
        </w:rPr>
        <w:t>ST</w:t>
      </w:r>
      <w:r w:rsidRPr="002C399D">
        <w:rPr>
          <w:rFonts w:asciiTheme="majorBidi" w:hAnsiTheme="majorBidi" w:cstheme="majorBidi"/>
          <w:i w:val="0"/>
          <w:iCs w:val="0"/>
          <w:color w:val="auto"/>
          <w:sz w:val="24"/>
          <w:szCs w:val="24"/>
        </w:rPr>
        <w:t xml:space="preserve"> between the populations of Dataset 1 (combined dataset). The top table is key to the threshold of genetic differentiation between the populations. The populations with light blue color indicate the Western Reef Heron (</w:t>
      </w:r>
      <w:r w:rsidRPr="002C399D">
        <w:rPr>
          <w:rFonts w:asciiTheme="majorBidi" w:hAnsiTheme="majorBidi" w:cstheme="majorBidi"/>
          <w:color w:val="auto"/>
          <w:sz w:val="24"/>
          <w:szCs w:val="24"/>
        </w:rPr>
        <w:t>Egretta gularis</w:t>
      </w:r>
      <w:r w:rsidRPr="002C399D">
        <w:rPr>
          <w:rFonts w:asciiTheme="majorBidi" w:hAnsiTheme="majorBidi" w:cstheme="majorBidi"/>
          <w:i w:val="0"/>
          <w:iCs w:val="0"/>
          <w:color w:val="auto"/>
          <w:sz w:val="24"/>
          <w:szCs w:val="24"/>
        </w:rPr>
        <w:t xml:space="preserve">), and the light green color indicates the Dimorphic Egret </w:t>
      </w:r>
      <w:r w:rsidRPr="002C399D">
        <w:rPr>
          <w:rFonts w:asciiTheme="majorBidi" w:hAnsiTheme="majorBidi" w:cstheme="majorBidi"/>
          <w:color w:val="auto"/>
          <w:sz w:val="24"/>
          <w:szCs w:val="24"/>
        </w:rPr>
        <w:t>(Egretta dimorpha</w:t>
      </w:r>
      <w:r w:rsidRPr="002C399D">
        <w:rPr>
          <w:rFonts w:asciiTheme="majorBidi" w:hAnsiTheme="majorBidi" w:cstheme="majorBidi"/>
          <w:i w:val="0"/>
          <w:iCs w:val="0"/>
          <w:color w:val="auto"/>
          <w:sz w:val="24"/>
          <w:szCs w:val="24"/>
        </w:rPr>
        <w:t xml:space="preserve">) populations. (a) Genetic differentiation between the population of Western Reef Heron and Dimorphic Egret with consideration of individuals’ plumage coloration. (b) Genetic differentiation between populations of Western Reef Heron and Dimorphic Egret </w:t>
      </w:r>
      <w:r>
        <w:rPr>
          <w:rFonts w:asciiTheme="majorBidi" w:hAnsiTheme="majorBidi" w:cstheme="majorBidi"/>
          <w:i w:val="0"/>
          <w:iCs w:val="0"/>
          <w:color w:val="auto"/>
          <w:sz w:val="24"/>
          <w:szCs w:val="24"/>
        </w:rPr>
        <w:t>not separated by color morphs</w:t>
      </w:r>
      <w:r w:rsidRPr="002C399D">
        <w:rPr>
          <w:rFonts w:asciiTheme="majorBidi" w:hAnsiTheme="majorBidi" w:cstheme="majorBidi"/>
          <w:i w:val="0"/>
          <w:iCs w:val="0"/>
          <w:color w:val="auto"/>
          <w:sz w:val="24"/>
          <w:szCs w:val="24"/>
        </w:rPr>
        <w:t>.</w:t>
      </w:r>
      <w:bookmarkEnd w:id="79"/>
    </w:p>
    <w:tbl>
      <w:tblPr>
        <w:tblStyle w:val="TableGrid"/>
        <w:tblW w:w="0" w:type="auto"/>
        <w:tblLook w:val="04A0" w:firstRow="1" w:lastRow="0" w:firstColumn="1" w:lastColumn="0" w:noHBand="0" w:noVBand="1"/>
      </w:tblPr>
      <w:tblGrid>
        <w:gridCol w:w="2785"/>
        <w:gridCol w:w="3448"/>
        <w:gridCol w:w="3117"/>
      </w:tblGrid>
      <w:tr w:rsidR="00FD353D" w:rsidRPr="00596E0D" w14:paraId="44AF744B" w14:textId="77777777" w:rsidTr="00307275">
        <w:tc>
          <w:tcPr>
            <w:tcW w:w="2785" w:type="dxa"/>
            <w:shd w:val="clear" w:color="auto" w:fill="00FF00"/>
            <w:vAlign w:val="center"/>
          </w:tcPr>
          <w:p w14:paraId="7601D553" w14:textId="21799583" w:rsidR="00FD353D" w:rsidRPr="00596E0D" w:rsidRDefault="00FD353D" w:rsidP="00307275">
            <w:pPr>
              <w:jc w:val="center"/>
              <w:rPr>
                <w:sz w:val="24"/>
                <w:szCs w:val="24"/>
              </w:rPr>
            </w:pPr>
            <w:r w:rsidRPr="00596E0D">
              <w:rPr>
                <w:sz w:val="24"/>
                <w:szCs w:val="24"/>
              </w:rPr>
              <w:t>F</w:t>
            </w:r>
            <w:r w:rsidR="00E03E14">
              <w:rPr>
                <w:sz w:val="24"/>
                <w:szCs w:val="24"/>
                <w:vertAlign w:val="subscript"/>
              </w:rPr>
              <w:t>ST</w:t>
            </w:r>
            <w:r w:rsidRPr="00596E0D">
              <w:rPr>
                <w:sz w:val="24"/>
                <w:szCs w:val="24"/>
                <w:vertAlign w:val="subscript"/>
              </w:rPr>
              <w:t xml:space="preserve"> </w:t>
            </w:r>
            <w:r w:rsidRPr="00596E0D">
              <w:rPr>
                <w:sz w:val="24"/>
                <w:szCs w:val="24"/>
              </w:rPr>
              <w:t>&lt; 0.05</w:t>
            </w:r>
          </w:p>
          <w:p w14:paraId="3F61D554" w14:textId="77777777" w:rsidR="00FD353D" w:rsidRPr="00596E0D" w:rsidRDefault="00FD353D" w:rsidP="00307275">
            <w:pPr>
              <w:jc w:val="center"/>
              <w:rPr>
                <w:sz w:val="24"/>
                <w:szCs w:val="24"/>
              </w:rPr>
            </w:pPr>
            <w:r w:rsidRPr="00596E0D">
              <w:rPr>
                <w:sz w:val="24"/>
                <w:szCs w:val="24"/>
              </w:rPr>
              <w:t>no genetic differentiation</w:t>
            </w:r>
          </w:p>
        </w:tc>
        <w:tc>
          <w:tcPr>
            <w:tcW w:w="3448" w:type="dxa"/>
            <w:shd w:val="clear" w:color="auto" w:fill="FFFF00"/>
            <w:vAlign w:val="center"/>
          </w:tcPr>
          <w:p w14:paraId="2741BAE1" w14:textId="1715BA9A" w:rsidR="00FD353D" w:rsidRPr="00596E0D" w:rsidRDefault="00FD353D" w:rsidP="00307275">
            <w:pPr>
              <w:jc w:val="center"/>
              <w:rPr>
                <w:sz w:val="24"/>
                <w:szCs w:val="24"/>
              </w:rPr>
            </w:pPr>
            <w:r w:rsidRPr="00596E0D">
              <w:rPr>
                <w:sz w:val="24"/>
                <w:szCs w:val="24"/>
              </w:rPr>
              <w:t>0.05 =&lt; F</w:t>
            </w:r>
            <w:r w:rsidR="00E03E14">
              <w:rPr>
                <w:sz w:val="24"/>
                <w:szCs w:val="24"/>
                <w:vertAlign w:val="subscript"/>
              </w:rPr>
              <w:t>ST</w:t>
            </w:r>
            <w:r w:rsidRPr="00596E0D">
              <w:rPr>
                <w:sz w:val="24"/>
                <w:szCs w:val="24"/>
              </w:rPr>
              <w:t xml:space="preserve"> &lt;= 0.15</w:t>
            </w:r>
          </w:p>
          <w:p w14:paraId="1FAB0888" w14:textId="77777777" w:rsidR="00FD353D" w:rsidRPr="00596E0D" w:rsidRDefault="00FD353D" w:rsidP="00307275">
            <w:pPr>
              <w:jc w:val="center"/>
              <w:rPr>
                <w:sz w:val="24"/>
                <w:szCs w:val="24"/>
              </w:rPr>
            </w:pPr>
            <w:r w:rsidRPr="00596E0D">
              <w:rPr>
                <w:sz w:val="24"/>
                <w:szCs w:val="24"/>
              </w:rPr>
              <w:t>Moderate genetic differentiation</w:t>
            </w:r>
          </w:p>
        </w:tc>
        <w:tc>
          <w:tcPr>
            <w:tcW w:w="3117" w:type="dxa"/>
            <w:shd w:val="clear" w:color="auto" w:fill="FF0000"/>
            <w:vAlign w:val="center"/>
          </w:tcPr>
          <w:p w14:paraId="7F73051F" w14:textId="0A1D6E64" w:rsidR="00FD353D" w:rsidRPr="00596E0D" w:rsidRDefault="00FD353D" w:rsidP="00307275">
            <w:pPr>
              <w:jc w:val="center"/>
              <w:rPr>
                <w:sz w:val="24"/>
                <w:szCs w:val="24"/>
              </w:rPr>
            </w:pPr>
            <w:r w:rsidRPr="00596E0D">
              <w:rPr>
                <w:sz w:val="24"/>
                <w:szCs w:val="24"/>
              </w:rPr>
              <w:t>F</w:t>
            </w:r>
            <w:r w:rsidR="00E03E14">
              <w:rPr>
                <w:sz w:val="24"/>
                <w:szCs w:val="24"/>
                <w:vertAlign w:val="subscript"/>
              </w:rPr>
              <w:t>ST</w:t>
            </w:r>
            <w:r w:rsidRPr="00596E0D">
              <w:rPr>
                <w:sz w:val="24"/>
                <w:szCs w:val="24"/>
              </w:rPr>
              <w:t xml:space="preserve"> &gt; 0.15</w:t>
            </w:r>
          </w:p>
          <w:p w14:paraId="7A986D8B" w14:textId="77777777" w:rsidR="00FD353D" w:rsidRPr="00596E0D" w:rsidRDefault="00FD353D" w:rsidP="00307275">
            <w:pPr>
              <w:jc w:val="center"/>
              <w:rPr>
                <w:sz w:val="24"/>
                <w:szCs w:val="24"/>
              </w:rPr>
            </w:pPr>
            <w:r w:rsidRPr="00596E0D">
              <w:rPr>
                <w:sz w:val="24"/>
                <w:szCs w:val="24"/>
              </w:rPr>
              <w:t>High genetic differentiation</w:t>
            </w:r>
          </w:p>
        </w:tc>
      </w:tr>
    </w:tbl>
    <w:p w14:paraId="66A1BFCD" w14:textId="77777777" w:rsidR="001C1630" w:rsidRPr="004C4552" w:rsidRDefault="001C1630" w:rsidP="001C1630">
      <w:pPr>
        <w:rPr>
          <w:sz w:val="24"/>
          <w:szCs w:val="24"/>
        </w:rPr>
      </w:pPr>
      <w:r>
        <w:rPr>
          <w:sz w:val="24"/>
          <w:szCs w:val="24"/>
        </w:rPr>
        <w:t>a.</w:t>
      </w:r>
    </w:p>
    <w:tbl>
      <w:tblPr>
        <w:tblStyle w:val="TableGrid"/>
        <w:tblW w:w="0" w:type="auto"/>
        <w:jc w:val="center"/>
        <w:tblLook w:val="04A0" w:firstRow="1" w:lastRow="0" w:firstColumn="1" w:lastColumn="0" w:noHBand="0" w:noVBand="1"/>
      </w:tblPr>
      <w:tblGrid>
        <w:gridCol w:w="1005"/>
        <w:gridCol w:w="774"/>
        <w:gridCol w:w="774"/>
        <w:gridCol w:w="683"/>
        <w:gridCol w:w="700"/>
        <w:gridCol w:w="1005"/>
        <w:gridCol w:w="1005"/>
        <w:gridCol w:w="889"/>
        <w:gridCol w:w="889"/>
        <w:gridCol w:w="813"/>
        <w:gridCol w:w="813"/>
      </w:tblGrid>
      <w:tr w:rsidR="001C1630" w:rsidRPr="002B7F3B" w14:paraId="6826ED1D" w14:textId="77777777" w:rsidTr="004C252A">
        <w:trPr>
          <w:jc w:val="center"/>
        </w:trPr>
        <w:tc>
          <w:tcPr>
            <w:tcW w:w="850" w:type="dxa"/>
            <w:shd w:val="clear" w:color="auto" w:fill="AEAAAA" w:themeFill="background2" w:themeFillShade="BF"/>
            <w:vAlign w:val="center"/>
          </w:tcPr>
          <w:p w14:paraId="6647FFE0" w14:textId="77777777" w:rsidR="001C1630" w:rsidRPr="002B7F3B" w:rsidRDefault="001C1630" w:rsidP="004C252A">
            <w:pPr>
              <w:jc w:val="center"/>
              <w:rPr>
                <w:sz w:val="16"/>
                <w:szCs w:val="16"/>
              </w:rPr>
            </w:pPr>
          </w:p>
        </w:tc>
        <w:tc>
          <w:tcPr>
            <w:tcW w:w="850" w:type="dxa"/>
            <w:shd w:val="clear" w:color="auto" w:fill="C5E0B3" w:themeFill="accent6" w:themeFillTint="66"/>
            <w:vAlign w:val="center"/>
          </w:tcPr>
          <w:p w14:paraId="73301D7F" w14:textId="46BBEAD6" w:rsidR="001C1630" w:rsidRPr="002B7F3B" w:rsidRDefault="001C1630" w:rsidP="004C252A">
            <w:pPr>
              <w:jc w:val="center"/>
              <w:rPr>
                <w:sz w:val="16"/>
                <w:szCs w:val="16"/>
              </w:rPr>
            </w:pPr>
            <w:r w:rsidRPr="002B7F3B">
              <w:rPr>
                <w:sz w:val="16"/>
                <w:szCs w:val="16"/>
              </w:rPr>
              <w:t>D</w:t>
            </w:r>
            <w:r w:rsidR="007E2F07" w:rsidRPr="002B7F3B">
              <w:rPr>
                <w:sz w:val="16"/>
                <w:szCs w:val="16"/>
              </w:rPr>
              <w:t>ark</w:t>
            </w:r>
            <w:r w:rsidRPr="002B7F3B">
              <w:rPr>
                <w:sz w:val="16"/>
                <w:szCs w:val="16"/>
              </w:rPr>
              <w:t xml:space="preserve"> – Somalia</w:t>
            </w:r>
          </w:p>
        </w:tc>
        <w:tc>
          <w:tcPr>
            <w:tcW w:w="850" w:type="dxa"/>
            <w:shd w:val="clear" w:color="auto" w:fill="C5E0B3" w:themeFill="accent6" w:themeFillTint="66"/>
            <w:vAlign w:val="center"/>
          </w:tcPr>
          <w:p w14:paraId="17E88B46" w14:textId="322CFD51" w:rsidR="001C1630" w:rsidRPr="002B7F3B" w:rsidRDefault="001C1630" w:rsidP="004C252A">
            <w:pPr>
              <w:jc w:val="center"/>
              <w:rPr>
                <w:sz w:val="16"/>
                <w:szCs w:val="16"/>
              </w:rPr>
            </w:pPr>
            <w:r w:rsidRPr="002B7F3B">
              <w:rPr>
                <w:sz w:val="16"/>
                <w:szCs w:val="16"/>
              </w:rPr>
              <w:t>W</w:t>
            </w:r>
            <w:r w:rsidR="007E2F07" w:rsidRPr="002B7F3B">
              <w:rPr>
                <w:sz w:val="16"/>
                <w:szCs w:val="16"/>
              </w:rPr>
              <w:t>hite</w:t>
            </w:r>
            <w:r w:rsidRPr="002B7F3B">
              <w:rPr>
                <w:sz w:val="16"/>
                <w:szCs w:val="16"/>
              </w:rPr>
              <w:t xml:space="preserve"> – Somalia</w:t>
            </w:r>
          </w:p>
        </w:tc>
        <w:tc>
          <w:tcPr>
            <w:tcW w:w="850" w:type="dxa"/>
            <w:shd w:val="clear" w:color="auto" w:fill="C5E0B3" w:themeFill="accent6" w:themeFillTint="66"/>
            <w:vAlign w:val="center"/>
          </w:tcPr>
          <w:p w14:paraId="4F33B2E7" w14:textId="0BBE030A" w:rsidR="001C1630" w:rsidRPr="002B7F3B" w:rsidRDefault="001C1630" w:rsidP="004C252A">
            <w:pPr>
              <w:jc w:val="center"/>
              <w:rPr>
                <w:sz w:val="16"/>
                <w:szCs w:val="16"/>
              </w:rPr>
            </w:pPr>
            <w:r w:rsidRPr="002B7F3B">
              <w:rPr>
                <w:sz w:val="16"/>
                <w:szCs w:val="16"/>
              </w:rPr>
              <w:t>D</w:t>
            </w:r>
            <w:r w:rsidR="007E2F07" w:rsidRPr="002B7F3B">
              <w:rPr>
                <w:sz w:val="16"/>
                <w:szCs w:val="16"/>
              </w:rPr>
              <w:t>ark</w:t>
            </w:r>
            <w:r w:rsidRPr="002B7F3B">
              <w:rPr>
                <w:sz w:val="16"/>
                <w:szCs w:val="16"/>
              </w:rPr>
              <w:t xml:space="preserve"> – Sao Tome</w:t>
            </w:r>
          </w:p>
        </w:tc>
        <w:tc>
          <w:tcPr>
            <w:tcW w:w="850" w:type="dxa"/>
            <w:shd w:val="clear" w:color="auto" w:fill="C5E0B3" w:themeFill="accent6" w:themeFillTint="66"/>
            <w:vAlign w:val="center"/>
          </w:tcPr>
          <w:p w14:paraId="0D6323C9" w14:textId="08488A14" w:rsidR="001C1630" w:rsidRPr="002B7F3B" w:rsidRDefault="001C1630" w:rsidP="004C252A">
            <w:pPr>
              <w:jc w:val="center"/>
              <w:rPr>
                <w:sz w:val="16"/>
                <w:szCs w:val="16"/>
              </w:rPr>
            </w:pPr>
            <w:r w:rsidRPr="002B7F3B">
              <w:rPr>
                <w:sz w:val="16"/>
                <w:szCs w:val="16"/>
              </w:rPr>
              <w:t>W</w:t>
            </w:r>
            <w:r w:rsidR="007E2F07" w:rsidRPr="002B7F3B">
              <w:rPr>
                <w:sz w:val="16"/>
                <w:szCs w:val="16"/>
              </w:rPr>
              <w:t>hite</w:t>
            </w:r>
            <w:r w:rsidRPr="002B7F3B">
              <w:rPr>
                <w:sz w:val="16"/>
                <w:szCs w:val="16"/>
              </w:rPr>
              <w:t xml:space="preserve"> – Sao Tome</w:t>
            </w:r>
          </w:p>
        </w:tc>
        <w:tc>
          <w:tcPr>
            <w:tcW w:w="850" w:type="dxa"/>
            <w:shd w:val="clear" w:color="auto" w:fill="B4C6E7" w:themeFill="accent1" w:themeFillTint="66"/>
            <w:vAlign w:val="center"/>
          </w:tcPr>
          <w:p w14:paraId="2F607DA8" w14:textId="37C5B5B1" w:rsidR="001C1630" w:rsidRPr="002B7F3B" w:rsidRDefault="001C1630" w:rsidP="004C252A">
            <w:pPr>
              <w:jc w:val="center"/>
              <w:rPr>
                <w:sz w:val="16"/>
                <w:szCs w:val="16"/>
              </w:rPr>
            </w:pPr>
            <w:r w:rsidRPr="002B7F3B">
              <w:rPr>
                <w:sz w:val="16"/>
                <w:szCs w:val="16"/>
              </w:rPr>
              <w:t>D</w:t>
            </w:r>
            <w:r w:rsidR="007E2F07" w:rsidRPr="002B7F3B">
              <w:rPr>
                <w:sz w:val="16"/>
                <w:szCs w:val="16"/>
              </w:rPr>
              <w:t>ark</w:t>
            </w:r>
            <w:r w:rsidRPr="002B7F3B">
              <w:rPr>
                <w:sz w:val="16"/>
                <w:szCs w:val="16"/>
              </w:rPr>
              <w:t xml:space="preserve"> - Madagascar</w:t>
            </w:r>
          </w:p>
        </w:tc>
        <w:tc>
          <w:tcPr>
            <w:tcW w:w="850" w:type="dxa"/>
            <w:shd w:val="clear" w:color="auto" w:fill="B4C6E7" w:themeFill="accent1" w:themeFillTint="66"/>
            <w:vAlign w:val="center"/>
          </w:tcPr>
          <w:p w14:paraId="23C1733E" w14:textId="263DD8B7" w:rsidR="001C1630" w:rsidRPr="002B7F3B" w:rsidRDefault="001C1630" w:rsidP="004C252A">
            <w:pPr>
              <w:jc w:val="center"/>
              <w:rPr>
                <w:sz w:val="16"/>
                <w:szCs w:val="16"/>
              </w:rPr>
            </w:pPr>
            <w:r w:rsidRPr="002B7F3B">
              <w:rPr>
                <w:sz w:val="16"/>
                <w:szCs w:val="16"/>
              </w:rPr>
              <w:t>W</w:t>
            </w:r>
            <w:r w:rsidR="007E2F07" w:rsidRPr="002B7F3B">
              <w:rPr>
                <w:sz w:val="16"/>
                <w:szCs w:val="16"/>
              </w:rPr>
              <w:t>hite</w:t>
            </w:r>
            <w:r w:rsidRPr="002B7F3B">
              <w:rPr>
                <w:sz w:val="16"/>
                <w:szCs w:val="16"/>
              </w:rPr>
              <w:t xml:space="preserve"> - Madagascar</w:t>
            </w:r>
          </w:p>
        </w:tc>
        <w:tc>
          <w:tcPr>
            <w:tcW w:w="850" w:type="dxa"/>
            <w:shd w:val="clear" w:color="auto" w:fill="B4C6E7" w:themeFill="accent1" w:themeFillTint="66"/>
            <w:vAlign w:val="center"/>
          </w:tcPr>
          <w:p w14:paraId="4F6EE9DD" w14:textId="6A8ACD77" w:rsidR="001C1630" w:rsidRPr="002B7F3B" w:rsidRDefault="001C1630" w:rsidP="004C252A">
            <w:pPr>
              <w:jc w:val="center"/>
              <w:rPr>
                <w:sz w:val="16"/>
                <w:szCs w:val="16"/>
              </w:rPr>
            </w:pPr>
            <w:r w:rsidRPr="002B7F3B">
              <w:rPr>
                <w:sz w:val="16"/>
                <w:szCs w:val="16"/>
              </w:rPr>
              <w:t>D</w:t>
            </w:r>
            <w:r w:rsidR="007E2F07" w:rsidRPr="002B7F3B">
              <w:rPr>
                <w:sz w:val="16"/>
                <w:szCs w:val="16"/>
              </w:rPr>
              <w:t>ark</w:t>
            </w:r>
            <w:r w:rsidRPr="002B7F3B">
              <w:rPr>
                <w:sz w:val="16"/>
                <w:szCs w:val="16"/>
              </w:rPr>
              <w:t xml:space="preserve"> - Seychelles</w:t>
            </w:r>
          </w:p>
        </w:tc>
        <w:tc>
          <w:tcPr>
            <w:tcW w:w="850" w:type="dxa"/>
            <w:shd w:val="clear" w:color="auto" w:fill="B4C6E7" w:themeFill="accent1" w:themeFillTint="66"/>
            <w:vAlign w:val="center"/>
          </w:tcPr>
          <w:p w14:paraId="6D0EA30B" w14:textId="1A4F9668" w:rsidR="001C1630" w:rsidRPr="002B7F3B" w:rsidRDefault="001C1630" w:rsidP="004C252A">
            <w:pPr>
              <w:jc w:val="center"/>
              <w:rPr>
                <w:sz w:val="16"/>
                <w:szCs w:val="16"/>
              </w:rPr>
            </w:pPr>
            <w:r w:rsidRPr="002B7F3B">
              <w:rPr>
                <w:sz w:val="16"/>
                <w:szCs w:val="16"/>
              </w:rPr>
              <w:t>W</w:t>
            </w:r>
            <w:r w:rsidR="007E2F07" w:rsidRPr="002B7F3B">
              <w:rPr>
                <w:sz w:val="16"/>
                <w:szCs w:val="16"/>
              </w:rPr>
              <w:t>hite</w:t>
            </w:r>
            <w:r w:rsidRPr="002B7F3B">
              <w:rPr>
                <w:sz w:val="16"/>
                <w:szCs w:val="16"/>
              </w:rPr>
              <w:t xml:space="preserve"> - Seychelles</w:t>
            </w:r>
          </w:p>
        </w:tc>
        <w:tc>
          <w:tcPr>
            <w:tcW w:w="850" w:type="dxa"/>
            <w:shd w:val="clear" w:color="auto" w:fill="B4C6E7" w:themeFill="accent1" w:themeFillTint="66"/>
            <w:vAlign w:val="center"/>
          </w:tcPr>
          <w:p w14:paraId="6591BC14" w14:textId="4DB74A19" w:rsidR="001C1630" w:rsidRPr="002B7F3B" w:rsidRDefault="001C1630" w:rsidP="004C252A">
            <w:pPr>
              <w:jc w:val="center"/>
              <w:rPr>
                <w:sz w:val="16"/>
                <w:szCs w:val="16"/>
              </w:rPr>
            </w:pPr>
            <w:r w:rsidRPr="002B7F3B">
              <w:rPr>
                <w:sz w:val="16"/>
                <w:szCs w:val="16"/>
              </w:rPr>
              <w:t>D</w:t>
            </w:r>
            <w:r w:rsidR="007E2F07" w:rsidRPr="002B7F3B">
              <w:rPr>
                <w:sz w:val="16"/>
                <w:szCs w:val="16"/>
              </w:rPr>
              <w:t>ark</w:t>
            </w:r>
            <w:r w:rsidRPr="002B7F3B">
              <w:rPr>
                <w:sz w:val="16"/>
                <w:szCs w:val="16"/>
              </w:rPr>
              <w:t xml:space="preserve"> - Tanzania</w:t>
            </w:r>
          </w:p>
        </w:tc>
        <w:tc>
          <w:tcPr>
            <w:tcW w:w="850" w:type="dxa"/>
            <w:shd w:val="clear" w:color="auto" w:fill="B4C6E7" w:themeFill="accent1" w:themeFillTint="66"/>
            <w:vAlign w:val="center"/>
          </w:tcPr>
          <w:p w14:paraId="22E93870" w14:textId="787132F2" w:rsidR="001C1630" w:rsidRPr="002B7F3B" w:rsidRDefault="001C1630" w:rsidP="004C252A">
            <w:pPr>
              <w:jc w:val="center"/>
              <w:rPr>
                <w:sz w:val="16"/>
                <w:szCs w:val="16"/>
              </w:rPr>
            </w:pPr>
            <w:r w:rsidRPr="002B7F3B">
              <w:rPr>
                <w:sz w:val="16"/>
                <w:szCs w:val="16"/>
              </w:rPr>
              <w:t>W</w:t>
            </w:r>
            <w:r w:rsidR="007E2F07" w:rsidRPr="002B7F3B">
              <w:rPr>
                <w:sz w:val="16"/>
                <w:szCs w:val="16"/>
              </w:rPr>
              <w:t>hite</w:t>
            </w:r>
            <w:r w:rsidRPr="002B7F3B">
              <w:rPr>
                <w:sz w:val="16"/>
                <w:szCs w:val="16"/>
              </w:rPr>
              <w:t xml:space="preserve"> - Tanzania</w:t>
            </w:r>
          </w:p>
        </w:tc>
      </w:tr>
      <w:tr w:rsidR="001C1630" w:rsidRPr="002B7F3B" w14:paraId="561203DB" w14:textId="77777777" w:rsidTr="004C252A">
        <w:trPr>
          <w:jc w:val="center"/>
        </w:trPr>
        <w:tc>
          <w:tcPr>
            <w:tcW w:w="850" w:type="dxa"/>
            <w:shd w:val="clear" w:color="auto" w:fill="C5E0B3" w:themeFill="accent6" w:themeFillTint="66"/>
            <w:vAlign w:val="center"/>
          </w:tcPr>
          <w:p w14:paraId="386355DD" w14:textId="25ED3E91" w:rsidR="001C1630" w:rsidRPr="002B7F3B" w:rsidRDefault="001C1630" w:rsidP="004C252A">
            <w:pPr>
              <w:jc w:val="center"/>
              <w:rPr>
                <w:sz w:val="16"/>
                <w:szCs w:val="16"/>
              </w:rPr>
            </w:pPr>
            <w:r w:rsidRPr="002B7F3B">
              <w:rPr>
                <w:sz w:val="16"/>
                <w:szCs w:val="16"/>
              </w:rPr>
              <w:t>D</w:t>
            </w:r>
            <w:r w:rsidR="007E2F07" w:rsidRPr="002B7F3B">
              <w:rPr>
                <w:sz w:val="16"/>
                <w:szCs w:val="16"/>
              </w:rPr>
              <w:t>ark</w:t>
            </w:r>
            <w:r w:rsidRPr="002B7F3B">
              <w:rPr>
                <w:sz w:val="16"/>
                <w:szCs w:val="16"/>
              </w:rPr>
              <w:t xml:space="preserve"> –</w:t>
            </w:r>
          </w:p>
          <w:p w14:paraId="55E1E171" w14:textId="77777777" w:rsidR="001C1630" w:rsidRPr="002B7F3B" w:rsidRDefault="001C1630" w:rsidP="004C252A">
            <w:pPr>
              <w:jc w:val="center"/>
              <w:rPr>
                <w:sz w:val="16"/>
                <w:szCs w:val="16"/>
              </w:rPr>
            </w:pPr>
            <w:r w:rsidRPr="002B7F3B">
              <w:rPr>
                <w:sz w:val="16"/>
                <w:szCs w:val="16"/>
              </w:rPr>
              <w:t>Somalia</w:t>
            </w:r>
          </w:p>
        </w:tc>
        <w:tc>
          <w:tcPr>
            <w:tcW w:w="850" w:type="dxa"/>
            <w:shd w:val="clear" w:color="auto" w:fill="AEAAAA" w:themeFill="background2" w:themeFillShade="BF"/>
            <w:vAlign w:val="center"/>
          </w:tcPr>
          <w:p w14:paraId="559283F1" w14:textId="77777777" w:rsidR="001C1630" w:rsidRPr="002B7F3B" w:rsidRDefault="001C1630" w:rsidP="004C252A">
            <w:pPr>
              <w:jc w:val="center"/>
              <w:rPr>
                <w:sz w:val="16"/>
                <w:szCs w:val="16"/>
              </w:rPr>
            </w:pPr>
          </w:p>
        </w:tc>
        <w:tc>
          <w:tcPr>
            <w:tcW w:w="850" w:type="dxa"/>
            <w:vAlign w:val="center"/>
          </w:tcPr>
          <w:p w14:paraId="70DC90DC" w14:textId="77777777" w:rsidR="001C1630" w:rsidRPr="002B7F3B" w:rsidRDefault="001C1630" w:rsidP="004C252A">
            <w:pPr>
              <w:jc w:val="center"/>
              <w:rPr>
                <w:sz w:val="16"/>
                <w:szCs w:val="16"/>
              </w:rPr>
            </w:pPr>
          </w:p>
        </w:tc>
        <w:tc>
          <w:tcPr>
            <w:tcW w:w="850" w:type="dxa"/>
            <w:vAlign w:val="center"/>
          </w:tcPr>
          <w:p w14:paraId="58AE3FBB" w14:textId="77777777" w:rsidR="001C1630" w:rsidRPr="002B7F3B" w:rsidRDefault="001C1630" w:rsidP="004C252A">
            <w:pPr>
              <w:jc w:val="center"/>
              <w:rPr>
                <w:sz w:val="16"/>
                <w:szCs w:val="16"/>
              </w:rPr>
            </w:pPr>
          </w:p>
        </w:tc>
        <w:tc>
          <w:tcPr>
            <w:tcW w:w="850" w:type="dxa"/>
            <w:vAlign w:val="center"/>
          </w:tcPr>
          <w:p w14:paraId="2FCFD3DC" w14:textId="77777777" w:rsidR="001C1630" w:rsidRPr="002B7F3B" w:rsidRDefault="001C1630" w:rsidP="004C252A">
            <w:pPr>
              <w:jc w:val="center"/>
              <w:rPr>
                <w:sz w:val="16"/>
                <w:szCs w:val="16"/>
              </w:rPr>
            </w:pPr>
          </w:p>
        </w:tc>
        <w:tc>
          <w:tcPr>
            <w:tcW w:w="850" w:type="dxa"/>
            <w:vAlign w:val="center"/>
          </w:tcPr>
          <w:p w14:paraId="52FF5A1D" w14:textId="77777777" w:rsidR="001C1630" w:rsidRPr="002B7F3B" w:rsidRDefault="001C1630" w:rsidP="004C252A">
            <w:pPr>
              <w:jc w:val="center"/>
              <w:rPr>
                <w:sz w:val="16"/>
                <w:szCs w:val="16"/>
              </w:rPr>
            </w:pPr>
          </w:p>
        </w:tc>
        <w:tc>
          <w:tcPr>
            <w:tcW w:w="850" w:type="dxa"/>
            <w:vAlign w:val="center"/>
          </w:tcPr>
          <w:p w14:paraId="2930F768" w14:textId="77777777" w:rsidR="001C1630" w:rsidRPr="002B7F3B" w:rsidRDefault="001C1630" w:rsidP="004C252A">
            <w:pPr>
              <w:jc w:val="center"/>
              <w:rPr>
                <w:sz w:val="16"/>
                <w:szCs w:val="16"/>
              </w:rPr>
            </w:pPr>
          </w:p>
        </w:tc>
        <w:tc>
          <w:tcPr>
            <w:tcW w:w="850" w:type="dxa"/>
            <w:vAlign w:val="center"/>
          </w:tcPr>
          <w:p w14:paraId="569027B2" w14:textId="77777777" w:rsidR="001C1630" w:rsidRPr="002B7F3B" w:rsidRDefault="001C1630" w:rsidP="004C252A">
            <w:pPr>
              <w:jc w:val="center"/>
              <w:rPr>
                <w:sz w:val="16"/>
                <w:szCs w:val="16"/>
              </w:rPr>
            </w:pPr>
          </w:p>
        </w:tc>
        <w:tc>
          <w:tcPr>
            <w:tcW w:w="850" w:type="dxa"/>
            <w:vAlign w:val="center"/>
          </w:tcPr>
          <w:p w14:paraId="734FCC79" w14:textId="77777777" w:rsidR="001C1630" w:rsidRPr="002B7F3B" w:rsidRDefault="001C1630" w:rsidP="004C252A">
            <w:pPr>
              <w:jc w:val="center"/>
              <w:rPr>
                <w:sz w:val="16"/>
                <w:szCs w:val="16"/>
              </w:rPr>
            </w:pPr>
          </w:p>
        </w:tc>
        <w:tc>
          <w:tcPr>
            <w:tcW w:w="850" w:type="dxa"/>
            <w:vAlign w:val="center"/>
          </w:tcPr>
          <w:p w14:paraId="576444FA" w14:textId="77777777" w:rsidR="001C1630" w:rsidRPr="002B7F3B" w:rsidRDefault="001C1630" w:rsidP="004C252A">
            <w:pPr>
              <w:jc w:val="center"/>
              <w:rPr>
                <w:sz w:val="16"/>
                <w:szCs w:val="16"/>
              </w:rPr>
            </w:pPr>
          </w:p>
        </w:tc>
        <w:tc>
          <w:tcPr>
            <w:tcW w:w="850" w:type="dxa"/>
            <w:vAlign w:val="center"/>
          </w:tcPr>
          <w:p w14:paraId="3CB710F3" w14:textId="77777777" w:rsidR="001C1630" w:rsidRPr="002B7F3B" w:rsidRDefault="001C1630" w:rsidP="004C252A">
            <w:pPr>
              <w:jc w:val="center"/>
              <w:rPr>
                <w:sz w:val="16"/>
                <w:szCs w:val="16"/>
              </w:rPr>
            </w:pPr>
          </w:p>
        </w:tc>
      </w:tr>
      <w:tr w:rsidR="001C1630" w:rsidRPr="002B7F3B" w14:paraId="7862B887" w14:textId="77777777" w:rsidTr="004C252A">
        <w:trPr>
          <w:jc w:val="center"/>
        </w:trPr>
        <w:tc>
          <w:tcPr>
            <w:tcW w:w="850" w:type="dxa"/>
            <w:shd w:val="clear" w:color="auto" w:fill="C5E0B3" w:themeFill="accent6" w:themeFillTint="66"/>
            <w:vAlign w:val="center"/>
          </w:tcPr>
          <w:p w14:paraId="0C2AD0A3" w14:textId="1848D809" w:rsidR="001C1630" w:rsidRPr="002B7F3B" w:rsidRDefault="001C1630" w:rsidP="004C252A">
            <w:pPr>
              <w:jc w:val="center"/>
              <w:rPr>
                <w:sz w:val="16"/>
                <w:szCs w:val="16"/>
              </w:rPr>
            </w:pPr>
            <w:r w:rsidRPr="002B7F3B">
              <w:rPr>
                <w:sz w:val="16"/>
                <w:szCs w:val="16"/>
              </w:rPr>
              <w:t>W</w:t>
            </w:r>
            <w:r w:rsidR="007E2F07" w:rsidRPr="002B7F3B">
              <w:rPr>
                <w:sz w:val="16"/>
                <w:szCs w:val="16"/>
              </w:rPr>
              <w:t>hite</w:t>
            </w:r>
            <w:r w:rsidRPr="002B7F3B">
              <w:rPr>
                <w:sz w:val="16"/>
                <w:szCs w:val="16"/>
              </w:rPr>
              <w:t xml:space="preserve"> – Somalia</w:t>
            </w:r>
          </w:p>
        </w:tc>
        <w:tc>
          <w:tcPr>
            <w:tcW w:w="850" w:type="dxa"/>
            <w:shd w:val="clear" w:color="auto" w:fill="00FF00"/>
            <w:vAlign w:val="center"/>
          </w:tcPr>
          <w:p w14:paraId="6192BC27" w14:textId="77777777" w:rsidR="001C1630" w:rsidRPr="002B7F3B" w:rsidRDefault="001C1630" w:rsidP="004C252A">
            <w:pPr>
              <w:jc w:val="center"/>
              <w:rPr>
                <w:sz w:val="16"/>
                <w:szCs w:val="16"/>
              </w:rPr>
            </w:pPr>
            <w:r w:rsidRPr="002B7F3B">
              <w:rPr>
                <w:sz w:val="16"/>
                <w:szCs w:val="16"/>
              </w:rPr>
              <w:t>0.00</w:t>
            </w:r>
          </w:p>
        </w:tc>
        <w:tc>
          <w:tcPr>
            <w:tcW w:w="850" w:type="dxa"/>
            <w:shd w:val="clear" w:color="auto" w:fill="AEAAAA" w:themeFill="background2" w:themeFillShade="BF"/>
            <w:vAlign w:val="center"/>
          </w:tcPr>
          <w:p w14:paraId="5549142F" w14:textId="77777777" w:rsidR="001C1630" w:rsidRPr="002B7F3B" w:rsidRDefault="001C1630" w:rsidP="004C252A">
            <w:pPr>
              <w:jc w:val="center"/>
              <w:rPr>
                <w:sz w:val="16"/>
                <w:szCs w:val="16"/>
              </w:rPr>
            </w:pPr>
          </w:p>
        </w:tc>
        <w:tc>
          <w:tcPr>
            <w:tcW w:w="850" w:type="dxa"/>
            <w:vAlign w:val="center"/>
          </w:tcPr>
          <w:p w14:paraId="6F983E1E" w14:textId="77777777" w:rsidR="001C1630" w:rsidRPr="002B7F3B" w:rsidRDefault="001C1630" w:rsidP="004C252A">
            <w:pPr>
              <w:jc w:val="center"/>
              <w:rPr>
                <w:sz w:val="16"/>
                <w:szCs w:val="16"/>
              </w:rPr>
            </w:pPr>
          </w:p>
        </w:tc>
        <w:tc>
          <w:tcPr>
            <w:tcW w:w="850" w:type="dxa"/>
            <w:vAlign w:val="center"/>
          </w:tcPr>
          <w:p w14:paraId="3E93E615" w14:textId="77777777" w:rsidR="001C1630" w:rsidRPr="002B7F3B" w:rsidRDefault="001C1630" w:rsidP="004C252A">
            <w:pPr>
              <w:jc w:val="center"/>
              <w:rPr>
                <w:sz w:val="16"/>
                <w:szCs w:val="16"/>
              </w:rPr>
            </w:pPr>
          </w:p>
        </w:tc>
        <w:tc>
          <w:tcPr>
            <w:tcW w:w="850" w:type="dxa"/>
            <w:vAlign w:val="center"/>
          </w:tcPr>
          <w:p w14:paraId="4AEE7DBC" w14:textId="77777777" w:rsidR="001C1630" w:rsidRPr="002B7F3B" w:rsidRDefault="001C1630" w:rsidP="004C252A">
            <w:pPr>
              <w:jc w:val="center"/>
              <w:rPr>
                <w:sz w:val="16"/>
                <w:szCs w:val="16"/>
              </w:rPr>
            </w:pPr>
          </w:p>
        </w:tc>
        <w:tc>
          <w:tcPr>
            <w:tcW w:w="850" w:type="dxa"/>
            <w:vAlign w:val="center"/>
          </w:tcPr>
          <w:p w14:paraId="3A5A616D" w14:textId="77777777" w:rsidR="001C1630" w:rsidRPr="002B7F3B" w:rsidRDefault="001C1630" w:rsidP="004C252A">
            <w:pPr>
              <w:jc w:val="center"/>
              <w:rPr>
                <w:sz w:val="16"/>
                <w:szCs w:val="16"/>
              </w:rPr>
            </w:pPr>
          </w:p>
        </w:tc>
        <w:tc>
          <w:tcPr>
            <w:tcW w:w="850" w:type="dxa"/>
            <w:vAlign w:val="center"/>
          </w:tcPr>
          <w:p w14:paraId="38585B0E" w14:textId="77777777" w:rsidR="001C1630" w:rsidRPr="002B7F3B" w:rsidRDefault="001C1630" w:rsidP="004C252A">
            <w:pPr>
              <w:jc w:val="center"/>
              <w:rPr>
                <w:sz w:val="16"/>
                <w:szCs w:val="16"/>
              </w:rPr>
            </w:pPr>
          </w:p>
        </w:tc>
        <w:tc>
          <w:tcPr>
            <w:tcW w:w="850" w:type="dxa"/>
            <w:vAlign w:val="center"/>
          </w:tcPr>
          <w:p w14:paraId="30A9F45D" w14:textId="77777777" w:rsidR="001C1630" w:rsidRPr="002B7F3B" w:rsidRDefault="001C1630" w:rsidP="004C252A">
            <w:pPr>
              <w:jc w:val="center"/>
              <w:rPr>
                <w:sz w:val="16"/>
                <w:szCs w:val="16"/>
              </w:rPr>
            </w:pPr>
          </w:p>
        </w:tc>
        <w:tc>
          <w:tcPr>
            <w:tcW w:w="850" w:type="dxa"/>
            <w:vAlign w:val="center"/>
          </w:tcPr>
          <w:p w14:paraId="03106A2E" w14:textId="77777777" w:rsidR="001C1630" w:rsidRPr="002B7F3B" w:rsidRDefault="001C1630" w:rsidP="004C252A">
            <w:pPr>
              <w:jc w:val="center"/>
              <w:rPr>
                <w:sz w:val="16"/>
                <w:szCs w:val="16"/>
              </w:rPr>
            </w:pPr>
          </w:p>
        </w:tc>
        <w:tc>
          <w:tcPr>
            <w:tcW w:w="850" w:type="dxa"/>
            <w:vAlign w:val="center"/>
          </w:tcPr>
          <w:p w14:paraId="27C62ABF" w14:textId="77777777" w:rsidR="001C1630" w:rsidRPr="002B7F3B" w:rsidRDefault="001C1630" w:rsidP="004C252A">
            <w:pPr>
              <w:jc w:val="center"/>
              <w:rPr>
                <w:sz w:val="16"/>
                <w:szCs w:val="16"/>
              </w:rPr>
            </w:pPr>
          </w:p>
        </w:tc>
      </w:tr>
      <w:tr w:rsidR="001C1630" w:rsidRPr="002B7F3B" w14:paraId="26583745" w14:textId="77777777" w:rsidTr="004C252A">
        <w:trPr>
          <w:jc w:val="center"/>
        </w:trPr>
        <w:tc>
          <w:tcPr>
            <w:tcW w:w="850" w:type="dxa"/>
            <w:shd w:val="clear" w:color="auto" w:fill="C5E0B3" w:themeFill="accent6" w:themeFillTint="66"/>
            <w:vAlign w:val="center"/>
          </w:tcPr>
          <w:p w14:paraId="7E4E0D66" w14:textId="408B1456" w:rsidR="001C1630" w:rsidRPr="002B7F3B" w:rsidRDefault="001C1630" w:rsidP="004C252A">
            <w:pPr>
              <w:jc w:val="center"/>
              <w:rPr>
                <w:sz w:val="16"/>
                <w:szCs w:val="16"/>
              </w:rPr>
            </w:pPr>
            <w:r w:rsidRPr="002B7F3B">
              <w:rPr>
                <w:sz w:val="16"/>
                <w:szCs w:val="16"/>
              </w:rPr>
              <w:t>D</w:t>
            </w:r>
            <w:r w:rsidR="007E2F07" w:rsidRPr="002B7F3B">
              <w:rPr>
                <w:sz w:val="16"/>
                <w:szCs w:val="16"/>
              </w:rPr>
              <w:t>ark</w:t>
            </w:r>
            <w:r w:rsidRPr="002B7F3B">
              <w:rPr>
                <w:sz w:val="16"/>
                <w:szCs w:val="16"/>
              </w:rPr>
              <w:t xml:space="preserve"> – Sao Tome</w:t>
            </w:r>
          </w:p>
        </w:tc>
        <w:tc>
          <w:tcPr>
            <w:tcW w:w="850" w:type="dxa"/>
            <w:shd w:val="clear" w:color="auto" w:fill="FFFF00"/>
            <w:vAlign w:val="center"/>
          </w:tcPr>
          <w:p w14:paraId="1364F3B9" w14:textId="77777777" w:rsidR="001C1630" w:rsidRPr="002B7F3B" w:rsidRDefault="001C1630" w:rsidP="004C252A">
            <w:pPr>
              <w:jc w:val="center"/>
              <w:rPr>
                <w:sz w:val="16"/>
                <w:szCs w:val="16"/>
              </w:rPr>
            </w:pPr>
            <w:r w:rsidRPr="002B7F3B">
              <w:rPr>
                <w:sz w:val="16"/>
                <w:szCs w:val="16"/>
              </w:rPr>
              <w:t>0.06</w:t>
            </w:r>
          </w:p>
        </w:tc>
        <w:tc>
          <w:tcPr>
            <w:tcW w:w="850" w:type="dxa"/>
            <w:shd w:val="clear" w:color="auto" w:fill="FFFF00"/>
            <w:vAlign w:val="center"/>
          </w:tcPr>
          <w:p w14:paraId="22E6C8D1" w14:textId="77777777" w:rsidR="001C1630" w:rsidRPr="002B7F3B" w:rsidRDefault="001C1630" w:rsidP="004C252A">
            <w:pPr>
              <w:jc w:val="center"/>
              <w:rPr>
                <w:sz w:val="16"/>
                <w:szCs w:val="16"/>
              </w:rPr>
            </w:pPr>
            <w:r w:rsidRPr="002B7F3B">
              <w:rPr>
                <w:sz w:val="16"/>
                <w:szCs w:val="16"/>
              </w:rPr>
              <w:t>0.06</w:t>
            </w:r>
          </w:p>
        </w:tc>
        <w:tc>
          <w:tcPr>
            <w:tcW w:w="850" w:type="dxa"/>
            <w:shd w:val="clear" w:color="auto" w:fill="AEAAAA" w:themeFill="background2" w:themeFillShade="BF"/>
            <w:vAlign w:val="center"/>
          </w:tcPr>
          <w:p w14:paraId="0AB2ADC8" w14:textId="77777777" w:rsidR="001C1630" w:rsidRPr="002B7F3B" w:rsidRDefault="001C1630" w:rsidP="004C252A">
            <w:pPr>
              <w:jc w:val="center"/>
              <w:rPr>
                <w:sz w:val="16"/>
                <w:szCs w:val="16"/>
              </w:rPr>
            </w:pPr>
          </w:p>
        </w:tc>
        <w:tc>
          <w:tcPr>
            <w:tcW w:w="850" w:type="dxa"/>
            <w:vAlign w:val="center"/>
          </w:tcPr>
          <w:p w14:paraId="03C17972" w14:textId="77777777" w:rsidR="001C1630" w:rsidRPr="002B7F3B" w:rsidRDefault="001C1630" w:rsidP="004C252A">
            <w:pPr>
              <w:jc w:val="center"/>
              <w:rPr>
                <w:sz w:val="16"/>
                <w:szCs w:val="16"/>
              </w:rPr>
            </w:pPr>
          </w:p>
        </w:tc>
        <w:tc>
          <w:tcPr>
            <w:tcW w:w="850" w:type="dxa"/>
            <w:vAlign w:val="center"/>
          </w:tcPr>
          <w:p w14:paraId="305CCF33" w14:textId="77777777" w:rsidR="001C1630" w:rsidRPr="002B7F3B" w:rsidRDefault="001C1630" w:rsidP="004C252A">
            <w:pPr>
              <w:jc w:val="center"/>
              <w:rPr>
                <w:sz w:val="16"/>
                <w:szCs w:val="16"/>
              </w:rPr>
            </w:pPr>
          </w:p>
        </w:tc>
        <w:tc>
          <w:tcPr>
            <w:tcW w:w="850" w:type="dxa"/>
            <w:vAlign w:val="center"/>
          </w:tcPr>
          <w:p w14:paraId="7385A79F" w14:textId="77777777" w:rsidR="001C1630" w:rsidRPr="002B7F3B" w:rsidRDefault="001C1630" w:rsidP="004C252A">
            <w:pPr>
              <w:jc w:val="center"/>
              <w:rPr>
                <w:sz w:val="16"/>
                <w:szCs w:val="16"/>
              </w:rPr>
            </w:pPr>
          </w:p>
        </w:tc>
        <w:tc>
          <w:tcPr>
            <w:tcW w:w="850" w:type="dxa"/>
            <w:vAlign w:val="center"/>
          </w:tcPr>
          <w:p w14:paraId="697C85A1" w14:textId="77777777" w:rsidR="001C1630" w:rsidRPr="002B7F3B" w:rsidRDefault="001C1630" w:rsidP="004C252A">
            <w:pPr>
              <w:jc w:val="center"/>
              <w:rPr>
                <w:sz w:val="16"/>
                <w:szCs w:val="16"/>
              </w:rPr>
            </w:pPr>
          </w:p>
        </w:tc>
        <w:tc>
          <w:tcPr>
            <w:tcW w:w="850" w:type="dxa"/>
            <w:vAlign w:val="center"/>
          </w:tcPr>
          <w:p w14:paraId="691F6FE4" w14:textId="77777777" w:rsidR="001C1630" w:rsidRPr="002B7F3B" w:rsidRDefault="001C1630" w:rsidP="004C252A">
            <w:pPr>
              <w:jc w:val="center"/>
              <w:rPr>
                <w:sz w:val="16"/>
                <w:szCs w:val="16"/>
              </w:rPr>
            </w:pPr>
          </w:p>
        </w:tc>
        <w:tc>
          <w:tcPr>
            <w:tcW w:w="850" w:type="dxa"/>
            <w:vAlign w:val="center"/>
          </w:tcPr>
          <w:p w14:paraId="76146813" w14:textId="77777777" w:rsidR="001C1630" w:rsidRPr="002B7F3B" w:rsidRDefault="001C1630" w:rsidP="004C252A">
            <w:pPr>
              <w:jc w:val="center"/>
              <w:rPr>
                <w:sz w:val="16"/>
                <w:szCs w:val="16"/>
              </w:rPr>
            </w:pPr>
          </w:p>
        </w:tc>
        <w:tc>
          <w:tcPr>
            <w:tcW w:w="850" w:type="dxa"/>
            <w:vAlign w:val="center"/>
          </w:tcPr>
          <w:p w14:paraId="07E99079" w14:textId="77777777" w:rsidR="001C1630" w:rsidRPr="002B7F3B" w:rsidRDefault="001C1630" w:rsidP="004C252A">
            <w:pPr>
              <w:jc w:val="center"/>
              <w:rPr>
                <w:sz w:val="16"/>
                <w:szCs w:val="16"/>
              </w:rPr>
            </w:pPr>
          </w:p>
        </w:tc>
      </w:tr>
      <w:tr w:rsidR="001C1630" w:rsidRPr="002B7F3B" w14:paraId="3A69AD80" w14:textId="77777777" w:rsidTr="004C252A">
        <w:trPr>
          <w:jc w:val="center"/>
        </w:trPr>
        <w:tc>
          <w:tcPr>
            <w:tcW w:w="850" w:type="dxa"/>
            <w:shd w:val="clear" w:color="auto" w:fill="C5E0B3" w:themeFill="accent6" w:themeFillTint="66"/>
            <w:vAlign w:val="center"/>
          </w:tcPr>
          <w:p w14:paraId="214D0638" w14:textId="5EA22012" w:rsidR="001C1630" w:rsidRPr="002B7F3B" w:rsidRDefault="001C1630" w:rsidP="004C252A">
            <w:pPr>
              <w:jc w:val="center"/>
              <w:rPr>
                <w:sz w:val="16"/>
                <w:szCs w:val="16"/>
              </w:rPr>
            </w:pPr>
            <w:r w:rsidRPr="002B7F3B">
              <w:rPr>
                <w:sz w:val="16"/>
                <w:szCs w:val="16"/>
              </w:rPr>
              <w:t>W</w:t>
            </w:r>
            <w:r w:rsidR="007E2F07" w:rsidRPr="002B7F3B">
              <w:rPr>
                <w:sz w:val="16"/>
                <w:szCs w:val="16"/>
              </w:rPr>
              <w:t>hite</w:t>
            </w:r>
            <w:r w:rsidRPr="002B7F3B">
              <w:rPr>
                <w:sz w:val="16"/>
                <w:szCs w:val="16"/>
              </w:rPr>
              <w:t xml:space="preserve"> – Sao Tome</w:t>
            </w:r>
          </w:p>
        </w:tc>
        <w:tc>
          <w:tcPr>
            <w:tcW w:w="850" w:type="dxa"/>
            <w:shd w:val="clear" w:color="auto" w:fill="00FF00"/>
            <w:vAlign w:val="center"/>
          </w:tcPr>
          <w:p w14:paraId="22F45602" w14:textId="77777777" w:rsidR="001C1630" w:rsidRPr="002B7F3B" w:rsidRDefault="001C1630" w:rsidP="004C252A">
            <w:pPr>
              <w:jc w:val="center"/>
              <w:rPr>
                <w:sz w:val="16"/>
                <w:szCs w:val="16"/>
              </w:rPr>
            </w:pPr>
            <w:r w:rsidRPr="002B7F3B">
              <w:rPr>
                <w:sz w:val="16"/>
                <w:szCs w:val="16"/>
              </w:rPr>
              <w:t>0.04</w:t>
            </w:r>
          </w:p>
        </w:tc>
        <w:tc>
          <w:tcPr>
            <w:tcW w:w="850" w:type="dxa"/>
            <w:shd w:val="clear" w:color="auto" w:fill="FFFF00"/>
            <w:vAlign w:val="center"/>
          </w:tcPr>
          <w:p w14:paraId="12943F08" w14:textId="77777777" w:rsidR="001C1630" w:rsidRPr="002B7F3B" w:rsidRDefault="001C1630" w:rsidP="004C252A">
            <w:pPr>
              <w:jc w:val="center"/>
              <w:rPr>
                <w:sz w:val="16"/>
                <w:szCs w:val="16"/>
              </w:rPr>
            </w:pPr>
            <w:r w:rsidRPr="002B7F3B">
              <w:rPr>
                <w:sz w:val="16"/>
                <w:szCs w:val="16"/>
              </w:rPr>
              <w:t>0.07</w:t>
            </w:r>
          </w:p>
        </w:tc>
        <w:tc>
          <w:tcPr>
            <w:tcW w:w="850" w:type="dxa"/>
            <w:shd w:val="clear" w:color="auto" w:fill="00FF00"/>
            <w:vAlign w:val="center"/>
          </w:tcPr>
          <w:p w14:paraId="5C42C123" w14:textId="77777777" w:rsidR="001C1630" w:rsidRPr="002B7F3B" w:rsidRDefault="001C1630" w:rsidP="004C252A">
            <w:pPr>
              <w:jc w:val="center"/>
              <w:rPr>
                <w:sz w:val="16"/>
                <w:szCs w:val="16"/>
              </w:rPr>
            </w:pPr>
            <w:r w:rsidRPr="002B7F3B">
              <w:rPr>
                <w:sz w:val="16"/>
                <w:szCs w:val="16"/>
              </w:rPr>
              <w:t>0.00</w:t>
            </w:r>
          </w:p>
        </w:tc>
        <w:tc>
          <w:tcPr>
            <w:tcW w:w="850" w:type="dxa"/>
            <w:shd w:val="clear" w:color="auto" w:fill="AEAAAA" w:themeFill="background2" w:themeFillShade="BF"/>
            <w:vAlign w:val="center"/>
          </w:tcPr>
          <w:p w14:paraId="07F85481" w14:textId="77777777" w:rsidR="001C1630" w:rsidRPr="002B7F3B" w:rsidRDefault="001C1630" w:rsidP="004C252A">
            <w:pPr>
              <w:jc w:val="center"/>
              <w:rPr>
                <w:sz w:val="16"/>
                <w:szCs w:val="16"/>
              </w:rPr>
            </w:pPr>
          </w:p>
        </w:tc>
        <w:tc>
          <w:tcPr>
            <w:tcW w:w="850" w:type="dxa"/>
            <w:vAlign w:val="center"/>
          </w:tcPr>
          <w:p w14:paraId="5CCE84D8" w14:textId="77777777" w:rsidR="001C1630" w:rsidRPr="002B7F3B" w:rsidRDefault="001C1630" w:rsidP="004C252A">
            <w:pPr>
              <w:jc w:val="center"/>
              <w:rPr>
                <w:sz w:val="16"/>
                <w:szCs w:val="16"/>
              </w:rPr>
            </w:pPr>
          </w:p>
        </w:tc>
        <w:tc>
          <w:tcPr>
            <w:tcW w:w="850" w:type="dxa"/>
            <w:vAlign w:val="center"/>
          </w:tcPr>
          <w:p w14:paraId="79CB4435" w14:textId="77777777" w:rsidR="001C1630" w:rsidRPr="002B7F3B" w:rsidRDefault="001C1630" w:rsidP="004C252A">
            <w:pPr>
              <w:jc w:val="center"/>
              <w:rPr>
                <w:sz w:val="16"/>
                <w:szCs w:val="16"/>
              </w:rPr>
            </w:pPr>
          </w:p>
        </w:tc>
        <w:tc>
          <w:tcPr>
            <w:tcW w:w="850" w:type="dxa"/>
            <w:vAlign w:val="center"/>
          </w:tcPr>
          <w:p w14:paraId="06049B1F" w14:textId="77777777" w:rsidR="001C1630" w:rsidRPr="002B7F3B" w:rsidRDefault="001C1630" w:rsidP="004C252A">
            <w:pPr>
              <w:jc w:val="center"/>
              <w:rPr>
                <w:sz w:val="16"/>
                <w:szCs w:val="16"/>
              </w:rPr>
            </w:pPr>
          </w:p>
        </w:tc>
        <w:tc>
          <w:tcPr>
            <w:tcW w:w="850" w:type="dxa"/>
            <w:vAlign w:val="center"/>
          </w:tcPr>
          <w:p w14:paraId="79BF9D18" w14:textId="77777777" w:rsidR="001C1630" w:rsidRPr="002B7F3B" w:rsidRDefault="001C1630" w:rsidP="004C252A">
            <w:pPr>
              <w:jc w:val="center"/>
              <w:rPr>
                <w:sz w:val="16"/>
                <w:szCs w:val="16"/>
              </w:rPr>
            </w:pPr>
          </w:p>
        </w:tc>
        <w:tc>
          <w:tcPr>
            <w:tcW w:w="850" w:type="dxa"/>
            <w:vAlign w:val="center"/>
          </w:tcPr>
          <w:p w14:paraId="46FAA1B2" w14:textId="77777777" w:rsidR="001C1630" w:rsidRPr="002B7F3B" w:rsidRDefault="001C1630" w:rsidP="004C252A">
            <w:pPr>
              <w:jc w:val="center"/>
              <w:rPr>
                <w:sz w:val="16"/>
                <w:szCs w:val="16"/>
              </w:rPr>
            </w:pPr>
          </w:p>
        </w:tc>
        <w:tc>
          <w:tcPr>
            <w:tcW w:w="850" w:type="dxa"/>
            <w:vAlign w:val="center"/>
          </w:tcPr>
          <w:p w14:paraId="181A0CCC" w14:textId="77777777" w:rsidR="001C1630" w:rsidRPr="002B7F3B" w:rsidRDefault="001C1630" w:rsidP="004C252A">
            <w:pPr>
              <w:jc w:val="center"/>
              <w:rPr>
                <w:sz w:val="16"/>
                <w:szCs w:val="16"/>
              </w:rPr>
            </w:pPr>
          </w:p>
        </w:tc>
      </w:tr>
      <w:tr w:rsidR="001C1630" w:rsidRPr="002B7F3B" w14:paraId="70177DEC" w14:textId="77777777" w:rsidTr="004C252A">
        <w:trPr>
          <w:jc w:val="center"/>
        </w:trPr>
        <w:tc>
          <w:tcPr>
            <w:tcW w:w="850" w:type="dxa"/>
            <w:shd w:val="clear" w:color="auto" w:fill="B4C6E7" w:themeFill="accent1" w:themeFillTint="66"/>
            <w:vAlign w:val="center"/>
          </w:tcPr>
          <w:p w14:paraId="0331D49B" w14:textId="467CE04C" w:rsidR="001C1630" w:rsidRPr="002B7F3B" w:rsidRDefault="001C1630" w:rsidP="004C252A">
            <w:pPr>
              <w:jc w:val="center"/>
              <w:rPr>
                <w:sz w:val="16"/>
                <w:szCs w:val="16"/>
              </w:rPr>
            </w:pPr>
            <w:r w:rsidRPr="002B7F3B">
              <w:rPr>
                <w:sz w:val="16"/>
                <w:szCs w:val="16"/>
              </w:rPr>
              <w:t>D</w:t>
            </w:r>
            <w:r w:rsidR="007E2F07" w:rsidRPr="002B7F3B">
              <w:rPr>
                <w:sz w:val="16"/>
                <w:szCs w:val="16"/>
              </w:rPr>
              <w:t>ark</w:t>
            </w:r>
            <w:r w:rsidRPr="002B7F3B">
              <w:rPr>
                <w:sz w:val="16"/>
                <w:szCs w:val="16"/>
              </w:rPr>
              <w:t xml:space="preserve"> – Madagascar</w:t>
            </w:r>
          </w:p>
        </w:tc>
        <w:tc>
          <w:tcPr>
            <w:tcW w:w="850" w:type="dxa"/>
            <w:shd w:val="clear" w:color="auto" w:fill="FFFF00"/>
            <w:vAlign w:val="center"/>
          </w:tcPr>
          <w:p w14:paraId="29B5EE44" w14:textId="77777777" w:rsidR="001C1630" w:rsidRPr="002B7F3B" w:rsidRDefault="001C1630" w:rsidP="004C252A">
            <w:pPr>
              <w:jc w:val="center"/>
              <w:rPr>
                <w:sz w:val="16"/>
                <w:szCs w:val="16"/>
              </w:rPr>
            </w:pPr>
            <w:r w:rsidRPr="002B7F3B">
              <w:rPr>
                <w:sz w:val="16"/>
                <w:szCs w:val="16"/>
              </w:rPr>
              <w:t>0.10</w:t>
            </w:r>
          </w:p>
        </w:tc>
        <w:tc>
          <w:tcPr>
            <w:tcW w:w="850" w:type="dxa"/>
            <w:shd w:val="clear" w:color="auto" w:fill="FFFF00"/>
            <w:vAlign w:val="center"/>
          </w:tcPr>
          <w:p w14:paraId="438263C6" w14:textId="77777777" w:rsidR="001C1630" w:rsidRPr="002B7F3B" w:rsidRDefault="001C1630" w:rsidP="004C252A">
            <w:pPr>
              <w:jc w:val="center"/>
              <w:rPr>
                <w:sz w:val="16"/>
                <w:szCs w:val="16"/>
              </w:rPr>
            </w:pPr>
            <w:r w:rsidRPr="002B7F3B">
              <w:rPr>
                <w:sz w:val="16"/>
                <w:szCs w:val="16"/>
              </w:rPr>
              <w:t>0.08</w:t>
            </w:r>
          </w:p>
        </w:tc>
        <w:tc>
          <w:tcPr>
            <w:tcW w:w="850" w:type="dxa"/>
            <w:shd w:val="clear" w:color="auto" w:fill="FF0000"/>
            <w:vAlign w:val="center"/>
          </w:tcPr>
          <w:p w14:paraId="7C3A6ED4" w14:textId="77777777" w:rsidR="001C1630" w:rsidRPr="002B7F3B" w:rsidRDefault="001C1630" w:rsidP="004C252A">
            <w:pPr>
              <w:jc w:val="center"/>
              <w:rPr>
                <w:sz w:val="16"/>
                <w:szCs w:val="16"/>
              </w:rPr>
            </w:pPr>
            <w:r w:rsidRPr="002B7F3B">
              <w:rPr>
                <w:sz w:val="16"/>
                <w:szCs w:val="16"/>
              </w:rPr>
              <w:t>0.20</w:t>
            </w:r>
          </w:p>
        </w:tc>
        <w:tc>
          <w:tcPr>
            <w:tcW w:w="850" w:type="dxa"/>
            <w:shd w:val="clear" w:color="auto" w:fill="FF0000"/>
            <w:vAlign w:val="center"/>
          </w:tcPr>
          <w:p w14:paraId="68BABB4A" w14:textId="77777777" w:rsidR="001C1630" w:rsidRPr="002B7F3B" w:rsidRDefault="001C1630" w:rsidP="004C252A">
            <w:pPr>
              <w:jc w:val="center"/>
              <w:rPr>
                <w:sz w:val="16"/>
                <w:szCs w:val="16"/>
              </w:rPr>
            </w:pPr>
            <w:r w:rsidRPr="002B7F3B">
              <w:rPr>
                <w:sz w:val="16"/>
                <w:szCs w:val="16"/>
              </w:rPr>
              <w:t>0.19</w:t>
            </w:r>
          </w:p>
        </w:tc>
        <w:tc>
          <w:tcPr>
            <w:tcW w:w="850" w:type="dxa"/>
            <w:shd w:val="clear" w:color="auto" w:fill="AEAAAA" w:themeFill="background2" w:themeFillShade="BF"/>
            <w:vAlign w:val="center"/>
          </w:tcPr>
          <w:p w14:paraId="5EB004E2" w14:textId="77777777" w:rsidR="001C1630" w:rsidRPr="002B7F3B" w:rsidRDefault="001C1630" w:rsidP="004C252A">
            <w:pPr>
              <w:jc w:val="center"/>
              <w:rPr>
                <w:sz w:val="16"/>
                <w:szCs w:val="16"/>
              </w:rPr>
            </w:pPr>
          </w:p>
        </w:tc>
        <w:tc>
          <w:tcPr>
            <w:tcW w:w="850" w:type="dxa"/>
            <w:vAlign w:val="center"/>
          </w:tcPr>
          <w:p w14:paraId="21B84DBC" w14:textId="77777777" w:rsidR="001C1630" w:rsidRPr="002B7F3B" w:rsidRDefault="001C1630" w:rsidP="004C252A">
            <w:pPr>
              <w:jc w:val="center"/>
              <w:rPr>
                <w:sz w:val="16"/>
                <w:szCs w:val="16"/>
              </w:rPr>
            </w:pPr>
          </w:p>
        </w:tc>
        <w:tc>
          <w:tcPr>
            <w:tcW w:w="850" w:type="dxa"/>
            <w:vAlign w:val="center"/>
          </w:tcPr>
          <w:p w14:paraId="368AF3E6" w14:textId="77777777" w:rsidR="001C1630" w:rsidRPr="002B7F3B" w:rsidRDefault="001C1630" w:rsidP="004C252A">
            <w:pPr>
              <w:jc w:val="center"/>
              <w:rPr>
                <w:sz w:val="16"/>
                <w:szCs w:val="16"/>
              </w:rPr>
            </w:pPr>
          </w:p>
        </w:tc>
        <w:tc>
          <w:tcPr>
            <w:tcW w:w="850" w:type="dxa"/>
            <w:vAlign w:val="center"/>
          </w:tcPr>
          <w:p w14:paraId="0BBB86CA" w14:textId="77777777" w:rsidR="001C1630" w:rsidRPr="002B7F3B" w:rsidRDefault="001C1630" w:rsidP="004C252A">
            <w:pPr>
              <w:jc w:val="center"/>
              <w:rPr>
                <w:sz w:val="16"/>
                <w:szCs w:val="16"/>
              </w:rPr>
            </w:pPr>
          </w:p>
        </w:tc>
        <w:tc>
          <w:tcPr>
            <w:tcW w:w="850" w:type="dxa"/>
            <w:vAlign w:val="center"/>
          </w:tcPr>
          <w:p w14:paraId="342EAAC2" w14:textId="77777777" w:rsidR="001C1630" w:rsidRPr="002B7F3B" w:rsidRDefault="001C1630" w:rsidP="004C252A">
            <w:pPr>
              <w:jc w:val="center"/>
              <w:rPr>
                <w:sz w:val="16"/>
                <w:szCs w:val="16"/>
              </w:rPr>
            </w:pPr>
          </w:p>
        </w:tc>
        <w:tc>
          <w:tcPr>
            <w:tcW w:w="850" w:type="dxa"/>
            <w:vAlign w:val="center"/>
          </w:tcPr>
          <w:p w14:paraId="7D5990DE" w14:textId="77777777" w:rsidR="001C1630" w:rsidRPr="002B7F3B" w:rsidRDefault="001C1630" w:rsidP="004C252A">
            <w:pPr>
              <w:jc w:val="center"/>
              <w:rPr>
                <w:sz w:val="16"/>
                <w:szCs w:val="16"/>
              </w:rPr>
            </w:pPr>
          </w:p>
        </w:tc>
      </w:tr>
      <w:tr w:rsidR="001C1630" w:rsidRPr="002B7F3B" w14:paraId="092548E3" w14:textId="77777777" w:rsidTr="004C252A">
        <w:trPr>
          <w:jc w:val="center"/>
        </w:trPr>
        <w:tc>
          <w:tcPr>
            <w:tcW w:w="850" w:type="dxa"/>
            <w:shd w:val="clear" w:color="auto" w:fill="B4C6E7" w:themeFill="accent1" w:themeFillTint="66"/>
            <w:vAlign w:val="center"/>
          </w:tcPr>
          <w:p w14:paraId="5046A884" w14:textId="37CEE7B2" w:rsidR="001C1630" w:rsidRPr="002B7F3B" w:rsidRDefault="001C1630" w:rsidP="004C252A">
            <w:pPr>
              <w:jc w:val="center"/>
              <w:rPr>
                <w:sz w:val="16"/>
                <w:szCs w:val="16"/>
              </w:rPr>
            </w:pPr>
            <w:r w:rsidRPr="002B7F3B">
              <w:rPr>
                <w:sz w:val="16"/>
                <w:szCs w:val="16"/>
              </w:rPr>
              <w:t>W</w:t>
            </w:r>
            <w:r w:rsidR="007E2F07" w:rsidRPr="002B7F3B">
              <w:rPr>
                <w:sz w:val="16"/>
                <w:szCs w:val="16"/>
              </w:rPr>
              <w:t>hite</w:t>
            </w:r>
            <w:r w:rsidRPr="002B7F3B">
              <w:rPr>
                <w:sz w:val="16"/>
                <w:szCs w:val="16"/>
              </w:rPr>
              <w:t xml:space="preserve"> – Madagascar</w:t>
            </w:r>
          </w:p>
        </w:tc>
        <w:tc>
          <w:tcPr>
            <w:tcW w:w="850" w:type="dxa"/>
            <w:shd w:val="clear" w:color="auto" w:fill="FFFF00"/>
            <w:vAlign w:val="center"/>
          </w:tcPr>
          <w:p w14:paraId="41BBAB71" w14:textId="77777777" w:rsidR="001C1630" w:rsidRPr="002B7F3B" w:rsidRDefault="001C1630" w:rsidP="004C252A">
            <w:pPr>
              <w:jc w:val="center"/>
              <w:rPr>
                <w:sz w:val="16"/>
                <w:szCs w:val="16"/>
              </w:rPr>
            </w:pPr>
            <w:r w:rsidRPr="002B7F3B">
              <w:rPr>
                <w:sz w:val="16"/>
                <w:szCs w:val="16"/>
              </w:rPr>
              <w:t>0.15</w:t>
            </w:r>
          </w:p>
        </w:tc>
        <w:tc>
          <w:tcPr>
            <w:tcW w:w="850" w:type="dxa"/>
            <w:shd w:val="clear" w:color="auto" w:fill="FFFF00"/>
            <w:vAlign w:val="center"/>
          </w:tcPr>
          <w:p w14:paraId="57ACDF92" w14:textId="77777777" w:rsidR="001C1630" w:rsidRPr="002B7F3B" w:rsidRDefault="001C1630" w:rsidP="004C252A">
            <w:pPr>
              <w:jc w:val="center"/>
              <w:rPr>
                <w:sz w:val="16"/>
                <w:szCs w:val="16"/>
              </w:rPr>
            </w:pPr>
            <w:r w:rsidRPr="002B7F3B">
              <w:rPr>
                <w:sz w:val="16"/>
                <w:szCs w:val="16"/>
              </w:rPr>
              <w:t>0.10</w:t>
            </w:r>
          </w:p>
        </w:tc>
        <w:tc>
          <w:tcPr>
            <w:tcW w:w="850" w:type="dxa"/>
            <w:shd w:val="clear" w:color="auto" w:fill="FF0000"/>
            <w:vAlign w:val="center"/>
          </w:tcPr>
          <w:p w14:paraId="1E09D5DC" w14:textId="77777777" w:rsidR="001C1630" w:rsidRPr="002B7F3B" w:rsidRDefault="001C1630" w:rsidP="004C252A">
            <w:pPr>
              <w:jc w:val="center"/>
              <w:rPr>
                <w:sz w:val="16"/>
                <w:szCs w:val="16"/>
              </w:rPr>
            </w:pPr>
            <w:r w:rsidRPr="002B7F3B">
              <w:rPr>
                <w:sz w:val="16"/>
                <w:szCs w:val="16"/>
              </w:rPr>
              <w:t>0.22</w:t>
            </w:r>
          </w:p>
        </w:tc>
        <w:tc>
          <w:tcPr>
            <w:tcW w:w="850" w:type="dxa"/>
            <w:shd w:val="clear" w:color="auto" w:fill="FF0000"/>
            <w:vAlign w:val="center"/>
          </w:tcPr>
          <w:p w14:paraId="7A5E0906" w14:textId="77777777" w:rsidR="001C1630" w:rsidRPr="002B7F3B" w:rsidRDefault="001C1630" w:rsidP="004C252A">
            <w:pPr>
              <w:jc w:val="center"/>
              <w:rPr>
                <w:sz w:val="16"/>
                <w:szCs w:val="16"/>
              </w:rPr>
            </w:pPr>
            <w:r w:rsidRPr="002B7F3B">
              <w:rPr>
                <w:sz w:val="16"/>
                <w:szCs w:val="16"/>
              </w:rPr>
              <w:t>0.21</w:t>
            </w:r>
          </w:p>
        </w:tc>
        <w:tc>
          <w:tcPr>
            <w:tcW w:w="850" w:type="dxa"/>
            <w:shd w:val="clear" w:color="auto" w:fill="00FF00"/>
            <w:vAlign w:val="center"/>
          </w:tcPr>
          <w:p w14:paraId="048D1C8D" w14:textId="77777777" w:rsidR="001C1630" w:rsidRPr="002B7F3B" w:rsidRDefault="001C1630" w:rsidP="004C252A">
            <w:pPr>
              <w:jc w:val="center"/>
              <w:rPr>
                <w:sz w:val="16"/>
                <w:szCs w:val="16"/>
              </w:rPr>
            </w:pPr>
            <w:r w:rsidRPr="002B7F3B">
              <w:rPr>
                <w:sz w:val="16"/>
                <w:szCs w:val="16"/>
              </w:rPr>
              <w:t>0.00</w:t>
            </w:r>
          </w:p>
        </w:tc>
        <w:tc>
          <w:tcPr>
            <w:tcW w:w="850" w:type="dxa"/>
            <w:shd w:val="clear" w:color="auto" w:fill="AEAAAA" w:themeFill="background2" w:themeFillShade="BF"/>
            <w:vAlign w:val="center"/>
          </w:tcPr>
          <w:p w14:paraId="348CF9F5" w14:textId="77777777" w:rsidR="001C1630" w:rsidRPr="002B7F3B" w:rsidRDefault="001C1630" w:rsidP="004C252A">
            <w:pPr>
              <w:jc w:val="center"/>
              <w:rPr>
                <w:sz w:val="16"/>
                <w:szCs w:val="16"/>
              </w:rPr>
            </w:pPr>
          </w:p>
        </w:tc>
        <w:tc>
          <w:tcPr>
            <w:tcW w:w="850" w:type="dxa"/>
            <w:vAlign w:val="center"/>
          </w:tcPr>
          <w:p w14:paraId="1F5DF057" w14:textId="77777777" w:rsidR="001C1630" w:rsidRPr="002B7F3B" w:rsidRDefault="001C1630" w:rsidP="004C252A">
            <w:pPr>
              <w:jc w:val="center"/>
              <w:rPr>
                <w:sz w:val="16"/>
                <w:szCs w:val="16"/>
              </w:rPr>
            </w:pPr>
          </w:p>
        </w:tc>
        <w:tc>
          <w:tcPr>
            <w:tcW w:w="850" w:type="dxa"/>
            <w:vAlign w:val="center"/>
          </w:tcPr>
          <w:p w14:paraId="71DA0641" w14:textId="77777777" w:rsidR="001C1630" w:rsidRPr="002B7F3B" w:rsidRDefault="001C1630" w:rsidP="004C252A">
            <w:pPr>
              <w:jc w:val="center"/>
              <w:rPr>
                <w:sz w:val="16"/>
                <w:szCs w:val="16"/>
              </w:rPr>
            </w:pPr>
          </w:p>
        </w:tc>
        <w:tc>
          <w:tcPr>
            <w:tcW w:w="850" w:type="dxa"/>
            <w:vAlign w:val="center"/>
          </w:tcPr>
          <w:p w14:paraId="542EE4D9" w14:textId="77777777" w:rsidR="001C1630" w:rsidRPr="002B7F3B" w:rsidRDefault="001C1630" w:rsidP="004C252A">
            <w:pPr>
              <w:jc w:val="center"/>
              <w:rPr>
                <w:sz w:val="16"/>
                <w:szCs w:val="16"/>
              </w:rPr>
            </w:pPr>
          </w:p>
        </w:tc>
        <w:tc>
          <w:tcPr>
            <w:tcW w:w="850" w:type="dxa"/>
            <w:vAlign w:val="center"/>
          </w:tcPr>
          <w:p w14:paraId="260E2EC7" w14:textId="77777777" w:rsidR="001C1630" w:rsidRPr="002B7F3B" w:rsidRDefault="001C1630" w:rsidP="004C252A">
            <w:pPr>
              <w:jc w:val="center"/>
              <w:rPr>
                <w:sz w:val="16"/>
                <w:szCs w:val="16"/>
              </w:rPr>
            </w:pPr>
          </w:p>
        </w:tc>
      </w:tr>
      <w:tr w:rsidR="001C1630" w:rsidRPr="002B7F3B" w14:paraId="7C61052B" w14:textId="77777777" w:rsidTr="004C252A">
        <w:trPr>
          <w:jc w:val="center"/>
        </w:trPr>
        <w:tc>
          <w:tcPr>
            <w:tcW w:w="850" w:type="dxa"/>
            <w:shd w:val="clear" w:color="auto" w:fill="B4C6E7" w:themeFill="accent1" w:themeFillTint="66"/>
            <w:vAlign w:val="center"/>
          </w:tcPr>
          <w:p w14:paraId="7669CF9A" w14:textId="24EA4548" w:rsidR="001C1630" w:rsidRPr="002B7F3B" w:rsidRDefault="001C1630" w:rsidP="004C252A">
            <w:pPr>
              <w:jc w:val="center"/>
              <w:rPr>
                <w:sz w:val="16"/>
                <w:szCs w:val="16"/>
              </w:rPr>
            </w:pPr>
            <w:r w:rsidRPr="002B7F3B">
              <w:rPr>
                <w:sz w:val="16"/>
                <w:szCs w:val="16"/>
              </w:rPr>
              <w:t>D</w:t>
            </w:r>
            <w:r w:rsidR="007E2F07" w:rsidRPr="002B7F3B">
              <w:rPr>
                <w:sz w:val="16"/>
                <w:szCs w:val="16"/>
              </w:rPr>
              <w:t>ark</w:t>
            </w:r>
            <w:r w:rsidRPr="002B7F3B">
              <w:rPr>
                <w:sz w:val="16"/>
                <w:szCs w:val="16"/>
              </w:rPr>
              <w:t xml:space="preserve"> – Seychelles</w:t>
            </w:r>
          </w:p>
        </w:tc>
        <w:tc>
          <w:tcPr>
            <w:tcW w:w="850" w:type="dxa"/>
            <w:shd w:val="clear" w:color="auto" w:fill="FF0000"/>
            <w:vAlign w:val="center"/>
          </w:tcPr>
          <w:p w14:paraId="544E4E6A" w14:textId="77777777" w:rsidR="001C1630" w:rsidRPr="002B7F3B" w:rsidRDefault="001C1630" w:rsidP="004C252A">
            <w:pPr>
              <w:jc w:val="center"/>
              <w:rPr>
                <w:sz w:val="16"/>
                <w:szCs w:val="16"/>
              </w:rPr>
            </w:pPr>
            <w:r w:rsidRPr="002B7F3B">
              <w:rPr>
                <w:sz w:val="16"/>
                <w:szCs w:val="16"/>
              </w:rPr>
              <w:t>0.18</w:t>
            </w:r>
          </w:p>
        </w:tc>
        <w:tc>
          <w:tcPr>
            <w:tcW w:w="850" w:type="dxa"/>
            <w:shd w:val="clear" w:color="auto" w:fill="FFFF00"/>
            <w:vAlign w:val="center"/>
          </w:tcPr>
          <w:p w14:paraId="5B2321EE" w14:textId="77777777" w:rsidR="001C1630" w:rsidRPr="002B7F3B" w:rsidRDefault="001C1630" w:rsidP="004C252A">
            <w:pPr>
              <w:jc w:val="center"/>
              <w:rPr>
                <w:sz w:val="16"/>
                <w:szCs w:val="16"/>
              </w:rPr>
            </w:pPr>
            <w:r w:rsidRPr="002B7F3B">
              <w:rPr>
                <w:sz w:val="16"/>
                <w:szCs w:val="16"/>
              </w:rPr>
              <w:t>0.12</w:t>
            </w:r>
          </w:p>
        </w:tc>
        <w:tc>
          <w:tcPr>
            <w:tcW w:w="850" w:type="dxa"/>
            <w:shd w:val="clear" w:color="auto" w:fill="FF0000"/>
            <w:vAlign w:val="center"/>
          </w:tcPr>
          <w:p w14:paraId="6DD9971A" w14:textId="77777777" w:rsidR="001C1630" w:rsidRPr="002B7F3B" w:rsidRDefault="001C1630" w:rsidP="004C252A">
            <w:pPr>
              <w:jc w:val="center"/>
              <w:rPr>
                <w:sz w:val="16"/>
                <w:szCs w:val="16"/>
              </w:rPr>
            </w:pPr>
            <w:r w:rsidRPr="002B7F3B">
              <w:rPr>
                <w:sz w:val="16"/>
                <w:szCs w:val="16"/>
              </w:rPr>
              <w:t>0.26</w:t>
            </w:r>
          </w:p>
        </w:tc>
        <w:tc>
          <w:tcPr>
            <w:tcW w:w="850" w:type="dxa"/>
            <w:shd w:val="clear" w:color="auto" w:fill="FF0000"/>
            <w:vAlign w:val="center"/>
          </w:tcPr>
          <w:p w14:paraId="4F86B303" w14:textId="77777777" w:rsidR="001C1630" w:rsidRPr="002B7F3B" w:rsidRDefault="001C1630" w:rsidP="004C252A">
            <w:pPr>
              <w:jc w:val="center"/>
              <w:rPr>
                <w:sz w:val="16"/>
                <w:szCs w:val="16"/>
              </w:rPr>
            </w:pPr>
            <w:r w:rsidRPr="002B7F3B">
              <w:rPr>
                <w:sz w:val="16"/>
                <w:szCs w:val="16"/>
              </w:rPr>
              <w:t>0.26</w:t>
            </w:r>
          </w:p>
        </w:tc>
        <w:tc>
          <w:tcPr>
            <w:tcW w:w="850" w:type="dxa"/>
            <w:shd w:val="clear" w:color="auto" w:fill="FFFF00"/>
            <w:vAlign w:val="center"/>
          </w:tcPr>
          <w:p w14:paraId="7D8E4996" w14:textId="77777777" w:rsidR="001C1630" w:rsidRPr="002B7F3B" w:rsidRDefault="001C1630" w:rsidP="004C252A">
            <w:pPr>
              <w:jc w:val="center"/>
              <w:rPr>
                <w:sz w:val="16"/>
                <w:szCs w:val="16"/>
              </w:rPr>
            </w:pPr>
            <w:r w:rsidRPr="002B7F3B">
              <w:rPr>
                <w:sz w:val="16"/>
                <w:szCs w:val="16"/>
              </w:rPr>
              <w:t>0.06</w:t>
            </w:r>
          </w:p>
        </w:tc>
        <w:tc>
          <w:tcPr>
            <w:tcW w:w="850" w:type="dxa"/>
            <w:shd w:val="clear" w:color="auto" w:fill="FFFF00"/>
            <w:vAlign w:val="center"/>
          </w:tcPr>
          <w:p w14:paraId="56A9F4FB" w14:textId="77777777" w:rsidR="001C1630" w:rsidRPr="002B7F3B" w:rsidRDefault="001C1630" w:rsidP="004C252A">
            <w:pPr>
              <w:jc w:val="center"/>
              <w:rPr>
                <w:sz w:val="16"/>
                <w:szCs w:val="16"/>
              </w:rPr>
            </w:pPr>
            <w:r w:rsidRPr="002B7F3B">
              <w:rPr>
                <w:sz w:val="16"/>
                <w:szCs w:val="16"/>
              </w:rPr>
              <w:t>0.06</w:t>
            </w:r>
          </w:p>
        </w:tc>
        <w:tc>
          <w:tcPr>
            <w:tcW w:w="850" w:type="dxa"/>
            <w:shd w:val="clear" w:color="auto" w:fill="AEAAAA" w:themeFill="background2" w:themeFillShade="BF"/>
            <w:vAlign w:val="center"/>
          </w:tcPr>
          <w:p w14:paraId="512813D4" w14:textId="77777777" w:rsidR="001C1630" w:rsidRPr="002B7F3B" w:rsidRDefault="001C1630" w:rsidP="004C252A">
            <w:pPr>
              <w:jc w:val="center"/>
              <w:rPr>
                <w:sz w:val="16"/>
                <w:szCs w:val="16"/>
              </w:rPr>
            </w:pPr>
          </w:p>
        </w:tc>
        <w:tc>
          <w:tcPr>
            <w:tcW w:w="850" w:type="dxa"/>
            <w:vAlign w:val="center"/>
          </w:tcPr>
          <w:p w14:paraId="098D9345" w14:textId="77777777" w:rsidR="001C1630" w:rsidRPr="002B7F3B" w:rsidRDefault="001C1630" w:rsidP="004C252A">
            <w:pPr>
              <w:jc w:val="center"/>
              <w:rPr>
                <w:sz w:val="16"/>
                <w:szCs w:val="16"/>
              </w:rPr>
            </w:pPr>
          </w:p>
        </w:tc>
        <w:tc>
          <w:tcPr>
            <w:tcW w:w="850" w:type="dxa"/>
            <w:vAlign w:val="center"/>
          </w:tcPr>
          <w:p w14:paraId="17577D15" w14:textId="77777777" w:rsidR="001C1630" w:rsidRPr="002B7F3B" w:rsidRDefault="001C1630" w:rsidP="004C252A">
            <w:pPr>
              <w:jc w:val="center"/>
              <w:rPr>
                <w:sz w:val="16"/>
                <w:szCs w:val="16"/>
              </w:rPr>
            </w:pPr>
          </w:p>
        </w:tc>
        <w:tc>
          <w:tcPr>
            <w:tcW w:w="850" w:type="dxa"/>
            <w:vAlign w:val="center"/>
          </w:tcPr>
          <w:p w14:paraId="12665F41" w14:textId="77777777" w:rsidR="001C1630" w:rsidRPr="002B7F3B" w:rsidRDefault="001C1630" w:rsidP="004C252A">
            <w:pPr>
              <w:jc w:val="center"/>
              <w:rPr>
                <w:sz w:val="16"/>
                <w:szCs w:val="16"/>
              </w:rPr>
            </w:pPr>
          </w:p>
        </w:tc>
      </w:tr>
      <w:tr w:rsidR="001C1630" w:rsidRPr="002B7F3B" w14:paraId="44456172" w14:textId="77777777" w:rsidTr="004C252A">
        <w:trPr>
          <w:jc w:val="center"/>
        </w:trPr>
        <w:tc>
          <w:tcPr>
            <w:tcW w:w="850" w:type="dxa"/>
            <w:shd w:val="clear" w:color="auto" w:fill="B4C6E7" w:themeFill="accent1" w:themeFillTint="66"/>
            <w:vAlign w:val="center"/>
          </w:tcPr>
          <w:p w14:paraId="31104A8B" w14:textId="5884DB4F" w:rsidR="001C1630" w:rsidRPr="002B7F3B" w:rsidRDefault="001C1630" w:rsidP="004C252A">
            <w:pPr>
              <w:jc w:val="center"/>
              <w:rPr>
                <w:sz w:val="16"/>
                <w:szCs w:val="16"/>
              </w:rPr>
            </w:pPr>
            <w:r w:rsidRPr="002B7F3B">
              <w:rPr>
                <w:sz w:val="16"/>
                <w:szCs w:val="16"/>
              </w:rPr>
              <w:t>W</w:t>
            </w:r>
            <w:r w:rsidR="007E2F07" w:rsidRPr="002B7F3B">
              <w:rPr>
                <w:sz w:val="16"/>
                <w:szCs w:val="16"/>
              </w:rPr>
              <w:t>hite</w:t>
            </w:r>
            <w:r w:rsidRPr="002B7F3B">
              <w:rPr>
                <w:sz w:val="16"/>
                <w:szCs w:val="16"/>
              </w:rPr>
              <w:t xml:space="preserve"> – Seychelles</w:t>
            </w:r>
          </w:p>
        </w:tc>
        <w:tc>
          <w:tcPr>
            <w:tcW w:w="850" w:type="dxa"/>
            <w:shd w:val="clear" w:color="auto" w:fill="FF0000"/>
            <w:vAlign w:val="center"/>
          </w:tcPr>
          <w:p w14:paraId="59087D27" w14:textId="77777777" w:rsidR="001C1630" w:rsidRPr="002B7F3B" w:rsidRDefault="001C1630" w:rsidP="004C252A">
            <w:pPr>
              <w:jc w:val="center"/>
              <w:rPr>
                <w:sz w:val="16"/>
                <w:szCs w:val="16"/>
              </w:rPr>
            </w:pPr>
            <w:r w:rsidRPr="002B7F3B">
              <w:rPr>
                <w:sz w:val="16"/>
                <w:szCs w:val="16"/>
              </w:rPr>
              <w:t>0.19</w:t>
            </w:r>
          </w:p>
        </w:tc>
        <w:tc>
          <w:tcPr>
            <w:tcW w:w="850" w:type="dxa"/>
            <w:shd w:val="clear" w:color="auto" w:fill="FFFF00"/>
            <w:vAlign w:val="center"/>
          </w:tcPr>
          <w:p w14:paraId="35B62606" w14:textId="77777777" w:rsidR="001C1630" w:rsidRPr="002B7F3B" w:rsidRDefault="001C1630" w:rsidP="004C252A">
            <w:pPr>
              <w:jc w:val="center"/>
              <w:rPr>
                <w:sz w:val="16"/>
                <w:szCs w:val="16"/>
              </w:rPr>
            </w:pPr>
            <w:r w:rsidRPr="002B7F3B">
              <w:rPr>
                <w:sz w:val="16"/>
                <w:szCs w:val="16"/>
              </w:rPr>
              <w:t>0.13</w:t>
            </w:r>
          </w:p>
        </w:tc>
        <w:tc>
          <w:tcPr>
            <w:tcW w:w="850" w:type="dxa"/>
            <w:shd w:val="clear" w:color="auto" w:fill="FF0000"/>
            <w:vAlign w:val="center"/>
          </w:tcPr>
          <w:p w14:paraId="27DD7A64" w14:textId="77777777" w:rsidR="001C1630" w:rsidRPr="002B7F3B" w:rsidRDefault="001C1630" w:rsidP="004C252A">
            <w:pPr>
              <w:jc w:val="center"/>
              <w:rPr>
                <w:sz w:val="16"/>
                <w:szCs w:val="16"/>
              </w:rPr>
            </w:pPr>
            <w:r w:rsidRPr="002B7F3B">
              <w:rPr>
                <w:sz w:val="16"/>
                <w:szCs w:val="16"/>
              </w:rPr>
              <w:t>0.27</w:t>
            </w:r>
          </w:p>
        </w:tc>
        <w:tc>
          <w:tcPr>
            <w:tcW w:w="850" w:type="dxa"/>
            <w:shd w:val="clear" w:color="auto" w:fill="FF0000"/>
            <w:vAlign w:val="center"/>
          </w:tcPr>
          <w:p w14:paraId="76AD095E" w14:textId="77777777" w:rsidR="001C1630" w:rsidRPr="002B7F3B" w:rsidRDefault="001C1630" w:rsidP="004C252A">
            <w:pPr>
              <w:jc w:val="center"/>
              <w:rPr>
                <w:sz w:val="16"/>
                <w:szCs w:val="16"/>
              </w:rPr>
            </w:pPr>
            <w:r w:rsidRPr="002B7F3B">
              <w:rPr>
                <w:sz w:val="16"/>
                <w:szCs w:val="16"/>
              </w:rPr>
              <w:t>0.28</w:t>
            </w:r>
          </w:p>
        </w:tc>
        <w:tc>
          <w:tcPr>
            <w:tcW w:w="850" w:type="dxa"/>
            <w:shd w:val="clear" w:color="auto" w:fill="FFFF00"/>
            <w:vAlign w:val="center"/>
          </w:tcPr>
          <w:p w14:paraId="674D6072" w14:textId="77777777" w:rsidR="001C1630" w:rsidRPr="002B7F3B" w:rsidRDefault="001C1630" w:rsidP="004C252A">
            <w:pPr>
              <w:jc w:val="center"/>
              <w:rPr>
                <w:sz w:val="16"/>
                <w:szCs w:val="16"/>
              </w:rPr>
            </w:pPr>
            <w:r w:rsidRPr="002B7F3B">
              <w:rPr>
                <w:sz w:val="16"/>
                <w:szCs w:val="16"/>
              </w:rPr>
              <w:t>0.05</w:t>
            </w:r>
          </w:p>
        </w:tc>
        <w:tc>
          <w:tcPr>
            <w:tcW w:w="850" w:type="dxa"/>
            <w:shd w:val="clear" w:color="auto" w:fill="FFFF00"/>
            <w:vAlign w:val="center"/>
          </w:tcPr>
          <w:p w14:paraId="1E79D4A6" w14:textId="77777777" w:rsidR="001C1630" w:rsidRPr="002B7F3B" w:rsidRDefault="001C1630" w:rsidP="004C252A">
            <w:pPr>
              <w:jc w:val="center"/>
              <w:rPr>
                <w:sz w:val="16"/>
                <w:szCs w:val="16"/>
              </w:rPr>
            </w:pPr>
            <w:r w:rsidRPr="002B7F3B">
              <w:rPr>
                <w:sz w:val="16"/>
                <w:szCs w:val="16"/>
              </w:rPr>
              <w:t>0.06</w:t>
            </w:r>
          </w:p>
        </w:tc>
        <w:tc>
          <w:tcPr>
            <w:tcW w:w="850" w:type="dxa"/>
            <w:shd w:val="clear" w:color="auto" w:fill="00FF00"/>
            <w:vAlign w:val="center"/>
          </w:tcPr>
          <w:p w14:paraId="42DFB8F9" w14:textId="77777777" w:rsidR="001C1630" w:rsidRPr="002B7F3B" w:rsidRDefault="001C1630" w:rsidP="004C252A">
            <w:pPr>
              <w:jc w:val="center"/>
              <w:rPr>
                <w:sz w:val="16"/>
                <w:szCs w:val="16"/>
              </w:rPr>
            </w:pPr>
            <w:r w:rsidRPr="002B7F3B">
              <w:rPr>
                <w:sz w:val="16"/>
                <w:szCs w:val="16"/>
              </w:rPr>
              <w:t>- 0.12</w:t>
            </w:r>
          </w:p>
        </w:tc>
        <w:tc>
          <w:tcPr>
            <w:tcW w:w="850" w:type="dxa"/>
            <w:shd w:val="clear" w:color="auto" w:fill="AEAAAA" w:themeFill="background2" w:themeFillShade="BF"/>
            <w:vAlign w:val="center"/>
          </w:tcPr>
          <w:p w14:paraId="1BC80C0A" w14:textId="77777777" w:rsidR="001C1630" w:rsidRPr="002B7F3B" w:rsidRDefault="001C1630" w:rsidP="004C252A">
            <w:pPr>
              <w:jc w:val="center"/>
              <w:rPr>
                <w:sz w:val="16"/>
                <w:szCs w:val="16"/>
              </w:rPr>
            </w:pPr>
          </w:p>
        </w:tc>
        <w:tc>
          <w:tcPr>
            <w:tcW w:w="850" w:type="dxa"/>
            <w:vAlign w:val="center"/>
          </w:tcPr>
          <w:p w14:paraId="64829E78" w14:textId="77777777" w:rsidR="001C1630" w:rsidRPr="002B7F3B" w:rsidRDefault="001C1630" w:rsidP="004C252A">
            <w:pPr>
              <w:jc w:val="center"/>
              <w:rPr>
                <w:sz w:val="16"/>
                <w:szCs w:val="16"/>
              </w:rPr>
            </w:pPr>
          </w:p>
        </w:tc>
        <w:tc>
          <w:tcPr>
            <w:tcW w:w="850" w:type="dxa"/>
            <w:vAlign w:val="center"/>
          </w:tcPr>
          <w:p w14:paraId="02063C56" w14:textId="77777777" w:rsidR="001C1630" w:rsidRPr="002B7F3B" w:rsidRDefault="001C1630" w:rsidP="004C252A">
            <w:pPr>
              <w:jc w:val="center"/>
              <w:rPr>
                <w:sz w:val="16"/>
                <w:szCs w:val="16"/>
              </w:rPr>
            </w:pPr>
          </w:p>
        </w:tc>
      </w:tr>
      <w:tr w:rsidR="001C1630" w:rsidRPr="002B7F3B" w14:paraId="4DC6FA91" w14:textId="77777777" w:rsidTr="004C252A">
        <w:trPr>
          <w:jc w:val="center"/>
        </w:trPr>
        <w:tc>
          <w:tcPr>
            <w:tcW w:w="850" w:type="dxa"/>
            <w:shd w:val="clear" w:color="auto" w:fill="B4C6E7" w:themeFill="accent1" w:themeFillTint="66"/>
            <w:vAlign w:val="center"/>
          </w:tcPr>
          <w:p w14:paraId="34B820B8" w14:textId="6BAC7FB0" w:rsidR="001C1630" w:rsidRPr="002B7F3B" w:rsidRDefault="001C1630" w:rsidP="004C252A">
            <w:pPr>
              <w:jc w:val="center"/>
              <w:rPr>
                <w:sz w:val="16"/>
                <w:szCs w:val="16"/>
              </w:rPr>
            </w:pPr>
            <w:r w:rsidRPr="002B7F3B">
              <w:rPr>
                <w:sz w:val="16"/>
                <w:szCs w:val="16"/>
              </w:rPr>
              <w:t>D</w:t>
            </w:r>
            <w:r w:rsidR="007E2F07" w:rsidRPr="002B7F3B">
              <w:rPr>
                <w:sz w:val="16"/>
                <w:szCs w:val="16"/>
              </w:rPr>
              <w:t>ark</w:t>
            </w:r>
            <w:r w:rsidRPr="002B7F3B">
              <w:rPr>
                <w:sz w:val="16"/>
                <w:szCs w:val="16"/>
              </w:rPr>
              <w:t xml:space="preserve"> – Tanzania</w:t>
            </w:r>
          </w:p>
        </w:tc>
        <w:tc>
          <w:tcPr>
            <w:tcW w:w="850" w:type="dxa"/>
            <w:shd w:val="clear" w:color="auto" w:fill="00FF00"/>
            <w:vAlign w:val="center"/>
          </w:tcPr>
          <w:p w14:paraId="16CBF635" w14:textId="77777777" w:rsidR="001C1630" w:rsidRPr="002B7F3B" w:rsidRDefault="001C1630" w:rsidP="004C252A">
            <w:pPr>
              <w:jc w:val="center"/>
              <w:rPr>
                <w:sz w:val="16"/>
                <w:szCs w:val="16"/>
              </w:rPr>
            </w:pPr>
            <w:r w:rsidRPr="002B7F3B">
              <w:rPr>
                <w:sz w:val="16"/>
                <w:szCs w:val="16"/>
              </w:rPr>
              <w:t>0.00</w:t>
            </w:r>
          </w:p>
        </w:tc>
        <w:tc>
          <w:tcPr>
            <w:tcW w:w="850" w:type="dxa"/>
            <w:shd w:val="clear" w:color="auto" w:fill="00FF00"/>
            <w:vAlign w:val="center"/>
          </w:tcPr>
          <w:p w14:paraId="29B10E0C" w14:textId="77777777" w:rsidR="001C1630" w:rsidRPr="002B7F3B" w:rsidRDefault="001C1630" w:rsidP="004C252A">
            <w:pPr>
              <w:jc w:val="center"/>
              <w:rPr>
                <w:sz w:val="16"/>
                <w:szCs w:val="16"/>
              </w:rPr>
            </w:pPr>
            <w:r w:rsidRPr="002B7F3B">
              <w:rPr>
                <w:sz w:val="16"/>
                <w:szCs w:val="16"/>
              </w:rPr>
              <w:t>0.00</w:t>
            </w:r>
          </w:p>
        </w:tc>
        <w:tc>
          <w:tcPr>
            <w:tcW w:w="850" w:type="dxa"/>
            <w:shd w:val="clear" w:color="auto" w:fill="FFFF00"/>
            <w:vAlign w:val="center"/>
          </w:tcPr>
          <w:p w14:paraId="08749E15" w14:textId="77777777" w:rsidR="001C1630" w:rsidRPr="002B7F3B" w:rsidRDefault="001C1630" w:rsidP="004C252A">
            <w:pPr>
              <w:jc w:val="center"/>
              <w:rPr>
                <w:sz w:val="16"/>
                <w:szCs w:val="16"/>
              </w:rPr>
            </w:pPr>
            <w:r w:rsidRPr="002B7F3B">
              <w:rPr>
                <w:sz w:val="16"/>
                <w:szCs w:val="16"/>
              </w:rPr>
              <w:t>0.09</w:t>
            </w:r>
          </w:p>
        </w:tc>
        <w:tc>
          <w:tcPr>
            <w:tcW w:w="850" w:type="dxa"/>
            <w:shd w:val="clear" w:color="auto" w:fill="FFFF00"/>
            <w:vAlign w:val="center"/>
          </w:tcPr>
          <w:p w14:paraId="7CE1362F" w14:textId="77777777" w:rsidR="001C1630" w:rsidRPr="002B7F3B" w:rsidRDefault="001C1630" w:rsidP="004C252A">
            <w:pPr>
              <w:jc w:val="center"/>
              <w:rPr>
                <w:sz w:val="16"/>
                <w:szCs w:val="16"/>
              </w:rPr>
            </w:pPr>
            <w:r w:rsidRPr="002B7F3B">
              <w:rPr>
                <w:sz w:val="16"/>
                <w:szCs w:val="16"/>
              </w:rPr>
              <w:t>0.08</w:t>
            </w:r>
          </w:p>
        </w:tc>
        <w:tc>
          <w:tcPr>
            <w:tcW w:w="850" w:type="dxa"/>
            <w:shd w:val="clear" w:color="auto" w:fill="FFFF00"/>
            <w:vAlign w:val="center"/>
          </w:tcPr>
          <w:p w14:paraId="66E8AFDE" w14:textId="77777777" w:rsidR="001C1630" w:rsidRPr="002B7F3B" w:rsidRDefault="001C1630" w:rsidP="004C252A">
            <w:pPr>
              <w:jc w:val="center"/>
              <w:rPr>
                <w:sz w:val="16"/>
                <w:szCs w:val="16"/>
              </w:rPr>
            </w:pPr>
            <w:r w:rsidRPr="002B7F3B">
              <w:rPr>
                <w:sz w:val="16"/>
                <w:szCs w:val="16"/>
              </w:rPr>
              <w:t>0.08</w:t>
            </w:r>
          </w:p>
        </w:tc>
        <w:tc>
          <w:tcPr>
            <w:tcW w:w="850" w:type="dxa"/>
            <w:shd w:val="clear" w:color="auto" w:fill="FFFF00"/>
            <w:vAlign w:val="center"/>
          </w:tcPr>
          <w:p w14:paraId="07AFCF2A" w14:textId="77777777" w:rsidR="001C1630" w:rsidRPr="002B7F3B" w:rsidRDefault="001C1630" w:rsidP="004C252A">
            <w:pPr>
              <w:jc w:val="center"/>
              <w:rPr>
                <w:sz w:val="16"/>
                <w:szCs w:val="16"/>
              </w:rPr>
            </w:pPr>
            <w:r w:rsidRPr="002B7F3B">
              <w:rPr>
                <w:sz w:val="16"/>
                <w:szCs w:val="16"/>
              </w:rPr>
              <w:t>0.11</w:t>
            </w:r>
          </w:p>
        </w:tc>
        <w:tc>
          <w:tcPr>
            <w:tcW w:w="850" w:type="dxa"/>
            <w:shd w:val="clear" w:color="auto" w:fill="FFFF00"/>
            <w:vAlign w:val="center"/>
          </w:tcPr>
          <w:p w14:paraId="7EAB26DE" w14:textId="77777777" w:rsidR="001C1630" w:rsidRPr="002B7F3B" w:rsidRDefault="001C1630" w:rsidP="004C252A">
            <w:pPr>
              <w:jc w:val="center"/>
              <w:rPr>
                <w:sz w:val="16"/>
                <w:szCs w:val="16"/>
              </w:rPr>
            </w:pPr>
            <w:r w:rsidRPr="002B7F3B">
              <w:rPr>
                <w:sz w:val="16"/>
                <w:szCs w:val="16"/>
              </w:rPr>
              <w:t>0.14</w:t>
            </w:r>
          </w:p>
        </w:tc>
        <w:tc>
          <w:tcPr>
            <w:tcW w:w="850" w:type="dxa"/>
            <w:shd w:val="clear" w:color="auto" w:fill="FFFF00"/>
            <w:vAlign w:val="center"/>
          </w:tcPr>
          <w:p w14:paraId="06FEFDBA" w14:textId="77777777" w:rsidR="001C1630" w:rsidRPr="002B7F3B" w:rsidRDefault="001C1630" w:rsidP="004C252A">
            <w:pPr>
              <w:jc w:val="center"/>
              <w:rPr>
                <w:sz w:val="16"/>
                <w:szCs w:val="16"/>
              </w:rPr>
            </w:pPr>
            <w:r w:rsidRPr="002B7F3B">
              <w:rPr>
                <w:sz w:val="16"/>
                <w:szCs w:val="16"/>
              </w:rPr>
              <w:t>0.15</w:t>
            </w:r>
          </w:p>
        </w:tc>
        <w:tc>
          <w:tcPr>
            <w:tcW w:w="850" w:type="dxa"/>
            <w:shd w:val="clear" w:color="auto" w:fill="AEAAAA" w:themeFill="background2" w:themeFillShade="BF"/>
            <w:vAlign w:val="center"/>
          </w:tcPr>
          <w:p w14:paraId="7F586B69" w14:textId="77777777" w:rsidR="001C1630" w:rsidRPr="002B7F3B" w:rsidRDefault="001C1630" w:rsidP="004C252A">
            <w:pPr>
              <w:jc w:val="center"/>
              <w:rPr>
                <w:sz w:val="16"/>
                <w:szCs w:val="16"/>
              </w:rPr>
            </w:pPr>
          </w:p>
        </w:tc>
        <w:tc>
          <w:tcPr>
            <w:tcW w:w="850" w:type="dxa"/>
            <w:vAlign w:val="center"/>
          </w:tcPr>
          <w:p w14:paraId="7E1D86BD" w14:textId="77777777" w:rsidR="001C1630" w:rsidRPr="002B7F3B" w:rsidRDefault="001C1630" w:rsidP="004C252A">
            <w:pPr>
              <w:jc w:val="center"/>
              <w:rPr>
                <w:sz w:val="16"/>
                <w:szCs w:val="16"/>
              </w:rPr>
            </w:pPr>
          </w:p>
        </w:tc>
      </w:tr>
      <w:tr w:rsidR="001C1630" w:rsidRPr="002B7F3B" w14:paraId="5E3F1C9D" w14:textId="77777777" w:rsidTr="004C252A">
        <w:trPr>
          <w:jc w:val="center"/>
        </w:trPr>
        <w:tc>
          <w:tcPr>
            <w:tcW w:w="850" w:type="dxa"/>
            <w:shd w:val="clear" w:color="auto" w:fill="B4C6E7" w:themeFill="accent1" w:themeFillTint="66"/>
            <w:vAlign w:val="center"/>
          </w:tcPr>
          <w:p w14:paraId="65877AE5" w14:textId="4E83C33C" w:rsidR="001C1630" w:rsidRPr="002B7F3B" w:rsidRDefault="001C1630" w:rsidP="004C252A">
            <w:pPr>
              <w:jc w:val="center"/>
              <w:rPr>
                <w:sz w:val="16"/>
                <w:szCs w:val="16"/>
              </w:rPr>
            </w:pPr>
            <w:r w:rsidRPr="002B7F3B">
              <w:rPr>
                <w:sz w:val="16"/>
                <w:szCs w:val="16"/>
              </w:rPr>
              <w:t>W</w:t>
            </w:r>
            <w:r w:rsidR="007E2F07" w:rsidRPr="002B7F3B">
              <w:rPr>
                <w:sz w:val="16"/>
                <w:szCs w:val="16"/>
              </w:rPr>
              <w:t>hite</w:t>
            </w:r>
            <w:r w:rsidRPr="002B7F3B">
              <w:rPr>
                <w:sz w:val="16"/>
                <w:szCs w:val="16"/>
              </w:rPr>
              <w:t xml:space="preserve"> – Tanzania</w:t>
            </w:r>
          </w:p>
        </w:tc>
        <w:tc>
          <w:tcPr>
            <w:tcW w:w="850" w:type="dxa"/>
            <w:shd w:val="clear" w:color="auto" w:fill="00FF00"/>
            <w:vAlign w:val="center"/>
          </w:tcPr>
          <w:p w14:paraId="19828473" w14:textId="77777777" w:rsidR="001C1630" w:rsidRPr="002B7F3B" w:rsidRDefault="001C1630" w:rsidP="004C252A">
            <w:pPr>
              <w:jc w:val="center"/>
              <w:rPr>
                <w:sz w:val="16"/>
                <w:szCs w:val="16"/>
              </w:rPr>
            </w:pPr>
            <w:r w:rsidRPr="002B7F3B">
              <w:rPr>
                <w:sz w:val="16"/>
                <w:szCs w:val="16"/>
              </w:rPr>
              <w:t>0.00</w:t>
            </w:r>
          </w:p>
        </w:tc>
        <w:tc>
          <w:tcPr>
            <w:tcW w:w="850" w:type="dxa"/>
            <w:shd w:val="clear" w:color="auto" w:fill="00FF00"/>
            <w:vAlign w:val="center"/>
          </w:tcPr>
          <w:p w14:paraId="3F2000C6" w14:textId="77777777" w:rsidR="001C1630" w:rsidRPr="002B7F3B" w:rsidRDefault="001C1630" w:rsidP="004C252A">
            <w:pPr>
              <w:jc w:val="center"/>
              <w:rPr>
                <w:sz w:val="16"/>
                <w:szCs w:val="16"/>
              </w:rPr>
            </w:pPr>
            <w:r w:rsidRPr="002B7F3B">
              <w:rPr>
                <w:sz w:val="16"/>
                <w:szCs w:val="16"/>
              </w:rPr>
              <w:t>0.00</w:t>
            </w:r>
          </w:p>
        </w:tc>
        <w:tc>
          <w:tcPr>
            <w:tcW w:w="850" w:type="dxa"/>
            <w:shd w:val="clear" w:color="auto" w:fill="FFFF00"/>
            <w:vAlign w:val="center"/>
          </w:tcPr>
          <w:p w14:paraId="49CA9355" w14:textId="77777777" w:rsidR="001C1630" w:rsidRPr="002B7F3B" w:rsidRDefault="001C1630" w:rsidP="004C252A">
            <w:pPr>
              <w:jc w:val="center"/>
              <w:rPr>
                <w:sz w:val="16"/>
                <w:szCs w:val="16"/>
              </w:rPr>
            </w:pPr>
            <w:r w:rsidRPr="002B7F3B">
              <w:rPr>
                <w:sz w:val="16"/>
                <w:szCs w:val="16"/>
              </w:rPr>
              <w:t>0.08</w:t>
            </w:r>
          </w:p>
        </w:tc>
        <w:tc>
          <w:tcPr>
            <w:tcW w:w="850" w:type="dxa"/>
            <w:shd w:val="clear" w:color="auto" w:fill="FFFF00"/>
            <w:vAlign w:val="center"/>
          </w:tcPr>
          <w:p w14:paraId="7B82F0D4" w14:textId="77777777" w:rsidR="001C1630" w:rsidRPr="002B7F3B" w:rsidRDefault="001C1630" w:rsidP="004C252A">
            <w:pPr>
              <w:jc w:val="center"/>
              <w:rPr>
                <w:sz w:val="16"/>
                <w:szCs w:val="16"/>
              </w:rPr>
            </w:pPr>
            <w:r w:rsidRPr="002B7F3B">
              <w:rPr>
                <w:sz w:val="16"/>
                <w:szCs w:val="16"/>
              </w:rPr>
              <w:t>0.05</w:t>
            </w:r>
          </w:p>
        </w:tc>
        <w:tc>
          <w:tcPr>
            <w:tcW w:w="850" w:type="dxa"/>
            <w:shd w:val="clear" w:color="auto" w:fill="FFFF00"/>
            <w:vAlign w:val="center"/>
          </w:tcPr>
          <w:p w14:paraId="695DE3C2" w14:textId="77777777" w:rsidR="001C1630" w:rsidRPr="002B7F3B" w:rsidRDefault="001C1630" w:rsidP="004C252A">
            <w:pPr>
              <w:jc w:val="center"/>
              <w:rPr>
                <w:sz w:val="16"/>
                <w:szCs w:val="16"/>
              </w:rPr>
            </w:pPr>
            <w:r w:rsidRPr="002B7F3B">
              <w:rPr>
                <w:sz w:val="16"/>
                <w:szCs w:val="16"/>
              </w:rPr>
              <w:t>0.07</w:t>
            </w:r>
          </w:p>
        </w:tc>
        <w:tc>
          <w:tcPr>
            <w:tcW w:w="850" w:type="dxa"/>
            <w:shd w:val="clear" w:color="auto" w:fill="FFFF00"/>
            <w:vAlign w:val="center"/>
          </w:tcPr>
          <w:p w14:paraId="51F7754C" w14:textId="77777777" w:rsidR="001C1630" w:rsidRPr="002B7F3B" w:rsidRDefault="001C1630" w:rsidP="004C252A">
            <w:pPr>
              <w:jc w:val="center"/>
              <w:rPr>
                <w:sz w:val="16"/>
                <w:szCs w:val="16"/>
              </w:rPr>
            </w:pPr>
            <w:r w:rsidRPr="002B7F3B">
              <w:rPr>
                <w:sz w:val="16"/>
                <w:szCs w:val="16"/>
              </w:rPr>
              <w:t>0.09</w:t>
            </w:r>
          </w:p>
        </w:tc>
        <w:tc>
          <w:tcPr>
            <w:tcW w:w="850" w:type="dxa"/>
            <w:shd w:val="clear" w:color="auto" w:fill="FFFF00"/>
            <w:vAlign w:val="center"/>
          </w:tcPr>
          <w:p w14:paraId="1D5BCD10" w14:textId="77777777" w:rsidR="001C1630" w:rsidRPr="002B7F3B" w:rsidRDefault="001C1630" w:rsidP="004C252A">
            <w:pPr>
              <w:jc w:val="center"/>
              <w:rPr>
                <w:sz w:val="16"/>
                <w:szCs w:val="16"/>
              </w:rPr>
            </w:pPr>
            <w:r w:rsidRPr="002B7F3B">
              <w:rPr>
                <w:sz w:val="16"/>
                <w:szCs w:val="16"/>
              </w:rPr>
              <w:t>0.11</w:t>
            </w:r>
          </w:p>
        </w:tc>
        <w:tc>
          <w:tcPr>
            <w:tcW w:w="850" w:type="dxa"/>
            <w:shd w:val="clear" w:color="auto" w:fill="FFFF00"/>
            <w:vAlign w:val="center"/>
          </w:tcPr>
          <w:p w14:paraId="65D69A3B" w14:textId="77777777" w:rsidR="001C1630" w:rsidRPr="002B7F3B" w:rsidRDefault="001C1630" w:rsidP="004C252A">
            <w:pPr>
              <w:jc w:val="center"/>
              <w:rPr>
                <w:sz w:val="16"/>
                <w:szCs w:val="16"/>
              </w:rPr>
            </w:pPr>
            <w:r w:rsidRPr="002B7F3B">
              <w:rPr>
                <w:sz w:val="16"/>
                <w:szCs w:val="16"/>
              </w:rPr>
              <w:t>0.13</w:t>
            </w:r>
          </w:p>
        </w:tc>
        <w:tc>
          <w:tcPr>
            <w:tcW w:w="850" w:type="dxa"/>
            <w:shd w:val="clear" w:color="auto" w:fill="00FF00"/>
            <w:vAlign w:val="center"/>
          </w:tcPr>
          <w:p w14:paraId="74E7A4D8" w14:textId="77777777" w:rsidR="001C1630" w:rsidRPr="002B7F3B" w:rsidRDefault="001C1630" w:rsidP="004C252A">
            <w:pPr>
              <w:jc w:val="center"/>
              <w:rPr>
                <w:sz w:val="16"/>
                <w:szCs w:val="16"/>
              </w:rPr>
            </w:pPr>
            <w:r w:rsidRPr="002B7F3B">
              <w:rPr>
                <w:sz w:val="16"/>
                <w:szCs w:val="16"/>
              </w:rPr>
              <w:t>0.00</w:t>
            </w:r>
          </w:p>
        </w:tc>
        <w:tc>
          <w:tcPr>
            <w:tcW w:w="850" w:type="dxa"/>
            <w:shd w:val="clear" w:color="auto" w:fill="AEAAAA" w:themeFill="background2" w:themeFillShade="BF"/>
            <w:vAlign w:val="center"/>
          </w:tcPr>
          <w:p w14:paraId="75ABE362" w14:textId="77777777" w:rsidR="001C1630" w:rsidRPr="002B7F3B" w:rsidRDefault="001C1630" w:rsidP="004C252A">
            <w:pPr>
              <w:jc w:val="center"/>
              <w:rPr>
                <w:sz w:val="16"/>
                <w:szCs w:val="16"/>
              </w:rPr>
            </w:pPr>
          </w:p>
        </w:tc>
      </w:tr>
    </w:tbl>
    <w:p w14:paraId="595CB95B" w14:textId="77777777" w:rsidR="001C1630" w:rsidRDefault="001C1630" w:rsidP="001C1630">
      <w:pPr>
        <w:rPr>
          <w:sz w:val="24"/>
          <w:szCs w:val="24"/>
        </w:rPr>
      </w:pPr>
      <w:r>
        <w:rPr>
          <w:sz w:val="24"/>
          <w:szCs w:val="24"/>
        </w:rPr>
        <w:t>b.</w:t>
      </w:r>
    </w:p>
    <w:tbl>
      <w:tblPr>
        <w:tblStyle w:val="TableGrid"/>
        <w:tblW w:w="0" w:type="auto"/>
        <w:tblLook w:val="04A0" w:firstRow="1" w:lastRow="0" w:firstColumn="1" w:lastColumn="0" w:noHBand="0" w:noVBand="1"/>
      </w:tblPr>
      <w:tblGrid>
        <w:gridCol w:w="1883"/>
        <w:gridCol w:w="1229"/>
        <w:gridCol w:w="1824"/>
        <w:gridCol w:w="1301"/>
        <w:gridCol w:w="1557"/>
        <w:gridCol w:w="1556"/>
      </w:tblGrid>
      <w:tr w:rsidR="001C1630" w:rsidRPr="002B7F3B" w14:paraId="60F0DC67" w14:textId="77777777" w:rsidTr="004C252A">
        <w:tc>
          <w:tcPr>
            <w:tcW w:w="1885" w:type="dxa"/>
            <w:shd w:val="clear" w:color="auto" w:fill="AEAAAA" w:themeFill="background2" w:themeFillShade="BF"/>
            <w:vAlign w:val="center"/>
          </w:tcPr>
          <w:p w14:paraId="553FBBF0" w14:textId="77777777" w:rsidR="001C1630" w:rsidRPr="002B7F3B" w:rsidRDefault="001C1630" w:rsidP="004C252A">
            <w:pPr>
              <w:jc w:val="center"/>
            </w:pPr>
          </w:p>
        </w:tc>
        <w:tc>
          <w:tcPr>
            <w:tcW w:w="1231" w:type="dxa"/>
            <w:shd w:val="clear" w:color="auto" w:fill="C5E0B3" w:themeFill="accent6" w:themeFillTint="66"/>
            <w:vAlign w:val="center"/>
          </w:tcPr>
          <w:p w14:paraId="0919C4E7" w14:textId="77777777" w:rsidR="001C1630" w:rsidRPr="002B7F3B" w:rsidRDefault="001C1630" w:rsidP="004C252A">
            <w:pPr>
              <w:jc w:val="center"/>
            </w:pPr>
            <w:r w:rsidRPr="002B7F3B">
              <w:t>Somalia</w:t>
            </w:r>
          </w:p>
        </w:tc>
        <w:tc>
          <w:tcPr>
            <w:tcW w:w="1829" w:type="dxa"/>
            <w:shd w:val="clear" w:color="auto" w:fill="C5E0B3" w:themeFill="accent6" w:themeFillTint="66"/>
            <w:vAlign w:val="center"/>
          </w:tcPr>
          <w:p w14:paraId="3CA375CF" w14:textId="77777777" w:rsidR="001C1630" w:rsidRPr="002B7F3B" w:rsidRDefault="001C1630" w:rsidP="004C252A">
            <w:pPr>
              <w:jc w:val="center"/>
            </w:pPr>
            <w:r w:rsidRPr="002B7F3B">
              <w:t>São Tomé and Príncipe</w:t>
            </w:r>
          </w:p>
        </w:tc>
        <w:tc>
          <w:tcPr>
            <w:tcW w:w="1287" w:type="dxa"/>
            <w:shd w:val="clear" w:color="auto" w:fill="B4C6E7" w:themeFill="accent1" w:themeFillTint="66"/>
            <w:vAlign w:val="center"/>
          </w:tcPr>
          <w:p w14:paraId="65EB6043" w14:textId="77777777" w:rsidR="001C1630" w:rsidRPr="002B7F3B" w:rsidRDefault="001C1630" w:rsidP="004C252A">
            <w:pPr>
              <w:jc w:val="center"/>
            </w:pPr>
            <w:r w:rsidRPr="002B7F3B">
              <w:t>Madagascar</w:t>
            </w:r>
          </w:p>
        </w:tc>
        <w:tc>
          <w:tcPr>
            <w:tcW w:w="1559" w:type="dxa"/>
            <w:shd w:val="clear" w:color="auto" w:fill="B4C6E7" w:themeFill="accent1" w:themeFillTint="66"/>
            <w:vAlign w:val="center"/>
          </w:tcPr>
          <w:p w14:paraId="11D8D0EB" w14:textId="77777777" w:rsidR="001C1630" w:rsidRPr="002B7F3B" w:rsidRDefault="001C1630" w:rsidP="004C252A">
            <w:pPr>
              <w:jc w:val="center"/>
            </w:pPr>
            <w:r w:rsidRPr="002B7F3B">
              <w:t>Seychelles</w:t>
            </w:r>
          </w:p>
        </w:tc>
        <w:tc>
          <w:tcPr>
            <w:tcW w:w="1559" w:type="dxa"/>
            <w:shd w:val="clear" w:color="auto" w:fill="B4C6E7" w:themeFill="accent1" w:themeFillTint="66"/>
            <w:vAlign w:val="center"/>
          </w:tcPr>
          <w:p w14:paraId="45D39466" w14:textId="77777777" w:rsidR="001C1630" w:rsidRPr="002B7F3B" w:rsidRDefault="001C1630" w:rsidP="004C252A">
            <w:pPr>
              <w:jc w:val="center"/>
            </w:pPr>
            <w:r w:rsidRPr="002B7F3B">
              <w:t>Tanzania</w:t>
            </w:r>
          </w:p>
        </w:tc>
      </w:tr>
      <w:tr w:rsidR="001C1630" w:rsidRPr="002B7F3B" w14:paraId="37E137F6" w14:textId="77777777" w:rsidTr="004C252A">
        <w:tc>
          <w:tcPr>
            <w:tcW w:w="1885" w:type="dxa"/>
            <w:shd w:val="clear" w:color="auto" w:fill="C5E0B3" w:themeFill="accent6" w:themeFillTint="66"/>
            <w:vAlign w:val="center"/>
          </w:tcPr>
          <w:p w14:paraId="134442F9" w14:textId="77777777" w:rsidR="001C1630" w:rsidRPr="002B7F3B" w:rsidRDefault="001C1630" w:rsidP="004C252A">
            <w:pPr>
              <w:jc w:val="center"/>
            </w:pPr>
            <w:r w:rsidRPr="002B7F3B">
              <w:t>Somalia</w:t>
            </w:r>
          </w:p>
        </w:tc>
        <w:tc>
          <w:tcPr>
            <w:tcW w:w="1231" w:type="dxa"/>
            <w:shd w:val="clear" w:color="auto" w:fill="AEAAAA" w:themeFill="background2" w:themeFillShade="BF"/>
            <w:vAlign w:val="center"/>
          </w:tcPr>
          <w:p w14:paraId="3CC9FEFB" w14:textId="77777777" w:rsidR="001C1630" w:rsidRPr="002B7F3B" w:rsidRDefault="001C1630" w:rsidP="004C252A">
            <w:pPr>
              <w:jc w:val="center"/>
            </w:pPr>
          </w:p>
        </w:tc>
        <w:tc>
          <w:tcPr>
            <w:tcW w:w="1829" w:type="dxa"/>
            <w:vAlign w:val="center"/>
          </w:tcPr>
          <w:p w14:paraId="2C47C9B0" w14:textId="77777777" w:rsidR="001C1630" w:rsidRPr="002B7F3B" w:rsidRDefault="001C1630" w:rsidP="004C252A">
            <w:pPr>
              <w:jc w:val="center"/>
            </w:pPr>
          </w:p>
        </w:tc>
        <w:tc>
          <w:tcPr>
            <w:tcW w:w="1287" w:type="dxa"/>
            <w:vAlign w:val="center"/>
          </w:tcPr>
          <w:p w14:paraId="59112AFF" w14:textId="77777777" w:rsidR="001C1630" w:rsidRPr="002B7F3B" w:rsidRDefault="001C1630" w:rsidP="004C252A">
            <w:pPr>
              <w:jc w:val="center"/>
            </w:pPr>
          </w:p>
        </w:tc>
        <w:tc>
          <w:tcPr>
            <w:tcW w:w="1559" w:type="dxa"/>
            <w:vAlign w:val="center"/>
          </w:tcPr>
          <w:p w14:paraId="02AB4C1C" w14:textId="77777777" w:rsidR="001C1630" w:rsidRPr="002B7F3B" w:rsidRDefault="001C1630" w:rsidP="004C252A">
            <w:pPr>
              <w:jc w:val="center"/>
            </w:pPr>
          </w:p>
        </w:tc>
        <w:tc>
          <w:tcPr>
            <w:tcW w:w="1559" w:type="dxa"/>
            <w:vAlign w:val="center"/>
          </w:tcPr>
          <w:p w14:paraId="00938EFD" w14:textId="77777777" w:rsidR="001C1630" w:rsidRPr="002B7F3B" w:rsidRDefault="001C1630" w:rsidP="004C252A">
            <w:pPr>
              <w:jc w:val="center"/>
            </w:pPr>
          </w:p>
        </w:tc>
      </w:tr>
      <w:tr w:rsidR="001C1630" w:rsidRPr="002B7F3B" w14:paraId="0D012005" w14:textId="77777777" w:rsidTr="004C252A">
        <w:tc>
          <w:tcPr>
            <w:tcW w:w="1885" w:type="dxa"/>
            <w:shd w:val="clear" w:color="auto" w:fill="C5E0B3" w:themeFill="accent6" w:themeFillTint="66"/>
            <w:vAlign w:val="center"/>
          </w:tcPr>
          <w:p w14:paraId="562C9DBE" w14:textId="77777777" w:rsidR="001C1630" w:rsidRPr="002B7F3B" w:rsidRDefault="001C1630" w:rsidP="004C252A">
            <w:pPr>
              <w:jc w:val="center"/>
            </w:pPr>
            <w:r w:rsidRPr="002B7F3B">
              <w:t>São Tomé and Príncipe</w:t>
            </w:r>
          </w:p>
        </w:tc>
        <w:tc>
          <w:tcPr>
            <w:tcW w:w="1231" w:type="dxa"/>
            <w:shd w:val="clear" w:color="auto" w:fill="FFFF00"/>
            <w:vAlign w:val="center"/>
          </w:tcPr>
          <w:p w14:paraId="08AC76C4" w14:textId="77777777" w:rsidR="001C1630" w:rsidRPr="002B7F3B" w:rsidRDefault="001C1630" w:rsidP="004C252A">
            <w:pPr>
              <w:jc w:val="center"/>
            </w:pPr>
            <w:r w:rsidRPr="002B7F3B">
              <w:t>0.09</w:t>
            </w:r>
          </w:p>
        </w:tc>
        <w:tc>
          <w:tcPr>
            <w:tcW w:w="1829" w:type="dxa"/>
            <w:shd w:val="clear" w:color="auto" w:fill="AEAAAA" w:themeFill="background2" w:themeFillShade="BF"/>
            <w:vAlign w:val="center"/>
          </w:tcPr>
          <w:p w14:paraId="5B54F087" w14:textId="77777777" w:rsidR="001C1630" w:rsidRPr="002B7F3B" w:rsidRDefault="001C1630" w:rsidP="004C252A">
            <w:pPr>
              <w:jc w:val="center"/>
            </w:pPr>
          </w:p>
        </w:tc>
        <w:tc>
          <w:tcPr>
            <w:tcW w:w="1287" w:type="dxa"/>
            <w:vAlign w:val="center"/>
          </w:tcPr>
          <w:p w14:paraId="649C5524" w14:textId="77777777" w:rsidR="001C1630" w:rsidRPr="002B7F3B" w:rsidRDefault="001C1630" w:rsidP="004C252A">
            <w:pPr>
              <w:jc w:val="center"/>
            </w:pPr>
          </w:p>
        </w:tc>
        <w:tc>
          <w:tcPr>
            <w:tcW w:w="1559" w:type="dxa"/>
            <w:vAlign w:val="center"/>
          </w:tcPr>
          <w:p w14:paraId="5C7B27B5" w14:textId="77777777" w:rsidR="001C1630" w:rsidRPr="002B7F3B" w:rsidRDefault="001C1630" w:rsidP="004C252A">
            <w:pPr>
              <w:jc w:val="center"/>
            </w:pPr>
          </w:p>
        </w:tc>
        <w:tc>
          <w:tcPr>
            <w:tcW w:w="1559" w:type="dxa"/>
            <w:vAlign w:val="center"/>
          </w:tcPr>
          <w:p w14:paraId="7BAF3E97" w14:textId="77777777" w:rsidR="001C1630" w:rsidRPr="002B7F3B" w:rsidRDefault="001C1630" w:rsidP="004C252A">
            <w:pPr>
              <w:jc w:val="center"/>
            </w:pPr>
          </w:p>
        </w:tc>
      </w:tr>
      <w:tr w:rsidR="001C1630" w:rsidRPr="002B7F3B" w14:paraId="1FE94405" w14:textId="77777777" w:rsidTr="004C252A">
        <w:tc>
          <w:tcPr>
            <w:tcW w:w="1885" w:type="dxa"/>
            <w:shd w:val="clear" w:color="auto" w:fill="B4C6E7" w:themeFill="accent1" w:themeFillTint="66"/>
            <w:vAlign w:val="center"/>
          </w:tcPr>
          <w:p w14:paraId="7F360859" w14:textId="77777777" w:rsidR="001C1630" w:rsidRPr="002B7F3B" w:rsidRDefault="001C1630" w:rsidP="004C252A">
            <w:pPr>
              <w:jc w:val="center"/>
            </w:pPr>
            <w:r w:rsidRPr="002B7F3B">
              <w:t>Madagascar</w:t>
            </w:r>
          </w:p>
        </w:tc>
        <w:tc>
          <w:tcPr>
            <w:tcW w:w="1231" w:type="dxa"/>
            <w:shd w:val="clear" w:color="auto" w:fill="FF0000"/>
            <w:vAlign w:val="center"/>
          </w:tcPr>
          <w:p w14:paraId="56EB48CC" w14:textId="77777777" w:rsidR="001C1630" w:rsidRPr="002B7F3B" w:rsidRDefault="001C1630" w:rsidP="004C252A">
            <w:pPr>
              <w:jc w:val="center"/>
            </w:pPr>
            <w:r w:rsidRPr="002B7F3B">
              <w:t>0.15</w:t>
            </w:r>
          </w:p>
        </w:tc>
        <w:tc>
          <w:tcPr>
            <w:tcW w:w="1829" w:type="dxa"/>
            <w:shd w:val="clear" w:color="auto" w:fill="FF0000"/>
            <w:vAlign w:val="center"/>
          </w:tcPr>
          <w:p w14:paraId="1B54ADBA" w14:textId="77777777" w:rsidR="001C1630" w:rsidRPr="002B7F3B" w:rsidRDefault="001C1630" w:rsidP="004C252A">
            <w:pPr>
              <w:jc w:val="center"/>
            </w:pPr>
            <w:r w:rsidRPr="002B7F3B">
              <w:t>0.22</w:t>
            </w:r>
          </w:p>
        </w:tc>
        <w:tc>
          <w:tcPr>
            <w:tcW w:w="1287" w:type="dxa"/>
            <w:shd w:val="clear" w:color="auto" w:fill="AEAAAA" w:themeFill="background2" w:themeFillShade="BF"/>
            <w:vAlign w:val="center"/>
          </w:tcPr>
          <w:p w14:paraId="1A997677" w14:textId="77777777" w:rsidR="001C1630" w:rsidRPr="002B7F3B" w:rsidRDefault="001C1630" w:rsidP="004C252A">
            <w:pPr>
              <w:jc w:val="center"/>
            </w:pPr>
          </w:p>
        </w:tc>
        <w:tc>
          <w:tcPr>
            <w:tcW w:w="1559" w:type="dxa"/>
            <w:vAlign w:val="center"/>
          </w:tcPr>
          <w:p w14:paraId="0C62680F" w14:textId="77777777" w:rsidR="001C1630" w:rsidRPr="002B7F3B" w:rsidRDefault="001C1630" w:rsidP="004C252A">
            <w:pPr>
              <w:jc w:val="center"/>
            </w:pPr>
          </w:p>
        </w:tc>
        <w:tc>
          <w:tcPr>
            <w:tcW w:w="1559" w:type="dxa"/>
            <w:vAlign w:val="center"/>
          </w:tcPr>
          <w:p w14:paraId="363EBD19" w14:textId="77777777" w:rsidR="001C1630" w:rsidRPr="002B7F3B" w:rsidRDefault="001C1630" w:rsidP="004C252A">
            <w:pPr>
              <w:jc w:val="center"/>
            </w:pPr>
          </w:p>
        </w:tc>
      </w:tr>
      <w:tr w:rsidR="001C1630" w:rsidRPr="002B7F3B" w14:paraId="5967BD80" w14:textId="77777777" w:rsidTr="004C252A">
        <w:tc>
          <w:tcPr>
            <w:tcW w:w="1885" w:type="dxa"/>
            <w:shd w:val="clear" w:color="auto" w:fill="B4C6E7" w:themeFill="accent1" w:themeFillTint="66"/>
            <w:vAlign w:val="center"/>
          </w:tcPr>
          <w:p w14:paraId="52E348C9" w14:textId="77777777" w:rsidR="001C1630" w:rsidRPr="002B7F3B" w:rsidRDefault="001C1630" w:rsidP="004C252A">
            <w:pPr>
              <w:jc w:val="center"/>
            </w:pPr>
            <w:r w:rsidRPr="002B7F3B">
              <w:t>Seychelles</w:t>
            </w:r>
          </w:p>
        </w:tc>
        <w:tc>
          <w:tcPr>
            <w:tcW w:w="1231" w:type="dxa"/>
            <w:shd w:val="clear" w:color="auto" w:fill="FF0000"/>
            <w:vAlign w:val="center"/>
          </w:tcPr>
          <w:p w14:paraId="746C201B" w14:textId="77777777" w:rsidR="001C1630" w:rsidRPr="002B7F3B" w:rsidRDefault="001C1630" w:rsidP="004C252A">
            <w:pPr>
              <w:jc w:val="center"/>
            </w:pPr>
            <w:r w:rsidRPr="002B7F3B">
              <w:t>0.22</w:t>
            </w:r>
          </w:p>
        </w:tc>
        <w:tc>
          <w:tcPr>
            <w:tcW w:w="1829" w:type="dxa"/>
            <w:shd w:val="clear" w:color="auto" w:fill="FF0000"/>
            <w:vAlign w:val="center"/>
          </w:tcPr>
          <w:p w14:paraId="7318AAE2" w14:textId="77777777" w:rsidR="001C1630" w:rsidRPr="002B7F3B" w:rsidRDefault="001C1630" w:rsidP="004C252A">
            <w:pPr>
              <w:jc w:val="center"/>
            </w:pPr>
            <w:r w:rsidRPr="002B7F3B">
              <w:t>0.28</w:t>
            </w:r>
          </w:p>
        </w:tc>
        <w:tc>
          <w:tcPr>
            <w:tcW w:w="1287" w:type="dxa"/>
            <w:shd w:val="clear" w:color="auto" w:fill="00FF00"/>
            <w:vAlign w:val="center"/>
          </w:tcPr>
          <w:p w14:paraId="1460A2B4" w14:textId="77777777" w:rsidR="001C1630" w:rsidRPr="002B7F3B" w:rsidRDefault="001C1630" w:rsidP="004C252A">
            <w:pPr>
              <w:jc w:val="center"/>
            </w:pPr>
            <w:r w:rsidRPr="002B7F3B">
              <w:t>0.05</w:t>
            </w:r>
          </w:p>
        </w:tc>
        <w:tc>
          <w:tcPr>
            <w:tcW w:w="1559" w:type="dxa"/>
            <w:shd w:val="clear" w:color="auto" w:fill="AEAAAA" w:themeFill="background2" w:themeFillShade="BF"/>
            <w:vAlign w:val="center"/>
          </w:tcPr>
          <w:p w14:paraId="5A4E9DF1" w14:textId="77777777" w:rsidR="001C1630" w:rsidRPr="002B7F3B" w:rsidRDefault="001C1630" w:rsidP="004C252A">
            <w:pPr>
              <w:jc w:val="center"/>
            </w:pPr>
          </w:p>
        </w:tc>
        <w:tc>
          <w:tcPr>
            <w:tcW w:w="1559" w:type="dxa"/>
            <w:vAlign w:val="center"/>
          </w:tcPr>
          <w:p w14:paraId="150E1C7E" w14:textId="77777777" w:rsidR="001C1630" w:rsidRPr="002B7F3B" w:rsidRDefault="001C1630" w:rsidP="004C252A">
            <w:pPr>
              <w:jc w:val="center"/>
            </w:pPr>
          </w:p>
        </w:tc>
      </w:tr>
      <w:tr w:rsidR="001C1630" w:rsidRPr="002B7F3B" w14:paraId="71A6D8DE" w14:textId="77777777" w:rsidTr="004C252A">
        <w:tc>
          <w:tcPr>
            <w:tcW w:w="1885" w:type="dxa"/>
            <w:shd w:val="clear" w:color="auto" w:fill="B4C6E7" w:themeFill="accent1" w:themeFillTint="66"/>
            <w:vAlign w:val="center"/>
          </w:tcPr>
          <w:p w14:paraId="7BDDCC63" w14:textId="77777777" w:rsidR="001C1630" w:rsidRPr="002B7F3B" w:rsidRDefault="001C1630" w:rsidP="004C252A">
            <w:pPr>
              <w:jc w:val="center"/>
            </w:pPr>
            <w:r w:rsidRPr="002B7F3B">
              <w:t>Tanzania</w:t>
            </w:r>
          </w:p>
        </w:tc>
        <w:tc>
          <w:tcPr>
            <w:tcW w:w="1231" w:type="dxa"/>
            <w:shd w:val="clear" w:color="auto" w:fill="00FF00"/>
            <w:vAlign w:val="center"/>
          </w:tcPr>
          <w:p w14:paraId="06F6D998" w14:textId="77777777" w:rsidR="001C1630" w:rsidRPr="002B7F3B" w:rsidRDefault="001C1630" w:rsidP="004C252A">
            <w:pPr>
              <w:jc w:val="center"/>
            </w:pPr>
            <w:r w:rsidRPr="002B7F3B">
              <w:t>0.02</w:t>
            </w:r>
          </w:p>
        </w:tc>
        <w:tc>
          <w:tcPr>
            <w:tcW w:w="1829" w:type="dxa"/>
            <w:shd w:val="clear" w:color="auto" w:fill="FFFF00"/>
            <w:vAlign w:val="center"/>
          </w:tcPr>
          <w:p w14:paraId="470657C9" w14:textId="77777777" w:rsidR="001C1630" w:rsidRPr="002B7F3B" w:rsidRDefault="001C1630" w:rsidP="004C252A">
            <w:pPr>
              <w:jc w:val="center"/>
            </w:pPr>
            <w:r w:rsidRPr="002B7F3B">
              <w:t>0.11</w:t>
            </w:r>
          </w:p>
        </w:tc>
        <w:tc>
          <w:tcPr>
            <w:tcW w:w="1287" w:type="dxa"/>
            <w:shd w:val="clear" w:color="auto" w:fill="FFFF00"/>
            <w:vAlign w:val="center"/>
          </w:tcPr>
          <w:p w14:paraId="5962A35E" w14:textId="77777777" w:rsidR="001C1630" w:rsidRPr="002B7F3B" w:rsidRDefault="001C1630" w:rsidP="004C252A">
            <w:pPr>
              <w:jc w:val="center"/>
            </w:pPr>
            <w:r w:rsidRPr="002B7F3B">
              <w:t>0.12</w:t>
            </w:r>
          </w:p>
        </w:tc>
        <w:tc>
          <w:tcPr>
            <w:tcW w:w="1559" w:type="dxa"/>
            <w:shd w:val="clear" w:color="auto" w:fill="FF0000"/>
            <w:vAlign w:val="center"/>
          </w:tcPr>
          <w:p w14:paraId="382235D3" w14:textId="77777777" w:rsidR="001C1630" w:rsidRPr="002B7F3B" w:rsidRDefault="001C1630" w:rsidP="004C252A">
            <w:pPr>
              <w:jc w:val="center"/>
            </w:pPr>
            <w:r w:rsidRPr="002B7F3B">
              <w:t>0.19</w:t>
            </w:r>
          </w:p>
        </w:tc>
        <w:tc>
          <w:tcPr>
            <w:tcW w:w="1559" w:type="dxa"/>
            <w:shd w:val="clear" w:color="auto" w:fill="AEAAAA" w:themeFill="background2" w:themeFillShade="BF"/>
            <w:vAlign w:val="center"/>
          </w:tcPr>
          <w:p w14:paraId="1377AFFB" w14:textId="77777777" w:rsidR="001C1630" w:rsidRPr="002B7F3B" w:rsidRDefault="001C1630" w:rsidP="002C399D">
            <w:pPr>
              <w:keepNext/>
              <w:jc w:val="center"/>
            </w:pPr>
          </w:p>
        </w:tc>
      </w:tr>
    </w:tbl>
    <w:p w14:paraId="09649772" w14:textId="77777777" w:rsidR="002C399D" w:rsidRDefault="002C399D" w:rsidP="002C399D">
      <w:pPr>
        <w:pStyle w:val="Caption"/>
        <w:rPr>
          <w:rFonts w:asciiTheme="majorBidi" w:hAnsiTheme="majorBidi" w:cstheme="majorBidi"/>
          <w:i w:val="0"/>
          <w:iCs w:val="0"/>
          <w:color w:val="auto"/>
          <w:sz w:val="24"/>
          <w:szCs w:val="24"/>
        </w:rPr>
      </w:pPr>
    </w:p>
    <w:p w14:paraId="7B7BA73A" w14:textId="77777777" w:rsidR="00BF3D19" w:rsidRDefault="00BF3D19" w:rsidP="00BF3D19"/>
    <w:p w14:paraId="7E10843F" w14:textId="77777777" w:rsidR="00BF3D19" w:rsidRPr="00BF3D19" w:rsidRDefault="00BF3D19" w:rsidP="00BF3D19"/>
    <w:p w14:paraId="2EF295E6" w14:textId="32E6E2DA" w:rsidR="004C252A" w:rsidRDefault="004C252A" w:rsidP="00677C79">
      <w:pPr>
        <w:spacing w:line="480" w:lineRule="auto"/>
        <w:rPr>
          <w:rFonts w:asciiTheme="majorBidi" w:hAnsiTheme="majorBidi" w:cstheme="majorBidi"/>
          <w:sz w:val="24"/>
          <w:szCs w:val="24"/>
        </w:rPr>
      </w:pPr>
    </w:p>
    <w:p w14:paraId="5E99A0D5" w14:textId="77777777" w:rsidR="004C252A" w:rsidRDefault="004C252A">
      <w:pPr>
        <w:rPr>
          <w:rFonts w:asciiTheme="majorBidi" w:hAnsiTheme="majorBidi" w:cstheme="majorBidi"/>
          <w:sz w:val="24"/>
          <w:szCs w:val="24"/>
        </w:rPr>
      </w:pPr>
      <w:r>
        <w:rPr>
          <w:rFonts w:asciiTheme="majorBidi" w:hAnsiTheme="majorBidi" w:cstheme="majorBidi"/>
          <w:sz w:val="24"/>
          <w:szCs w:val="24"/>
        </w:rPr>
        <w:br w:type="page"/>
      </w:r>
    </w:p>
    <w:p w14:paraId="5116B2A9" w14:textId="10E94055" w:rsidR="002B7F3B" w:rsidRPr="002B7F3B" w:rsidRDefault="002B7F3B" w:rsidP="002B7F3B">
      <w:pPr>
        <w:pStyle w:val="Caption"/>
        <w:rPr>
          <w:rFonts w:asciiTheme="majorBidi" w:hAnsiTheme="majorBidi" w:cstheme="majorBidi"/>
          <w:i w:val="0"/>
          <w:iCs w:val="0"/>
          <w:color w:val="auto"/>
          <w:sz w:val="24"/>
          <w:szCs w:val="24"/>
        </w:rPr>
      </w:pPr>
      <w:bookmarkStart w:id="80" w:name="_Toc133917100"/>
      <w:r w:rsidRPr="007F2A75">
        <w:rPr>
          <w:rFonts w:asciiTheme="majorBidi" w:hAnsiTheme="majorBidi" w:cstheme="majorBidi"/>
          <w:b/>
          <w:bCs/>
          <w:i w:val="0"/>
          <w:iCs w:val="0"/>
          <w:color w:val="auto"/>
          <w:sz w:val="24"/>
          <w:szCs w:val="24"/>
        </w:rPr>
        <w:lastRenderedPageBreak/>
        <w:t xml:space="preserve">Table 3. </w:t>
      </w:r>
      <w:r w:rsidRPr="007F2A75">
        <w:rPr>
          <w:rFonts w:asciiTheme="majorBidi" w:hAnsiTheme="majorBidi" w:cstheme="majorBidi"/>
          <w:b/>
          <w:bCs/>
          <w:i w:val="0"/>
          <w:iCs w:val="0"/>
          <w:color w:val="auto"/>
          <w:sz w:val="24"/>
          <w:szCs w:val="24"/>
        </w:rPr>
        <w:fldChar w:fldCharType="begin"/>
      </w:r>
      <w:r w:rsidRPr="007F2A75">
        <w:rPr>
          <w:rFonts w:asciiTheme="majorBidi" w:hAnsiTheme="majorBidi" w:cstheme="majorBidi"/>
          <w:b/>
          <w:bCs/>
          <w:i w:val="0"/>
          <w:iCs w:val="0"/>
          <w:color w:val="auto"/>
          <w:sz w:val="24"/>
          <w:szCs w:val="24"/>
        </w:rPr>
        <w:instrText xml:space="preserve"> SEQ Table_3. \* ARABIC </w:instrText>
      </w:r>
      <w:r w:rsidRPr="007F2A75">
        <w:rPr>
          <w:rFonts w:asciiTheme="majorBidi" w:hAnsiTheme="majorBidi" w:cstheme="majorBidi"/>
          <w:b/>
          <w:bCs/>
          <w:i w:val="0"/>
          <w:iCs w:val="0"/>
          <w:color w:val="auto"/>
          <w:sz w:val="24"/>
          <w:szCs w:val="24"/>
        </w:rPr>
        <w:fldChar w:fldCharType="separate"/>
      </w:r>
      <w:r w:rsidR="00C86136">
        <w:rPr>
          <w:rFonts w:asciiTheme="majorBidi" w:hAnsiTheme="majorBidi" w:cstheme="majorBidi"/>
          <w:b/>
          <w:bCs/>
          <w:i w:val="0"/>
          <w:iCs w:val="0"/>
          <w:noProof/>
          <w:color w:val="auto"/>
          <w:sz w:val="24"/>
          <w:szCs w:val="24"/>
        </w:rPr>
        <w:t>3</w:t>
      </w:r>
      <w:r w:rsidRPr="007F2A75">
        <w:rPr>
          <w:rFonts w:asciiTheme="majorBidi" w:hAnsiTheme="majorBidi" w:cstheme="majorBidi"/>
          <w:b/>
          <w:bCs/>
          <w:i w:val="0"/>
          <w:iCs w:val="0"/>
          <w:color w:val="auto"/>
          <w:sz w:val="24"/>
          <w:szCs w:val="24"/>
        </w:rPr>
        <w:fldChar w:fldCharType="end"/>
      </w:r>
      <w:r w:rsidRPr="007F2A75">
        <w:rPr>
          <w:rFonts w:asciiTheme="majorBidi" w:hAnsiTheme="majorBidi" w:cstheme="majorBidi"/>
          <w:b/>
          <w:bCs/>
          <w:i w:val="0"/>
          <w:iCs w:val="0"/>
          <w:color w:val="auto"/>
          <w:sz w:val="24"/>
          <w:szCs w:val="24"/>
        </w:rPr>
        <w:t>.</w:t>
      </w:r>
      <w:r w:rsidRPr="007F2A75">
        <w:rPr>
          <w:rFonts w:asciiTheme="majorBidi" w:hAnsiTheme="majorBidi" w:cstheme="majorBidi"/>
          <w:i w:val="0"/>
          <w:iCs w:val="0"/>
          <w:color w:val="auto"/>
          <w:sz w:val="24"/>
          <w:szCs w:val="24"/>
        </w:rPr>
        <w:t xml:space="preserve"> Pairwise F</w:t>
      </w:r>
      <w:r>
        <w:rPr>
          <w:rFonts w:asciiTheme="majorBidi" w:hAnsiTheme="majorBidi" w:cstheme="majorBidi"/>
          <w:i w:val="0"/>
          <w:iCs w:val="0"/>
          <w:color w:val="auto"/>
          <w:sz w:val="24"/>
          <w:szCs w:val="24"/>
          <w:vertAlign w:val="subscript"/>
        </w:rPr>
        <w:t>ST</w:t>
      </w:r>
      <w:r w:rsidRPr="007F2A75">
        <w:rPr>
          <w:rFonts w:asciiTheme="majorBidi" w:hAnsiTheme="majorBidi" w:cstheme="majorBidi"/>
          <w:i w:val="0"/>
          <w:iCs w:val="0"/>
          <w:color w:val="auto"/>
          <w:sz w:val="24"/>
          <w:szCs w:val="24"/>
        </w:rPr>
        <w:t xml:space="preserve"> between populations of Dataset 2, Western Reef Heron (</w:t>
      </w:r>
      <w:r w:rsidRPr="007F2A75">
        <w:rPr>
          <w:rFonts w:asciiTheme="majorBidi" w:hAnsiTheme="majorBidi" w:cstheme="majorBidi"/>
          <w:color w:val="auto"/>
          <w:sz w:val="24"/>
          <w:szCs w:val="24"/>
        </w:rPr>
        <w:t>Egretta gularis</w:t>
      </w:r>
      <w:r w:rsidRPr="007F2A75">
        <w:rPr>
          <w:rFonts w:asciiTheme="majorBidi" w:hAnsiTheme="majorBidi" w:cstheme="majorBidi"/>
          <w:i w:val="0"/>
          <w:iCs w:val="0"/>
          <w:color w:val="auto"/>
          <w:sz w:val="24"/>
          <w:szCs w:val="24"/>
        </w:rPr>
        <w:t xml:space="preserve">). The top table is key to the threshold of genetic differentiation between the populations. (a) Genetic differentiation between the population of Western Reef Heron with consideration of individuals’ plumage coloration (b) Genetic differentiation between populations of Western Reef Heron </w:t>
      </w:r>
      <w:r w:rsidRPr="00596C98">
        <w:rPr>
          <w:rFonts w:asciiTheme="majorBidi" w:hAnsiTheme="majorBidi" w:cstheme="majorBidi"/>
          <w:i w:val="0"/>
          <w:iCs w:val="0"/>
          <w:color w:val="auto"/>
          <w:sz w:val="24"/>
          <w:szCs w:val="24"/>
        </w:rPr>
        <w:t>not separated by color morphs</w:t>
      </w:r>
      <w:r w:rsidRPr="007F2A75">
        <w:rPr>
          <w:rFonts w:asciiTheme="majorBidi" w:hAnsiTheme="majorBidi" w:cstheme="majorBidi"/>
          <w:i w:val="0"/>
          <w:iCs w:val="0"/>
          <w:color w:val="auto"/>
          <w:sz w:val="24"/>
          <w:szCs w:val="24"/>
        </w:rPr>
        <w:t>.</w:t>
      </w:r>
      <w:bookmarkEnd w:id="80"/>
    </w:p>
    <w:tbl>
      <w:tblPr>
        <w:tblStyle w:val="TableGrid"/>
        <w:tblW w:w="0" w:type="auto"/>
        <w:tblLook w:val="04A0" w:firstRow="1" w:lastRow="0" w:firstColumn="1" w:lastColumn="0" w:noHBand="0" w:noVBand="1"/>
      </w:tblPr>
      <w:tblGrid>
        <w:gridCol w:w="2785"/>
        <w:gridCol w:w="3448"/>
        <w:gridCol w:w="3117"/>
      </w:tblGrid>
      <w:tr w:rsidR="0062291E" w14:paraId="6DF0CF68" w14:textId="77777777" w:rsidTr="00307275">
        <w:tc>
          <w:tcPr>
            <w:tcW w:w="2785" w:type="dxa"/>
            <w:shd w:val="clear" w:color="auto" w:fill="00FF00"/>
            <w:vAlign w:val="center"/>
          </w:tcPr>
          <w:p w14:paraId="54079000" w14:textId="1BE866AB" w:rsidR="0062291E" w:rsidRDefault="0062291E" w:rsidP="00307275">
            <w:pPr>
              <w:jc w:val="center"/>
              <w:rPr>
                <w:sz w:val="24"/>
                <w:szCs w:val="24"/>
              </w:rPr>
            </w:pPr>
            <w:r>
              <w:rPr>
                <w:sz w:val="24"/>
                <w:szCs w:val="24"/>
              </w:rPr>
              <w:t>F</w:t>
            </w:r>
            <w:r w:rsidR="00F5247D">
              <w:rPr>
                <w:sz w:val="24"/>
                <w:szCs w:val="24"/>
                <w:vertAlign w:val="subscript"/>
              </w:rPr>
              <w:t>ST</w:t>
            </w:r>
            <w:r>
              <w:rPr>
                <w:sz w:val="24"/>
                <w:szCs w:val="24"/>
                <w:vertAlign w:val="subscript"/>
              </w:rPr>
              <w:t xml:space="preserve"> </w:t>
            </w:r>
            <w:r>
              <w:rPr>
                <w:sz w:val="24"/>
                <w:szCs w:val="24"/>
              </w:rPr>
              <w:t>&lt; 0.05</w:t>
            </w:r>
          </w:p>
          <w:p w14:paraId="412C24BF" w14:textId="77777777" w:rsidR="0062291E" w:rsidRPr="00D643EC" w:rsidRDefault="0062291E" w:rsidP="00307275">
            <w:pPr>
              <w:jc w:val="center"/>
              <w:rPr>
                <w:sz w:val="24"/>
                <w:szCs w:val="24"/>
              </w:rPr>
            </w:pPr>
            <w:r>
              <w:rPr>
                <w:sz w:val="24"/>
                <w:szCs w:val="24"/>
              </w:rPr>
              <w:t>no genetic differentiation</w:t>
            </w:r>
          </w:p>
        </w:tc>
        <w:tc>
          <w:tcPr>
            <w:tcW w:w="3448" w:type="dxa"/>
            <w:shd w:val="clear" w:color="auto" w:fill="FFFF00"/>
            <w:vAlign w:val="center"/>
          </w:tcPr>
          <w:p w14:paraId="558A7792" w14:textId="75AB2ADE" w:rsidR="0062291E" w:rsidRDefault="0062291E" w:rsidP="00307275">
            <w:pPr>
              <w:jc w:val="center"/>
              <w:rPr>
                <w:sz w:val="24"/>
                <w:szCs w:val="24"/>
              </w:rPr>
            </w:pPr>
            <w:r>
              <w:rPr>
                <w:sz w:val="24"/>
                <w:szCs w:val="24"/>
              </w:rPr>
              <w:t>0.05 =&lt; F</w:t>
            </w:r>
            <w:r w:rsidR="00F5247D" w:rsidRPr="00F5247D">
              <w:rPr>
                <w:sz w:val="24"/>
                <w:szCs w:val="24"/>
                <w:vertAlign w:val="subscript"/>
              </w:rPr>
              <w:t>ST</w:t>
            </w:r>
            <w:r>
              <w:rPr>
                <w:sz w:val="24"/>
                <w:szCs w:val="24"/>
              </w:rPr>
              <w:t xml:space="preserve"> &lt;= 0.15</w:t>
            </w:r>
          </w:p>
          <w:p w14:paraId="3C1A011E" w14:textId="77777777" w:rsidR="0062291E" w:rsidRPr="00D643EC" w:rsidRDefault="0062291E" w:rsidP="00307275">
            <w:pPr>
              <w:jc w:val="center"/>
              <w:rPr>
                <w:sz w:val="24"/>
                <w:szCs w:val="24"/>
              </w:rPr>
            </w:pPr>
            <w:r>
              <w:rPr>
                <w:sz w:val="24"/>
                <w:szCs w:val="24"/>
              </w:rPr>
              <w:t>Moderate genetic differentiation</w:t>
            </w:r>
          </w:p>
        </w:tc>
        <w:tc>
          <w:tcPr>
            <w:tcW w:w="3117" w:type="dxa"/>
            <w:shd w:val="clear" w:color="auto" w:fill="FF0000"/>
            <w:vAlign w:val="center"/>
          </w:tcPr>
          <w:p w14:paraId="4CA9B703" w14:textId="4F3C1C52" w:rsidR="0062291E" w:rsidRDefault="0062291E" w:rsidP="00307275">
            <w:pPr>
              <w:jc w:val="center"/>
              <w:rPr>
                <w:sz w:val="24"/>
                <w:szCs w:val="24"/>
              </w:rPr>
            </w:pPr>
            <w:r>
              <w:rPr>
                <w:sz w:val="24"/>
                <w:szCs w:val="24"/>
              </w:rPr>
              <w:t>F</w:t>
            </w:r>
            <w:r w:rsidR="00F5247D">
              <w:rPr>
                <w:sz w:val="24"/>
                <w:szCs w:val="24"/>
                <w:vertAlign w:val="subscript"/>
              </w:rPr>
              <w:t>ST</w:t>
            </w:r>
            <w:r>
              <w:rPr>
                <w:sz w:val="24"/>
                <w:szCs w:val="24"/>
              </w:rPr>
              <w:t xml:space="preserve"> &gt; 0.15</w:t>
            </w:r>
          </w:p>
          <w:p w14:paraId="25DEC323" w14:textId="77777777" w:rsidR="0062291E" w:rsidRPr="00C27F4A" w:rsidRDefault="0062291E" w:rsidP="00307275">
            <w:pPr>
              <w:jc w:val="center"/>
              <w:rPr>
                <w:sz w:val="24"/>
                <w:szCs w:val="24"/>
              </w:rPr>
            </w:pPr>
            <w:r>
              <w:rPr>
                <w:sz w:val="24"/>
                <w:szCs w:val="24"/>
              </w:rPr>
              <w:t>High genetic differentiation</w:t>
            </w:r>
          </w:p>
        </w:tc>
      </w:tr>
    </w:tbl>
    <w:p w14:paraId="32F97147" w14:textId="77777777" w:rsidR="00EA0F11" w:rsidRDefault="00EA0F11" w:rsidP="00EA0F11">
      <w:pPr>
        <w:rPr>
          <w:sz w:val="24"/>
          <w:szCs w:val="24"/>
        </w:rPr>
      </w:pPr>
      <w:r>
        <w:rPr>
          <w:sz w:val="24"/>
          <w:szCs w:val="24"/>
        </w:rPr>
        <w:t>a.</w:t>
      </w:r>
    </w:p>
    <w:tbl>
      <w:tblPr>
        <w:tblStyle w:val="TableGrid"/>
        <w:tblW w:w="0" w:type="auto"/>
        <w:tblLook w:val="04A0" w:firstRow="1" w:lastRow="0" w:firstColumn="1" w:lastColumn="0" w:noHBand="0" w:noVBand="1"/>
      </w:tblPr>
      <w:tblGrid>
        <w:gridCol w:w="2425"/>
        <w:gridCol w:w="1350"/>
        <w:gridCol w:w="1350"/>
        <w:gridCol w:w="2160"/>
        <w:gridCol w:w="2065"/>
      </w:tblGrid>
      <w:tr w:rsidR="00EA0F11" w:rsidRPr="00BF3D19" w14:paraId="2FC362A1" w14:textId="77777777" w:rsidTr="00307275">
        <w:tc>
          <w:tcPr>
            <w:tcW w:w="2425" w:type="dxa"/>
            <w:shd w:val="clear" w:color="auto" w:fill="AEAAAA" w:themeFill="background2" w:themeFillShade="BF"/>
            <w:vAlign w:val="center"/>
          </w:tcPr>
          <w:p w14:paraId="267B7AE6" w14:textId="77777777" w:rsidR="00EA0F11" w:rsidRPr="00BF3D19" w:rsidRDefault="00EA0F11" w:rsidP="00307275">
            <w:pPr>
              <w:jc w:val="center"/>
              <w:rPr>
                <w:sz w:val="24"/>
                <w:szCs w:val="24"/>
              </w:rPr>
            </w:pPr>
          </w:p>
        </w:tc>
        <w:tc>
          <w:tcPr>
            <w:tcW w:w="1350" w:type="dxa"/>
            <w:shd w:val="clear" w:color="auto" w:fill="C5E0B3" w:themeFill="accent6" w:themeFillTint="66"/>
            <w:vAlign w:val="center"/>
          </w:tcPr>
          <w:p w14:paraId="6A2695AE" w14:textId="186C8046" w:rsidR="00EA0F11" w:rsidRPr="00BF3D19" w:rsidRDefault="00EA0F11" w:rsidP="00307275">
            <w:pPr>
              <w:jc w:val="center"/>
              <w:rPr>
                <w:sz w:val="24"/>
                <w:szCs w:val="24"/>
              </w:rPr>
            </w:pPr>
            <w:r w:rsidRPr="00BF3D19">
              <w:rPr>
                <w:sz w:val="24"/>
                <w:szCs w:val="24"/>
              </w:rPr>
              <w:t>Dark - Somalia</w:t>
            </w:r>
          </w:p>
        </w:tc>
        <w:tc>
          <w:tcPr>
            <w:tcW w:w="1350" w:type="dxa"/>
            <w:shd w:val="clear" w:color="auto" w:fill="C5E0B3" w:themeFill="accent6" w:themeFillTint="66"/>
            <w:vAlign w:val="center"/>
          </w:tcPr>
          <w:p w14:paraId="65492307" w14:textId="11AA3D18" w:rsidR="00EA0F11" w:rsidRPr="00BF3D19" w:rsidRDefault="00EA0F11" w:rsidP="00307275">
            <w:pPr>
              <w:jc w:val="center"/>
              <w:rPr>
                <w:sz w:val="24"/>
                <w:szCs w:val="24"/>
              </w:rPr>
            </w:pPr>
            <w:r w:rsidRPr="00BF3D19">
              <w:rPr>
                <w:sz w:val="24"/>
                <w:szCs w:val="24"/>
              </w:rPr>
              <w:t>White - Somalia</w:t>
            </w:r>
          </w:p>
        </w:tc>
        <w:tc>
          <w:tcPr>
            <w:tcW w:w="2160" w:type="dxa"/>
            <w:shd w:val="clear" w:color="auto" w:fill="C5E0B3" w:themeFill="accent6" w:themeFillTint="66"/>
            <w:vAlign w:val="center"/>
          </w:tcPr>
          <w:p w14:paraId="41D1B62F" w14:textId="378A8C96" w:rsidR="00EA0F11" w:rsidRPr="00BF3D19" w:rsidRDefault="00EA0F11" w:rsidP="00307275">
            <w:pPr>
              <w:jc w:val="center"/>
              <w:rPr>
                <w:sz w:val="24"/>
                <w:szCs w:val="24"/>
              </w:rPr>
            </w:pPr>
            <w:r w:rsidRPr="00BF3D19">
              <w:rPr>
                <w:sz w:val="24"/>
                <w:szCs w:val="24"/>
              </w:rPr>
              <w:t>Dark - São Tomé and Príncipe</w:t>
            </w:r>
          </w:p>
        </w:tc>
        <w:tc>
          <w:tcPr>
            <w:tcW w:w="2065" w:type="dxa"/>
            <w:shd w:val="clear" w:color="auto" w:fill="C5E0B3" w:themeFill="accent6" w:themeFillTint="66"/>
            <w:vAlign w:val="center"/>
          </w:tcPr>
          <w:p w14:paraId="2546FF78" w14:textId="3A951E6B" w:rsidR="00EA0F11" w:rsidRPr="00BF3D19" w:rsidRDefault="00EA0F11" w:rsidP="00307275">
            <w:pPr>
              <w:jc w:val="center"/>
              <w:rPr>
                <w:sz w:val="24"/>
                <w:szCs w:val="24"/>
              </w:rPr>
            </w:pPr>
            <w:r w:rsidRPr="00BF3D19">
              <w:rPr>
                <w:sz w:val="24"/>
                <w:szCs w:val="24"/>
              </w:rPr>
              <w:t>W</w:t>
            </w:r>
            <w:r w:rsidR="00307275" w:rsidRPr="00BF3D19">
              <w:rPr>
                <w:sz w:val="24"/>
                <w:szCs w:val="24"/>
              </w:rPr>
              <w:t>hite</w:t>
            </w:r>
            <w:r w:rsidRPr="00BF3D19">
              <w:rPr>
                <w:sz w:val="24"/>
                <w:szCs w:val="24"/>
              </w:rPr>
              <w:t xml:space="preserve"> - São Tomé and Príncipe</w:t>
            </w:r>
          </w:p>
        </w:tc>
      </w:tr>
      <w:tr w:rsidR="00EA0F11" w:rsidRPr="00BF3D19" w14:paraId="4B712E8B" w14:textId="77777777" w:rsidTr="00307275">
        <w:tc>
          <w:tcPr>
            <w:tcW w:w="2425" w:type="dxa"/>
            <w:shd w:val="clear" w:color="auto" w:fill="C5E0B3" w:themeFill="accent6" w:themeFillTint="66"/>
            <w:vAlign w:val="center"/>
          </w:tcPr>
          <w:p w14:paraId="75AB91A0" w14:textId="53886A77" w:rsidR="00EA0F11" w:rsidRPr="00BF3D19" w:rsidRDefault="00EA0F11" w:rsidP="00307275">
            <w:pPr>
              <w:jc w:val="center"/>
              <w:rPr>
                <w:sz w:val="24"/>
                <w:szCs w:val="24"/>
              </w:rPr>
            </w:pPr>
            <w:r w:rsidRPr="00BF3D19">
              <w:rPr>
                <w:sz w:val="24"/>
                <w:szCs w:val="24"/>
              </w:rPr>
              <w:t>D</w:t>
            </w:r>
            <w:r w:rsidR="00307275" w:rsidRPr="00BF3D19">
              <w:rPr>
                <w:sz w:val="24"/>
                <w:szCs w:val="24"/>
              </w:rPr>
              <w:t>ark</w:t>
            </w:r>
            <w:r w:rsidRPr="00BF3D19">
              <w:rPr>
                <w:sz w:val="24"/>
                <w:szCs w:val="24"/>
              </w:rPr>
              <w:t xml:space="preserve"> – Somalia</w:t>
            </w:r>
          </w:p>
        </w:tc>
        <w:tc>
          <w:tcPr>
            <w:tcW w:w="1350" w:type="dxa"/>
            <w:shd w:val="clear" w:color="auto" w:fill="AEAAAA" w:themeFill="background2" w:themeFillShade="BF"/>
            <w:vAlign w:val="center"/>
          </w:tcPr>
          <w:p w14:paraId="51FEB0D8" w14:textId="77777777" w:rsidR="00EA0F11" w:rsidRPr="00BF3D19" w:rsidRDefault="00EA0F11" w:rsidP="00307275">
            <w:pPr>
              <w:jc w:val="center"/>
              <w:rPr>
                <w:sz w:val="24"/>
                <w:szCs w:val="24"/>
              </w:rPr>
            </w:pPr>
          </w:p>
        </w:tc>
        <w:tc>
          <w:tcPr>
            <w:tcW w:w="1350" w:type="dxa"/>
            <w:vAlign w:val="center"/>
          </w:tcPr>
          <w:p w14:paraId="32D322EA" w14:textId="77777777" w:rsidR="00EA0F11" w:rsidRPr="00BF3D19" w:rsidRDefault="00EA0F11" w:rsidP="00307275">
            <w:pPr>
              <w:jc w:val="center"/>
              <w:rPr>
                <w:sz w:val="24"/>
                <w:szCs w:val="24"/>
              </w:rPr>
            </w:pPr>
          </w:p>
        </w:tc>
        <w:tc>
          <w:tcPr>
            <w:tcW w:w="2160" w:type="dxa"/>
            <w:vAlign w:val="center"/>
          </w:tcPr>
          <w:p w14:paraId="68EF39AE" w14:textId="77777777" w:rsidR="00EA0F11" w:rsidRPr="00BF3D19" w:rsidRDefault="00EA0F11" w:rsidP="00307275">
            <w:pPr>
              <w:jc w:val="center"/>
              <w:rPr>
                <w:sz w:val="24"/>
                <w:szCs w:val="24"/>
              </w:rPr>
            </w:pPr>
          </w:p>
        </w:tc>
        <w:tc>
          <w:tcPr>
            <w:tcW w:w="2065" w:type="dxa"/>
            <w:vAlign w:val="center"/>
          </w:tcPr>
          <w:p w14:paraId="3C84BDC6" w14:textId="77777777" w:rsidR="00EA0F11" w:rsidRPr="00BF3D19" w:rsidRDefault="00EA0F11" w:rsidP="00307275">
            <w:pPr>
              <w:jc w:val="center"/>
              <w:rPr>
                <w:sz w:val="24"/>
                <w:szCs w:val="24"/>
              </w:rPr>
            </w:pPr>
          </w:p>
        </w:tc>
      </w:tr>
      <w:tr w:rsidR="00EA0F11" w:rsidRPr="00BF3D19" w14:paraId="56FB6905" w14:textId="77777777" w:rsidTr="00307275">
        <w:tc>
          <w:tcPr>
            <w:tcW w:w="2425" w:type="dxa"/>
            <w:shd w:val="clear" w:color="auto" w:fill="C5E0B3" w:themeFill="accent6" w:themeFillTint="66"/>
            <w:vAlign w:val="center"/>
          </w:tcPr>
          <w:p w14:paraId="50136DA0" w14:textId="3C3D97A5" w:rsidR="00EA0F11" w:rsidRPr="00BF3D19" w:rsidRDefault="00EA0F11" w:rsidP="00307275">
            <w:pPr>
              <w:jc w:val="center"/>
              <w:rPr>
                <w:sz w:val="24"/>
                <w:szCs w:val="24"/>
              </w:rPr>
            </w:pPr>
            <w:r w:rsidRPr="00BF3D19">
              <w:rPr>
                <w:sz w:val="24"/>
                <w:szCs w:val="24"/>
              </w:rPr>
              <w:t>W</w:t>
            </w:r>
            <w:r w:rsidR="00307275" w:rsidRPr="00BF3D19">
              <w:rPr>
                <w:sz w:val="24"/>
                <w:szCs w:val="24"/>
              </w:rPr>
              <w:t>hite</w:t>
            </w:r>
            <w:r w:rsidRPr="00BF3D19">
              <w:rPr>
                <w:sz w:val="24"/>
                <w:szCs w:val="24"/>
              </w:rPr>
              <w:t xml:space="preserve"> – Somalia</w:t>
            </w:r>
          </w:p>
        </w:tc>
        <w:tc>
          <w:tcPr>
            <w:tcW w:w="1350" w:type="dxa"/>
            <w:shd w:val="clear" w:color="auto" w:fill="FF0000"/>
            <w:vAlign w:val="center"/>
          </w:tcPr>
          <w:p w14:paraId="146178E1" w14:textId="77777777" w:rsidR="00EA0F11" w:rsidRPr="00BF3D19" w:rsidRDefault="00EA0F11" w:rsidP="00307275">
            <w:pPr>
              <w:jc w:val="center"/>
              <w:rPr>
                <w:sz w:val="24"/>
                <w:szCs w:val="24"/>
              </w:rPr>
            </w:pPr>
            <w:r w:rsidRPr="00BF3D19">
              <w:rPr>
                <w:sz w:val="24"/>
                <w:szCs w:val="24"/>
              </w:rPr>
              <w:t>0.43</w:t>
            </w:r>
          </w:p>
        </w:tc>
        <w:tc>
          <w:tcPr>
            <w:tcW w:w="1350" w:type="dxa"/>
            <w:shd w:val="clear" w:color="auto" w:fill="AEAAAA" w:themeFill="background2" w:themeFillShade="BF"/>
            <w:vAlign w:val="center"/>
          </w:tcPr>
          <w:p w14:paraId="7A671CD6" w14:textId="77777777" w:rsidR="00EA0F11" w:rsidRPr="00BF3D19" w:rsidRDefault="00EA0F11" w:rsidP="00307275">
            <w:pPr>
              <w:jc w:val="center"/>
              <w:rPr>
                <w:sz w:val="24"/>
                <w:szCs w:val="24"/>
              </w:rPr>
            </w:pPr>
          </w:p>
        </w:tc>
        <w:tc>
          <w:tcPr>
            <w:tcW w:w="2160" w:type="dxa"/>
            <w:vAlign w:val="center"/>
          </w:tcPr>
          <w:p w14:paraId="60CA3A6C" w14:textId="77777777" w:rsidR="00EA0F11" w:rsidRPr="00BF3D19" w:rsidRDefault="00EA0F11" w:rsidP="00307275">
            <w:pPr>
              <w:jc w:val="center"/>
              <w:rPr>
                <w:sz w:val="24"/>
                <w:szCs w:val="24"/>
              </w:rPr>
            </w:pPr>
          </w:p>
        </w:tc>
        <w:tc>
          <w:tcPr>
            <w:tcW w:w="2065" w:type="dxa"/>
            <w:vAlign w:val="center"/>
          </w:tcPr>
          <w:p w14:paraId="493024AA" w14:textId="77777777" w:rsidR="00EA0F11" w:rsidRPr="00BF3D19" w:rsidRDefault="00EA0F11" w:rsidP="00307275">
            <w:pPr>
              <w:jc w:val="center"/>
              <w:rPr>
                <w:sz w:val="24"/>
                <w:szCs w:val="24"/>
              </w:rPr>
            </w:pPr>
          </w:p>
        </w:tc>
      </w:tr>
      <w:tr w:rsidR="00EA0F11" w:rsidRPr="00BF3D19" w14:paraId="4F93B91F" w14:textId="77777777" w:rsidTr="00307275">
        <w:tc>
          <w:tcPr>
            <w:tcW w:w="2425" w:type="dxa"/>
            <w:shd w:val="clear" w:color="auto" w:fill="C5E0B3" w:themeFill="accent6" w:themeFillTint="66"/>
            <w:vAlign w:val="center"/>
          </w:tcPr>
          <w:p w14:paraId="05F8C7CD" w14:textId="5CFE3819" w:rsidR="00EA0F11" w:rsidRPr="00BF3D19" w:rsidRDefault="00EA0F11" w:rsidP="00307275">
            <w:pPr>
              <w:jc w:val="center"/>
              <w:rPr>
                <w:sz w:val="24"/>
                <w:szCs w:val="24"/>
              </w:rPr>
            </w:pPr>
            <w:r w:rsidRPr="00BF3D19">
              <w:rPr>
                <w:sz w:val="24"/>
                <w:szCs w:val="24"/>
              </w:rPr>
              <w:t>D</w:t>
            </w:r>
            <w:r w:rsidR="00307275" w:rsidRPr="00BF3D19">
              <w:rPr>
                <w:sz w:val="24"/>
                <w:szCs w:val="24"/>
              </w:rPr>
              <w:t>ark</w:t>
            </w:r>
            <w:r w:rsidRPr="00BF3D19">
              <w:rPr>
                <w:sz w:val="24"/>
                <w:szCs w:val="24"/>
              </w:rPr>
              <w:t xml:space="preserve"> - São Tomé and Príncipe</w:t>
            </w:r>
          </w:p>
        </w:tc>
        <w:tc>
          <w:tcPr>
            <w:tcW w:w="1350" w:type="dxa"/>
            <w:shd w:val="clear" w:color="auto" w:fill="FF0000"/>
            <w:vAlign w:val="center"/>
          </w:tcPr>
          <w:p w14:paraId="3415B4ED" w14:textId="77777777" w:rsidR="00EA0F11" w:rsidRPr="00BF3D19" w:rsidRDefault="00EA0F11" w:rsidP="00307275">
            <w:pPr>
              <w:jc w:val="center"/>
              <w:rPr>
                <w:sz w:val="24"/>
                <w:szCs w:val="24"/>
              </w:rPr>
            </w:pPr>
            <w:r w:rsidRPr="00BF3D19">
              <w:rPr>
                <w:sz w:val="24"/>
                <w:szCs w:val="24"/>
              </w:rPr>
              <w:t>0.53</w:t>
            </w:r>
          </w:p>
        </w:tc>
        <w:tc>
          <w:tcPr>
            <w:tcW w:w="1350" w:type="dxa"/>
            <w:shd w:val="clear" w:color="auto" w:fill="00FF00"/>
            <w:vAlign w:val="center"/>
          </w:tcPr>
          <w:p w14:paraId="3FCABD71" w14:textId="77777777" w:rsidR="00EA0F11" w:rsidRPr="00BF3D19" w:rsidRDefault="00EA0F11" w:rsidP="00307275">
            <w:pPr>
              <w:jc w:val="center"/>
              <w:rPr>
                <w:sz w:val="24"/>
                <w:szCs w:val="24"/>
              </w:rPr>
            </w:pPr>
            <w:r w:rsidRPr="00BF3D19">
              <w:rPr>
                <w:sz w:val="24"/>
                <w:szCs w:val="24"/>
              </w:rPr>
              <w:t>- 0.04</w:t>
            </w:r>
          </w:p>
        </w:tc>
        <w:tc>
          <w:tcPr>
            <w:tcW w:w="2160" w:type="dxa"/>
            <w:shd w:val="clear" w:color="auto" w:fill="AEAAAA" w:themeFill="background2" w:themeFillShade="BF"/>
            <w:vAlign w:val="center"/>
          </w:tcPr>
          <w:p w14:paraId="5FD26D9E" w14:textId="77777777" w:rsidR="00EA0F11" w:rsidRPr="00BF3D19" w:rsidRDefault="00EA0F11" w:rsidP="00307275">
            <w:pPr>
              <w:jc w:val="center"/>
              <w:rPr>
                <w:sz w:val="24"/>
                <w:szCs w:val="24"/>
              </w:rPr>
            </w:pPr>
          </w:p>
        </w:tc>
        <w:tc>
          <w:tcPr>
            <w:tcW w:w="2065" w:type="dxa"/>
            <w:vAlign w:val="center"/>
          </w:tcPr>
          <w:p w14:paraId="26C430E0" w14:textId="77777777" w:rsidR="00EA0F11" w:rsidRPr="00BF3D19" w:rsidRDefault="00EA0F11" w:rsidP="00307275">
            <w:pPr>
              <w:jc w:val="center"/>
              <w:rPr>
                <w:sz w:val="24"/>
                <w:szCs w:val="24"/>
              </w:rPr>
            </w:pPr>
          </w:p>
        </w:tc>
      </w:tr>
      <w:tr w:rsidR="00EA0F11" w:rsidRPr="00BF3D19" w14:paraId="0FAA3AD3" w14:textId="77777777" w:rsidTr="00307275">
        <w:tc>
          <w:tcPr>
            <w:tcW w:w="2425" w:type="dxa"/>
            <w:shd w:val="clear" w:color="auto" w:fill="C5E0B3" w:themeFill="accent6" w:themeFillTint="66"/>
            <w:vAlign w:val="center"/>
          </w:tcPr>
          <w:p w14:paraId="7131B97E" w14:textId="61439AD3" w:rsidR="00EA0F11" w:rsidRPr="00BF3D19" w:rsidRDefault="00EA0F11" w:rsidP="00307275">
            <w:pPr>
              <w:jc w:val="center"/>
              <w:rPr>
                <w:sz w:val="24"/>
                <w:szCs w:val="24"/>
              </w:rPr>
            </w:pPr>
            <w:r w:rsidRPr="00BF3D19">
              <w:rPr>
                <w:sz w:val="24"/>
                <w:szCs w:val="24"/>
              </w:rPr>
              <w:t>W</w:t>
            </w:r>
            <w:r w:rsidR="00307275" w:rsidRPr="00BF3D19">
              <w:rPr>
                <w:sz w:val="24"/>
                <w:szCs w:val="24"/>
              </w:rPr>
              <w:t>hite</w:t>
            </w:r>
            <w:r w:rsidRPr="00BF3D19">
              <w:rPr>
                <w:sz w:val="24"/>
                <w:szCs w:val="24"/>
              </w:rPr>
              <w:t xml:space="preserve"> - São Tomé and Príncipe</w:t>
            </w:r>
          </w:p>
        </w:tc>
        <w:tc>
          <w:tcPr>
            <w:tcW w:w="1350" w:type="dxa"/>
            <w:shd w:val="clear" w:color="auto" w:fill="00FF00"/>
            <w:vAlign w:val="center"/>
          </w:tcPr>
          <w:p w14:paraId="1BA611CF" w14:textId="77777777" w:rsidR="00EA0F11" w:rsidRPr="00BF3D19" w:rsidRDefault="00EA0F11" w:rsidP="00307275">
            <w:pPr>
              <w:jc w:val="center"/>
              <w:rPr>
                <w:sz w:val="24"/>
                <w:szCs w:val="24"/>
              </w:rPr>
            </w:pPr>
            <w:r w:rsidRPr="00BF3D19">
              <w:rPr>
                <w:sz w:val="24"/>
                <w:szCs w:val="24"/>
              </w:rPr>
              <w:t>0.00</w:t>
            </w:r>
          </w:p>
        </w:tc>
        <w:tc>
          <w:tcPr>
            <w:tcW w:w="1350" w:type="dxa"/>
            <w:shd w:val="clear" w:color="auto" w:fill="00FF00"/>
            <w:vAlign w:val="center"/>
          </w:tcPr>
          <w:p w14:paraId="4D05EF91" w14:textId="77777777" w:rsidR="00EA0F11" w:rsidRPr="00BF3D19" w:rsidRDefault="00EA0F11" w:rsidP="00307275">
            <w:pPr>
              <w:jc w:val="center"/>
              <w:rPr>
                <w:sz w:val="24"/>
                <w:szCs w:val="24"/>
              </w:rPr>
            </w:pPr>
            <w:r w:rsidRPr="00BF3D19">
              <w:rPr>
                <w:sz w:val="24"/>
                <w:szCs w:val="24"/>
              </w:rPr>
              <w:t>- 0.75</w:t>
            </w:r>
          </w:p>
        </w:tc>
        <w:tc>
          <w:tcPr>
            <w:tcW w:w="2160" w:type="dxa"/>
            <w:shd w:val="clear" w:color="auto" w:fill="00FF00"/>
            <w:vAlign w:val="center"/>
          </w:tcPr>
          <w:p w14:paraId="77C45E72" w14:textId="77777777" w:rsidR="00EA0F11" w:rsidRPr="00BF3D19" w:rsidRDefault="00EA0F11" w:rsidP="00307275">
            <w:pPr>
              <w:jc w:val="center"/>
              <w:rPr>
                <w:sz w:val="24"/>
                <w:szCs w:val="24"/>
              </w:rPr>
            </w:pPr>
            <w:r w:rsidRPr="00BF3D19">
              <w:rPr>
                <w:sz w:val="24"/>
                <w:szCs w:val="24"/>
              </w:rPr>
              <w:t>- 0.87</w:t>
            </w:r>
          </w:p>
        </w:tc>
        <w:tc>
          <w:tcPr>
            <w:tcW w:w="2065" w:type="dxa"/>
            <w:shd w:val="clear" w:color="auto" w:fill="AEAAAA" w:themeFill="background2" w:themeFillShade="BF"/>
            <w:vAlign w:val="center"/>
          </w:tcPr>
          <w:p w14:paraId="43683446" w14:textId="77777777" w:rsidR="00EA0F11" w:rsidRPr="00BF3D19" w:rsidRDefault="00EA0F11" w:rsidP="00307275">
            <w:pPr>
              <w:jc w:val="center"/>
              <w:rPr>
                <w:sz w:val="24"/>
                <w:szCs w:val="24"/>
              </w:rPr>
            </w:pPr>
          </w:p>
        </w:tc>
      </w:tr>
    </w:tbl>
    <w:p w14:paraId="4C138BB5" w14:textId="77777777" w:rsidR="00EA0F11" w:rsidRDefault="00EA0F11" w:rsidP="00EA0F11">
      <w:pPr>
        <w:rPr>
          <w:sz w:val="24"/>
          <w:szCs w:val="24"/>
        </w:rPr>
      </w:pPr>
      <w:r>
        <w:rPr>
          <w:sz w:val="24"/>
          <w:szCs w:val="24"/>
        </w:rPr>
        <w:t>b.</w:t>
      </w:r>
    </w:p>
    <w:tbl>
      <w:tblPr>
        <w:tblStyle w:val="TableGrid"/>
        <w:tblW w:w="0" w:type="auto"/>
        <w:tblLook w:val="04A0" w:firstRow="1" w:lastRow="0" w:firstColumn="1" w:lastColumn="0" w:noHBand="0" w:noVBand="1"/>
      </w:tblPr>
      <w:tblGrid>
        <w:gridCol w:w="3116"/>
        <w:gridCol w:w="3117"/>
        <w:gridCol w:w="3117"/>
      </w:tblGrid>
      <w:tr w:rsidR="00EA0F11" w:rsidRPr="00BF3D19" w14:paraId="67F7610E" w14:textId="77777777" w:rsidTr="00307275">
        <w:tc>
          <w:tcPr>
            <w:tcW w:w="3116" w:type="dxa"/>
            <w:shd w:val="clear" w:color="auto" w:fill="AEAAAA" w:themeFill="background2" w:themeFillShade="BF"/>
            <w:vAlign w:val="center"/>
          </w:tcPr>
          <w:p w14:paraId="24E36ABC" w14:textId="77777777" w:rsidR="00EA0F11" w:rsidRPr="00BF3D19" w:rsidRDefault="00EA0F11" w:rsidP="00307275">
            <w:pPr>
              <w:jc w:val="center"/>
              <w:rPr>
                <w:sz w:val="24"/>
                <w:szCs w:val="24"/>
              </w:rPr>
            </w:pPr>
          </w:p>
        </w:tc>
        <w:tc>
          <w:tcPr>
            <w:tcW w:w="3117" w:type="dxa"/>
            <w:shd w:val="clear" w:color="auto" w:fill="C5E0B3" w:themeFill="accent6" w:themeFillTint="66"/>
            <w:vAlign w:val="center"/>
          </w:tcPr>
          <w:p w14:paraId="438268D1" w14:textId="77777777" w:rsidR="00EA0F11" w:rsidRPr="00BF3D19" w:rsidRDefault="00EA0F11" w:rsidP="00307275">
            <w:pPr>
              <w:jc w:val="center"/>
              <w:rPr>
                <w:sz w:val="24"/>
                <w:szCs w:val="24"/>
              </w:rPr>
            </w:pPr>
            <w:r w:rsidRPr="00BF3D19">
              <w:rPr>
                <w:sz w:val="24"/>
                <w:szCs w:val="24"/>
              </w:rPr>
              <w:t>Somalia</w:t>
            </w:r>
          </w:p>
        </w:tc>
        <w:tc>
          <w:tcPr>
            <w:tcW w:w="3117" w:type="dxa"/>
            <w:shd w:val="clear" w:color="auto" w:fill="C5E0B3" w:themeFill="accent6" w:themeFillTint="66"/>
            <w:vAlign w:val="center"/>
          </w:tcPr>
          <w:p w14:paraId="7CFBEE71" w14:textId="77777777" w:rsidR="00EA0F11" w:rsidRPr="00BF3D19" w:rsidRDefault="00EA0F11" w:rsidP="00307275">
            <w:pPr>
              <w:jc w:val="center"/>
              <w:rPr>
                <w:sz w:val="24"/>
                <w:szCs w:val="24"/>
              </w:rPr>
            </w:pPr>
            <w:r w:rsidRPr="00BF3D19">
              <w:rPr>
                <w:sz w:val="24"/>
                <w:szCs w:val="24"/>
              </w:rPr>
              <w:t>São Tomé and Príncipe</w:t>
            </w:r>
          </w:p>
        </w:tc>
      </w:tr>
      <w:tr w:rsidR="00EA0F11" w:rsidRPr="00BF3D19" w14:paraId="7BC8534D" w14:textId="77777777" w:rsidTr="00307275">
        <w:tc>
          <w:tcPr>
            <w:tcW w:w="3116" w:type="dxa"/>
            <w:shd w:val="clear" w:color="auto" w:fill="C5E0B3" w:themeFill="accent6" w:themeFillTint="66"/>
            <w:vAlign w:val="center"/>
          </w:tcPr>
          <w:p w14:paraId="1853479B" w14:textId="77777777" w:rsidR="00EA0F11" w:rsidRPr="00BF3D19" w:rsidRDefault="00EA0F11" w:rsidP="00307275">
            <w:pPr>
              <w:jc w:val="center"/>
              <w:rPr>
                <w:sz w:val="24"/>
                <w:szCs w:val="24"/>
              </w:rPr>
            </w:pPr>
            <w:r w:rsidRPr="00BF3D19">
              <w:rPr>
                <w:sz w:val="24"/>
                <w:szCs w:val="24"/>
              </w:rPr>
              <w:t>Somalia</w:t>
            </w:r>
          </w:p>
        </w:tc>
        <w:tc>
          <w:tcPr>
            <w:tcW w:w="3117" w:type="dxa"/>
            <w:shd w:val="clear" w:color="auto" w:fill="AEAAAA" w:themeFill="background2" w:themeFillShade="BF"/>
            <w:vAlign w:val="center"/>
          </w:tcPr>
          <w:p w14:paraId="4DEEBFE7" w14:textId="77777777" w:rsidR="00EA0F11" w:rsidRPr="00BF3D19" w:rsidRDefault="00EA0F11" w:rsidP="00307275">
            <w:pPr>
              <w:jc w:val="center"/>
              <w:rPr>
                <w:sz w:val="24"/>
                <w:szCs w:val="24"/>
              </w:rPr>
            </w:pPr>
          </w:p>
        </w:tc>
        <w:tc>
          <w:tcPr>
            <w:tcW w:w="3117" w:type="dxa"/>
            <w:vAlign w:val="center"/>
          </w:tcPr>
          <w:p w14:paraId="5B44DC67" w14:textId="77777777" w:rsidR="00EA0F11" w:rsidRPr="00BF3D19" w:rsidRDefault="00EA0F11" w:rsidP="00307275">
            <w:pPr>
              <w:jc w:val="center"/>
              <w:rPr>
                <w:sz w:val="24"/>
                <w:szCs w:val="24"/>
              </w:rPr>
            </w:pPr>
          </w:p>
        </w:tc>
      </w:tr>
      <w:tr w:rsidR="00EA0F11" w:rsidRPr="00BF3D19" w14:paraId="05AD1C71" w14:textId="77777777" w:rsidTr="00307275">
        <w:tc>
          <w:tcPr>
            <w:tcW w:w="3116" w:type="dxa"/>
            <w:shd w:val="clear" w:color="auto" w:fill="C5E0B3" w:themeFill="accent6" w:themeFillTint="66"/>
            <w:vAlign w:val="center"/>
          </w:tcPr>
          <w:p w14:paraId="4F30A2CA" w14:textId="77777777" w:rsidR="00EA0F11" w:rsidRPr="00BF3D19" w:rsidRDefault="00EA0F11" w:rsidP="00307275">
            <w:pPr>
              <w:jc w:val="center"/>
              <w:rPr>
                <w:sz w:val="24"/>
                <w:szCs w:val="24"/>
              </w:rPr>
            </w:pPr>
            <w:r w:rsidRPr="00BF3D19">
              <w:rPr>
                <w:sz w:val="24"/>
                <w:szCs w:val="24"/>
              </w:rPr>
              <w:t>São Tomé and Príncipe</w:t>
            </w:r>
          </w:p>
        </w:tc>
        <w:tc>
          <w:tcPr>
            <w:tcW w:w="3117" w:type="dxa"/>
            <w:shd w:val="clear" w:color="auto" w:fill="FFFF00"/>
            <w:vAlign w:val="center"/>
          </w:tcPr>
          <w:p w14:paraId="17E1F5EE" w14:textId="77777777" w:rsidR="00EA0F11" w:rsidRPr="00BF3D19" w:rsidRDefault="00EA0F11" w:rsidP="00307275">
            <w:pPr>
              <w:jc w:val="center"/>
              <w:rPr>
                <w:sz w:val="24"/>
                <w:szCs w:val="24"/>
              </w:rPr>
            </w:pPr>
            <w:r w:rsidRPr="00BF3D19">
              <w:rPr>
                <w:sz w:val="24"/>
                <w:szCs w:val="24"/>
              </w:rPr>
              <w:t>0.07</w:t>
            </w:r>
          </w:p>
        </w:tc>
        <w:tc>
          <w:tcPr>
            <w:tcW w:w="3117" w:type="dxa"/>
            <w:shd w:val="clear" w:color="auto" w:fill="AEAAAA" w:themeFill="background2" w:themeFillShade="BF"/>
            <w:vAlign w:val="center"/>
          </w:tcPr>
          <w:p w14:paraId="52A45712" w14:textId="77777777" w:rsidR="00EA0F11" w:rsidRPr="00BF3D19" w:rsidRDefault="00EA0F11" w:rsidP="007F2A75">
            <w:pPr>
              <w:keepNext/>
              <w:jc w:val="center"/>
              <w:rPr>
                <w:sz w:val="24"/>
                <w:szCs w:val="24"/>
              </w:rPr>
            </w:pPr>
          </w:p>
        </w:tc>
      </w:tr>
    </w:tbl>
    <w:p w14:paraId="4E63D9FB" w14:textId="77777777" w:rsidR="007F2A75" w:rsidRDefault="007F2A75" w:rsidP="007F2A75">
      <w:pPr>
        <w:pStyle w:val="Caption"/>
        <w:rPr>
          <w:rFonts w:asciiTheme="majorBidi" w:hAnsiTheme="majorBidi" w:cstheme="majorBidi"/>
          <w:b/>
          <w:bCs/>
          <w:i w:val="0"/>
          <w:iCs w:val="0"/>
          <w:color w:val="auto"/>
          <w:sz w:val="24"/>
          <w:szCs w:val="24"/>
        </w:rPr>
      </w:pPr>
    </w:p>
    <w:p w14:paraId="5D28D8CA" w14:textId="0B8CAF3C" w:rsidR="00EA0F11" w:rsidRDefault="00EA0F11" w:rsidP="00EA0F11">
      <w:pPr>
        <w:rPr>
          <w:sz w:val="24"/>
          <w:szCs w:val="24"/>
        </w:rPr>
      </w:pPr>
      <w:r>
        <w:rPr>
          <w:sz w:val="24"/>
          <w:szCs w:val="24"/>
        </w:rPr>
        <w:br w:type="page"/>
      </w:r>
    </w:p>
    <w:p w14:paraId="17CD3B5B" w14:textId="1623469F" w:rsidR="00BF3D19" w:rsidRPr="00BF3D19" w:rsidRDefault="00BF3D19" w:rsidP="00BF3D19">
      <w:pPr>
        <w:pStyle w:val="Caption"/>
        <w:rPr>
          <w:rFonts w:asciiTheme="majorBidi" w:hAnsiTheme="majorBidi" w:cstheme="majorBidi"/>
          <w:i w:val="0"/>
          <w:iCs w:val="0"/>
          <w:color w:val="auto"/>
          <w:sz w:val="24"/>
          <w:szCs w:val="24"/>
        </w:rPr>
      </w:pPr>
      <w:bookmarkStart w:id="81" w:name="_Toc133917101"/>
      <w:r w:rsidRPr="001236BD">
        <w:rPr>
          <w:rFonts w:asciiTheme="majorBidi" w:hAnsiTheme="majorBidi" w:cstheme="majorBidi"/>
          <w:b/>
          <w:bCs/>
          <w:i w:val="0"/>
          <w:iCs w:val="0"/>
          <w:color w:val="auto"/>
          <w:sz w:val="24"/>
          <w:szCs w:val="24"/>
        </w:rPr>
        <w:lastRenderedPageBreak/>
        <w:t xml:space="preserve">Table 3. </w:t>
      </w:r>
      <w:r w:rsidRPr="001236BD">
        <w:rPr>
          <w:rFonts w:asciiTheme="majorBidi" w:hAnsiTheme="majorBidi" w:cstheme="majorBidi"/>
          <w:b/>
          <w:bCs/>
          <w:i w:val="0"/>
          <w:iCs w:val="0"/>
          <w:color w:val="auto"/>
          <w:sz w:val="24"/>
          <w:szCs w:val="24"/>
        </w:rPr>
        <w:fldChar w:fldCharType="begin"/>
      </w:r>
      <w:r w:rsidRPr="001236BD">
        <w:rPr>
          <w:rFonts w:asciiTheme="majorBidi" w:hAnsiTheme="majorBidi" w:cstheme="majorBidi"/>
          <w:b/>
          <w:bCs/>
          <w:i w:val="0"/>
          <w:iCs w:val="0"/>
          <w:color w:val="auto"/>
          <w:sz w:val="24"/>
          <w:szCs w:val="24"/>
        </w:rPr>
        <w:instrText xml:space="preserve"> SEQ Table_3. \* ARABIC </w:instrText>
      </w:r>
      <w:r w:rsidRPr="001236BD">
        <w:rPr>
          <w:rFonts w:asciiTheme="majorBidi" w:hAnsiTheme="majorBidi" w:cstheme="majorBidi"/>
          <w:b/>
          <w:bCs/>
          <w:i w:val="0"/>
          <w:iCs w:val="0"/>
          <w:color w:val="auto"/>
          <w:sz w:val="24"/>
          <w:szCs w:val="24"/>
        </w:rPr>
        <w:fldChar w:fldCharType="separate"/>
      </w:r>
      <w:r w:rsidR="00C86136">
        <w:rPr>
          <w:rFonts w:asciiTheme="majorBidi" w:hAnsiTheme="majorBidi" w:cstheme="majorBidi"/>
          <w:b/>
          <w:bCs/>
          <w:i w:val="0"/>
          <w:iCs w:val="0"/>
          <w:noProof/>
          <w:color w:val="auto"/>
          <w:sz w:val="24"/>
          <w:szCs w:val="24"/>
        </w:rPr>
        <w:t>4</w:t>
      </w:r>
      <w:r w:rsidRPr="001236BD">
        <w:rPr>
          <w:rFonts w:asciiTheme="majorBidi" w:hAnsiTheme="majorBidi" w:cstheme="majorBidi"/>
          <w:b/>
          <w:bCs/>
          <w:i w:val="0"/>
          <w:iCs w:val="0"/>
          <w:color w:val="auto"/>
          <w:sz w:val="24"/>
          <w:szCs w:val="24"/>
        </w:rPr>
        <w:fldChar w:fldCharType="end"/>
      </w:r>
      <w:r w:rsidRPr="001236BD">
        <w:rPr>
          <w:rFonts w:asciiTheme="majorBidi" w:hAnsiTheme="majorBidi" w:cstheme="majorBidi"/>
          <w:b/>
          <w:bCs/>
          <w:i w:val="0"/>
          <w:iCs w:val="0"/>
          <w:color w:val="auto"/>
          <w:sz w:val="24"/>
          <w:szCs w:val="24"/>
        </w:rPr>
        <w:t>.</w:t>
      </w:r>
      <w:r w:rsidRPr="001236BD">
        <w:rPr>
          <w:rFonts w:asciiTheme="majorBidi" w:hAnsiTheme="majorBidi" w:cstheme="majorBidi"/>
          <w:i w:val="0"/>
          <w:iCs w:val="0"/>
          <w:color w:val="auto"/>
          <w:sz w:val="24"/>
          <w:szCs w:val="24"/>
        </w:rPr>
        <w:t xml:space="preserve"> Pairwise F</w:t>
      </w:r>
      <w:r>
        <w:rPr>
          <w:rFonts w:asciiTheme="majorBidi" w:hAnsiTheme="majorBidi" w:cstheme="majorBidi"/>
          <w:i w:val="0"/>
          <w:iCs w:val="0"/>
          <w:color w:val="auto"/>
          <w:sz w:val="24"/>
          <w:szCs w:val="24"/>
          <w:vertAlign w:val="subscript"/>
        </w:rPr>
        <w:t>ST</w:t>
      </w:r>
      <w:r w:rsidRPr="001236BD">
        <w:rPr>
          <w:rFonts w:asciiTheme="majorBidi" w:hAnsiTheme="majorBidi" w:cstheme="majorBidi"/>
          <w:i w:val="0"/>
          <w:iCs w:val="0"/>
          <w:color w:val="auto"/>
          <w:sz w:val="24"/>
          <w:szCs w:val="24"/>
        </w:rPr>
        <w:t xml:space="preserve"> between populations of Dataset 3, Dimorphic Egret (</w:t>
      </w:r>
      <w:r w:rsidRPr="001236BD">
        <w:rPr>
          <w:rFonts w:asciiTheme="majorBidi" w:hAnsiTheme="majorBidi" w:cstheme="majorBidi"/>
          <w:color w:val="auto"/>
          <w:sz w:val="24"/>
          <w:szCs w:val="24"/>
        </w:rPr>
        <w:t>Egretta dimorpha</w:t>
      </w:r>
      <w:r w:rsidRPr="001236BD">
        <w:rPr>
          <w:rFonts w:asciiTheme="majorBidi" w:hAnsiTheme="majorBidi" w:cstheme="majorBidi"/>
          <w:i w:val="0"/>
          <w:iCs w:val="0"/>
          <w:color w:val="auto"/>
          <w:sz w:val="24"/>
          <w:szCs w:val="24"/>
        </w:rPr>
        <w:t xml:space="preserve">). The top table is key to the threshold of genetic differentiation between the populations. (a) Genetic differentiation between the population of Dimorphic Egret with consideration of individuals’ plumage coloration (b) Genetic differentiation between populations of Dimorphic Egret </w:t>
      </w:r>
      <w:r w:rsidRPr="00596C98">
        <w:rPr>
          <w:rFonts w:asciiTheme="majorBidi" w:hAnsiTheme="majorBidi" w:cstheme="majorBidi"/>
          <w:i w:val="0"/>
          <w:iCs w:val="0"/>
          <w:color w:val="auto"/>
          <w:sz w:val="24"/>
          <w:szCs w:val="24"/>
        </w:rPr>
        <w:t>not separated by color morphs</w:t>
      </w:r>
      <w:r w:rsidRPr="001236BD">
        <w:rPr>
          <w:rFonts w:asciiTheme="majorBidi" w:hAnsiTheme="majorBidi" w:cstheme="majorBidi"/>
          <w:i w:val="0"/>
          <w:iCs w:val="0"/>
          <w:color w:val="auto"/>
          <w:sz w:val="24"/>
          <w:szCs w:val="24"/>
        </w:rPr>
        <w:t>.</w:t>
      </w:r>
      <w:bookmarkEnd w:id="81"/>
    </w:p>
    <w:tbl>
      <w:tblPr>
        <w:tblStyle w:val="TableGrid"/>
        <w:tblW w:w="0" w:type="auto"/>
        <w:tblLook w:val="04A0" w:firstRow="1" w:lastRow="0" w:firstColumn="1" w:lastColumn="0" w:noHBand="0" w:noVBand="1"/>
      </w:tblPr>
      <w:tblGrid>
        <w:gridCol w:w="2785"/>
        <w:gridCol w:w="3448"/>
        <w:gridCol w:w="3117"/>
      </w:tblGrid>
      <w:tr w:rsidR="00B440E9" w14:paraId="661149B7" w14:textId="77777777" w:rsidTr="00B440E9">
        <w:tc>
          <w:tcPr>
            <w:tcW w:w="2785" w:type="dxa"/>
            <w:shd w:val="clear" w:color="auto" w:fill="00FF00"/>
            <w:vAlign w:val="center"/>
          </w:tcPr>
          <w:p w14:paraId="7DD78BA8" w14:textId="11430373" w:rsidR="00B440E9" w:rsidRDefault="00B440E9" w:rsidP="00B440E9">
            <w:pPr>
              <w:jc w:val="center"/>
              <w:rPr>
                <w:sz w:val="24"/>
                <w:szCs w:val="24"/>
              </w:rPr>
            </w:pPr>
            <w:r>
              <w:rPr>
                <w:sz w:val="24"/>
                <w:szCs w:val="24"/>
              </w:rPr>
              <w:t>F</w:t>
            </w:r>
            <w:r w:rsidR="00DC567D">
              <w:rPr>
                <w:sz w:val="24"/>
                <w:szCs w:val="24"/>
                <w:vertAlign w:val="subscript"/>
              </w:rPr>
              <w:t>ST</w:t>
            </w:r>
            <w:r>
              <w:rPr>
                <w:sz w:val="24"/>
                <w:szCs w:val="24"/>
                <w:vertAlign w:val="subscript"/>
              </w:rPr>
              <w:t xml:space="preserve"> </w:t>
            </w:r>
            <w:r>
              <w:rPr>
                <w:sz w:val="24"/>
                <w:szCs w:val="24"/>
              </w:rPr>
              <w:t>&lt; 0.05</w:t>
            </w:r>
          </w:p>
          <w:p w14:paraId="5115B0CE" w14:textId="77777777" w:rsidR="00B440E9" w:rsidRPr="00D643EC" w:rsidRDefault="00B440E9" w:rsidP="00B440E9">
            <w:pPr>
              <w:jc w:val="center"/>
              <w:rPr>
                <w:sz w:val="24"/>
                <w:szCs w:val="24"/>
              </w:rPr>
            </w:pPr>
            <w:r>
              <w:rPr>
                <w:sz w:val="24"/>
                <w:szCs w:val="24"/>
              </w:rPr>
              <w:t>no genetic differentiation</w:t>
            </w:r>
          </w:p>
        </w:tc>
        <w:tc>
          <w:tcPr>
            <w:tcW w:w="3448" w:type="dxa"/>
            <w:shd w:val="clear" w:color="auto" w:fill="FFFF00"/>
            <w:vAlign w:val="center"/>
          </w:tcPr>
          <w:p w14:paraId="482CA394" w14:textId="7510CDAF" w:rsidR="00B440E9" w:rsidRDefault="00B440E9" w:rsidP="00B440E9">
            <w:pPr>
              <w:jc w:val="center"/>
              <w:rPr>
                <w:sz w:val="24"/>
                <w:szCs w:val="24"/>
              </w:rPr>
            </w:pPr>
            <w:r>
              <w:rPr>
                <w:sz w:val="24"/>
                <w:szCs w:val="24"/>
              </w:rPr>
              <w:t>0.05 =&lt; F</w:t>
            </w:r>
            <w:r w:rsidR="00DC567D">
              <w:rPr>
                <w:sz w:val="24"/>
                <w:szCs w:val="24"/>
                <w:vertAlign w:val="subscript"/>
              </w:rPr>
              <w:t>ST</w:t>
            </w:r>
            <w:r>
              <w:rPr>
                <w:sz w:val="24"/>
                <w:szCs w:val="24"/>
              </w:rPr>
              <w:t xml:space="preserve"> &lt;= 0.15</w:t>
            </w:r>
          </w:p>
          <w:p w14:paraId="738C4F50" w14:textId="77777777" w:rsidR="00B440E9" w:rsidRPr="00D643EC" w:rsidRDefault="00B440E9" w:rsidP="00B440E9">
            <w:pPr>
              <w:jc w:val="center"/>
              <w:rPr>
                <w:sz w:val="24"/>
                <w:szCs w:val="24"/>
              </w:rPr>
            </w:pPr>
            <w:r>
              <w:rPr>
                <w:sz w:val="24"/>
                <w:szCs w:val="24"/>
              </w:rPr>
              <w:t>Moderate genetic differentiation</w:t>
            </w:r>
          </w:p>
        </w:tc>
        <w:tc>
          <w:tcPr>
            <w:tcW w:w="3117" w:type="dxa"/>
            <w:shd w:val="clear" w:color="auto" w:fill="FF0000"/>
            <w:vAlign w:val="center"/>
          </w:tcPr>
          <w:p w14:paraId="68CB9523" w14:textId="3B3106B9" w:rsidR="00B440E9" w:rsidRDefault="00B440E9" w:rsidP="00B440E9">
            <w:pPr>
              <w:jc w:val="center"/>
              <w:rPr>
                <w:sz w:val="24"/>
                <w:szCs w:val="24"/>
              </w:rPr>
            </w:pPr>
            <w:r>
              <w:rPr>
                <w:sz w:val="24"/>
                <w:szCs w:val="24"/>
              </w:rPr>
              <w:t>F</w:t>
            </w:r>
            <w:r w:rsidR="00DC567D">
              <w:rPr>
                <w:sz w:val="24"/>
                <w:szCs w:val="24"/>
                <w:vertAlign w:val="subscript"/>
              </w:rPr>
              <w:t>ST</w:t>
            </w:r>
            <w:r>
              <w:rPr>
                <w:sz w:val="24"/>
                <w:szCs w:val="24"/>
              </w:rPr>
              <w:t xml:space="preserve"> &gt; 0.15</w:t>
            </w:r>
          </w:p>
          <w:p w14:paraId="65256144" w14:textId="77777777" w:rsidR="00B440E9" w:rsidRPr="00C27F4A" w:rsidRDefault="00B440E9" w:rsidP="00B440E9">
            <w:pPr>
              <w:jc w:val="center"/>
              <w:rPr>
                <w:sz w:val="24"/>
                <w:szCs w:val="24"/>
              </w:rPr>
            </w:pPr>
            <w:r>
              <w:rPr>
                <w:sz w:val="24"/>
                <w:szCs w:val="24"/>
              </w:rPr>
              <w:t>High genetic differentiation</w:t>
            </w:r>
          </w:p>
        </w:tc>
      </w:tr>
    </w:tbl>
    <w:p w14:paraId="50E656D7" w14:textId="77777777" w:rsidR="00B440E9" w:rsidRDefault="00B440E9" w:rsidP="00B440E9">
      <w:pPr>
        <w:rPr>
          <w:sz w:val="24"/>
          <w:szCs w:val="24"/>
        </w:rPr>
      </w:pPr>
      <w:r>
        <w:rPr>
          <w:sz w:val="24"/>
          <w:szCs w:val="24"/>
        </w:rPr>
        <w:t>a.</w:t>
      </w:r>
    </w:p>
    <w:tbl>
      <w:tblPr>
        <w:tblStyle w:val="TableGrid"/>
        <w:tblW w:w="0" w:type="auto"/>
        <w:tblLook w:val="04A0" w:firstRow="1" w:lastRow="0" w:firstColumn="1" w:lastColumn="0" w:noHBand="0" w:noVBand="1"/>
      </w:tblPr>
      <w:tblGrid>
        <w:gridCol w:w="1400"/>
        <w:gridCol w:w="1400"/>
        <w:gridCol w:w="1400"/>
        <w:gridCol w:w="1307"/>
        <w:gridCol w:w="1307"/>
        <w:gridCol w:w="1268"/>
        <w:gridCol w:w="1268"/>
      </w:tblGrid>
      <w:tr w:rsidR="00B440E9" w:rsidRPr="002B7F3B" w14:paraId="68FBA906" w14:textId="77777777" w:rsidTr="00185B86">
        <w:tc>
          <w:tcPr>
            <w:tcW w:w="1335" w:type="dxa"/>
            <w:shd w:val="clear" w:color="auto" w:fill="AEAAAA" w:themeFill="background2" w:themeFillShade="BF"/>
            <w:vAlign w:val="center"/>
          </w:tcPr>
          <w:p w14:paraId="2F9E4F32" w14:textId="77777777" w:rsidR="00B440E9" w:rsidRPr="002B7F3B" w:rsidRDefault="00B440E9" w:rsidP="00AF57C1">
            <w:pPr>
              <w:jc w:val="center"/>
              <w:rPr>
                <w:sz w:val="24"/>
                <w:szCs w:val="24"/>
              </w:rPr>
            </w:pPr>
          </w:p>
        </w:tc>
        <w:tc>
          <w:tcPr>
            <w:tcW w:w="1335" w:type="dxa"/>
            <w:shd w:val="clear" w:color="auto" w:fill="B4C6E7" w:themeFill="accent1" w:themeFillTint="66"/>
            <w:vAlign w:val="center"/>
          </w:tcPr>
          <w:p w14:paraId="675109E1" w14:textId="10F85D60" w:rsidR="00B440E9" w:rsidRPr="002B7F3B" w:rsidRDefault="00B440E9" w:rsidP="00AF57C1">
            <w:pPr>
              <w:jc w:val="center"/>
              <w:rPr>
                <w:sz w:val="24"/>
                <w:szCs w:val="24"/>
              </w:rPr>
            </w:pPr>
            <w:r w:rsidRPr="002B7F3B">
              <w:rPr>
                <w:sz w:val="24"/>
                <w:szCs w:val="24"/>
              </w:rPr>
              <w:t>Dark - Madagascar</w:t>
            </w:r>
          </w:p>
        </w:tc>
        <w:tc>
          <w:tcPr>
            <w:tcW w:w="1336" w:type="dxa"/>
            <w:shd w:val="clear" w:color="auto" w:fill="B4C6E7" w:themeFill="accent1" w:themeFillTint="66"/>
            <w:vAlign w:val="center"/>
          </w:tcPr>
          <w:p w14:paraId="2AF4D8FA" w14:textId="68079DD0" w:rsidR="00B440E9" w:rsidRPr="002B7F3B" w:rsidRDefault="00B440E9" w:rsidP="00AF57C1">
            <w:pPr>
              <w:jc w:val="center"/>
              <w:rPr>
                <w:sz w:val="24"/>
                <w:szCs w:val="24"/>
              </w:rPr>
            </w:pPr>
            <w:r w:rsidRPr="002B7F3B">
              <w:rPr>
                <w:sz w:val="24"/>
                <w:szCs w:val="24"/>
              </w:rPr>
              <w:t>White - Madagascar</w:t>
            </w:r>
          </w:p>
        </w:tc>
        <w:tc>
          <w:tcPr>
            <w:tcW w:w="1336" w:type="dxa"/>
            <w:shd w:val="clear" w:color="auto" w:fill="B4C6E7" w:themeFill="accent1" w:themeFillTint="66"/>
            <w:vAlign w:val="center"/>
          </w:tcPr>
          <w:p w14:paraId="0E34B94D" w14:textId="313EF001" w:rsidR="00B440E9" w:rsidRPr="002B7F3B" w:rsidRDefault="00B440E9" w:rsidP="00AF57C1">
            <w:pPr>
              <w:jc w:val="center"/>
              <w:rPr>
                <w:sz w:val="24"/>
                <w:szCs w:val="24"/>
              </w:rPr>
            </w:pPr>
            <w:r w:rsidRPr="002B7F3B">
              <w:rPr>
                <w:sz w:val="24"/>
                <w:szCs w:val="24"/>
              </w:rPr>
              <w:t>Dark - Seychelles</w:t>
            </w:r>
          </w:p>
        </w:tc>
        <w:tc>
          <w:tcPr>
            <w:tcW w:w="1336" w:type="dxa"/>
            <w:shd w:val="clear" w:color="auto" w:fill="B4C6E7" w:themeFill="accent1" w:themeFillTint="66"/>
            <w:vAlign w:val="center"/>
          </w:tcPr>
          <w:p w14:paraId="17B58795" w14:textId="604190A2" w:rsidR="00B440E9" w:rsidRPr="002B7F3B" w:rsidRDefault="00B440E9" w:rsidP="00AF57C1">
            <w:pPr>
              <w:jc w:val="center"/>
              <w:rPr>
                <w:sz w:val="24"/>
                <w:szCs w:val="24"/>
              </w:rPr>
            </w:pPr>
            <w:r w:rsidRPr="002B7F3B">
              <w:rPr>
                <w:sz w:val="24"/>
                <w:szCs w:val="24"/>
              </w:rPr>
              <w:t>White - Seychelles</w:t>
            </w:r>
          </w:p>
        </w:tc>
        <w:tc>
          <w:tcPr>
            <w:tcW w:w="1336" w:type="dxa"/>
            <w:shd w:val="clear" w:color="auto" w:fill="B4C6E7" w:themeFill="accent1" w:themeFillTint="66"/>
            <w:vAlign w:val="center"/>
          </w:tcPr>
          <w:p w14:paraId="2A1F12FB" w14:textId="08506803" w:rsidR="00B440E9" w:rsidRPr="002B7F3B" w:rsidRDefault="00B440E9" w:rsidP="00AF57C1">
            <w:pPr>
              <w:jc w:val="center"/>
              <w:rPr>
                <w:sz w:val="24"/>
                <w:szCs w:val="24"/>
              </w:rPr>
            </w:pPr>
            <w:r w:rsidRPr="002B7F3B">
              <w:rPr>
                <w:sz w:val="24"/>
                <w:szCs w:val="24"/>
              </w:rPr>
              <w:t>Dark - Tanzania</w:t>
            </w:r>
          </w:p>
        </w:tc>
        <w:tc>
          <w:tcPr>
            <w:tcW w:w="1336" w:type="dxa"/>
            <w:shd w:val="clear" w:color="auto" w:fill="B4C6E7" w:themeFill="accent1" w:themeFillTint="66"/>
            <w:vAlign w:val="center"/>
          </w:tcPr>
          <w:p w14:paraId="0527F556" w14:textId="30447152" w:rsidR="00B440E9" w:rsidRPr="002B7F3B" w:rsidRDefault="00B440E9" w:rsidP="00AF57C1">
            <w:pPr>
              <w:jc w:val="center"/>
              <w:rPr>
                <w:sz w:val="24"/>
                <w:szCs w:val="24"/>
              </w:rPr>
            </w:pPr>
            <w:r w:rsidRPr="002B7F3B">
              <w:rPr>
                <w:sz w:val="24"/>
                <w:szCs w:val="24"/>
              </w:rPr>
              <w:t>White - Tanzania</w:t>
            </w:r>
          </w:p>
        </w:tc>
      </w:tr>
      <w:tr w:rsidR="00B440E9" w:rsidRPr="002B7F3B" w14:paraId="3F13CA71" w14:textId="77777777" w:rsidTr="00185B86">
        <w:tc>
          <w:tcPr>
            <w:tcW w:w="1335" w:type="dxa"/>
            <w:shd w:val="clear" w:color="auto" w:fill="B4C6E7" w:themeFill="accent1" w:themeFillTint="66"/>
            <w:vAlign w:val="center"/>
          </w:tcPr>
          <w:p w14:paraId="199041A5" w14:textId="0716DE36" w:rsidR="00B440E9" w:rsidRPr="002B7F3B" w:rsidRDefault="00B440E9" w:rsidP="00AF57C1">
            <w:pPr>
              <w:jc w:val="center"/>
              <w:rPr>
                <w:sz w:val="24"/>
                <w:szCs w:val="24"/>
              </w:rPr>
            </w:pPr>
            <w:r w:rsidRPr="002B7F3B">
              <w:rPr>
                <w:sz w:val="24"/>
                <w:szCs w:val="24"/>
              </w:rPr>
              <w:t>Dark – Madagascar</w:t>
            </w:r>
          </w:p>
        </w:tc>
        <w:tc>
          <w:tcPr>
            <w:tcW w:w="1335" w:type="dxa"/>
            <w:shd w:val="clear" w:color="auto" w:fill="AEAAAA" w:themeFill="background2" w:themeFillShade="BF"/>
            <w:vAlign w:val="center"/>
          </w:tcPr>
          <w:p w14:paraId="4E331116" w14:textId="77777777" w:rsidR="00B440E9" w:rsidRPr="002B7F3B" w:rsidRDefault="00B440E9" w:rsidP="00AF57C1">
            <w:pPr>
              <w:jc w:val="center"/>
              <w:rPr>
                <w:sz w:val="24"/>
                <w:szCs w:val="24"/>
              </w:rPr>
            </w:pPr>
          </w:p>
        </w:tc>
        <w:tc>
          <w:tcPr>
            <w:tcW w:w="1336" w:type="dxa"/>
            <w:vAlign w:val="center"/>
          </w:tcPr>
          <w:p w14:paraId="18235109" w14:textId="77777777" w:rsidR="00B440E9" w:rsidRPr="002B7F3B" w:rsidRDefault="00B440E9" w:rsidP="00AF57C1">
            <w:pPr>
              <w:jc w:val="center"/>
              <w:rPr>
                <w:sz w:val="24"/>
                <w:szCs w:val="24"/>
              </w:rPr>
            </w:pPr>
          </w:p>
        </w:tc>
        <w:tc>
          <w:tcPr>
            <w:tcW w:w="1336" w:type="dxa"/>
            <w:vAlign w:val="center"/>
          </w:tcPr>
          <w:p w14:paraId="1DE88A28" w14:textId="77777777" w:rsidR="00B440E9" w:rsidRPr="002B7F3B" w:rsidRDefault="00B440E9" w:rsidP="00AF57C1">
            <w:pPr>
              <w:jc w:val="center"/>
              <w:rPr>
                <w:sz w:val="24"/>
                <w:szCs w:val="24"/>
              </w:rPr>
            </w:pPr>
          </w:p>
        </w:tc>
        <w:tc>
          <w:tcPr>
            <w:tcW w:w="1336" w:type="dxa"/>
            <w:vAlign w:val="center"/>
          </w:tcPr>
          <w:p w14:paraId="7D08E9BC" w14:textId="77777777" w:rsidR="00B440E9" w:rsidRPr="002B7F3B" w:rsidRDefault="00B440E9" w:rsidP="00AF57C1">
            <w:pPr>
              <w:jc w:val="center"/>
              <w:rPr>
                <w:sz w:val="24"/>
                <w:szCs w:val="24"/>
              </w:rPr>
            </w:pPr>
          </w:p>
        </w:tc>
        <w:tc>
          <w:tcPr>
            <w:tcW w:w="1336" w:type="dxa"/>
            <w:vAlign w:val="center"/>
          </w:tcPr>
          <w:p w14:paraId="59FBBCE5" w14:textId="77777777" w:rsidR="00B440E9" w:rsidRPr="002B7F3B" w:rsidRDefault="00B440E9" w:rsidP="00AF57C1">
            <w:pPr>
              <w:jc w:val="center"/>
              <w:rPr>
                <w:sz w:val="24"/>
                <w:szCs w:val="24"/>
              </w:rPr>
            </w:pPr>
          </w:p>
        </w:tc>
        <w:tc>
          <w:tcPr>
            <w:tcW w:w="1336" w:type="dxa"/>
            <w:vAlign w:val="center"/>
          </w:tcPr>
          <w:p w14:paraId="298A70BD" w14:textId="77777777" w:rsidR="00B440E9" w:rsidRPr="002B7F3B" w:rsidRDefault="00B440E9" w:rsidP="00AF57C1">
            <w:pPr>
              <w:jc w:val="center"/>
              <w:rPr>
                <w:sz w:val="24"/>
                <w:szCs w:val="24"/>
              </w:rPr>
            </w:pPr>
          </w:p>
        </w:tc>
      </w:tr>
      <w:tr w:rsidR="00B440E9" w:rsidRPr="002B7F3B" w14:paraId="14A01BA7" w14:textId="77777777" w:rsidTr="00185B86">
        <w:tc>
          <w:tcPr>
            <w:tcW w:w="1335" w:type="dxa"/>
            <w:shd w:val="clear" w:color="auto" w:fill="B4C6E7" w:themeFill="accent1" w:themeFillTint="66"/>
            <w:vAlign w:val="center"/>
          </w:tcPr>
          <w:p w14:paraId="754A2B56" w14:textId="33505719" w:rsidR="00B440E9" w:rsidRPr="002B7F3B" w:rsidRDefault="00B440E9" w:rsidP="00AF57C1">
            <w:pPr>
              <w:jc w:val="center"/>
              <w:rPr>
                <w:sz w:val="24"/>
                <w:szCs w:val="24"/>
              </w:rPr>
            </w:pPr>
            <w:r w:rsidRPr="002B7F3B">
              <w:rPr>
                <w:sz w:val="24"/>
                <w:szCs w:val="24"/>
              </w:rPr>
              <w:t>White – Madagascar</w:t>
            </w:r>
          </w:p>
        </w:tc>
        <w:tc>
          <w:tcPr>
            <w:tcW w:w="1335" w:type="dxa"/>
            <w:shd w:val="clear" w:color="auto" w:fill="00FF00"/>
            <w:vAlign w:val="center"/>
          </w:tcPr>
          <w:p w14:paraId="396D7DBA" w14:textId="77777777" w:rsidR="00B440E9" w:rsidRPr="002B7F3B" w:rsidRDefault="00B440E9" w:rsidP="00AF57C1">
            <w:pPr>
              <w:jc w:val="center"/>
              <w:rPr>
                <w:sz w:val="24"/>
                <w:szCs w:val="24"/>
              </w:rPr>
            </w:pPr>
            <w:r w:rsidRPr="002B7F3B">
              <w:rPr>
                <w:sz w:val="24"/>
                <w:szCs w:val="24"/>
              </w:rPr>
              <w:t>- 0.01</w:t>
            </w:r>
          </w:p>
        </w:tc>
        <w:tc>
          <w:tcPr>
            <w:tcW w:w="1336" w:type="dxa"/>
            <w:shd w:val="clear" w:color="auto" w:fill="AEAAAA" w:themeFill="background2" w:themeFillShade="BF"/>
            <w:vAlign w:val="center"/>
          </w:tcPr>
          <w:p w14:paraId="387D093C" w14:textId="77777777" w:rsidR="00B440E9" w:rsidRPr="002B7F3B" w:rsidRDefault="00B440E9" w:rsidP="00AF57C1">
            <w:pPr>
              <w:jc w:val="center"/>
              <w:rPr>
                <w:sz w:val="24"/>
                <w:szCs w:val="24"/>
              </w:rPr>
            </w:pPr>
          </w:p>
        </w:tc>
        <w:tc>
          <w:tcPr>
            <w:tcW w:w="1336" w:type="dxa"/>
            <w:vAlign w:val="center"/>
          </w:tcPr>
          <w:p w14:paraId="2FD81345" w14:textId="77777777" w:rsidR="00B440E9" w:rsidRPr="002B7F3B" w:rsidRDefault="00B440E9" w:rsidP="00AF57C1">
            <w:pPr>
              <w:jc w:val="center"/>
              <w:rPr>
                <w:sz w:val="24"/>
                <w:szCs w:val="24"/>
              </w:rPr>
            </w:pPr>
          </w:p>
        </w:tc>
        <w:tc>
          <w:tcPr>
            <w:tcW w:w="1336" w:type="dxa"/>
            <w:vAlign w:val="center"/>
          </w:tcPr>
          <w:p w14:paraId="0F681B0E" w14:textId="77777777" w:rsidR="00B440E9" w:rsidRPr="002B7F3B" w:rsidRDefault="00B440E9" w:rsidP="00AF57C1">
            <w:pPr>
              <w:jc w:val="center"/>
              <w:rPr>
                <w:sz w:val="24"/>
                <w:szCs w:val="24"/>
              </w:rPr>
            </w:pPr>
          </w:p>
        </w:tc>
        <w:tc>
          <w:tcPr>
            <w:tcW w:w="1336" w:type="dxa"/>
            <w:vAlign w:val="center"/>
          </w:tcPr>
          <w:p w14:paraId="27E2AB86" w14:textId="77777777" w:rsidR="00B440E9" w:rsidRPr="002B7F3B" w:rsidRDefault="00B440E9" w:rsidP="00AF57C1">
            <w:pPr>
              <w:jc w:val="center"/>
              <w:rPr>
                <w:sz w:val="24"/>
                <w:szCs w:val="24"/>
              </w:rPr>
            </w:pPr>
          </w:p>
        </w:tc>
        <w:tc>
          <w:tcPr>
            <w:tcW w:w="1336" w:type="dxa"/>
            <w:vAlign w:val="center"/>
          </w:tcPr>
          <w:p w14:paraId="3DDAF970" w14:textId="77777777" w:rsidR="00B440E9" w:rsidRPr="002B7F3B" w:rsidRDefault="00B440E9" w:rsidP="00AF57C1">
            <w:pPr>
              <w:jc w:val="center"/>
              <w:rPr>
                <w:sz w:val="24"/>
                <w:szCs w:val="24"/>
              </w:rPr>
            </w:pPr>
          </w:p>
        </w:tc>
      </w:tr>
      <w:tr w:rsidR="00B440E9" w:rsidRPr="002B7F3B" w14:paraId="3D77D735" w14:textId="77777777" w:rsidTr="00185B86">
        <w:tc>
          <w:tcPr>
            <w:tcW w:w="1335" w:type="dxa"/>
            <w:shd w:val="clear" w:color="auto" w:fill="B4C6E7" w:themeFill="accent1" w:themeFillTint="66"/>
            <w:vAlign w:val="center"/>
          </w:tcPr>
          <w:p w14:paraId="5D51809A" w14:textId="76F1339D" w:rsidR="00B440E9" w:rsidRPr="002B7F3B" w:rsidRDefault="00B440E9" w:rsidP="00AF57C1">
            <w:pPr>
              <w:jc w:val="center"/>
              <w:rPr>
                <w:sz w:val="24"/>
                <w:szCs w:val="24"/>
              </w:rPr>
            </w:pPr>
            <w:r w:rsidRPr="002B7F3B">
              <w:rPr>
                <w:sz w:val="24"/>
                <w:szCs w:val="24"/>
              </w:rPr>
              <w:t>Dark – Seychelles</w:t>
            </w:r>
          </w:p>
        </w:tc>
        <w:tc>
          <w:tcPr>
            <w:tcW w:w="1335" w:type="dxa"/>
            <w:shd w:val="clear" w:color="auto" w:fill="00FF00"/>
            <w:vAlign w:val="center"/>
          </w:tcPr>
          <w:p w14:paraId="1ABF70DC" w14:textId="77777777" w:rsidR="00B440E9" w:rsidRPr="002B7F3B" w:rsidRDefault="00B440E9" w:rsidP="00AF57C1">
            <w:pPr>
              <w:jc w:val="center"/>
              <w:rPr>
                <w:sz w:val="24"/>
                <w:szCs w:val="24"/>
              </w:rPr>
            </w:pPr>
            <w:r w:rsidRPr="002B7F3B">
              <w:rPr>
                <w:sz w:val="24"/>
                <w:szCs w:val="24"/>
              </w:rPr>
              <w:t>0.00</w:t>
            </w:r>
          </w:p>
        </w:tc>
        <w:tc>
          <w:tcPr>
            <w:tcW w:w="1336" w:type="dxa"/>
            <w:shd w:val="clear" w:color="auto" w:fill="00FF00"/>
            <w:vAlign w:val="center"/>
          </w:tcPr>
          <w:p w14:paraId="3D596464" w14:textId="77777777" w:rsidR="00B440E9" w:rsidRPr="002B7F3B" w:rsidRDefault="00B440E9" w:rsidP="00AF57C1">
            <w:pPr>
              <w:jc w:val="center"/>
              <w:rPr>
                <w:sz w:val="24"/>
                <w:szCs w:val="24"/>
              </w:rPr>
            </w:pPr>
            <w:r w:rsidRPr="002B7F3B">
              <w:rPr>
                <w:sz w:val="24"/>
                <w:szCs w:val="24"/>
              </w:rPr>
              <w:t>0.00</w:t>
            </w:r>
          </w:p>
        </w:tc>
        <w:tc>
          <w:tcPr>
            <w:tcW w:w="1336" w:type="dxa"/>
            <w:shd w:val="clear" w:color="auto" w:fill="AEAAAA" w:themeFill="background2" w:themeFillShade="BF"/>
            <w:vAlign w:val="center"/>
          </w:tcPr>
          <w:p w14:paraId="296D1A36" w14:textId="77777777" w:rsidR="00B440E9" w:rsidRPr="002B7F3B" w:rsidRDefault="00B440E9" w:rsidP="00AF57C1">
            <w:pPr>
              <w:jc w:val="center"/>
              <w:rPr>
                <w:sz w:val="24"/>
                <w:szCs w:val="24"/>
              </w:rPr>
            </w:pPr>
          </w:p>
        </w:tc>
        <w:tc>
          <w:tcPr>
            <w:tcW w:w="1336" w:type="dxa"/>
            <w:vAlign w:val="center"/>
          </w:tcPr>
          <w:p w14:paraId="599340D7" w14:textId="77777777" w:rsidR="00B440E9" w:rsidRPr="002B7F3B" w:rsidRDefault="00B440E9" w:rsidP="00AF57C1">
            <w:pPr>
              <w:jc w:val="center"/>
              <w:rPr>
                <w:sz w:val="24"/>
                <w:szCs w:val="24"/>
              </w:rPr>
            </w:pPr>
          </w:p>
        </w:tc>
        <w:tc>
          <w:tcPr>
            <w:tcW w:w="1336" w:type="dxa"/>
            <w:vAlign w:val="center"/>
          </w:tcPr>
          <w:p w14:paraId="012B4CEE" w14:textId="77777777" w:rsidR="00B440E9" w:rsidRPr="002B7F3B" w:rsidRDefault="00B440E9" w:rsidP="00AF57C1">
            <w:pPr>
              <w:jc w:val="center"/>
              <w:rPr>
                <w:sz w:val="24"/>
                <w:szCs w:val="24"/>
              </w:rPr>
            </w:pPr>
          </w:p>
        </w:tc>
        <w:tc>
          <w:tcPr>
            <w:tcW w:w="1336" w:type="dxa"/>
            <w:vAlign w:val="center"/>
          </w:tcPr>
          <w:p w14:paraId="7532EB3F" w14:textId="77777777" w:rsidR="00B440E9" w:rsidRPr="002B7F3B" w:rsidRDefault="00B440E9" w:rsidP="00AF57C1">
            <w:pPr>
              <w:jc w:val="center"/>
              <w:rPr>
                <w:sz w:val="24"/>
                <w:szCs w:val="24"/>
              </w:rPr>
            </w:pPr>
          </w:p>
        </w:tc>
      </w:tr>
      <w:tr w:rsidR="00B440E9" w:rsidRPr="002B7F3B" w14:paraId="00DE57D8" w14:textId="77777777" w:rsidTr="00185B86">
        <w:tc>
          <w:tcPr>
            <w:tcW w:w="1335" w:type="dxa"/>
            <w:shd w:val="clear" w:color="auto" w:fill="B4C6E7" w:themeFill="accent1" w:themeFillTint="66"/>
            <w:vAlign w:val="center"/>
          </w:tcPr>
          <w:p w14:paraId="3987F348" w14:textId="55DBE74C" w:rsidR="00B440E9" w:rsidRPr="002B7F3B" w:rsidRDefault="00B440E9" w:rsidP="00AF57C1">
            <w:pPr>
              <w:jc w:val="center"/>
              <w:rPr>
                <w:sz w:val="24"/>
                <w:szCs w:val="24"/>
              </w:rPr>
            </w:pPr>
            <w:r w:rsidRPr="002B7F3B">
              <w:rPr>
                <w:sz w:val="24"/>
                <w:szCs w:val="24"/>
              </w:rPr>
              <w:t>White – Seychelles</w:t>
            </w:r>
          </w:p>
        </w:tc>
        <w:tc>
          <w:tcPr>
            <w:tcW w:w="1335" w:type="dxa"/>
            <w:shd w:val="clear" w:color="auto" w:fill="00FF00"/>
            <w:vAlign w:val="center"/>
          </w:tcPr>
          <w:p w14:paraId="2F8CE1A1" w14:textId="77777777" w:rsidR="00B440E9" w:rsidRPr="002B7F3B" w:rsidRDefault="00B440E9" w:rsidP="00AF57C1">
            <w:pPr>
              <w:jc w:val="center"/>
              <w:rPr>
                <w:sz w:val="24"/>
                <w:szCs w:val="24"/>
              </w:rPr>
            </w:pPr>
            <w:r w:rsidRPr="002B7F3B">
              <w:rPr>
                <w:sz w:val="24"/>
                <w:szCs w:val="24"/>
              </w:rPr>
              <w:t>0.01</w:t>
            </w:r>
          </w:p>
        </w:tc>
        <w:tc>
          <w:tcPr>
            <w:tcW w:w="1336" w:type="dxa"/>
            <w:shd w:val="clear" w:color="auto" w:fill="00FF00"/>
            <w:vAlign w:val="center"/>
          </w:tcPr>
          <w:p w14:paraId="4AB8BA79" w14:textId="77777777" w:rsidR="00B440E9" w:rsidRPr="002B7F3B" w:rsidRDefault="00B440E9" w:rsidP="00AF57C1">
            <w:pPr>
              <w:jc w:val="center"/>
              <w:rPr>
                <w:sz w:val="24"/>
                <w:szCs w:val="24"/>
              </w:rPr>
            </w:pPr>
            <w:r w:rsidRPr="002B7F3B">
              <w:rPr>
                <w:sz w:val="24"/>
                <w:szCs w:val="24"/>
              </w:rPr>
              <w:t>- 0.02</w:t>
            </w:r>
          </w:p>
        </w:tc>
        <w:tc>
          <w:tcPr>
            <w:tcW w:w="1336" w:type="dxa"/>
            <w:shd w:val="clear" w:color="auto" w:fill="00FF00"/>
            <w:vAlign w:val="center"/>
          </w:tcPr>
          <w:p w14:paraId="2BD69DC2" w14:textId="77777777" w:rsidR="00B440E9" w:rsidRPr="002B7F3B" w:rsidRDefault="00B440E9" w:rsidP="00AF57C1">
            <w:pPr>
              <w:jc w:val="center"/>
              <w:rPr>
                <w:sz w:val="24"/>
                <w:szCs w:val="24"/>
              </w:rPr>
            </w:pPr>
            <w:r w:rsidRPr="002B7F3B">
              <w:rPr>
                <w:sz w:val="24"/>
                <w:szCs w:val="24"/>
              </w:rPr>
              <w:t>0.00</w:t>
            </w:r>
          </w:p>
        </w:tc>
        <w:tc>
          <w:tcPr>
            <w:tcW w:w="1336" w:type="dxa"/>
            <w:shd w:val="clear" w:color="auto" w:fill="AEAAAA" w:themeFill="background2" w:themeFillShade="BF"/>
            <w:vAlign w:val="center"/>
          </w:tcPr>
          <w:p w14:paraId="636EE13C" w14:textId="77777777" w:rsidR="00B440E9" w:rsidRPr="002B7F3B" w:rsidRDefault="00B440E9" w:rsidP="00AF57C1">
            <w:pPr>
              <w:jc w:val="center"/>
              <w:rPr>
                <w:sz w:val="24"/>
                <w:szCs w:val="24"/>
              </w:rPr>
            </w:pPr>
          </w:p>
        </w:tc>
        <w:tc>
          <w:tcPr>
            <w:tcW w:w="1336" w:type="dxa"/>
            <w:vAlign w:val="center"/>
          </w:tcPr>
          <w:p w14:paraId="2FC398C2" w14:textId="77777777" w:rsidR="00B440E9" w:rsidRPr="002B7F3B" w:rsidRDefault="00B440E9" w:rsidP="00AF57C1">
            <w:pPr>
              <w:jc w:val="center"/>
              <w:rPr>
                <w:sz w:val="24"/>
                <w:szCs w:val="24"/>
              </w:rPr>
            </w:pPr>
          </w:p>
        </w:tc>
        <w:tc>
          <w:tcPr>
            <w:tcW w:w="1336" w:type="dxa"/>
            <w:vAlign w:val="center"/>
          </w:tcPr>
          <w:p w14:paraId="7DC81BC5" w14:textId="77777777" w:rsidR="00B440E9" w:rsidRPr="002B7F3B" w:rsidRDefault="00B440E9" w:rsidP="00AF57C1">
            <w:pPr>
              <w:jc w:val="center"/>
              <w:rPr>
                <w:sz w:val="24"/>
                <w:szCs w:val="24"/>
              </w:rPr>
            </w:pPr>
          </w:p>
        </w:tc>
      </w:tr>
      <w:tr w:rsidR="00B440E9" w:rsidRPr="002B7F3B" w14:paraId="594670A0" w14:textId="77777777" w:rsidTr="00185B86">
        <w:tc>
          <w:tcPr>
            <w:tcW w:w="1335" w:type="dxa"/>
            <w:shd w:val="clear" w:color="auto" w:fill="B4C6E7" w:themeFill="accent1" w:themeFillTint="66"/>
            <w:vAlign w:val="center"/>
          </w:tcPr>
          <w:p w14:paraId="6CDCB5EF" w14:textId="1C89B4FE" w:rsidR="00B440E9" w:rsidRPr="002B7F3B" w:rsidRDefault="00B440E9" w:rsidP="00AF57C1">
            <w:pPr>
              <w:jc w:val="center"/>
              <w:rPr>
                <w:sz w:val="24"/>
                <w:szCs w:val="24"/>
              </w:rPr>
            </w:pPr>
            <w:r w:rsidRPr="002B7F3B">
              <w:rPr>
                <w:sz w:val="24"/>
                <w:szCs w:val="24"/>
              </w:rPr>
              <w:t>Dark – Tanzania</w:t>
            </w:r>
          </w:p>
        </w:tc>
        <w:tc>
          <w:tcPr>
            <w:tcW w:w="1335" w:type="dxa"/>
            <w:shd w:val="clear" w:color="auto" w:fill="00FF00"/>
            <w:vAlign w:val="center"/>
          </w:tcPr>
          <w:p w14:paraId="6A3C8211" w14:textId="77777777" w:rsidR="00B440E9" w:rsidRPr="002B7F3B" w:rsidRDefault="00B440E9" w:rsidP="00AF57C1">
            <w:pPr>
              <w:jc w:val="center"/>
              <w:rPr>
                <w:sz w:val="24"/>
                <w:szCs w:val="24"/>
              </w:rPr>
            </w:pPr>
            <w:r w:rsidRPr="002B7F3B">
              <w:rPr>
                <w:sz w:val="24"/>
                <w:szCs w:val="24"/>
              </w:rPr>
              <w:t>- 0.12</w:t>
            </w:r>
          </w:p>
        </w:tc>
        <w:tc>
          <w:tcPr>
            <w:tcW w:w="1336" w:type="dxa"/>
            <w:shd w:val="clear" w:color="auto" w:fill="00FF00"/>
            <w:vAlign w:val="center"/>
          </w:tcPr>
          <w:p w14:paraId="2E56AF4D" w14:textId="77777777" w:rsidR="00B440E9" w:rsidRPr="002B7F3B" w:rsidRDefault="00B440E9" w:rsidP="00AF57C1">
            <w:pPr>
              <w:jc w:val="center"/>
              <w:rPr>
                <w:sz w:val="24"/>
                <w:szCs w:val="24"/>
              </w:rPr>
            </w:pPr>
            <w:r w:rsidRPr="002B7F3B">
              <w:rPr>
                <w:sz w:val="24"/>
                <w:szCs w:val="24"/>
              </w:rPr>
              <w:t>- 0.23</w:t>
            </w:r>
          </w:p>
        </w:tc>
        <w:tc>
          <w:tcPr>
            <w:tcW w:w="1336" w:type="dxa"/>
            <w:shd w:val="clear" w:color="auto" w:fill="00FF00"/>
            <w:vAlign w:val="center"/>
          </w:tcPr>
          <w:p w14:paraId="4E8FF0BE" w14:textId="77777777" w:rsidR="00B440E9" w:rsidRPr="002B7F3B" w:rsidRDefault="00B440E9" w:rsidP="00AF57C1">
            <w:pPr>
              <w:jc w:val="center"/>
              <w:rPr>
                <w:sz w:val="24"/>
                <w:szCs w:val="24"/>
              </w:rPr>
            </w:pPr>
            <w:r w:rsidRPr="002B7F3B">
              <w:rPr>
                <w:sz w:val="24"/>
                <w:szCs w:val="24"/>
              </w:rPr>
              <w:t>- 0.12</w:t>
            </w:r>
          </w:p>
        </w:tc>
        <w:tc>
          <w:tcPr>
            <w:tcW w:w="1336" w:type="dxa"/>
            <w:shd w:val="clear" w:color="auto" w:fill="00FF00"/>
            <w:vAlign w:val="center"/>
          </w:tcPr>
          <w:p w14:paraId="031385B7" w14:textId="77777777" w:rsidR="00B440E9" w:rsidRPr="002B7F3B" w:rsidRDefault="00B440E9" w:rsidP="00AF57C1">
            <w:pPr>
              <w:jc w:val="center"/>
              <w:rPr>
                <w:sz w:val="24"/>
                <w:szCs w:val="24"/>
              </w:rPr>
            </w:pPr>
            <w:r w:rsidRPr="002B7F3B">
              <w:rPr>
                <w:sz w:val="24"/>
                <w:szCs w:val="24"/>
              </w:rPr>
              <w:t>- 0.14</w:t>
            </w:r>
          </w:p>
        </w:tc>
        <w:tc>
          <w:tcPr>
            <w:tcW w:w="1336" w:type="dxa"/>
            <w:shd w:val="clear" w:color="auto" w:fill="AEAAAA" w:themeFill="background2" w:themeFillShade="BF"/>
            <w:vAlign w:val="center"/>
          </w:tcPr>
          <w:p w14:paraId="1EFD650C" w14:textId="77777777" w:rsidR="00B440E9" w:rsidRPr="002B7F3B" w:rsidRDefault="00B440E9" w:rsidP="00AF57C1">
            <w:pPr>
              <w:jc w:val="center"/>
              <w:rPr>
                <w:sz w:val="24"/>
                <w:szCs w:val="24"/>
              </w:rPr>
            </w:pPr>
          </w:p>
        </w:tc>
        <w:tc>
          <w:tcPr>
            <w:tcW w:w="1336" w:type="dxa"/>
            <w:vAlign w:val="center"/>
          </w:tcPr>
          <w:p w14:paraId="7A1A2D3D" w14:textId="77777777" w:rsidR="00B440E9" w:rsidRPr="002B7F3B" w:rsidRDefault="00B440E9" w:rsidP="00AF57C1">
            <w:pPr>
              <w:jc w:val="center"/>
              <w:rPr>
                <w:sz w:val="24"/>
                <w:szCs w:val="24"/>
              </w:rPr>
            </w:pPr>
          </w:p>
        </w:tc>
      </w:tr>
      <w:tr w:rsidR="00B440E9" w:rsidRPr="002B7F3B" w14:paraId="02DA2749" w14:textId="77777777" w:rsidTr="00185B86">
        <w:tc>
          <w:tcPr>
            <w:tcW w:w="1335" w:type="dxa"/>
            <w:shd w:val="clear" w:color="auto" w:fill="B4C6E7" w:themeFill="accent1" w:themeFillTint="66"/>
            <w:vAlign w:val="center"/>
          </w:tcPr>
          <w:p w14:paraId="7E5B8084" w14:textId="1BEABA4C" w:rsidR="00B440E9" w:rsidRPr="002B7F3B" w:rsidRDefault="00B440E9" w:rsidP="00AF57C1">
            <w:pPr>
              <w:jc w:val="center"/>
              <w:rPr>
                <w:sz w:val="24"/>
                <w:szCs w:val="24"/>
              </w:rPr>
            </w:pPr>
            <w:r w:rsidRPr="002B7F3B">
              <w:rPr>
                <w:sz w:val="24"/>
                <w:szCs w:val="24"/>
              </w:rPr>
              <w:t>White – Tanzania</w:t>
            </w:r>
          </w:p>
        </w:tc>
        <w:tc>
          <w:tcPr>
            <w:tcW w:w="1335" w:type="dxa"/>
            <w:shd w:val="clear" w:color="auto" w:fill="00FF00"/>
            <w:vAlign w:val="center"/>
          </w:tcPr>
          <w:p w14:paraId="175E325B" w14:textId="77777777" w:rsidR="00B440E9" w:rsidRPr="002B7F3B" w:rsidRDefault="00B440E9" w:rsidP="00AF57C1">
            <w:pPr>
              <w:jc w:val="center"/>
              <w:rPr>
                <w:sz w:val="24"/>
                <w:szCs w:val="24"/>
              </w:rPr>
            </w:pPr>
            <w:r w:rsidRPr="002B7F3B">
              <w:rPr>
                <w:sz w:val="24"/>
                <w:szCs w:val="24"/>
              </w:rPr>
              <w:t>- 0.43</w:t>
            </w:r>
          </w:p>
        </w:tc>
        <w:tc>
          <w:tcPr>
            <w:tcW w:w="1336" w:type="dxa"/>
            <w:shd w:val="clear" w:color="auto" w:fill="00FF00"/>
            <w:vAlign w:val="center"/>
          </w:tcPr>
          <w:p w14:paraId="13BE7DD7" w14:textId="77777777" w:rsidR="00B440E9" w:rsidRPr="002B7F3B" w:rsidRDefault="00B440E9" w:rsidP="00AF57C1">
            <w:pPr>
              <w:jc w:val="center"/>
              <w:rPr>
                <w:sz w:val="24"/>
                <w:szCs w:val="24"/>
              </w:rPr>
            </w:pPr>
            <w:r w:rsidRPr="002B7F3B">
              <w:rPr>
                <w:sz w:val="24"/>
                <w:szCs w:val="24"/>
              </w:rPr>
              <w:t>- 0.48</w:t>
            </w:r>
          </w:p>
        </w:tc>
        <w:tc>
          <w:tcPr>
            <w:tcW w:w="1336" w:type="dxa"/>
            <w:shd w:val="clear" w:color="auto" w:fill="00FF00"/>
            <w:vAlign w:val="center"/>
          </w:tcPr>
          <w:p w14:paraId="0DEE5E1A" w14:textId="77777777" w:rsidR="00B440E9" w:rsidRPr="002B7F3B" w:rsidRDefault="00B440E9" w:rsidP="00AF57C1">
            <w:pPr>
              <w:jc w:val="center"/>
              <w:rPr>
                <w:sz w:val="24"/>
                <w:szCs w:val="24"/>
              </w:rPr>
            </w:pPr>
            <w:r w:rsidRPr="002B7F3B">
              <w:rPr>
                <w:sz w:val="24"/>
                <w:szCs w:val="24"/>
              </w:rPr>
              <w:t>- 0.42</w:t>
            </w:r>
          </w:p>
        </w:tc>
        <w:tc>
          <w:tcPr>
            <w:tcW w:w="1336" w:type="dxa"/>
            <w:shd w:val="clear" w:color="auto" w:fill="00FF00"/>
            <w:vAlign w:val="center"/>
          </w:tcPr>
          <w:p w14:paraId="0C9CB961" w14:textId="77777777" w:rsidR="00B440E9" w:rsidRPr="002B7F3B" w:rsidRDefault="00B440E9" w:rsidP="00AF57C1">
            <w:pPr>
              <w:jc w:val="center"/>
              <w:rPr>
                <w:sz w:val="24"/>
                <w:szCs w:val="24"/>
              </w:rPr>
            </w:pPr>
            <w:r w:rsidRPr="002B7F3B">
              <w:rPr>
                <w:sz w:val="24"/>
                <w:szCs w:val="24"/>
              </w:rPr>
              <w:t>- 0.41</w:t>
            </w:r>
          </w:p>
        </w:tc>
        <w:tc>
          <w:tcPr>
            <w:tcW w:w="1336" w:type="dxa"/>
            <w:shd w:val="clear" w:color="auto" w:fill="00FF00"/>
            <w:vAlign w:val="center"/>
          </w:tcPr>
          <w:p w14:paraId="73807EF9" w14:textId="77777777" w:rsidR="00B440E9" w:rsidRPr="002B7F3B" w:rsidRDefault="00B440E9" w:rsidP="00AF57C1">
            <w:pPr>
              <w:jc w:val="center"/>
              <w:rPr>
                <w:sz w:val="24"/>
                <w:szCs w:val="24"/>
              </w:rPr>
            </w:pPr>
            <w:r w:rsidRPr="002B7F3B">
              <w:rPr>
                <w:sz w:val="24"/>
                <w:szCs w:val="24"/>
              </w:rPr>
              <w:t>0.00</w:t>
            </w:r>
          </w:p>
        </w:tc>
        <w:tc>
          <w:tcPr>
            <w:tcW w:w="1336" w:type="dxa"/>
            <w:shd w:val="clear" w:color="auto" w:fill="AEAAAA" w:themeFill="background2" w:themeFillShade="BF"/>
            <w:vAlign w:val="center"/>
          </w:tcPr>
          <w:p w14:paraId="23941444" w14:textId="77777777" w:rsidR="00B440E9" w:rsidRPr="002B7F3B" w:rsidRDefault="00B440E9" w:rsidP="00AF57C1">
            <w:pPr>
              <w:jc w:val="center"/>
              <w:rPr>
                <w:sz w:val="24"/>
                <w:szCs w:val="24"/>
              </w:rPr>
            </w:pPr>
          </w:p>
        </w:tc>
      </w:tr>
    </w:tbl>
    <w:p w14:paraId="57CD184E" w14:textId="77777777" w:rsidR="00B440E9" w:rsidRDefault="00B440E9" w:rsidP="00B440E9">
      <w:pPr>
        <w:rPr>
          <w:sz w:val="24"/>
          <w:szCs w:val="24"/>
        </w:rPr>
      </w:pPr>
      <w:r>
        <w:rPr>
          <w:sz w:val="24"/>
          <w:szCs w:val="24"/>
        </w:rPr>
        <w:t>b.</w:t>
      </w:r>
    </w:p>
    <w:tbl>
      <w:tblPr>
        <w:tblStyle w:val="TableGrid"/>
        <w:tblW w:w="0" w:type="auto"/>
        <w:tblLook w:val="04A0" w:firstRow="1" w:lastRow="0" w:firstColumn="1" w:lastColumn="0" w:noHBand="0" w:noVBand="1"/>
      </w:tblPr>
      <w:tblGrid>
        <w:gridCol w:w="2337"/>
        <w:gridCol w:w="2337"/>
        <w:gridCol w:w="2338"/>
        <w:gridCol w:w="2338"/>
      </w:tblGrid>
      <w:tr w:rsidR="00B440E9" w:rsidRPr="002B7F3B" w14:paraId="55DDF151" w14:textId="77777777" w:rsidTr="00185B86">
        <w:tc>
          <w:tcPr>
            <w:tcW w:w="2337" w:type="dxa"/>
            <w:shd w:val="clear" w:color="auto" w:fill="AEAAAA" w:themeFill="background2" w:themeFillShade="BF"/>
            <w:vAlign w:val="center"/>
          </w:tcPr>
          <w:p w14:paraId="722A490E" w14:textId="77777777" w:rsidR="00B440E9" w:rsidRPr="002B7F3B" w:rsidRDefault="00B440E9" w:rsidP="00AF57C1">
            <w:pPr>
              <w:jc w:val="center"/>
              <w:rPr>
                <w:sz w:val="24"/>
                <w:szCs w:val="24"/>
              </w:rPr>
            </w:pPr>
          </w:p>
        </w:tc>
        <w:tc>
          <w:tcPr>
            <w:tcW w:w="2337" w:type="dxa"/>
            <w:shd w:val="clear" w:color="auto" w:fill="B4C6E7" w:themeFill="accent1" w:themeFillTint="66"/>
            <w:vAlign w:val="center"/>
          </w:tcPr>
          <w:p w14:paraId="5B41A21C" w14:textId="77777777" w:rsidR="00B440E9" w:rsidRPr="002B7F3B" w:rsidRDefault="00B440E9" w:rsidP="00AF57C1">
            <w:pPr>
              <w:jc w:val="center"/>
              <w:rPr>
                <w:sz w:val="24"/>
                <w:szCs w:val="24"/>
              </w:rPr>
            </w:pPr>
            <w:r w:rsidRPr="002B7F3B">
              <w:rPr>
                <w:sz w:val="24"/>
                <w:szCs w:val="24"/>
              </w:rPr>
              <w:t>Madagascar</w:t>
            </w:r>
          </w:p>
        </w:tc>
        <w:tc>
          <w:tcPr>
            <w:tcW w:w="2338" w:type="dxa"/>
            <w:shd w:val="clear" w:color="auto" w:fill="B4C6E7" w:themeFill="accent1" w:themeFillTint="66"/>
            <w:vAlign w:val="center"/>
          </w:tcPr>
          <w:p w14:paraId="7FF4E81B" w14:textId="77777777" w:rsidR="00B440E9" w:rsidRPr="002B7F3B" w:rsidRDefault="00B440E9" w:rsidP="00AF57C1">
            <w:pPr>
              <w:jc w:val="center"/>
              <w:rPr>
                <w:sz w:val="24"/>
                <w:szCs w:val="24"/>
              </w:rPr>
            </w:pPr>
            <w:r w:rsidRPr="002B7F3B">
              <w:rPr>
                <w:sz w:val="24"/>
                <w:szCs w:val="24"/>
              </w:rPr>
              <w:t>Seychelles</w:t>
            </w:r>
          </w:p>
        </w:tc>
        <w:tc>
          <w:tcPr>
            <w:tcW w:w="2338" w:type="dxa"/>
            <w:shd w:val="clear" w:color="auto" w:fill="B4C6E7" w:themeFill="accent1" w:themeFillTint="66"/>
            <w:vAlign w:val="center"/>
          </w:tcPr>
          <w:p w14:paraId="71794F23" w14:textId="77777777" w:rsidR="00B440E9" w:rsidRPr="002B7F3B" w:rsidRDefault="00B440E9" w:rsidP="00AF57C1">
            <w:pPr>
              <w:jc w:val="center"/>
              <w:rPr>
                <w:sz w:val="24"/>
                <w:szCs w:val="24"/>
              </w:rPr>
            </w:pPr>
            <w:r w:rsidRPr="002B7F3B">
              <w:rPr>
                <w:sz w:val="24"/>
                <w:szCs w:val="24"/>
              </w:rPr>
              <w:t>Tanzania</w:t>
            </w:r>
          </w:p>
        </w:tc>
      </w:tr>
      <w:tr w:rsidR="00B440E9" w:rsidRPr="002B7F3B" w14:paraId="35A63FAF" w14:textId="77777777" w:rsidTr="00185B86">
        <w:tc>
          <w:tcPr>
            <w:tcW w:w="2337" w:type="dxa"/>
            <w:shd w:val="clear" w:color="auto" w:fill="B4C6E7" w:themeFill="accent1" w:themeFillTint="66"/>
            <w:vAlign w:val="center"/>
          </w:tcPr>
          <w:p w14:paraId="3E7F9727" w14:textId="77777777" w:rsidR="00B440E9" w:rsidRPr="002B7F3B" w:rsidRDefault="00B440E9" w:rsidP="00AF57C1">
            <w:pPr>
              <w:jc w:val="center"/>
              <w:rPr>
                <w:sz w:val="24"/>
                <w:szCs w:val="24"/>
              </w:rPr>
            </w:pPr>
            <w:r w:rsidRPr="002B7F3B">
              <w:rPr>
                <w:sz w:val="24"/>
                <w:szCs w:val="24"/>
              </w:rPr>
              <w:t>Madagascar</w:t>
            </w:r>
          </w:p>
        </w:tc>
        <w:tc>
          <w:tcPr>
            <w:tcW w:w="2337" w:type="dxa"/>
            <w:shd w:val="clear" w:color="auto" w:fill="AEAAAA" w:themeFill="background2" w:themeFillShade="BF"/>
            <w:vAlign w:val="center"/>
          </w:tcPr>
          <w:p w14:paraId="3FD68E22" w14:textId="77777777" w:rsidR="00B440E9" w:rsidRPr="002B7F3B" w:rsidRDefault="00B440E9" w:rsidP="00AF57C1">
            <w:pPr>
              <w:jc w:val="center"/>
              <w:rPr>
                <w:sz w:val="24"/>
                <w:szCs w:val="24"/>
              </w:rPr>
            </w:pPr>
          </w:p>
        </w:tc>
        <w:tc>
          <w:tcPr>
            <w:tcW w:w="2338" w:type="dxa"/>
            <w:vAlign w:val="center"/>
          </w:tcPr>
          <w:p w14:paraId="25177576" w14:textId="77777777" w:rsidR="00B440E9" w:rsidRPr="002B7F3B" w:rsidRDefault="00B440E9" w:rsidP="00AF57C1">
            <w:pPr>
              <w:jc w:val="center"/>
              <w:rPr>
                <w:sz w:val="24"/>
                <w:szCs w:val="24"/>
              </w:rPr>
            </w:pPr>
          </w:p>
        </w:tc>
        <w:tc>
          <w:tcPr>
            <w:tcW w:w="2338" w:type="dxa"/>
            <w:vAlign w:val="center"/>
          </w:tcPr>
          <w:p w14:paraId="1001F1CF" w14:textId="77777777" w:rsidR="00B440E9" w:rsidRPr="002B7F3B" w:rsidRDefault="00B440E9" w:rsidP="00AF57C1">
            <w:pPr>
              <w:jc w:val="center"/>
              <w:rPr>
                <w:sz w:val="24"/>
                <w:szCs w:val="24"/>
              </w:rPr>
            </w:pPr>
          </w:p>
        </w:tc>
      </w:tr>
      <w:tr w:rsidR="00B440E9" w:rsidRPr="002B7F3B" w14:paraId="4C1699A6" w14:textId="77777777" w:rsidTr="00185B86">
        <w:tc>
          <w:tcPr>
            <w:tcW w:w="2337" w:type="dxa"/>
            <w:shd w:val="clear" w:color="auto" w:fill="B4C6E7" w:themeFill="accent1" w:themeFillTint="66"/>
            <w:vAlign w:val="center"/>
          </w:tcPr>
          <w:p w14:paraId="45E5D9DE" w14:textId="77777777" w:rsidR="00B440E9" w:rsidRPr="002B7F3B" w:rsidRDefault="00B440E9" w:rsidP="00AF57C1">
            <w:pPr>
              <w:jc w:val="center"/>
              <w:rPr>
                <w:sz w:val="24"/>
                <w:szCs w:val="24"/>
              </w:rPr>
            </w:pPr>
            <w:r w:rsidRPr="002B7F3B">
              <w:rPr>
                <w:sz w:val="24"/>
                <w:szCs w:val="24"/>
              </w:rPr>
              <w:t>Seychelles</w:t>
            </w:r>
          </w:p>
        </w:tc>
        <w:tc>
          <w:tcPr>
            <w:tcW w:w="2337" w:type="dxa"/>
            <w:shd w:val="clear" w:color="auto" w:fill="00FF00"/>
            <w:vAlign w:val="center"/>
          </w:tcPr>
          <w:p w14:paraId="1DE3E375" w14:textId="77777777" w:rsidR="00B440E9" w:rsidRPr="002B7F3B" w:rsidRDefault="00B440E9" w:rsidP="00AF57C1">
            <w:pPr>
              <w:jc w:val="center"/>
              <w:rPr>
                <w:sz w:val="24"/>
                <w:szCs w:val="24"/>
              </w:rPr>
            </w:pPr>
            <w:r w:rsidRPr="002B7F3B">
              <w:rPr>
                <w:sz w:val="24"/>
                <w:szCs w:val="24"/>
              </w:rPr>
              <w:t>0.00</w:t>
            </w:r>
          </w:p>
        </w:tc>
        <w:tc>
          <w:tcPr>
            <w:tcW w:w="2338" w:type="dxa"/>
            <w:shd w:val="clear" w:color="auto" w:fill="AEAAAA" w:themeFill="background2" w:themeFillShade="BF"/>
            <w:vAlign w:val="center"/>
          </w:tcPr>
          <w:p w14:paraId="4A99AFC2" w14:textId="77777777" w:rsidR="00B440E9" w:rsidRPr="002B7F3B" w:rsidRDefault="00B440E9" w:rsidP="00AF57C1">
            <w:pPr>
              <w:jc w:val="center"/>
              <w:rPr>
                <w:sz w:val="24"/>
                <w:szCs w:val="24"/>
              </w:rPr>
            </w:pPr>
          </w:p>
        </w:tc>
        <w:tc>
          <w:tcPr>
            <w:tcW w:w="2338" w:type="dxa"/>
            <w:vAlign w:val="center"/>
          </w:tcPr>
          <w:p w14:paraId="04F87E6C" w14:textId="77777777" w:rsidR="00B440E9" w:rsidRPr="002B7F3B" w:rsidRDefault="00B440E9" w:rsidP="00AF57C1">
            <w:pPr>
              <w:jc w:val="center"/>
              <w:rPr>
                <w:sz w:val="24"/>
                <w:szCs w:val="24"/>
              </w:rPr>
            </w:pPr>
          </w:p>
        </w:tc>
      </w:tr>
      <w:tr w:rsidR="00B440E9" w:rsidRPr="002B7F3B" w14:paraId="7BA5454D" w14:textId="77777777" w:rsidTr="00185B86">
        <w:tc>
          <w:tcPr>
            <w:tcW w:w="2337" w:type="dxa"/>
            <w:shd w:val="clear" w:color="auto" w:fill="B4C6E7" w:themeFill="accent1" w:themeFillTint="66"/>
            <w:vAlign w:val="center"/>
          </w:tcPr>
          <w:p w14:paraId="1A1159C9" w14:textId="77777777" w:rsidR="00B440E9" w:rsidRPr="002B7F3B" w:rsidRDefault="00B440E9" w:rsidP="00AF57C1">
            <w:pPr>
              <w:jc w:val="center"/>
              <w:rPr>
                <w:sz w:val="24"/>
                <w:szCs w:val="24"/>
              </w:rPr>
            </w:pPr>
            <w:r w:rsidRPr="002B7F3B">
              <w:rPr>
                <w:sz w:val="24"/>
                <w:szCs w:val="24"/>
              </w:rPr>
              <w:t>Tanzania</w:t>
            </w:r>
          </w:p>
        </w:tc>
        <w:tc>
          <w:tcPr>
            <w:tcW w:w="2337" w:type="dxa"/>
            <w:shd w:val="clear" w:color="auto" w:fill="00FF00"/>
            <w:vAlign w:val="center"/>
          </w:tcPr>
          <w:p w14:paraId="26AE3DC0" w14:textId="77777777" w:rsidR="00B440E9" w:rsidRPr="002B7F3B" w:rsidRDefault="00B440E9" w:rsidP="00AF57C1">
            <w:pPr>
              <w:jc w:val="center"/>
              <w:rPr>
                <w:sz w:val="24"/>
                <w:szCs w:val="24"/>
              </w:rPr>
            </w:pPr>
            <w:r w:rsidRPr="002B7F3B">
              <w:rPr>
                <w:sz w:val="24"/>
                <w:szCs w:val="24"/>
              </w:rPr>
              <w:t>- 0.09</w:t>
            </w:r>
          </w:p>
        </w:tc>
        <w:tc>
          <w:tcPr>
            <w:tcW w:w="2338" w:type="dxa"/>
            <w:shd w:val="clear" w:color="auto" w:fill="00FF00"/>
            <w:vAlign w:val="center"/>
          </w:tcPr>
          <w:p w14:paraId="0583BE67" w14:textId="77777777" w:rsidR="00B440E9" w:rsidRPr="002B7F3B" w:rsidRDefault="00B440E9" w:rsidP="00AF57C1">
            <w:pPr>
              <w:jc w:val="center"/>
              <w:rPr>
                <w:sz w:val="24"/>
                <w:szCs w:val="24"/>
              </w:rPr>
            </w:pPr>
            <w:r w:rsidRPr="002B7F3B">
              <w:rPr>
                <w:sz w:val="24"/>
                <w:szCs w:val="24"/>
              </w:rPr>
              <w:t>- 0.07</w:t>
            </w:r>
          </w:p>
        </w:tc>
        <w:tc>
          <w:tcPr>
            <w:tcW w:w="2338" w:type="dxa"/>
            <w:shd w:val="clear" w:color="auto" w:fill="AEAAAA" w:themeFill="background2" w:themeFillShade="BF"/>
            <w:vAlign w:val="center"/>
          </w:tcPr>
          <w:p w14:paraId="2A2C2C1E" w14:textId="77777777" w:rsidR="00B440E9" w:rsidRPr="002B7F3B" w:rsidRDefault="00B440E9" w:rsidP="007F2A75">
            <w:pPr>
              <w:keepNext/>
              <w:jc w:val="center"/>
              <w:rPr>
                <w:sz w:val="24"/>
                <w:szCs w:val="24"/>
              </w:rPr>
            </w:pPr>
          </w:p>
        </w:tc>
      </w:tr>
    </w:tbl>
    <w:p w14:paraId="0C7FBE8D" w14:textId="77777777" w:rsidR="001236BD" w:rsidRDefault="001236BD" w:rsidP="007F2A75">
      <w:pPr>
        <w:pStyle w:val="Caption"/>
        <w:rPr>
          <w:rFonts w:asciiTheme="majorBidi" w:hAnsiTheme="majorBidi" w:cstheme="majorBidi"/>
          <w:b/>
          <w:bCs/>
          <w:i w:val="0"/>
          <w:iCs w:val="0"/>
          <w:color w:val="auto"/>
          <w:sz w:val="24"/>
          <w:szCs w:val="24"/>
        </w:rPr>
      </w:pPr>
    </w:p>
    <w:p w14:paraId="3C8BCDD6" w14:textId="187F8D03" w:rsidR="00EF6CEF" w:rsidRDefault="00EF6CEF" w:rsidP="00677C79">
      <w:pPr>
        <w:spacing w:line="480" w:lineRule="auto"/>
        <w:rPr>
          <w:rFonts w:asciiTheme="majorBidi" w:hAnsiTheme="majorBidi" w:cstheme="majorBidi"/>
          <w:sz w:val="24"/>
          <w:szCs w:val="24"/>
        </w:rPr>
      </w:pPr>
    </w:p>
    <w:p w14:paraId="705158D2" w14:textId="77777777" w:rsidR="00EF6CEF" w:rsidRDefault="00EF6CEF">
      <w:pPr>
        <w:rPr>
          <w:rFonts w:asciiTheme="majorBidi" w:hAnsiTheme="majorBidi" w:cstheme="majorBidi"/>
          <w:sz w:val="24"/>
          <w:szCs w:val="24"/>
        </w:rPr>
      </w:pPr>
      <w:r>
        <w:rPr>
          <w:rFonts w:asciiTheme="majorBidi" w:hAnsiTheme="majorBidi" w:cstheme="majorBidi"/>
          <w:sz w:val="24"/>
          <w:szCs w:val="24"/>
        </w:rPr>
        <w:br w:type="page"/>
      </w:r>
    </w:p>
    <w:p w14:paraId="001CB7BB" w14:textId="77777777" w:rsidR="0096776B" w:rsidRDefault="0053762A" w:rsidP="0096776B">
      <w:pPr>
        <w:keepNext/>
        <w:spacing w:line="480" w:lineRule="auto"/>
        <w:jc w:val="center"/>
      </w:pPr>
      <w:r>
        <w:rPr>
          <w:rFonts w:asciiTheme="majorBidi" w:hAnsiTheme="majorBidi" w:cstheme="majorBidi"/>
          <w:noProof/>
          <w:sz w:val="24"/>
          <w:szCs w:val="24"/>
        </w:rPr>
        <w:lastRenderedPageBreak/>
        <w:drawing>
          <wp:inline distT="0" distB="0" distL="0" distR="0" wp14:anchorId="0E741901" wp14:editId="1A5461EB">
            <wp:extent cx="4942936" cy="3920051"/>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a:extLst>
                        <a:ext uri="{28A0092B-C50C-407E-A947-70E740481C1C}">
                          <a14:useLocalDpi xmlns:a14="http://schemas.microsoft.com/office/drawing/2010/main" val="0"/>
                        </a:ext>
                      </a:extLst>
                    </a:blip>
                    <a:srcRect l="23552" t="8788" r="18165" b="9038"/>
                    <a:stretch/>
                  </pic:blipFill>
                  <pic:spPr bwMode="auto">
                    <a:xfrm>
                      <a:off x="0" y="0"/>
                      <a:ext cx="4952765" cy="3927846"/>
                    </a:xfrm>
                    <a:prstGeom prst="rect">
                      <a:avLst/>
                    </a:prstGeom>
                    <a:noFill/>
                    <a:ln>
                      <a:noFill/>
                    </a:ln>
                    <a:extLst>
                      <a:ext uri="{53640926-AAD7-44D8-BBD7-CCE9431645EC}">
                        <a14:shadowObscured xmlns:a14="http://schemas.microsoft.com/office/drawing/2010/main"/>
                      </a:ext>
                    </a:extLst>
                  </pic:spPr>
                </pic:pic>
              </a:graphicData>
            </a:graphic>
          </wp:inline>
        </w:drawing>
      </w:r>
    </w:p>
    <w:p w14:paraId="5665F514" w14:textId="326E4322" w:rsidR="00165E9B" w:rsidRPr="00C8683A" w:rsidRDefault="0096776B" w:rsidP="00165E9B">
      <w:pPr>
        <w:pStyle w:val="Caption"/>
        <w:rPr>
          <w:rFonts w:asciiTheme="majorBidi" w:hAnsiTheme="majorBidi" w:cstheme="majorBidi"/>
          <w:i w:val="0"/>
          <w:iCs w:val="0"/>
          <w:color w:val="auto"/>
          <w:sz w:val="24"/>
          <w:szCs w:val="24"/>
        </w:rPr>
      </w:pPr>
      <w:bookmarkStart w:id="82" w:name="_Toc133917136"/>
      <w:r w:rsidRPr="00C8683A">
        <w:rPr>
          <w:rFonts w:asciiTheme="majorBidi" w:hAnsiTheme="majorBidi" w:cstheme="majorBidi"/>
          <w:b/>
          <w:bCs/>
          <w:i w:val="0"/>
          <w:iCs w:val="0"/>
          <w:color w:val="auto"/>
          <w:sz w:val="24"/>
          <w:szCs w:val="24"/>
        </w:rPr>
        <w:t xml:space="preserve">Figure 3. </w:t>
      </w:r>
      <w:r w:rsidRPr="00C8683A">
        <w:rPr>
          <w:rFonts w:asciiTheme="majorBidi" w:hAnsiTheme="majorBidi" w:cstheme="majorBidi"/>
          <w:b/>
          <w:bCs/>
          <w:i w:val="0"/>
          <w:iCs w:val="0"/>
          <w:color w:val="auto"/>
          <w:sz w:val="24"/>
          <w:szCs w:val="24"/>
        </w:rPr>
        <w:fldChar w:fldCharType="begin"/>
      </w:r>
      <w:r w:rsidRPr="00C8683A">
        <w:rPr>
          <w:rFonts w:asciiTheme="majorBidi" w:hAnsiTheme="majorBidi" w:cstheme="majorBidi"/>
          <w:b/>
          <w:bCs/>
          <w:i w:val="0"/>
          <w:iCs w:val="0"/>
          <w:color w:val="auto"/>
          <w:sz w:val="24"/>
          <w:szCs w:val="24"/>
        </w:rPr>
        <w:instrText xml:space="preserve"> SEQ Figure_3. \* ARABIC </w:instrText>
      </w:r>
      <w:r w:rsidRPr="00C8683A">
        <w:rPr>
          <w:rFonts w:asciiTheme="majorBidi" w:hAnsiTheme="majorBidi" w:cstheme="majorBidi"/>
          <w:b/>
          <w:bCs/>
          <w:i w:val="0"/>
          <w:iCs w:val="0"/>
          <w:color w:val="auto"/>
          <w:sz w:val="24"/>
          <w:szCs w:val="24"/>
        </w:rPr>
        <w:fldChar w:fldCharType="separate"/>
      </w:r>
      <w:r w:rsidR="00C86136">
        <w:rPr>
          <w:rFonts w:asciiTheme="majorBidi" w:hAnsiTheme="majorBidi" w:cstheme="majorBidi"/>
          <w:b/>
          <w:bCs/>
          <w:i w:val="0"/>
          <w:iCs w:val="0"/>
          <w:noProof/>
          <w:color w:val="auto"/>
          <w:sz w:val="24"/>
          <w:szCs w:val="24"/>
        </w:rPr>
        <w:t>1</w:t>
      </w:r>
      <w:r w:rsidRPr="00C8683A">
        <w:rPr>
          <w:rFonts w:asciiTheme="majorBidi" w:hAnsiTheme="majorBidi" w:cstheme="majorBidi"/>
          <w:b/>
          <w:bCs/>
          <w:i w:val="0"/>
          <w:iCs w:val="0"/>
          <w:color w:val="auto"/>
          <w:sz w:val="24"/>
          <w:szCs w:val="24"/>
        </w:rPr>
        <w:fldChar w:fldCharType="end"/>
      </w:r>
      <w:r w:rsidRPr="00C8683A">
        <w:rPr>
          <w:rFonts w:asciiTheme="majorBidi" w:hAnsiTheme="majorBidi" w:cstheme="majorBidi"/>
          <w:b/>
          <w:bCs/>
          <w:i w:val="0"/>
          <w:iCs w:val="0"/>
          <w:color w:val="auto"/>
          <w:sz w:val="24"/>
          <w:szCs w:val="24"/>
        </w:rPr>
        <w:t>.</w:t>
      </w:r>
      <w:r w:rsidRPr="00C8683A">
        <w:rPr>
          <w:rFonts w:asciiTheme="majorBidi" w:hAnsiTheme="majorBidi" w:cstheme="majorBidi"/>
          <w:i w:val="0"/>
          <w:iCs w:val="0"/>
          <w:color w:val="auto"/>
          <w:sz w:val="24"/>
          <w:szCs w:val="24"/>
        </w:rPr>
        <w:t xml:space="preserve"> </w:t>
      </w:r>
      <w:r w:rsidR="00C8683A">
        <w:rPr>
          <w:rFonts w:asciiTheme="majorBidi" w:hAnsiTheme="majorBidi" w:cstheme="majorBidi"/>
          <w:i w:val="0"/>
          <w:iCs w:val="0"/>
          <w:color w:val="auto"/>
          <w:sz w:val="24"/>
          <w:szCs w:val="24"/>
        </w:rPr>
        <w:t>P</w:t>
      </w:r>
      <w:r w:rsidR="003F61C7" w:rsidRPr="00C8683A">
        <w:rPr>
          <w:rFonts w:asciiTheme="majorBidi" w:hAnsiTheme="majorBidi" w:cstheme="majorBidi"/>
          <w:i w:val="0"/>
          <w:iCs w:val="0"/>
          <w:color w:val="auto"/>
          <w:sz w:val="24"/>
          <w:szCs w:val="24"/>
        </w:rPr>
        <w:t>roportion</w:t>
      </w:r>
      <w:r w:rsidR="00FA4E6B">
        <w:rPr>
          <w:rFonts w:asciiTheme="majorBidi" w:hAnsiTheme="majorBidi" w:cstheme="majorBidi"/>
          <w:i w:val="0"/>
          <w:iCs w:val="0"/>
          <w:color w:val="auto"/>
          <w:sz w:val="24"/>
          <w:szCs w:val="24"/>
        </w:rPr>
        <w:t>s</w:t>
      </w:r>
      <w:r w:rsidR="003F61C7" w:rsidRPr="00C8683A">
        <w:rPr>
          <w:rFonts w:asciiTheme="majorBidi" w:hAnsiTheme="majorBidi" w:cstheme="majorBidi"/>
          <w:i w:val="0"/>
          <w:iCs w:val="0"/>
          <w:color w:val="auto"/>
          <w:sz w:val="24"/>
          <w:szCs w:val="24"/>
        </w:rPr>
        <w:t xml:space="preserve"> of </w:t>
      </w:r>
      <w:r w:rsidR="00B10604" w:rsidRPr="00C8683A">
        <w:rPr>
          <w:rFonts w:asciiTheme="majorBidi" w:hAnsiTheme="majorBidi" w:cstheme="majorBidi"/>
          <w:i w:val="0"/>
          <w:iCs w:val="0"/>
          <w:color w:val="auto"/>
          <w:sz w:val="24"/>
          <w:szCs w:val="24"/>
        </w:rPr>
        <w:t>dark and white color morphs of Western Reef Heron (</w:t>
      </w:r>
      <w:r w:rsidR="00B10604" w:rsidRPr="00C8683A">
        <w:rPr>
          <w:rFonts w:asciiTheme="majorBidi" w:hAnsiTheme="majorBidi" w:cstheme="majorBidi"/>
          <w:color w:val="auto"/>
          <w:sz w:val="24"/>
          <w:szCs w:val="24"/>
        </w:rPr>
        <w:t xml:space="preserve">Egretta </w:t>
      </w:r>
      <w:r w:rsidR="0079640C" w:rsidRPr="00C8683A">
        <w:rPr>
          <w:rFonts w:asciiTheme="majorBidi" w:hAnsiTheme="majorBidi" w:cstheme="majorBidi"/>
          <w:color w:val="auto"/>
          <w:sz w:val="24"/>
          <w:szCs w:val="24"/>
        </w:rPr>
        <w:t>gularis</w:t>
      </w:r>
      <w:r w:rsidR="0079640C" w:rsidRPr="00C8683A">
        <w:rPr>
          <w:rFonts w:asciiTheme="majorBidi" w:hAnsiTheme="majorBidi" w:cstheme="majorBidi"/>
          <w:i w:val="0"/>
          <w:iCs w:val="0"/>
          <w:color w:val="auto"/>
          <w:sz w:val="24"/>
          <w:szCs w:val="24"/>
        </w:rPr>
        <w:t xml:space="preserve">) </w:t>
      </w:r>
      <w:r w:rsidR="006710CD" w:rsidRPr="00C8683A">
        <w:rPr>
          <w:rFonts w:asciiTheme="majorBidi" w:hAnsiTheme="majorBidi" w:cstheme="majorBidi"/>
          <w:i w:val="0"/>
          <w:iCs w:val="0"/>
          <w:color w:val="auto"/>
          <w:sz w:val="24"/>
          <w:szCs w:val="24"/>
        </w:rPr>
        <w:t xml:space="preserve">from two populations: </w:t>
      </w:r>
      <w:r w:rsidR="00165E9B" w:rsidRPr="00C8683A">
        <w:rPr>
          <w:rFonts w:asciiTheme="majorBidi" w:hAnsiTheme="majorBidi" w:cstheme="majorBidi"/>
          <w:i w:val="0"/>
          <w:iCs w:val="0"/>
          <w:color w:val="auto"/>
          <w:sz w:val="24"/>
          <w:szCs w:val="24"/>
        </w:rPr>
        <w:t>São Tomé and Príncipe, Somalia</w:t>
      </w:r>
      <w:r w:rsidR="00C8683A" w:rsidRPr="00C8683A">
        <w:rPr>
          <w:rFonts w:asciiTheme="majorBidi" w:hAnsiTheme="majorBidi" w:cstheme="majorBidi"/>
          <w:i w:val="0"/>
          <w:iCs w:val="0"/>
          <w:color w:val="auto"/>
          <w:sz w:val="24"/>
          <w:szCs w:val="24"/>
        </w:rPr>
        <w:t>, and Dimorphic Egret (</w:t>
      </w:r>
      <w:r w:rsidR="00C8683A" w:rsidRPr="00C8683A">
        <w:rPr>
          <w:rFonts w:asciiTheme="majorBidi" w:hAnsiTheme="majorBidi" w:cstheme="majorBidi"/>
          <w:color w:val="auto"/>
          <w:sz w:val="24"/>
          <w:szCs w:val="24"/>
        </w:rPr>
        <w:t>Egretta dimropha</w:t>
      </w:r>
      <w:r w:rsidR="00C8683A" w:rsidRPr="00C8683A">
        <w:rPr>
          <w:rFonts w:asciiTheme="majorBidi" w:hAnsiTheme="majorBidi" w:cstheme="majorBidi"/>
          <w:i w:val="0"/>
          <w:iCs w:val="0"/>
          <w:color w:val="auto"/>
          <w:sz w:val="24"/>
          <w:szCs w:val="24"/>
        </w:rPr>
        <w:t>) from three populations: Madagascar, Seychelles, and Tanzania</w:t>
      </w:r>
      <w:bookmarkEnd w:id="82"/>
    </w:p>
    <w:p w14:paraId="762F87F4" w14:textId="2077E187" w:rsidR="003049FB" w:rsidRPr="0079640C" w:rsidRDefault="003049FB" w:rsidP="0096776B">
      <w:pPr>
        <w:pStyle w:val="Caption"/>
        <w:rPr>
          <w:rFonts w:asciiTheme="majorBidi" w:hAnsiTheme="majorBidi" w:cstheme="majorBidi"/>
          <w:sz w:val="24"/>
          <w:szCs w:val="24"/>
        </w:rPr>
      </w:pPr>
    </w:p>
    <w:p w14:paraId="56A78E7E" w14:textId="015BC44F" w:rsidR="003049FB" w:rsidRDefault="003049FB" w:rsidP="00677C79">
      <w:pPr>
        <w:spacing w:line="480" w:lineRule="auto"/>
        <w:rPr>
          <w:rFonts w:asciiTheme="majorBidi" w:hAnsiTheme="majorBidi" w:cstheme="majorBidi"/>
          <w:sz w:val="24"/>
          <w:szCs w:val="24"/>
        </w:rPr>
      </w:pPr>
    </w:p>
    <w:p w14:paraId="3886ADEB" w14:textId="77777777" w:rsidR="003049FB" w:rsidRDefault="003049FB">
      <w:pPr>
        <w:rPr>
          <w:rFonts w:asciiTheme="majorBidi" w:hAnsiTheme="majorBidi" w:cstheme="majorBidi"/>
          <w:sz w:val="24"/>
          <w:szCs w:val="24"/>
        </w:rPr>
      </w:pPr>
      <w:r>
        <w:rPr>
          <w:rFonts w:asciiTheme="majorBidi" w:hAnsiTheme="majorBidi" w:cstheme="majorBidi"/>
          <w:sz w:val="24"/>
          <w:szCs w:val="24"/>
        </w:rPr>
        <w:br w:type="page"/>
      </w:r>
    </w:p>
    <w:p w14:paraId="6260D922" w14:textId="752E9A16" w:rsidR="001236BD" w:rsidRDefault="0043394A" w:rsidP="001236BD">
      <w:pPr>
        <w:keepNext/>
        <w:spacing w:line="480" w:lineRule="auto"/>
        <w:jc w:val="center"/>
      </w:pPr>
      <w:r>
        <w:rPr>
          <w:rFonts w:asciiTheme="majorBidi" w:hAnsiTheme="majorBidi" w:cstheme="majorBidi"/>
          <w:noProof/>
          <w:sz w:val="24"/>
          <w:szCs w:val="24"/>
        </w:rPr>
        <w:lastRenderedPageBreak/>
        <w:drawing>
          <wp:inline distT="0" distB="0" distL="0" distR="0" wp14:anchorId="7A68B646" wp14:editId="17DA3F19">
            <wp:extent cx="4335309" cy="7211683"/>
            <wp:effectExtent l="0" t="0" r="8255"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59693" cy="7252246"/>
                    </a:xfrm>
                    <a:prstGeom prst="rect">
                      <a:avLst/>
                    </a:prstGeom>
                    <a:noFill/>
                  </pic:spPr>
                </pic:pic>
              </a:graphicData>
            </a:graphic>
          </wp:inline>
        </w:drawing>
      </w:r>
    </w:p>
    <w:p w14:paraId="34A2B417" w14:textId="6299DC6F" w:rsidR="004F00BE" w:rsidRPr="001236BD" w:rsidRDefault="001236BD" w:rsidP="001236BD">
      <w:pPr>
        <w:pStyle w:val="Caption"/>
        <w:rPr>
          <w:rFonts w:asciiTheme="majorBidi" w:hAnsiTheme="majorBidi" w:cstheme="majorBidi"/>
          <w:i w:val="0"/>
          <w:iCs w:val="0"/>
          <w:color w:val="auto"/>
          <w:sz w:val="24"/>
          <w:szCs w:val="24"/>
        </w:rPr>
      </w:pPr>
      <w:bookmarkStart w:id="83" w:name="_Toc133917137"/>
      <w:bookmarkStart w:id="84" w:name="_Toc129623016"/>
      <w:r w:rsidRPr="001236BD">
        <w:rPr>
          <w:rFonts w:asciiTheme="majorBidi" w:hAnsiTheme="majorBidi" w:cstheme="majorBidi"/>
          <w:b/>
          <w:bCs/>
          <w:i w:val="0"/>
          <w:iCs w:val="0"/>
          <w:color w:val="auto"/>
          <w:sz w:val="24"/>
          <w:szCs w:val="24"/>
        </w:rPr>
        <w:t xml:space="preserve">Figure 3. </w:t>
      </w:r>
      <w:r w:rsidRPr="001236BD">
        <w:rPr>
          <w:rFonts w:asciiTheme="majorBidi" w:hAnsiTheme="majorBidi" w:cstheme="majorBidi"/>
          <w:b/>
          <w:bCs/>
          <w:i w:val="0"/>
          <w:iCs w:val="0"/>
          <w:color w:val="auto"/>
          <w:sz w:val="24"/>
          <w:szCs w:val="24"/>
        </w:rPr>
        <w:fldChar w:fldCharType="begin"/>
      </w:r>
      <w:r w:rsidRPr="001236BD">
        <w:rPr>
          <w:rFonts w:asciiTheme="majorBidi" w:hAnsiTheme="majorBidi" w:cstheme="majorBidi"/>
          <w:b/>
          <w:bCs/>
          <w:i w:val="0"/>
          <w:iCs w:val="0"/>
          <w:color w:val="auto"/>
          <w:sz w:val="24"/>
          <w:szCs w:val="24"/>
        </w:rPr>
        <w:instrText xml:space="preserve"> SEQ Figure_3. \* ARABIC </w:instrText>
      </w:r>
      <w:r w:rsidRPr="001236BD">
        <w:rPr>
          <w:rFonts w:asciiTheme="majorBidi" w:hAnsiTheme="majorBidi" w:cstheme="majorBidi"/>
          <w:b/>
          <w:bCs/>
          <w:i w:val="0"/>
          <w:iCs w:val="0"/>
          <w:color w:val="auto"/>
          <w:sz w:val="24"/>
          <w:szCs w:val="24"/>
        </w:rPr>
        <w:fldChar w:fldCharType="separate"/>
      </w:r>
      <w:r w:rsidR="00C86136">
        <w:rPr>
          <w:rFonts w:asciiTheme="majorBidi" w:hAnsiTheme="majorBidi" w:cstheme="majorBidi"/>
          <w:b/>
          <w:bCs/>
          <w:i w:val="0"/>
          <w:iCs w:val="0"/>
          <w:noProof/>
          <w:color w:val="auto"/>
          <w:sz w:val="24"/>
          <w:szCs w:val="24"/>
        </w:rPr>
        <w:t>2</w:t>
      </w:r>
      <w:r w:rsidRPr="001236BD">
        <w:rPr>
          <w:rFonts w:asciiTheme="majorBidi" w:hAnsiTheme="majorBidi" w:cstheme="majorBidi"/>
          <w:b/>
          <w:bCs/>
          <w:i w:val="0"/>
          <w:iCs w:val="0"/>
          <w:color w:val="auto"/>
          <w:sz w:val="24"/>
          <w:szCs w:val="24"/>
        </w:rPr>
        <w:fldChar w:fldCharType="end"/>
      </w:r>
      <w:r w:rsidRPr="001236BD">
        <w:rPr>
          <w:rFonts w:asciiTheme="majorBidi" w:hAnsiTheme="majorBidi" w:cstheme="majorBidi"/>
          <w:b/>
          <w:bCs/>
          <w:i w:val="0"/>
          <w:iCs w:val="0"/>
          <w:color w:val="auto"/>
          <w:sz w:val="24"/>
          <w:szCs w:val="24"/>
        </w:rPr>
        <w:t>.</w:t>
      </w:r>
      <w:r w:rsidRPr="001236BD">
        <w:rPr>
          <w:rFonts w:asciiTheme="majorBidi" w:hAnsiTheme="majorBidi" w:cstheme="majorBidi"/>
          <w:i w:val="0"/>
          <w:iCs w:val="0"/>
          <w:color w:val="auto"/>
          <w:sz w:val="24"/>
          <w:szCs w:val="24"/>
        </w:rPr>
        <w:t xml:space="preserve"> </w:t>
      </w:r>
      <w:r w:rsidR="004F00BE" w:rsidRPr="001236BD">
        <w:rPr>
          <w:rFonts w:asciiTheme="majorBidi" w:hAnsiTheme="majorBidi" w:cstheme="majorBidi"/>
          <w:i w:val="0"/>
          <w:iCs w:val="0"/>
          <w:color w:val="auto"/>
          <w:sz w:val="24"/>
          <w:szCs w:val="24"/>
        </w:rPr>
        <w:t>Manhattan plots for (a) Dataset 1</w:t>
      </w:r>
      <w:r w:rsidR="00B202DE" w:rsidRPr="001236BD">
        <w:rPr>
          <w:rFonts w:asciiTheme="majorBidi" w:hAnsiTheme="majorBidi" w:cstheme="majorBidi"/>
          <w:i w:val="0"/>
          <w:iCs w:val="0"/>
          <w:color w:val="auto"/>
          <w:sz w:val="24"/>
          <w:szCs w:val="24"/>
        </w:rPr>
        <w:t xml:space="preserve">, </w:t>
      </w:r>
      <w:r w:rsidR="004F00BE" w:rsidRPr="001236BD">
        <w:rPr>
          <w:rFonts w:asciiTheme="majorBidi" w:hAnsiTheme="majorBidi" w:cstheme="majorBidi"/>
          <w:i w:val="0"/>
          <w:iCs w:val="0"/>
          <w:color w:val="auto"/>
          <w:sz w:val="24"/>
          <w:szCs w:val="24"/>
        </w:rPr>
        <w:t>combined; (b)</w:t>
      </w:r>
      <w:r w:rsidR="00B202DE" w:rsidRPr="001236BD">
        <w:rPr>
          <w:rFonts w:asciiTheme="majorBidi" w:hAnsiTheme="majorBidi" w:cstheme="majorBidi"/>
          <w:i w:val="0"/>
          <w:iCs w:val="0"/>
          <w:color w:val="auto"/>
          <w:sz w:val="24"/>
          <w:szCs w:val="24"/>
        </w:rPr>
        <w:t xml:space="preserve"> Dataset 2, </w:t>
      </w:r>
      <w:r w:rsidR="004F00BE" w:rsidRPr="001236BD">
        <w:rPr>
          <w:rFonts w:asciiTheme="majorBidi" w:hAnsiTheme="majorBidi" w:cstheme="majorBidi"/>
          <w:i w:val="0"/>
          <w:iCs w:val="0"/>
          <w:color w:val="auto"/>
          <w:sz w:val="24"/>
          <w:szCs w:val="24"/>
        </w:rPr>
        <w:t>Western Reef Heron</w:t>
      </w:r>
      <w:r w:rsidR="00B202DE" w:rsidRPr="001236BD">
        <w:rPr>
          <w:rFonts w:asciiTheme="majorBidi" w:hAnsiTheme="majorBidi" w:cstheme="majorBidi"/>
          <w:i w:val="0"/>
          <w:iCs w:val="0"/>
          <w:color w:val="auto"/>
          <w:sz w:val="24"/>
          <w:szCs w:val="24"/>
        </w:rPr>
        <w:t xml:space="preserve"> (</w:t>
      </w:r>
      <w:r w:rsidR="00B202DE" w:rsidRPr="001236BD">
        <w:rPr>
          <w:rFonts w:asciiTheme="majorBidi" w:hAnsiTheme="majorBidi" w:cstheme="majorBidi"/>
          <w:color w:val="auto"/>
          <w:sz w:val="24"/>
          <w:szCs w:val="24"/>
        </w:rPr>
        <w:t>Egretta gularis</w:t>
      </w:r>
      <w:r w:rsidR="00B202DE" w:rsidRPr="001236BD">
        <w:rPr>
          <w:rFonts w:asciiTheme="majorBidi" w:hAnsiTheme="majorBidi" w:cstheme="majorBidi"/>
          <w:i w:val="0"/>
          <w:iCs w:val="0"/>
          <w:color w:val="auto"/>
          <w:sz w:val="24"/>
          <w:szCs w:val="24"/>
        </w:rPr>
        <w:t>)</w:t>
      </w:r>
      <w:r w:rsidR="004F00BE" w:rsidRPr="001236BD">
        <w:rPr>
          <w:rFonts w:asciiTheme="majorBidi" w:hAnsiTheme="majorBidi" w:cstheme="majorBidi"/>
          <w:i w:val="0"/>
          <w:iCs w:val="0"/>
          <w:color w:val="auto"/>
          <w:sz w:val="24"/>
          <w:szCs w:val="24"/>
        </w:rPr>
        <w:t>; and (c)</w:t>
      </w:r>
      <w:r w:rsidR="00B202DE" w:rsidRPr="001236BD">
        <w:rPr>
          <w:rFonts w:asciiTheme="majorBidi" w:hAnsiTheme="majorBidi" w:cstheme="majorBidi"/>
          <w:i w:val="0"/>
          <w:iCs w:val="0"/>
          <w:color w:val="auto"/>
          <w:sz w:val="24"/>
          <w:szCs w:val="24"/>
        </w:rPr>
        <w:t xml:space="preserve"> Dataset 3, </w:t>
      </w:r>
      <w:r w:rsidR="004F00BE" w:rsidRPr="001236BD">
        <w:rPr>
          <w:rFonts w:asciiTheme="majorBidi" w:hAnsiTheme="majorBidi" w:cstheme="majorBidi"/>
          <w:i w:val="0"/>
          <w:iCs w:val="0"/>
          <w:color w:val="auto"/>
          <w:sz w:val="24"/>
          <w:szCs w:val="24"/>
        </w:rPr>
        <w:t>Dimorphic Egret</w:t>
      </w:r>
      <w:r w:rsidR="00B202DE" w:rsidRPr="001236BD">
        <w:rPr>
          <w:rFonts w:asciiTheme="majorBidi" w:hAnsiTheme="majorBidi" w:cstheme="majorBidi"/>
          <w:i w:val="0"/>
          <w:iCs w:val="0"/>
          <w:color w:val="auto"/>
          <w:sz w:val="24"/>
          <w:szCs w:val="24"/>
        </w:rPr>
        <w:t xml:space="preserve"> (</w:t>
      </w:r>
      <w:r w:rsidR="00B202DE" w:rsidRPr="001236BD">
        <w:rPr>
          <w:rFonts w:asciiTheme="majorBidi" w:hAnsiTheme="majorBidi" w:cstheme="majorBidi"/>
          <w:color w:val="auto"/>
          <w:sz w:val="24"/>
          <w:szCs w:val="24"/>
        </w:rPr>
        <w:t>Egretta dimorpha</w:t>
      </w:r>
      <w:r w:rsidR="00B202DE" w:rsidRPr="001236BD">
        <w:rPr>
          <w:rFonts w:asciiTheme="majorBidi" w:hAnsiTheme="majorBidi" w:cstheme="majorBidi"/>
          <w:i w:val="0"/>
          <w:iCs w:val="0"/>
          <w:color w:val="auto"/>
          <w:sz w:val="24"/>
          <w:szCs w:val="24"/>
        </w:rPr>
        <w:t>)</w:t>
      </w:r>
      <w:r w:rsidR="004F00BE" w:rsidRPr="001236BD">
        <w:rPr>
          <w:rFonts w:asciiTheme="majorBidi" w:hAnsiTheme="majorBidi" w:cstheme="majorBidi"/>
          <w:i w:val="0"/>
          <w:iCs w:val="0"/>
          <w:color w:val="auto"/>
          <w:sz w:val="24"/>
          <w:szCs w:val="24"/>
        </w:rPr>
        <w:t xml:space="preserve">. </w:t>
      </w:r>
      <w:r w:rsidR="00A86E96" w:rsidRPr="001236BD">
        <w:rPr>
          <w:rFonts w:asciiTheme="majorBidi" w:hAnsiTheme="majorBidi" w:cstheme="majorBidi"/>
          <w:i w:val="0"/>
          <w:iCs w:val="0"/>
          <w:color w:val="auto"/>
          <w:sz w:val="24"/>
          <w:szCs w:val="24"/>
        </w:rPr>
        <w:t>Gray line indicates genome-wide significance at F</w:t>
      </w:r>
      <w:r w:rsidR="00DC567D">
        <w:rPr>
          <w:rFonts w:asciiTheme="majorBidi" w:hAnsiTheme="majorBidi" w:cstheme="majorBidi"/>
          <w:i w:val="0"/>
          <w:iCs w:val="0"/>
          <w:color w:val="auto"/>
          <w:sz w:val="24"/>
          <w:szCs w:val="24"/>
          <w:vertAlign w:val="subscript"/>
        </w:rPr>
        <w:t>ST</w:t>
      </w:r>
      <w:r w:rsidR="00A86E96" w:rsidRPr="001236BD">
        <w:rPr>
          <w:rFonts w:asciiTheme="majorBidi" w:hAnsiTheme="majorBidi" w:cstheme="majorBidi"/>
          <w:i w:val="0"/>
          <w:iCs w:val="0"/>
          <w:color w:val="auto"/>
          <w:sz w:val="24"/>
          <w:szCs w:val="24"/>
        </w:rPr>
        <w:t xml:space="preserve"> 0.5.</w:t>
      </w:r>
      <w:r w:rsidR="00A86E96">
        <w:rPr>
          <w:rFonts w:asciiTheme="majorBidi" w:hAnsiTheme="majorBidi" w:cstheme="majorBidi"/>
          <w:i w:val="0"/>
          <w:iCs w:val="0"/>
          <w:color w:val="auto"/>
          <w:sz w:val="24"/>
          <w:szCs w:val="24"/>
        </w:rPr>
        <w:t xml:space="preserve"> </w:t>
      </w:r>
      <w:r w:rsidR="004F00BE" w:rsidRPr="001236BD">
        <w:rPr>
          <w:rFonts w:asciiTheme="majorBidi" w:hAnsiTheme="majorBidi" w:cstheme="majorBidi"/>
          <w:i w:val="0"/>
          <w:iCs w:val="0"/>
          <w:color w:val="auto"/>
          <w:sz w:val="24"/>
          <w:szCs w:val="24"/>
        </w:rPr>
        <w:t xml:space="preserve">The locus </w:t>
      </w:r>
      <w:r w:rsidR="00A86E96">
        <w:rPr>
          <w:rFonts w:asciiTheme="majorBidi" w:hAnsiTheme="majorBidi" w:cstheme="majorBidi"/>
          <w:i w:val="0"/>
          <w:iCs w:val="0"/>
          <w:color w:val="auto"/>
          <w:sz w:val="24"/>
          <w:szCs w:val="24"/>
        </w:rPr>
        <w:t>with F</w:t>
      </w:r>
      <w:r w:rsidR="00DC567D" w:rsidRPr="00DC567D">
        <w:rPr>
          <w:rFonts w:asciiTheme="majorBidi" w:hAnsiTheme="majorBidi" w:cstheme="majorBidi"/>
          <w:i w:val="0"/>
          <w:iCs w:val="0"/>
          <w:color w:val="auto"/>
          <w:sz w:val="24"/>
          <w:szCs w:val="24"/>
          <w:vertAlign w:val="subscript"/>
        </w:rPr>
        <w:t>ST</w:t>
      </w:r>
      <w:r w:rsidR="00A86E96">
        <w:rPr>
          <w:rFonts w:asciiTheme="majorBidi" w:hAnsiTheme="majorBidi" w:cstheme="majorBidi"/>
          <w:i w:val="0"/>
          <w:iCs w:val="0"/>
          <w:color w:val="auto"/>
          <w:sz w:val="24"/>
          <w:szCs w:val="24"/>
        </w:rPr>
        <w:t xml:space="preserve"> &gt;0.5 </w:t>
      </w:r>
      <w:r w:rsidR="004F00BE" w:rsidRPr="001236BD">
        <w:rPr>
          <w:rFonts w:asciiTheme="majorBidi" w:hAnsiTheme="majorBidi" w:cstheme="majorBidi"/>
          <w:i w:val="0"/>
          <w:iCs w:val="0"/>
          <w:color w:val="auto"/>
          <w:sz w:val="24"/>
          <w:szCs w:val="24"/>
        </w:rPr>
        <w:t xml:space="preserve">on figure (a) is associated with FCHSD2 </w:t>
      </w:r>
      <w:r w:rsidR="00473746" w:rsidRPr="001236BD">
        <w:rPr>
          <w:rFonts w:asciiTheme="majorBidi" w:hAnsiTheme="majorBidi" w:cstheme="majorBidi"/>
          <w:i w:val="0"/>
          <w:iCs w:val="0"/>
          <w:color w:val="auto"/>
          <w:sz w:val="24"/>
          <w:szCs w:val="24"/>
        </w:rPr>
        <w:t xml:space="preserve">gene </w:t>
      </w:r>
      <w:r w:rsidR="004F00BE" w:rsidRPr="001236BD">
        <w:rPr>
          <w:rFonts w:asciiTheme="majorBidi" w:hAnsiTheme="majorBidi" w:cstheme="majorBidi"/>
          <w:i w:val="0"/>
          <w:iCs w:val="0"/>
          <w:color w:val="auto"/>
          <w:sz w:val="24"/>
          <w:szCs w:val="24"/>
        </w:rPr>
        <w:t>and on figure (b) is associated with DDR1</w:t>
      </w:r>
      <w:r w:rsidR="00473746" w:rsidRPr="001236BD">
        <w:rPr>
          <w:rFonts w:asciiTheme="majorBidi" w:hAnsiTheme="majorBidi" w:cstheme="majorBidi"/>
          <w:i w:val="0"/>
          <w:iCs w:val="0"/>
          <w:color w:val="auto"/>
          <w:sz w:val="24"/>
          <w:szCs w:val="24"/>
        </w:rPr>
        <w:t xml:space="preserve"> gene</w:t>
      </w:r>
      <w:r w:rsidR="004F00BE" w:rsidRPr="001236BD">
        <w:rPr>
          <w:rFonts w:asciiTheme="majorBidi" w:hAnsiTheme="majorBidi" w:cstheme="majorBidi"/>
          <w:i w:val="0"/>
          <w:iCs w:val="0"/>
          <w:color w:val="auto"/>
          <w:sz w:val="24"/>
          <w:szCs w:val="24"/>
        </w:rPr>
        <w:t>.</w:t>
      </w:r>
      <w:bookmarkEnd w:id="83"/>
      <w:r w:rsidR="004F00BE" w:rsidRPr="001236BD">
        <w:rPr>
          <w:rFonts w:asciiTheme="majorBidi" w:hAnsiTheme="majorBidi" w:cstheme="majorBidi"/>
          <w:i w:val="0"/>
          <w:iCs w:val="0"/>
          <w:color w:val="auto"/>
          <w:sz w:val="24"/>
          <w:szCs w:val="24"/>
        </w:rPr>
        <w:t xml:space="preserve"> </w:t>
      </w:r>
      <w:bookmarkEnd w:id="84"/>
    </w:p>
    <w:p w14:paraId="15581359" w14:textId="77777777" w:rsidR="001236BD" w:rsidRDefault="00D25DAB" w:rsidP="001236BD">
      <w:pPr>
        <w:keepNext/>
        <w:spacing w:line="480" w:lineRule="auto"/>
        <w:jc w:val="center"/>
      </w:pPr>
      <w:r>
        <w:rPr>
          <w:rFonts w:asciiTheme="majorBidi" w:hAnsiTheme="majorBidi" w:cstheme="majorBidi"/>
          <w:noProof/>
          <w:sz w:val="24"/>
          <w:szCs w:val="24"/>
        </w:rPr>
        <w:lastRenderedPageBreak/>
        <w:drawing>
          <wp:inline distT="0" distB="0" distL="0" distR="0" wp14:anchorId="038D997A" wp14:editId="6995FB88">
            <wp:extent cx="3761117" cy="7333720"/>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79788" cy="7370127"/>
                    </a:xfrm>
                    <a:prstGeom prst="rect">
                      <a:avLst/>
                    </a:prstGeom>
                    <a:noFill/>
                  </pic:spPr>
                </pic:pic>
              </a:graphicData>
            </a:graphic>
          </wp:inline>
        </w:drawing>
      </w:r>
    </w:p>
    <w:p w14:paraId="3E855790" w14:textId="2FC821AE" w:rsidR="00D25DAB" w:rsidRPr="001236BD" w:rsidRDefault="001236BD" w:rsidP="001236BD">
      <w:pPr>
        <w:pStyle w:val="Caption"/>
        <w:rPr>
          <w:rFonts w:asciiTheme="majorBidi" w:hAnsiTheme="majorBidi" w:cstheme="majorBidi"/>
          <w:i w:val="0"/>
          <w:iCs w:val="0"/>
          <w:color w:val="auto"/>
          <w:sz w:val="24"/>
          <w:szCs w:val="24"/>
        </w:rPr>
      </w:pPr>
      <w:bookmarkStart w:id="85" w:name="_Toc129623017"/>
      <w:bookmarkStart w:id="86" w:name="_Toc133917138"/>
      <w:r w:rsidRPr="001236BD">
        <w:rPr>
          <w:rFonts w:asciiTheme="majorBidi" w:hAnsiTheme="majorBidi" w:cstheme="majorBidi"/>
          <w:b/>
          <w:bCs/>
          <w:i w:val="0"/>
          <w:iCs w:val="0"/>
          <w:color w:val="auto"/>
          <w:sz w:val="24"/>
          <w:szCs w:val="24"/>
        </w:rPr>
        <w:t xml:space="preserve">Figure 3. </w:t>
      </w:r>
      <w:r w:rsidRPr="001236BD">
        <w:rPr>
          <w:rFonts w:asciiTheme="majorBidi" w:hAnsiTheme="majorBidi" w:cstheme="majorBidi"/>
          <w:b/>
          <w:bCs/>
          <w:i w:val="0"/>
          <w:iCs w:val="0"/>
          <w:color w:val="auto"/>
          <w:sz w:val="24"/>
          <w:szCs w:val="24"/>
        </w:rPr>
        <w:fldChar w:fldCharType="begin"/>
      </w:r>
      <w:r w:rsidRPr="001236BD">
        <w:rPr>
          <w:rFonts w:asciiTheme="majorBidi" w:hAnsiTheme="majorBidi" w:cstheme="majorBidi"/>
          <w:b/>
          <w:bCs/>
          <w:i w:val="0"/>
          <w:iCs w:val="0"/>
          <w:color w:val="auto"/>
          <w:sz w:val="24"/>
          <w:szCs w:val="24"/>
        </w:rPr>
        <w:instrText xml:space="preserve"> SEQ Figure_3. \* ARABIC </w:instrText>
      </w:r>
      <w:r w:rsidRPr="001236BD">
        <w:rPr>
          <w:rFonts w:asciiTheme="majorBidi" w:hAnsiTheme="majorBidi" w:cstheme="majorBidi"/>
          <w:b/>
          <w:bCs/>
          <w:i w:val="0"/>
          <w:iCs w:val="0"/>
          <w:color w:val="auto"/>
          <w:sz w:val="24"/>
          <w:szCs w:val="24"/>
        </w:rPr>
        <w:fldChar w:fldCharType="separate"/>
      </w:r>
      <w:r w:rsidR="00C86136">
        <w:rPr>
          <w:rFonts w:asciiTheme="majorBidi" w:hAnsiTheme="majorBidi" w:cstheme="majorBidi"/>
          <w:b/>
          <w:bCs/>
          <w:i w:val="0"/>
          <w:iCs w:val="0"/>
          <w:noProof/>
          <w:color w:val="auto"/>
          <w:sz w:val="24"/>
          <w:szCs w:val="24"/>
        </w:rPr>
        <w:t>3</w:t>
      </w:r>
      <w:r w:rsidRPr="001236BD">
        <w:rPr>
          <w:rFonts w:asciiTheme="majorBidi" w:hAnsiTheme="majorBidi" w:cstheme="majorBidi"/>
          <w:b/>
          <w:bCs/>
          <w:i w:val="0"/>
          <w:iCs w:val="0"/>
          <w:color w:val="auto"/>
          <w:sz w:val="24"/>
          <w:szCs w:val="24"/>
        </w:rPr>
        <w:fldChar w:fldCharType="end"/>
      </w:r>
      <w:r w:rsidRPr="001236BD">
        <w:rPr>
          <w:rFonts w:asciiTheme="majorBidi" w:hAnsiTheme="majorBidi" w:cstheme="majorBidi"/>
          <w:b/>
          <w:bCs/>
          <w:i w:val="0"/>
          <w:iCs w:val="0"/>
          <w:color w:val="auto"/>
          <w:sz w:val="24"/>
          <w:szCs w:val="24"/>
        </w:rPr>
        <w:t>.</w:t>
      </w:r>
      <w:r w:rsidRPr="001236BD">
        <w:rPr>
          <w:rFonts w:asciiTheme="majorBidi" w:hAnsiTheme="majorBidi" w:cstheme="majorBidi"/>
          <w:i w:val="0"/>
          <w:iCs w:val="0"/>
          <w:color w:val="auto"/>
          <w:sz w:val="24"/>
          <w:szCs w:val="24"/>
        </w:rPr>
        <w:t xml:space="preserve"> </w:t>
      </w:r>
      <w:r w:rsidR="001C24A3" w:rsidRPr="001236BD">
        <w:rPr>
          <w:rFonts w:asciiTheme="majorBidi" w:hAnsiTheme="majorBidi" w:cstheme="majorBidi"/>
          <w:i w:val="0"/>
          <w:iCs w:val="0"/>
          <w:color w:val="auto"/>
          <w:sz w:val="24"/>
          <w:szCs w:val="24"/>
        </w:rPr>
        <w:t>PCA plots for (a)</w:t>
      </w:r>
      <w:r w:rsidR="00B2602A" w:rsidRPr="001236BD">
        <w:rPr>
          <w:rFonts w:asciiTheme="majorBidi" w:hAnsiTheme="majorBidi" w:cstheme="majorBidi"/>
          <w:i w:val="0"/>
          <w:iCs w:val="0"/>
          <w:color w:val="auto"/>
          <w:sz w:val="24"/>
          <w:szCs w:val="24"/>
        </w:rPr>
        <w:t xml:space="preserve"> Dataset 1,</w:t>
      </w:r>
      <w:r w:rsidR="001C24A3" w:rsidRPr="001236BD">
        <w:rPr>
          <w:rFonts w:asciiTheme="majorBidi" w:hAnsiTheme="majorBidi" w:cstheme="majorBidi"/>
          <w:i w:val="0"/>
          <w:iCs w:val="0"/>
          <w:color w:val="auto"/>
          <w:sz w:val="24"/>
          <w:szCs w:val="24"/>
        </w:rPr>
        <w:t xml:space="preserve"> combined; (b)</w:t>
      </w:r>
      <w:r w:rsidR="00B2602A" w:rsidRPr="001236BD">
        <w:rPr>
          <w:rFonts w:asciiTheme="majorBidi" w:hAnsiTheme="majorBidi" w:cstheme="majorBidi"/>
          <w:i w:val="0"/>
          <w:iCs w:val="0"/>
          <w:color w:val="auto"/>
          <w:sz w:val="24"/>
          <w:szCs w:val="24"/>
        </w:rPr>
        <w:t xml:space="preserve"> Dataset 2,</w:t>
      </w:r>
      <w:r w:rsidR="001C24A3" w:rsidRPr="001236BD">
        <w:rPr>
          <w:rFonts w:asciiTheme="majorBidi" w:hAnsiTheme="majorBidi" w:cstheme="majorBidi"/>
          <w:i w:val="0"/>
          <w:iCs w:val="0"/>
          <w:color w:val="auto"/>
          <w:sz w:val="24"/>
          <w:szCs w:val="24"/>
        </w:rPr>
        <w:t xml:space="preserve"> Western Reef Heron</w:t>
      </w:r>
      <w:r w:rsidR="00B2602A" w:rsidRPr="001236BD">
        <w:rPr>
          <w:rFonts w:asciiTheme="majorBidi" w:hAnsiTheme="majorBidi" w:cstheme="majorBidi"/>
          <w:i w:val="0"/>
          <w:iCs w:val="0"/>
          <w:color w:val="auto"/>
          <w:sz w:val="24"/>
          <w:szCs w:val="24"/>
        </w:rPr>
        <w:t xml:space="preserve"> (</w:t>
      </w:r>
      <w:r w:rsidR="00B2602A" w:rsidRPr="001236BD">
        <w:rPr>
          <w:rFonts w:asciiTheme="majorBidi" w:hAnsiTheme="majorBidi" w:cstheme="majorBidi"/>
          <w:color w:val="auto"/>
          <w:sz w:val="24"/>
          <w:szCs w:val="24"/>
        </w:rPr>
        <w:t>Egretta gularis</w:t>
      </w:r>
      <w:r w:rsidR="00B2602A" w:rsidRPr="001236BD">
        <w:rPr>
          <w:rFonts w:asciiTheme="majorBidi" w:hAnsiTheme="majorBidi" w:cstheme="majorBidi"/>
          <w:i w:val="0"/>
          <w:iCs w:val="0"/>
          <w:color w:val="auto"/>
          <w:sz w:val="24"/>
          <w:szCs w:val="24"/>
        </w:rPr>
        <w:t>)</w:t>
      </w:r>
      <w:r w:rsidR="001C24A3" w:rsidRPr="001236BD">
        <w:rPr>
          <w:rFonts w:asciiTheme="majorBidi" w:hAnsiTheme="majorBidi" w:cstheme="majorBidi"/>
          <w:i w:val="0"/>
          <w:iCs w:val="0"/>
          <w:color w:val="auto"/>
          <w:sz w:val="24"/>
          <w:szCs w:val="24"/>
        </w:rPr>
        <w:t>; and (c)</w:t>
      </w:r>
      <w:r w:rsidR="00B2602A" w:rsidRPr="001236BD">
        <w:rPr>
          <w:rFonts w:asciiTheme="majorBidi" w:hAnsiTheme="majorBidi" w:cstheme="majorBidi"/>
          <w:i w:val="0"/>
          <w:iCs w:val="0"/>
          <w:color w:val="auto"/>
          <w:sz w:val="24"/>
          <w:szCs w:val="24"/>
        </w:rPr>
        <w:t xml:space="preserve"> Dataset 3,</w:t>
      </w:r>
      <w:r w:rsidR="001C24A3" w:rsidRPr="001236BD">
        <w:rPr>
          <w:rFonts w:asciiTheme="majorBidi" w:hAnsiTheme="majorBidi" w:cstheme="majorBidi"/>
          <w:i w:val="0"/>
          <w:iCs w:val="0"/>
          <w:color w:val="auto"/>
          <w:sz w:val="24"/>
          <w:szCs w:val="24"/>
        </w:rPr>
        <w:t xml:space="preserve"> Dimorphic Egret</w:t>
      </w:r>
      <w:r w:rsidR="00B2602A" w:rsidRPr="001236BD">
        <w:rPr>
          <w:rFonts w:asciiTheme="majorBidi" w:hAnsiTheme="majorBidi" w:cstheme="majorBidi"/>
          <w:i w:val="0"/>
          <w:iCs w:val="0"/>
          <w:color w:val="auto"/>
          <w:sz w:val="24"/>
          <w:szCs w:val="24"/>
        </w:rPr>
        <w:t xml:space="preserve"> (</w:t>
      </w:r>
      <w:r w:rsidR="00B2602A" w:rsidRPr="001236BD">
        <w:rPr>
          <w:rFonts w:asciiTheme="majorBidi" w:hAnsiTheme="majorBidi" w:cstheme="majorBidi"/>
          <w:color w:val="auto"/>
          <w:sz w:val="24"/>
          <w:szCs w:val="24"/>
        </w:rPr>
        <w:t>Egretta dimorpha</w:t>
      </w:r>
      <w:r w:rsidR="00B2602A" w:rsidRPr="001236BD">
        <w:rPr>
          <w:rFonts w:asciiTheme="majorBidi" w:hAnsiTheme="majorBidi" w:cstheme="majorBidi"/>
          <w:i w:val="0"/>
          <w:iCs w:val="0"/>
          <w:color w:val="auto"/>
          <w:sz w:val="24"/>
          <w:szCs w:val="24"/>
        </w:rPr>
        <w:t>)</w:t>
      </w:r>
      <w:r w:rsidR="00A86E96">
        <w:rPr>
          <w:rFonts w:asciiTheme="majorBidi" w:hAnsiTheme="majorBidi" w:cstheme="majorBidi"/>
          <w:i w:val="0"/>
          <w:iCs w:val="0"/>
          <w:color w:val="auto"/>
          <w:sz w:val="24"/>
          <w:szCs w:val="24"/>
        </w:rPr>
        <w:t>, separated by</w:t>
      </w:r>
      <w:r w:rsidR="001C24A3" w:rsidRPr="001236BD">
        <w:rPr>
          <w:rFonts w:asciiTheme="majorBidi" w:hAnsiTheme="majorBidi" w:cstheme="majorBidi"/>
          <w:i w:val="0"/>
          <w:iCs w:val="0"/>
          <w:color w:val="auto"/>
          <w:sz w:val="24"/>
          <w:szCs w:val="24"/>
        </w:rPr>
        <w:t xml:space="preserve"> color morphs and populations.</w:t>
      </w:r>
      <w:bookmarkEnd w:id="85"/>
      <w:bookmarkEnd w:id="86"/>
    </w:p>
    <w:p w14:paraId="3EAF5F0B" w14:textId="77777777" w:rsidR="00F556FF" w:rsidRDefault="005D69A1" w:rsidP="00F556FF">
      <w:pPr>
        <w:keepNext/>
        <w:spacing w:line="480" w:lineRule="auto"/>
        <w:jc w:val="center"/>
      </w:pPr>
      <w:r>
        <w:rPr>
          <w:rFonts w:asciiTheme="majorBidi" w:hAnsiTheme="majorBidi" w:cstheme="majorBidi"/>
          <w:noProof/>
          <w:sz w:val="24"/>
          <w:szCs w:val="24"/>
        </w:rPr>
        <w:lastRenderedPageBreak/>
        <w:drawing>
          <wp:inline distT="0" distB="0" distL="0" distR="0" wp14:anchorId="2F4D30A2" wp14:editId="452E6A60">
            <wp:extent cx="3709358" cy="7247347"/>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18572" cy="7265349"/>
                    </a:xfrm>
                    <a:prstGeom prst="rect">
                      <a:avLst/>
                    </a:prstGeom>
                    <a:noFill/>
                  </pic:spPr>
                </pic:pic>
              </a:graphicData>
            </a:graphic>
          </wp:inline>
        </w:drawing>
      </w:r>
    </w:p>
    <w:p w14:paraId="07D695B4" w14:textId="3854B665" w:rsidR="00DB1E73" w:rsidRDefault="00F556FF" w:rsidP="00DB1E73">
      <w:pPr>
        <w:pStyle w:val="Caption"/>
        <w:rPr>
          <w:rFonts w:asciiTheme="majorBidi" w:hAnsiTheme="majorBidi" w:cstheme="majorBidi"/>
          <w:i w:val="0"/>
          <w:iCs w:val="0"/>
          <w:color w:val="auto"/>
          <w:sz w:val="24"/>
          <w:szCs w:val="24"/>
        </w:rPr>
      </w:pPr>
      <w:bookmarkStart w:id="87" w:name="_Toc129623018"/>
      <w:bookmarkStart w:id="88" w:name="_Toc133917139"/>
      <w:r w:rsidRPr="00F556FF">
        <w:rPr>
          <w:rFonts w:asciiTheme="majorBidi" w:hAnsiTheme="majorBidi" w:cstheme="majorBidi"/>
          <w:b/>
          <w:bCs/>
          <w:i w:val="0"/>
          <w:iCs w:val="0"/>
          <w:color w:val="auto"/>
          <w:sz w:val="24"/>
          <w:szCs w:val="24"/>
        </w:rPr>
        <w:t xml:space="preserve">Figure 3. </w:t>
      </w:r>
      <w:r w:rsidRPr="00F556FF">
        <w:rPr>
          <w:rFonts w:asciiTheme="majorBidi" w:hAnsiTheme="majorBidi" w:cstheme="majorBidi"/>
          <w:b/>
          <w:bCs/>
          <w:i w:val="0"/>
          <w:iCs w:val="0"/>
          <w:color w:val="auto"/>
          <w:sz w:val="24"/>
          <w:szCs w:val="24"/>
        </w:rPr>
        <w:fldChar w:fldCharType="begin"/>
      </w:r>
      <w:r w:rsidRPr="00F556FF">
        <w:rPr>
          <w:rFonts w:asciiTheme="majorBidi" w:hAnsiTheme="majorBidi" w:cstheme="majorBidi"/>
          <w:b/>
          <w:bCs/>
          <w:i w:val="0"/>
          <w:iCs w:val="0"/>
          <w:color w:val="auto"/>
          <w:sz w:val="24"/>
          <w:szCs w:val="24"/>
        </w:rPr>
        <w:instrText xml:space="preserve"> SEQ Figure_3. \* ARABIC </w:instrText>
      </w:r>
      <w:r w:rsidRPr="00F556FF">
        <w:rPr>
          <w:rFonts w:asciiTheme="majorBidi" w:hAnsiTheme="majorBidi" w:cstheme="majorBidi"/>
          <w:b/>
          <w:bCs/>
          <w:i w:val="0"/>
          <w:iCs w:val="0"/>
          <w:color w:val="auto"/>
          <w:sz w:val="24"/>
          <w:szCs w:val="24"/>
        </w:rPr>
        <w:fldChar w:fldCharType="separate"/>
      </w:r>
      <w:r w:rsidR="00C86136">
        <w:rPr>
          <w:rFonts w:asciiTheme="majorBidi" w:hAnsiTheme="majorBidi" w:cstheme="majorBidi"/>
          <w:b/>
          <w:bCs/>
          <w:i w:val="0"/>
          <w:iCs w:val="0"/>
          <w:noProof/>
          <w:color w:val="auto"/>
          <w:sz w:val="24"/>
          <w:szCs w:val="24"/>
        </w:rPr>
        <w:t>4</w:t>
      </w:r>
      <w:r w:rsidRPr="00F556FF">
        <w:rPr>
          <w:rFonts w:asciiTheme="majorBidi" w:hAnsiTheme="majorBidi" w:cstheme="majorBidi"/>
          <w:b/>
          <w:bCs/>
          <w:i w:val="0"/>
          <w:iCs w:val="0"/>
          <w:color w:val="auto"/>
          <w:sz w:val="24"/>
          <w:szCs w:val="24"/>
        </w:rPr>
        <w:fldChar w:fldCharType="end"/>
      </w:r>
      <w:r w:rsidRPr="00F556FF">
        <w:rPr>
          <w:rFonts w:asciiTheme="majorBidi" w:hAnsiTheme="majorBidi" w:cstheme="majorBidi"/>
          <w:b/>
          <w:bCs/>
          <w:i w:val="0"/>
          <w:iCs w:val="0"/>
          <w:color w:val="auto"/>
          <w:sz w:val="24"/>
          <w:szCs w:val="24"/>
        </w:rPr>
        <w:t>.</w:t>
      </w:r>
      <w:r w:rsidRPr="00F556FF">
        <w:rPr>
          <w:rFonts w:asciiTheme="majorBidi" w:hAnsiTheme="majorBidi" w:cstheme="majorBidi"/>
          <w:i w:val="0"/>
          <w:iCs w:val="0"/>
          <w:color w:val="auto"/>
          <w:sz w:val="24"/>
          <w:szCs w:val="24"/>
        </w:rPr>
        <w:t xml:space="preserve"> </w:t>
      </w:r>
      <w:r w:rsidR="00063429" w:rsidRPr="00F556FF">
        <w:rPr>
          <w:rFonts w:asciiTheme="majorBidi" w:hAnsiTheme="majorBidi" w:cstheme="majorBidi"/>
          <w:i w:val="0"/>
          <w:iCs w:val="0"/>
          <w:color w:val="auto"/>
          <w:sz w:val="24"/>
          <w:szCs w:val="24"/>
        </w:rPr>
        <w:t xml:space="preserve">STRUCTURE analysis of dark (D) and white (W) morphs of three datasets based on their optimal </w:t>
      </w:r>
      <w:r w:rsidR="00063429" w:rsidRPr="00F556FF">
        <w:rPr>
          <w:rFonts w:asciiTheme="majorBidi" w:hAnsiTheme="majorBidi" w:cstheme="majorBidi"/>
          <w:color w:val="auto"/>
          <w:sz w:val="24"/>
          <w:szCs w:val="24"/>
        </w:rPr>
        <w:t>K</w:t>
      </w:r>
      <w:r w:rsidR="00063429" w:rsidRPr="00F556FF">
        <w:rPr>
          <w:rFonts w:asciiTheme="majorBidi" w:hAnsiTheme="majorBidi" w:cstheme="majorBidi"/>
          <w:i w:val="0"/>
          <w:iCs w:val="0"/>
          <w:color w:val="auto"/>
          <w:sz w:val="24"/>
          <w:szCs w:val="24"/>
        </w:rPr>
        <w:t xml:space="preserve"> values: (a) Dataset 1, combined (</w:t>
      </w:r>
      <w:r w:rsidR="00063429" w:rsidRPr="00F556FF">
        <w:rPr>
          <w:rFonts w:asciiTheme="majorBidi" w:hAnsiTheme="majorBidi" w:cstheme="majorBidi"/>
          <w:color w:val="auto"/>
          <w:sz w:val="24"/>
          <w:szCs w:val="24"/>
        </w:rPr>
        <w:t>K</w:t>
      </w:r>
      <w:r w:rsidR="00063429" w:rsidRPr="00F556FF">
        <w:rPr>
          <w:rFonts w:asciiTheme="majorBidi" w:hAnsiTheme="majorBidi" w:cstheme="majorBidi"/>
          <w:i w:val="0"/>
          <w:iCs w:val="0"/>
          <w:color w:val="auto"/>
          <w:sz w:val="24"/>
          <w:szCs w:val="24"/>
        </w:rPr>
        <w:t>=3); (b)</w:t>
      </w:r>
      <w:r w:rsidR="00586A72" w:rsidRPr="00F556FF">
        <w:rPr>
          <w:rFonts w:asciiTheme="majorBidi" w:hAnsiTheme="majorBidi" w:cstheme="majorBidi"/>
          <w:i w:val="0"/>
          <w:iCs w:val="0"/>
          <w:color w:val="auto"/>
          <w:sz w:val="24"/>
          <w:szCs w:val="24"/>
        </w:rPr>
        <w:t xml:space="preserve"> Dataset 2,</w:t>
      </w:r>
      <w:r w:rsidR="00063429" w:rsidRPr="00F556FF">
        <w:rPr>
          <w:rFonts w:asciiTheme="majorBidi" w:hAnsiTheme="majorBidi" w:cstheme="majorBidi"/>
          <w:i w:val="0"/>
          <w:iCs w:val="0"/>
          <w:color w:val="auto"/>
          <w:sz w:val="24"/>
          <w:szCs w:val="24"/>
        </w:rPr>
        <w:t xml:space="preserve"> Western Reef Heron</w:t>
      </w:r>
      <w:r w:rsidR="00586A72" w:rsidRPr="00F556FF">
        <w:rPr>
          <w:rFonts w:asciiTheme="majorBidi" w:hAnsiTheme="majorBidi" w:cstheme="majorBidi"/>
          <w:i w:val="0"/>
          <w:iCs w:val="0"/>
          <w:color w:val="auto"/>
          <w:sz w:val="24"/>
          <w:szCs w:val="24"/>
        </w:rPr>
        <w:t xml:space="preserve"> (</w:t>
      </w:r>
      <w:r w:rsidR="00586A72" w:rsidRPr="00F556FF">
        <w:rPr>
          <w:rFonts w:asciiTheme="majorBidi" w:hAnsiTheme="majorBidi" w:cstheme="majorBidi"/>
          <w:color w:val="auto"/>
          <w:sz w:val="24"/>
          <w:szCs w:val="24"/>
        </w:rPr>
        <w:t xml:space="preserve">Egretta </w:t>
      </w:r>
      <w:r w:rsidR="00872A8F" w:rsidRPr="00F556FF">
        <w:rPr>
          <w:rFonts w:asciiTheme="majorBidi" w:hAnsiTheme="majorBidi" w:cstheme="majorBidi"/>
          <w:color w:val="auto"/>
          <w:sz w:val="24"/>
          <w:szCs w:val="24"/>
        </w:rPr>
        <w:t>gularis</w:t>
      </w:r>
      <w:r w:rsidR="00872A8F" w:rsidRPr="00F556FF">
        <w:rPr>
          <w:rFonts w:asciiTheme="majorBidi" w:hAnsiTheme="majorBidi" w:cstheme="majorBidi"/>
          <w:i w:val="0"/>
          <w:iCs w:val="0"/>
          <w:color w:val="auto"/>
          <w:sz w:val="24"/>
          <w:szCs w:val="24"/>
        </w:rPr>
        <w:t>)</w:t>
      </w:r>
      <w:r w:rsidR="00063429" w:rsidRPr="00F556FF">
        <w:rPr>
          <w:rFonts w:asciiTheme="majorBidi" w:hAnsiTheme="majorBidi" w:cstheme="majorBidi"/>
          <w:i w:val="0"/>
          <w:iCs w:val="0"/>
          <w:color w:val="auto"/>
          <w:sz w:val="24"/>
          <w:szCs w:val="24"/>
        </w:rPr>
        <w:t xml:space="preserve"> (</w:t>
      </w:r>
      <w:r w:rsidR="00063429" w:rsidRPr="00F556FF">
        <w:rPr>
          <w:rFonts w:asciiTheme="majorBidi" w:hAnsiTheme="majorBidi" w:cstheme="majorBidi"/>
          <w:color w:val="auto"/>
          <w:sz w:val="24"/>
          <w:szCs w:val="24"/>
        </w:rPr>
        <w:t>K</w:t>
      </w:r>
      <w:r w:rsidR="00063429" w:rsidRPr="00F556FF">
        <w:rPr>
          <w:rFonts w:asciiTheme="majorBidi" w:hAnsiTheme="majorBidi" w:cstheme="majorBidi"/>
          <w:i w:val="0"/>
          <w:iCs w:val="0"/>
          <w:color w:val="auto"/>
          <w:sz w:val="24"/>
          <w:szCs w:val="24"/>
        </w:rPr>
        <w:t>=2); and (c)</w:t>
      </w:r>
      <w:r w:rsidR="00872A8F" w:rsidRPr="00F556FF">
        <w:rPr>
          <w:rFonts w:asciiTheme="majorBidi" w:hAnsiTheme="majorBidi" w:cstheme="majorBidi"/>
          <w:i w:val="0"/>
          <w:iCs w:val="0"/>
          <w:color w:val="auto"/>
          <w:sz w:val="24"/>
          <w:szCs w:val="24"/>
        </w:rPr>
        <w:t xml:space="preserve"> Dataset 3,</w:t>
      </w:r>
      <w:r w:rsidR="00063429" w:rsidRPr="00F556FF">
        <w:rPr>
          <w:rFonts w:asciiTheme="majorBidi" w:hAnsiTheme="majorBidi" w:cstheme="majorBidi"/>
          <w:i w:val="0"/>
          <w:iCs w:val="0"/>
          <w:color w:val="auto"/>
          <w:sz w:val="24"/>
          <w:szCs w:val="24"/>
        </w:rPr>
        <w:t xml:space="preserve"> Dimorphic Egret</w:t>
      </w:r>
      <w:r w:rsidR="00872A8F" w:rsidRPr="00F556FF">
        <w:rPr>
          <w:rFonts w:asciiTheme="majorBidi" w:hAnsiTheme="majorBidi" w:cstheme="majorBidi"/>
          <w:i w:val="0"/>
          <w:iCs w:val="0"/>
          <w:color w:val="auto"/>
          <w:sz w:val="24"/>
          <w:szCs w:val="24"/>
        </w:rPr>
        <w:t xml:space="preserve"> (</w:t>
      </w:r>
      <w:r w:rsidR="00872A8F" w:rsidRPr="00F556FF">
        <w:rPr>
          <w:rFonts w:asciiTheme="majorBidi" w:hAnsiTheme="majorBidi" w:cstheme="majorBidi"/>
          <w:color w:val="auto"/>
          <w:sz w:val="24"/>
          <w:szCs w:val="24"/>
        </w:rPr>
        <w:t>Egretta dimorpha</w:t>
      </w:r>
      <w:r w:rsidR="00872A8F" w:rsidRPr="00F556FF">
        <w:rPr>
          <w:rFonts w:asciiTheme="majorBidi" w:hAnsiTheme="majorBidi" w:cstheme="majorBidi"/>
          <w:i w:val="0"/>
          <w:iCs w:val="0"/>
          <w:color w:val="auto"/>
          <w:sz w:val="24"/>
          <w:szCs w:val="24"/>
        </w:rPr>
        <w:t>)</w:t>
      </w:r>
      <w:r w:rsidR="00063429" w:rsidRPr="00F556FF">
        <w:rPr>
          <w:rFonts w:asciiTheme="majorBidi" w:hAnsiTheme="majorBidi" w:cstheme="majorBidi"/>
          <w:i w:val="0"/>
          <w:iCs w:val="0"/>
          <w:color w:val="auto"/>
          <w:sz w:val="24"/>
          <w:szCs w:val="24"/>
        </w:rPr>
        <w:t xml:space="preserve"> (</w:t>
      </w:r>
      <w:r w:rsidR="00063429" w:rsidRPr="00F556FF">
        <w:rPr>
          <w:rFonts w:asciiTheme="majorBidi" w:hAnsiTheme="majorBidi" w:cstheme="majorBidi"/>
          <w:color w:val="auto"/>
          <w:sz w:val="24"/>
          <w:szCs w:val="24"/>
        </w:rPr>
        <w:t>K</w:t>
      </w:r>
      <w:r w:rsidR="00063429" w:rsidRPr="00F556FF">
        <w:rPr>
          <w:rFonts w:asciiTheme="majorBidi" w:hAnsiTheme="majorBidi" w:cstheme="majorBidi"/>
          <w:i w:val="0"/>
          <w:iCs w:val="0"/>
          <w:color w:val="auto"/>
          <w:sz w:val="24"/>
          <w:szCs w:val="24"/>
        </w:rPr>
        <w:t>=2).</w:t>
      </w:r>
      <w:bookmarkEnd w:id="87"/>
      <w:bookmarkEnd w:id="88"/>
    </w:p>
    <w:p w14:paraId="6E4B3F81" w14:textId="3A3E2993" w:rsidR="00815989" w:rsidRDefault="00815989" w:rsidP="000156E8">
      <w:pPr>
        <w:pStyle w:val="Heading2"/>
        <w:spacing w:line="480" w:lineRule="auto"/>
        <w:rPr>
          <w:rFonts w:ascii="Times New Roman" w:hAnsi="Times New Roman" w:cs="Times New Roman"/>
          <w:b/>
          <w:bCs/>
          <w:sz w:val="24"/>
          <w:szCs w:val="24"/>
        </w:rPr>
      </w:pPr>
      <w:bookmarkStart w:id="89" w:name="_Toc134434270"/>
      <w:r w:rsidRPr="000156E8">
        <w:rPr>
          <w:rFonts w:ascii="Times New Roman" w:hAnsi="Times New Roman" w:cs="Times New Roman"/>
          <w:b/>
          <w:bCs/>
          <w:sz w:val="24"/>
          <w:szCs w:val="24"/>
        </w:rPr>
        <w:lastRenderedPageBreak/>
        <w:t>Supplementary Materials</w:t>
      </w:r>
      <w:bookmarkEnd w:id="89"/>
    </w:p>
    <w:p w14:paraId="15B1EC42" w14:textId="593D8C24" w:rsidR="006D62CB" w:rsidRPr="00141845" w:rsidRDefault="006D62CB" w:rsidP="006D12D5">
      <w:pPr>
        <w:pStyle w:val="Caption"/>
        <w:rPr>
          <w:rFonts w:ascii="Times New Roman" w:hAnsi="Times New Roman" w:cs="Times New Roman"/>
          <w:i w:val="0"/>
          <w:iCs w:val="0"/>
          <w:color w:val="auto"/>
          <w:sz w:val="24"/>
          <w:szCs w:val="24"/>
        </w:rPr>
      </w:pPr>
      <w:bookmarkStart w:id="90" w:name="_Toc133917119"/>
      <w:r w:rsidRPr="001C3370">
        <w:rPr>
          <w:rFonts w:ascii="Times New Roman" w:hAnsi="Times New Roman" w:cs="Times New Roman"/>
          <w:b/>
          <w:bCs/>
          <w:i w:val="0"/>
          <w:iCs w:val="0"/>
          <w:color w:val="auto"/>
          <w:sz w:val="24"/>
          <w:szCs w:val="24"/>
        </w:rPr>
        <w:t xml:space="preserve">Table S 3. </w:t>
      </w:r>
      <w:r w:rsidRPr="001C3370">
        <w:rPr>
          <w:rFonts w:ascii="Times New Roman" w:hAnsi="Times New Roman" w:cs="Times New Roman"/>
          <w:b/>
          <w:bCs/>
          <w:i w:val="0"/>
          <w:iCs w:val="0"/>
          <w:color w:val="auto"/>
          <w:sz w:val="24"/>
          <w:szCs w:val="24"/>
        </w:rPr>
        <w:fldChar w:fldCharType="begin"/>
      </w:r>
      <w:r w:rsidRPr="001C3370">
        <w:rPr>
          <w:rFonts w:ascii="Times New Roman" w:hAnsi="Times New Roman" w:cs="Times New Roman"/>
          <w:b/>
          <w:bCs/>
          <w:i w:val="0"/>
          <w:iCs w:val="0"/>
          <w:color w:val="auto"/>
          <w:sz w:val="24"/>
          <w:szCs w:val="24"/>
        </w:rPr>
        <w:instrText xml:space="preserve"> SEQ Table_S_3. \* ARABIC </w:instrText>
      </w:r>
      <w:r w:rsidRPr="001C3370">
        <w:rPr>
          <w:rFonts w:ascii="Times New Roman" w:hAnsi="Times New Roman" w:cs="Times New Roman"/>
          <w:b/>
          <w:bCs/>
          <w:i w:val="0"/>
          <w:iCs w:val="0"/>
          <w:color w:val="auto"/>
          <w:sz w:val="24"/>
          <w:szCs w:val="24"/>
        </w:rPr>
        <w:fldChar w:fldCharType="separate"/>
      </w:r>
      <w:r w:rsidR="00C86136">
        <w:rPr>
          <w:rFonts w:ascii="Times New Roman" w:hAnsi="Times New Roman" w:cs="Times New Roman"/>
          <w:b/>
          <w:bCs/>
          <w:i w:val="0"/>
          <w:iCs w:val="0"/>
          <w:noProof/>
          <w:color w:val="auto"/>
          <w:sz w:val="24"/>
          <w:szCs w:val="24"/>
        </w:rPr>
        <w:t>1</w:t>
      </w:r>
      <w:r w:rsidRPr="001C3370">
        <w:rPr>
          <w:rFonts w:ascii="Times New Roman" w:hAnsi="Times New Roman" w:cs="Times New Roman"/>
          <w:b/>
          <w:bCs/>
          <w:i w:val="0"/>
          <w:iCs w:val="0"/>
          <w:color w:val="auto"/>
          <w:sz w:val="24"/>
          <w:szCs w:val="24"/>
        </w:rPr>
        <w:fldChar w:fldCharType="end"/>
      </w:r>
      <w:r w:rsidRPr="001C3370">
        <w:rPr>
          <w:rFonts w:ascii="Times New Roman" w:hAnsi="Times New Roman" w:cs="Times New Roman"/>
          <w:b/>
          <w:bCs/>
          <w:i w:val="0"/>
          <w:iCs w:val="0"/>
          <w:color w:val="auto"/>
          <w:sz w:val="24"/>
          <w:szCs w:val="24"/>
        </w:rPr>
        <w:t>.</w:t>
      </w:r>
      <w:r w:rsidRPr="001C3370">
        <w:rPr>
          <w:rFonts w:ascii="Times New Roman" w:hAnsi="Times New Roman" w:cs="Times New Roman"/>
          <w:i w:val="0"/>
          <w:iCs w:val="0"/>
          <w:color w:val="auto"/>
          <w:sz w:val="24"/>
          <w:szCs w:val="24"/>
        </w:rPr>
        <w:t xml:space="preserve"> Summary of </w:t>
      </w:r>
      <w:r w:rsidR="00232A7A">
        <w:rPr>
          <w:rFonts w:ascii="Times New Roman" w:hAnsi="Times New Roman" w:cs="Times New Roman"/>
          <w:i w:val="0"/>
          <w:iCs w:val="0"/>
          <w:color w:val="auto"/>
          <w:sz w:val="24"/>
          <w:szCs w:val="24"/>
        </w:rPr>
        <w:t xml:space="preserve">information of </w:t>
      </w:r>
      <w:r w:rsidR="00141845">
        <w:rPr>
          <w:rFonts w:ascii="Times New Roman" w:hAnsi="Times New Roman" w:cs="Times New Roman"/>
          <w:i w:val="0"/>
          <w:iCs w:val="0"/>
          <w:color w:val="auto"/>
          <w:sz w:val="24"/>
          <w:szCs w:val="24"/>
        </w:rPr>
        <w:t>Western Reef Heron (</w:t>
      </w:r>
      <w:r w:rsidR="00141845">
        <w:rPr>
          <w:rFonts w:ascii="Times New Roman" w:hAnsi="Times New Roman" w:cs="Times New Roman"/>
          <w:color w:val="auto"/>
          <w:sz w:val="24"/>
          <w:szCs w:val="24"/>
        </w:rPr>
        <w:t>Egretta gularis</w:t>
      </w:r>
      <w:r w:rsidR="00141845">
        <w:rPr>
          <w:rFonts w:ascii="Times New Roman" w:hAnsi="Times New Roman" w:cs="Times New Roman"/>
          <w:i w:val="0"/>
          <w:iCs w:val="0"/>
          <w:color w:val="auto"/>
          <w:sz w:val="24"/>
          <w:szCs w:val="24"/>
        </w:rPr>
        <w:t>) and Dimorphic Egret (</w:t>
      </w:r>
      <w:r w:rsidR="00141845">
        <w:rPr>
          <w:rFonts w:ascii="Times New Roman" w:hAnsi="Times New Roman" w:cs="Times New Roman"/>
          <w:color w:val="auto"/>
          <w:sz w:val="24"/>
          <w:szCs w:val="24"/>
        </w:rPr>
        <w:t xml:space="preserve">Egretta </w:t>
      </w:r>
      <w:r w:rsidR="00243B3D">
        <w:rPr>
          <w:rFonts w:ascii="Times New Roman" w:hAnsi="Times New Roman" w:cs="Times New Roman"/>
          <w:color w:val="auto"/>
          <w:sz w:val="24"/>
          <w:szCs w:val="24"/>
        </w:rPr>
        <w:t>dimorpha</w:t>
      </w:r>
      <w:r w:rsidR="00243B3D">
        <w:rPr>
          <w:rFonts w:ascii="Times New Roman" w:hAnsi="Times New Roman" w:cs="Times New Roman"/>
          <w:i w:val="0"/>
          <w:iCs w:val="0"/>
          <w:color w:val="auto"/>
          <w:sz w:val="24"/>
          <w:szCs w:val="24"/>
        </w:rPr>
        <w:t>)</w:t>
      </w:r>
      <w:r w:rsidR="00141845">
        <w:rPr>
          <w:rFonts w:ascii="Times New Roman" w:hAnsi="Times New Roman" w:cs="Times New Roman"/>
          <w:i w:val="0"/>
          <w:iCs w:val="0"/>
          <w:color w:val="auto"/>
          <w:sz w:val="24"/>
          <w:szCs w:val="24"/>
        </w:rPr>
        <w:t xml:space="preserve"> </w:t>
      </w:r>
      <w:r w:rsidR="00243B3D">
        <w:rPr>
          <w:rFonts w:ascii="Times New Roman" w:hAnsi="Times New Roman" w:cs="Times New Roman"/>
          <w:i w:val="0"/>
          <w:iCs w:val="0"/>
          <w:color w:val="auto"/>
          <w:sz w:val="24"/>
          <w:szCs w:val="24"/>
        </w:rPr>
        <w:t xml:space="preserve">toepad </w:t>
      </w:r>
      <w:r w:rsidR="00EA7CB3">
        <w:rPr>
          <w:rFonts w:ascii="Times New Roman" w:hAnsi="Times New Roman" w:cs="Times New Roman"/>
          <w:i w:val="0"/>
          <w:iCs w:val="0"/>
          <w:color w:val="auto"/>
          <w:sz w:val="24"/>
          <w:szCs w:val="24"/>
        </w:rPr>
        <w:t>s</w:t>
      </w:r>
      <w:r w:rsidR="00232A7A">
        <w:rPr>
          <w:rFonts w:ascii="Times New Roman" w:hAnsi="Times New Roman" w:cs="Times New Roman"/>
          <w:i w:val="0"/>
          <w:iCs w:val="0"/>
          <w:color w:val="auto"/>
          <w:sz w:val="24"/>
          <w:szCs w:val="24"/>
        </w:rPr>
        <w:t xml:space="preserve">amples </w:t>
      </w:r>
      <w:r w:rsidR="00243B3D">
        <w:rPr>
          <w:rFonts w:ascii="Times New Roman" w:hAnsi="Times New Roman" w:cs="Times New Roman"/>
          <w:i w:val="0"/>
          <w:iCs w:val="0"/>
          <w:color w:val="auto"/>
          <w:sz w:val="24"/>
          <w:szCs w:val="24"/>
        </w:rPr>
        <w:t xml:space="preserve">that </w:t>
      </w:r>
      <w:r w:rsidR="00232A7A">
        <w:rPr>
          <w:rFonts w:ascii="Times New Roman" w:hAnsi="Times New Roman" w:cs="Times New Roman"/>
          <w:i w:val="0"/>
          <w:iCs w:val="0"/>
          <w:color w:val="auto"/>
          <w:sz w:val="24"/>
          <w:szCs w:val="24"/>
        </w:rPr>
        <w:t>used</w:t>
      </w:r>
      <w:r w:rsidR="00243B3D">
        <w:rPr>
          <w:rFonts w:ascii="Times New Roman" w:hAnsi="Times New Roman" w:cs="Times New Roman"/>
          <w:i w:val="0"/>
          <w:iCs w:val="0"/>
          <w:color w:val="auto"/>
          <w:sz w:val="24"/>
          <w:szCs w:val="24"/>
        </w:rPr>
        <w:t xml:space="preserve"> in this s</w:t>
      </w:r>
      <w:r w:rsidR="006D12D5">
        <w:rPr>
          <w:rFonts w:ascii="Times New Roman" w:hAnsi="Times New Roman" w:cs="Times New Roman"/>
          <w:i w:val="0"/>
          <w:iCs w:val="0"/>
          <w:color w:val="auto"/>
          <w:sz w:val="24"/>
          <w:szCs w:val="24"/>
        </w:rPr>
        <w:t>tudy</w:t>
      </w:r>
      <w:r w:rsidR="00232A7A">
        <w:rPr>
          <w:rFonts w:ascii="Times New Roman" w:hAnsi="Times New Roman" w:cs="Times New Roman"/>
          <w:i w:val="0"/>
          <w:iCs w:val="0"/>
          <w:color w:val="auto"/>
          <w:sz w:val="24"/>
          <w:szCs w:val="24"/>
        </w:rPr>
        <w:t xml:space="preserve"> f</w:t>
      </w:r>
      <w:r w:rsidR="00EA7CB3">
        <w:rPr>
          <w:rFonts w:ascii="Times New Roman" w:hAnsi="Times New Roman" w:cs="Times New Roman"/>
          <w:i w:val="0"/>
          <w:iCs w:val="0"/>
          <w:color w:val="auto"/>
          <w:sz w:val="24"/>
          <w:szCs w:val="24"/>
        </w:rPr>
        <w:t>ro</w:t>
      </w:r>
      <w:r w:rsidR="00232A7A">
        <w:rPr>
          <w:rFonts w:ascii="Times New Roman" w:hAnsi="Times New Roman" w:cs="Times New Roman"/>
          <w:i w:val="0"/>
          <w:iCs w:val="0"/>
          <w:color w:val="auto"/>
          <w:sz w:val="24"/>
          <w:szCs w:val="24"/>
        </w:rPr>
        <w:t xml:space="preserve">m American </w:t>
      </w:r>
      <w:r w:rsidR="00EA7CB3">
        <w:rPr>
          <w:rFonts w:ascii="Times New Roman" w:hAnsi="Times New Roman" w:cs="Times New Roman"/>
          <w:i w:val="0"/>
          <w:iCs w:val="0"/>
          <w:color w:val="auto"/>
          <w:sz w:val="24"/>
          <w:szCs w:val="24"/>
        </w:rPr>
        <w:t>Museum of Natural History specimens</w:t>
      </w:r>
      <w:r w:rsidRPr="001C3370">
        <w:rPr>
          <w:rFonts w:ascii="Times New Roman" w:hAnsi="Times New Roman" w:cs="Times New Roman"/>
          <w:i w:val="0"/>
          <w:iCs w:val="0"/>
          <w:color w:val="auto"/>
          <w:sz w:val="24"/>
          <w:szCs w:val="24"/>
        </w:rPr>
        <w:t xml:space="preserve">. </w:t>
      </w:r>
      <w:r w:rsidR="00141845">
        <w:rPr>
          <w:rFonts w:ascii="Times New Roman" w:hAnsi="Times New Roman" w:cs="Times New Roman"/>
          <w:i w:val="0"/>
          <w:iCs w:val="0"/>
          <w:color w:val="auto"/>
          <w:sz w:val="24"/>
          <w:szCs w:val="24"/>
        </w:rPr>
        <w:t>Samples</w:t>
      </w:r>
      <w:r w:rsidRPr="001C3370">
        <w:rPr>
          <w:rFonts w:ascii="Times New Roman" w:hAnsi="Times New Roman" w:cs="Times New Roman"/>
          <w:i w:val="0"/>
          <w:iCs w:val="0"/>
          <w:color w:val="auto"/>
          <w:sz w:val="24"/>
          <w:szCs w:val="24"/>
        </w:rPr>
        <w:t xml:space="preserve"> in grey shades have been excluded from statistical analyses.</w:t>
      </w:r>
      <w:bookmarkEnd w:id="90"/>
    </w:p>
    <w:tbl>
      <w:tblPr>
        <w:tblStyle w:val="TableGrid"/>
        <w:tblW w:w="0" w:type="auto"/>
        <w:tblLayout w:type="fixed"/>
        <w:tblLook w:val="04A0" w:firstRow="1" w:lastRow="0" w:firstColumn="1" w:lastColumn="0" w:noHBand="0" w:noVBand="1"/>
      </w:tblPr>
      <w:tblGrid>
        <w:gridCol w:w="985"/>
        <w:gridCol w:w="1080"/>
        <w:gridCol w:w="1620"/>
        <w:gridCol w:w="990"/>
        <w:gridCol w:w="1440"/>
        <w:gridCol w:w="1530"/>
        <w:gridCol w:w="1705"/>
      </w:tblGrid>
      <w:tr w:rsidR="00815989" w:rsidRPr="00EC5889" w14:paraId="102001A4" w14:textId="77777777" w:rsidTr="0021586E">
        <w:tc>
          <w:tcPr>
            <w:tcW w:w="985" w:type="dxa"/>
            <w:vAlign w:val="center"/>
          </w:tcPr>
          <w:p w14:paraId="57D029C1"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rPr>
              <w:t>Data Source</w:t>
            </w:r>
          </w:p>
        </w:tc>
        <w:tc>
          <w:tcPr>
            <w:tcW w:w="1080" w:type="dxa"/>
            <w:vAlign w:val="center"/>
          </w:tcPr>
          <w:p w14:paraId="67DEAE8C"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rPr>
              <w:t>Species</w:t>
            </w:r>
          </w:p>
        </w:tc>
        <w:tc>
          <w:tcPr>
            <w:tcW w:w="1620" w:type="dxa"/>
            <w:vAlign w:val="center"/>
          </w:tcPr>
          <w:p w14:paraId="64DB1E1A"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rPr>
              <w:t>Accession Number</w:t>
            </w:r>
          </w:p>
        </w:tc>
        <w:tc>
          <w:tcPr>
            <w:tcW w:w="990" w:type="dxa"/>
            <w:vAlign w:val="center"/>
          </w:tcPr>
          <w:p w14:paraId="451EC534"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rPr>
              <w:t>Color morph</w:t>
            </w:r>
          </w:p>
        </w:tc>
        <w:tc>
          <w:tcPr>
            <w:tcW w:w="1440" w:type="dxa"/>
            <w:vAlign w:val="center"/>
          </w:tcPr>
          <w:p w14:paraId="48803C19"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rPr>
              <w:t>Country</w:t>
            </w:r>
          </w:p>
        </w:tc>
        <w:tc>
          <w:tcPr>
            <w:tcW w:w="1530" w:type="dxa"/>
            <w:vAlign w:val="center"/>
          </w:tcPr>
          <w:p w14:paraId="7A8E6D9C"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rPr>
              <w:t>Latitude</w:t>
            </w:r>
          </w:p>
        </w:tc>
        <w:tc>
          <w:tcPr>
            <w:tcW w:w="1705" w:type="dxa"/>
            <w:vAlign w:val="center"/>
          </w:tcPr>
          <w:p w14:paraId="450FF468"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rPr>
              <w:t>Longitude</w:t>
            </w:r>
          </w:p>
        </w:tc>
      </w:tr>
      <w:tr w:rsidR="00815989" w:rsidRPr="00EC5889" w14:paraId="5EF4D3F1" w14:textId="77777777" w:rsidTr="0021586E">
        <w:tc>
          <w:tcPr>
            <w:tcW w:w="985" w:type="dxa"/>
            <w:vMerge w:val="restart"/>
            <w:textDirection w:val="btLr"/>
            <w:vAlign w:val="center"/>
          </w:tcPr>
          <w:p w14:paraId="36EBAB79" w14:textId="77777777" w:rsidR="00815989" w:rsidRPr="00EC5889" w:rsidRDefault="00815989" w:rsidP="004B2EE8">
            <w:pPr>
              <w:ind w:left="113" w:right="113"/>
              <w:jc w:val="center"/>
              <w:rPr>
                <w:rFonts w:asciiTheme="majorBidi" w:hAnsiTheme="majorBidi" w:cstheme="majorBidi"/>
              </w:rPr>
            </w:pPr>
            <w:r w:rsidRPr="00EC5889">
              <w:rPr>
                <w:rFonts w:asciiTheme="majorBidi" w:hAnsiTheme="majorBidi" w:cstheme="majorBidi"/>
              </w:rPr>
              <w:t>American Museum of Natural History</w:t>
            </w:r>
          </w:p>
        </w:tc>
        <w:tc>
          <w:tcPr>
            <w:tcW w:w="1080" w:type="dxa"/>
            <w:vMerge w:val="restart"/>
            <w:vAlign w:val="center"/>
          </w:tcPr>
          <w:p w14:paraId="0A1E11F5" w14:textId="77777777" w:rsidR="00815989" w:rsidRPr="00EC5889" w:rsidRDefault="00815989" w:rsidP="004B2EE8">
            <w:pPr>
              <w:jc w:val="center"/>
              <w:rPr>
                <w:rFonts w:asciiTheme="majorBidi" w:hAnsiTheme="majorBidi" w:cstheme="majorBidi"/>
                <w:i/>
                <w:iCs/>
              </w:rPr>
            </w:pPr>
            <w:r w:rsidRPr="00EC5889">
              <w:rPr>
                <w:rFonts w:asciiTheme="majorBidi" w:hAnsiTheme="majorBidi" w:cstheme="majorBidi"/>
                <w:i/>
                <w:iCs/>
              </w:rPr>
              <w:t>Egretta gularis</w:t>
            </w:r>
          </w:p>
        </w:tc>
        <w:tc>
          <w:tcPr>
            <w:tcW w:w="1620" w:type="dxa"/>
            <w:vAlign w:val="center"/>
          </w:tcPr>
          <w:p w14:paraId="3EA3A50B" w14:textId="77777777" w:rsidR="00815989" w:rsidRPr="00EC5889" w:rsidRDefault="00815989" w:rsidP="004B2EE8">
            <w:pPr>
              <w:jc w:val="center"/>
              <w:rPr>
                <w:rFonts w:asciiTheme="majorBidi" w:hAnsiTheme="majorBidi" w:cstheme="majorBidi"/>
                <w:color w:val="000000"/>
              </w:rPr>
            </w:pPr>
            <w:r w:rsidRPr="00EC5889">
              <w:rPr>
                <w:rFonts w:asciiTheme="majorBidi" w:hAnsiTheme="majorBidi" w:cstheme="majorBidi"/>
                <w:color w:val="000000"/>
              </w:rPr>
              <w:t>AMNH529999</w:t>
            </w:r>
          </w:p>
        </w:tc>
        <w:tc>
          <w:tcPr>
            <w:tcW w:w="990" w:type="dxa"/>
            <w:vAlign w:val="center"/>
          </w:tcPr>
          <w:p w14:paraId="26FF63F3" w14:textId="77777777" w:rsidR="00815989" w:rsidRPr="00EC5889" w:rsidRDefault="00815989" w:rsidP="004B2EE8">
            <w:pPr>
              <w:jc w:val="center"/>
              <w:rPr>
                <w:rFonts w:asciiTheme="majorBidi" w:hAnsiTheme="majorBidi" w:cstheme="majorBidi"/>
                <w:color w:val="000000"/>
              </w:rPr>
            </w:pPr>
            <w:r w:rsidRPr="00EC5889">
              <w:rPr>
                <w:rFonts w:asciiTheme="majorBidi" w:hAnsiTheme="majorBidi" w:cstheme="majorBidi"/>
                <w:color w:val="000000"/>
              </w:rPr>
              <w:t>White</w:t>
            </w:r>
          </w:p>
        </w:tc>
        <w:tc>
          <w:tcPr>
            <w:tcW w:w="1440" w:type="dxa"/>
            <w:vAlign w:val="center"/>
          </w:tcPr>
          <w:p w14:paraId="2EAA29A9" w14:textId="77777777" w:rsidR="00815989" w:rsidRPr="00EC5889" w:rsidRDefault="00815989" w:rsidP="004B2EE8">
            <w:pPr>
              <w:jc w:val="center"/>
              <w:rPr>
                <w:rFonts w:asciiTheme="majorBidi" w:hAnsiTheme="majorBidi" w:cstheme="majorBidi"/>
                <w:color w:val="000000"/>
              </w:rPr>
            </w:pPr>
            <w:r w:rsidRPr="00EC5889">
              <w:rPr>
                <w:rFonts w:asciiTheme="majorBidi" w:hAnsiTheme="majorBidi" w:cstheme="majorBidi"/>
                <w:color w:val="000000"/>
              </w:rPr>
              <w:t>Somaliland</w:t>
            </w:r>
          </w:p>
        </w:tc>
        <w:tc>
          <w:tcPr>
            <w:tcW w:w="1530" w:type="dxa"/>
            <w:vAlign w:val="center"/>
          </w:tcPr>
          <w:p w14:paraId="510CFDB4" w14:textId="17D5DE88" w:rsidR="00815989" w:rsidRPr="00EC5889" w:rsidRDefault="00FB3B56" w:rsidP="004B2EE8">
            <w:pPr>
              <w:jc w:val="center"/>
              <w:rPr>
                <w:rFonts w:asciiTheme="majorBidi" w:hAnsiTheme="majorBidi" w:cstheme="majorBidi"/>
              </w:rPr>
            </w:pPr>
            <w:r w:rsidRPr="00EC5889">
              <w:rPr>
                <w:rFonts w:asciiTheme="majorBidi" w:hAnsiTheme="majorBidi" w:cstheme="majorBidi"/>
              </w:rPr>
              <w:t>-11.4333333</w:t>
            </w:r>
          </w:p>
        </w:tc>
        <w:tc>
          <w:tcPr>
            <w:tcW w:w="1705" w:type="dxa"/>
            <w:vAlign w:val="center"/>
          </w:tcPr>
          <w:p w14:paraId="7A6DBCE7" w14:textId="5F4C9771" w:rsidR="00815989" w:rsidRPr="00EC5889" w:rsidRDefault="00EC5889" w:rsidP="004B2EE8">
            <w:pPr>
              <w:jc w:val="center"/>
              <w:rPr>
                <w:rFonts w:asciiTheme="majorBidi" w:hAnsiTheme="majorBidi" w:cstheme="majorBidi"/>
              </w:rPr>
            </w:pPr>
            <w:r>
              <w:rPr>
                <w:rFonts w:asciiTheme="majorBidi" w:hAnsiTheme="majorBidi" w:cstheme="majorBidi"/>
                <w:color w:val="000000"/>
              </w:rPr>
              <w:t>43.45</w:t>
            </w:r>
          </w:p>
        </w:tc>
      </w:tr>
      <w:tr w:rsidR="00815989" w:rsidRPr="00EC5889" w14:paraId="28767FDF" w14:textId="77777777" w:rsidTr="0021586E">
        <w:tc>
          <w:tcPr>
            <w:tcW w:w="985" w:type="dxa"/>
            <w:vMerge/>
            <w:vAlign w:val="center"/>
          </w:tcPr>
          <w:p w14:paraId="71739F49" w14:textId="77777777" w:rsidR="00815989" w:rsidRPr="00EC5889" w:rsidRDefault="00815989" w:rsidP="004B2EE8">
            <w:pPr>
              <w:jc w:val="center"/>
              <w:rPr>
                <w:rFonts w:asciiTheme="majorBidi" w:hAnsiTheme="majorBidi" w:cstheme="majorBidi"/>
              </w:rPr>
            </w:pPr>
          </w:p>
        </w:tc>
        <w:tc>
          <w:tcPr>
            <w:tcW w:w="1080" w:type="dxa"/>
            <w:vMerge/>
            <w:vAlign w:val="center"/>
          </w:tcPr>
          <w:p w14:paraId="7BB2B272" w14:textId="77777777" w:rsidR="00815989" w:rsidRPr="00EC5889" w:rsidRDefault="00815989" w:rsidP="004B2EE8">
            <w:pPr>
              <w:jc w:val="center"/>
              <w:rPr>
                <w:rFonts w:asciiTheme="majorBidi" w:hAnsiTheme="majorBidi" w:cstheme="majorBidi"/>
              </w:rPr>
            </w:pPr>
          </w:p>
        </w:tc>
        <w:tc>
          <w:tcPr>
            <w:tcW w:w="1620" w:type="dxa"/>
            <w:vAlign w:val="center"/>
          </w:tcPr>
          <w:p w14:paraId="1174B43B" w14:textId="77777777" w:rsidR="00815989" w:rsidRPr="00EC5889" w:rsidRDefault="00815989" w:rsidP="004B2EE8">
            <w:pPr>
              <w:jc w:val="center"/>
              <w:rPr>
                <w:rFonts w:asciiTheme="majorBidi" w:hAnsiTheme="majorBidi" w:cstheme="majorBidi"/>
                <w:color w:val="000000"/>
              </w:rPr>
            </w:pPr>
            <w:r w:rsidRPr="00EC5889">
              <w:rPr>
                <w:rFonts w:asciiTheme="majorBidi" w:hAnsiTheme="majorBidi" w:cstheme="majorBidi"/>
                <w:color w:val="000000"/>
              </w:rPr>
              <w:t>AMNH2702</w:t>
            </w:r>
          </w:p>
        </w:tc>
        <w:tc>
          <w:tcPr>
            <w:tcW w:w="990" w:type="dxa"/>
            <w:vAlign w:val="center"/>
          </w:tcPr>
          <w:p w14:paraId="4532F5CE"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Dark</w:t>
            </w:r>
          </w:p>
        </w:tc>
        <w:tc>
          <w:tcPr>
            <w:tcW w:w="1440" w:type="dxa"/>
            <w:vAlign w:val="center"/>
          </w:tcPr>
          <w:p w14:paraId="4F0CA66B"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Somaliland</w:t>
            </w:r>
          </w:p>
        </w:tc>
        <w:tc>
          <w:tcPr>
            <w:tcW w:w="1530" w:type="dxa"/>
            <w:vAlign w:val="center"/>
          </w:tcPr>
          <w:p w14:paraId="335934C2" w14:textId="30825EF1" w:rsidR="00815989" w:rsidRPr="00EC5889" w:rsidRDefault="008D0CD0" w:rsidP="004B2EE8">
            <w:pPr>
              <w:jc w:val="center"/>
              <w:rPr>
                <w:rFonts w:asciiTheme="majorBidi" w:hAnsiTheme="majorBidi" w:cstheme="majorBidi"/>
              </w:rPr>
            </w:pPr>
            <w:r>
              <w:rPr>
                <w:rFonts w:asciiTheme="majorBidi" w:hAnsiTheme="majorBidi" w:cstheme="majorBidi"/>
                <w:color w:val="000000"/>
              </w:rPr>
              <w:t>-10.708381</w:t>
            </w:r>
          </w:p>
        </w:tc>
        <w:tc>
          <w:tcPr>
            <w:tcW w:w="1705" w:type="dxa"/>
            <w:vAlign w:val="center"/>
          </w:tcPr>
          <w:p w14:paraId="0049C0CF" w14:textId="1C2493FB" w:rsidR="00815989" w:rsidRPr="00EC5889" w:rsidRDefault="008D0CD0" w:rsidP="004B2EE8">
            <w:pPr>
              <w:jc w:val="center"/>
              <w:rPr>
                <w:rFonts w:asciiTheme="majorBidi" w:hAnsiTheme="majorBidi" w:cstheme="majorBidi"/>
              </w:rPr>
            </w:pPr>
            <w:r>
              <w:rPr>
                <w:rFonts w:asciiTheme="majorBidi" w:hAnsiTheme="majorBidi" w:cstheme="majorBidi"/>
                <w:color w:val="000000"/>
              </w:rPr>
              <w:t>46.613547</w:t>
            </w:r>
          </w:p>
        </w:tc>
      </w:tr>
      <w:tr w:rsidR="00815989" w:rsidRPr="00EC5889" w14:paraId="64B9567A" w14:textId="77777777" w:rsidTr="0021586E">
        <w:tc>
          <w:tcPr>
            <w:tcW w:w="985" w:type="dxa"/>
            <w:vMerge/>
            <w:vAlign w:val="center"/>
          </w:tcPr>
          <w:p w14:paraId="65144A1B" w14:textId="77777777" w:rsidR="00815989" w:rsidRPr="00EC5889" w:rsidRDefault="00815989" w:rsidP="004B2EE8">
            <w:pPr>
              <w:jc w:val="center"/>
              <w:rPr>
                <w:rFonts w:asciiTheme="majorBidi" w:hAnsiTheme="majorBidi" w:cstheme="majorBidi"/>
              </w:rPr>
            </w:pPr>
          </w:p>
        </w:tc>
        <w:tc>
          <w:tcPr>
            <w:tcW w:w="1080" w:type="dxa"/>
            <w:vMerge/>
            <w:vAlign w:val="center"/>
          </w:tcPr>
          <w:p w14:paraId="566BC998" w14:textId="77777777" w:rsidR="00815989" w:rsidRPr="00EC5889" w:rsidRDefault="00815989" w:rsidP="004B2EE8">
            <w:pPr>
              <w:jc w:val="center"/>
              <w:rPr>
                <w:rFonts w:asciiTheme="majorBidi" w:hAnsiTheme="majorBidi" w:cstheme="majorBidi"/>
              </w:rPr>
            </w:pPr>
          </w:p>
        </w:tc>
        <w:tc>
          <w:tcPr>
            <w:tcW w:w="1620" w:type="dxa"/>
            <w:vAlign w:val="center"/>
          </w:tcPr>
          <w:p w14:paraId="0021B99E" w14:textId="77777777" w:rsidR="00815989" w:rsidRPr="00EC5889" w:rsidRDefault="00815989" w:rsidP="004B2EE8">
            <w:pPr>
              <w:jc w:val="center"/>
              <w:rPr>
                <w:rFonts w:asciiTheme="majorBidi" w:hAnsiTheme="majorBidi" w:cstheme="majorBidi"/>
                <w:color w:val="000000"/>
              </w:rPr>
            </w:pPr>
            <w:r w:rsidRPr="00EC5889">
              <w:rPr>
                <w:rFonts w:asciiTheme="majorBidi" w:hAnsiTheme="majorBidi" w:cstheme="majorBidi"/>
                <w:color w:val="000000"/>
              </w:rPr>
              <w:t>AMNH530005</w:t>
            </w:r>
          </w:p>
        </w:tc>
        <w:tc>
          <w:tcPr>
            <w:tcW w:w="990" w:type="dxa"/>
            <w:vAlign w:val="center"/>
          </w:tcPr>
          <w:p w14:paraId="28DA9D5E"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White</w:t>
            </w:r>
          </w:p>
        </w:tc>
        <w:tc>
          <w:tcPr>
            <w:tcW w:w="1440" w:type="dxa"/>
            <w:vAlign w:val="center"/>
          </w:tcPr>
          <w:p w14:paraId="65D3F71D"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Somaliland</w:t>
            </w:r>
          </w:p>
        </w:tc>
        <w:tc>
          <w:tcPr>
            <w:tcW w:w="1530" w:type="dxa"/>
            <w:vAlign w:val="center"/>
          </w:tcPr>
          <w:p w14:paraId="0FBC0534" w14:textId="394B541A" w:rsidR="00815989" w:rsidRPr="00EC5889" w:rsidRDefault="00D51D2A" w:rsidP="004B2EE8">
            <w:pPr>
              <w:jc w:val="center"/>
              <w:rPr>
                <w:rFonts w:asciiTheme="majorBidi" w:hAnsiTheme="majorBidi" w:cstheme="majorBidi"/>
              </w:rPr>
            </w:pPr>
            <w:r>
              <w:rPr>
                <w:rFonts w:asciiTheme="majorBidi" w:hAnsiTheme="majorBidi" w:cstheme="majorBidi"/>
                <w:color w:val="000000"/>
              </w:rPr>
              <w:t>-0.11666666</w:t>
            </w:r>
          </w:p>
        </w:tc>
        <w:tc>
          <w:tcPr>
            <w:tcW w:w="1705" w:type="dxa"/>
            <w:vAlign w:val="center"/>
          </w:tcPr>
          <w:p w14:paraId="3B20646C" w14:textId="5D2F2916" w:rsidR="00815989" w:rsidRPr="00EC5889" w:rsidRDefault="00D51D2A" w:rsidP="004B2EE8">
            <w:pPr>
              <w:jc w:val="center"/>
              <w:rPr>
                <w:rFonts w:asciiTheme="majorBidi" w:hAnsiTheme="majorBidi" w:cstheme="majorBidi"/>
              </w:rPr>
            </w:pPr>
            <w:r>
              <w:rPr>
                <w:rFonts w:asciiTheme="majorBidi" w:hAnsiTheme="majorBidi" w:cstheme="majorBidi"/>
              </w:rPr>
              <w:t>6.65</w:t>
            </w:r>
          </w:p>
        </w:tc>
      </w:tr>
      <w:tr w:rsidR="00815989" w:rsidRPr="00EC5889" w14:paraId="75D53708" w14:textId="77777777" w:rsidTr="0021586E">
        <w:tc>
          <w:tcPr>
            <w:tcW w:w="985" w:type="dxa"/>
            <w:vMerge/>
            <w:vAlign w:val="center"/>
          </w:tcPr>
          <w:p w14:paraId="35377EF5" w14:textId="77777777" w:rsidR="00815989" w:rsidRPr="00EC5889" w:rsidRDefault="00815989" w:rsidP="004B2EE8">
            <w:pPr>
              <w:jc w:val="center"/>
              <w:rPr>
                <w:rFonts w:asciiTheme="majorBidi" w:hAnsiTheme="majorBidi" w:cstheme="majorBidi"/>
              </w:rPr>
            </w:pPr>
          </w:p>
        </w:tc>
        <w:tc>
          <w:tcPr>
            <w:tcW w:w="1080" w:type="dxa"/>
            <w:vMerge/>
            <w:vAlign w:val="center"/>
          </w:tcPr>
          <w:p w14:paraId="2D0E416A" w14:textId="77777777" w:rsidR="00815989" w:rsidRPr="00EC5889" w:rsidRDefault="00815989" w:rsidP="004B2EE8">
            <w:pPr>
              <w:jc w:val="center"/>
              <w:rPr>
                <w:rFonts w:asciiTheme="majorBidi" w:hAnsiTheme="majorBidi" w:cstheme="majorBidi"/>
              </w:rPr>
            </w:pPr>
          </w:p>
        </w:tc>
        <w:tc>
          <w:tcPr>
            <w:tcW w:w="1620" w:type="dxa"/>
            <w:vAlign w:val="center"/>
          </w:tcPr>
          <w:p w14:paraId="16F05321"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AMNH265989</w:t>
            </w:r>
          </w:p>
        </w:tc>
        <w:tc>
          <w:tcPr>
            <w:tcW w:w="990" w:type="dxa"/>
            <w:vAlign w:val="center"/>
          </w:tcPr>
          <w:p w14:paraId="1CB1E7BE"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Dark</w:t>
            </w:r>
          </w:p>
        </w:tc>
        <w:tc>
          <w:tcPr>
            <w:tcW w:w="1440" w:type="dxa"/>
            <w:vAlign w:val="center"/>
          </w:tcPr>
          <w:p w14:paraId="701413D3"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Sao tome</w:t>
            </w:r>
          </w:p>
        </w:tc>
        <w:tc>
          <w:tcPr>
            <w:tcW w:w="1530" w:type="dxa"/>
            <w:vAlign w:val="center"/>
          </w:tcPr>
          <w:p w14:paraId="4D498182" w14:textId="5EC36510" w:rsidR="00815989" w:rsidRPr="00EC5889" w:rsidRDefault="00661D25" w:rsidP="004B2EE8">
            <w:pPr>
              <w:jc w:val="center"/>
              <w:rPr>
                <w:rFonts w:asciiTheme="majorBidi" w:hAnsiTheme="majorBidi" w:cstheme="majorBidi"/>
              </w:rPr>
            </w:pPr>
            <w:r>
              <w:rPr>
                <w:rFonts w:asciiTheme="majorBidi" w:hAnsiTheme="majorBidi" w:cstheme="majorBidi"/>
                <w:color w:val="000000"/>
              </w:rPr>
              <w:t>-1.60</w:t>
            </w:r>
            <w:r w:rsidR="00486E8D">
              <w:rPr>
                <w:rFonts w:asciiTheme="majorBidi" w:hAnsiTheme="majorBidi" w:cstheme="majorBidi"/>
                <w:color w:val="000000"/>
              </w:rPr>
              <w:t>7453</w:t>
            </w:r>
          </w:p>
        </w:tc>
        <w:tc>
          <w:tcPr>
            <w:tcW w:w="1705" w:type="dxa"/>
            <w:vAlign w:val="center"/>
          </w:tcPr>
          <w:p w14:paraId="17FA3BCF" w14:textId="53202A18" w:rsidR="00815989" w:rsidRPr="00EC5889" w:rsidRDefault="00486E8D" w:rsidP="004B2EE8">
            <w:pPr>
              <w:jc w:val="center"/>
              <w:rPr>
                <w:rFonts w:asciiTheme="majorBidi" w:hAnsiTheme="majorBidi" w:cstheme="majorBidi"/>
              </w:rPr>
            </w:pPr>
            <w:r>
              <w:rPr>
                <w:rFonts w:asciiTheme="majorBidi" w:hAnsiTheme="majorBidi" w:cstheme="majorBidi"/>
                <w:color w:val="000000"/>
              </w:rPr>
              <w:t>7.432053</w:t>
            </w:r>
          </w:p>
        </w:tc>
      </w:tr>
      <w:tr w:rsidR="00815989" w:rsidRPr="00EC5889" w14:paraId="12B4A343" w14:textId="77777777" w:rsidTr="0021586E">
        <w:tc>
          <w:tcPr>
            <w:tcW w:w="985" w:type="dxa"/>
            <w:vMerge/>
            <w:vAlign w:val="center"/>
          </w:tcPr>
          <w:p w14:paraId="0FAD2F03" w14:textId="77777777" w:rsidR="00815989" w:rsidRPr="00EC5889" w:rsidRDefault="00815989" w:rsidP="004B2EE8">
            <w:pPr>
              <w:jc w:val="center"/>
              <w:rPr>
                <w:rFonts w:asciiTheme="majorBidi" w:hAnsiTheme="majorBidi" w:cstheme="majorBidi"/>
              </w:rPr>
            </w:pPr>
          </w:p>
        </w:tc>
        <w:tc>
          <w:tcPr>
            <w:tcW w:w="1080" w:type="dxa"/>
            <w:vMerge/>
            <w:vAlign w:val="center"/>
          </w:tcPr>
          <w:p w14:paraId="01F1385F" w14:textId="77777777" w:rsidR="00815989" w:rsidRPr="00EC5889" w:rsidRDefault="00815989" w:rsidP="004B2EE8">
            <w:pPr>
              <w:jc w:val="center"/>
              <w:rPr>
                <w:rFonts w:asciiTheme="majorBidi" w:hAnsiTheme="majorBidi" w:cstheme="majorBidi"/>
              </w:rPr>
            </w:pPr>
          </w:p>
        </w:tc>
        <w:tc>
          <w:tcPr>
            <w:tcW w:w="1620" w:type="dxa"/>
            <w:vAlign w:val="center"/>
          </w:tcPr>
          <w:p w14:paraId="1E0C436B"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AMNH268402</w:t>
            </w:r>
          </w:p>
        </w:tc>
        <w:tc>
          <w:tcPr>
            <w:tcW w:w="990" w:type="dxa"/>
            <w:vAlign w:val="center"/>
          </w:tcPr>
          <w:p w14:paraId="57832E79"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Dark</w:t>
            </w:r>
          </w:p>
        </w:tc>
        <w:tc>
          <w:tcPr>
            <w:tcW w:w="1440" w:type="dxa"/>
            <w:vAlign w:val="center"/>
          </w:tcPr>
          <w:p w14:paraId="5E9AB730"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Sao tome</w:t>
            </w:r>
          </w:p>
        </w:tc>
        <w:tc>
          <w:tcPr>
            <w:tcW w:w="1530" w:type="dxa"/>
            <w:vAlign w:val="center"/>
          </w:tcPr>
          <w:p w14:paraId="7072A778" w14:textId="38392DD0" w:rsidR="00815989" w:rsidRPr="00EC5889" w:rsidRDefault="001974AB" w:rsidP="004B2EE8">
            <w:pPr>
              <w:jc w:val="center"/>
              <w:rPr>
                <w:rFonts w:asciiTheme="majorBidi" w:hAnsiTheme="majorBidi" w:cstheme="majorBidi"/>
              </w:rPr>
            </w:pPr>
            <w:r>
              <w:rPr>
                <w:rFonts w:asciiTheme="majorBidi" w:hAnsiTheme="majorBidi" w:cstheme="majorBidi"/>
                <w:color w:val="000000"/>
              </w:rPr>
              <w:t>-0.3333</w:t>
            </w:r>
            <w:r w:rsidR="008E6D2D">
              <w:rPr>
                <w:rFonts w:asciiTheme="majorBidi" w:hAnsiTheme="majorBidi" w:cstheme="majorBidi"/>
                <w:color w:val="000000"/>
              </w:rPr>
              <w:t>3333</w:t>
            </w:r>
          </w:p>
        </w:tc>
        <w:tc>
          <w:tcPr>
            <w:tcW w:w="1705" w:type="dxa"/>
            <w:vAlign w:val="center"/>
          </w:tcPr>
          <w:p w14:paraId="798F8A2C" w14:textId="05D8817E" w:rsidR="00815989" w:rsidRPr="00EC5889" w:rsidRDefault="008E6D2D" w:rsidP="004B2EE8">
            <w:pPr>
              <w:jc w:val="center"/>
              <w:rPr>
                <w:rFonts w:asciiTheme="majorBidi" w:hAnsiTheme="majorBidi" w:cstheme="majorBidi"/>
              </w:rPr>
            </w:pPr>
            <w:r>
              <w:rPr>
                <w:rFonts w:asciiTheme="majorBidi" w:hAnsiTheme="majorBidi" w:cstheme="majorBidi"/>
                <w:color w:val="000000"/>
              </w:rPr>
              <w:t>6.7166666</w:t>
            </w:r>
          </w:p>
        </w:tc>
      </w:tr>
      <w:tr w:rsidR="00815989" w:rsidRPr="00EC5889" w14:paraId="6C2232C4" w14:textId="77777777" w:rsidTr="0021586E">
        <w:tc>
          <w:tcPr>
            <w:tcW w:w="985" w:type="dxa"/>
            <w:vMerge/>
            <w:vAlign w:val="center"/>
          </w:tcPr>
          <w:p w14:paraId="36E7FCC2" w14:textId="77777777" w:rsidR="00815989" w:rsidRPr="00EC5889" w:rsidRDefault="00815989" w:rsidP="004B2EE8">
            <w:pPr>
              <w:jc w:val="center"/>
              <w:rPr>
                <w:rFonts w:asciiTheme="majorBidi" w:hAnsiTheme="majorBidi" w:cstheme="majorBidi"/>
              </w:rPr>
            </w:pPr>
          </w:p>
        </w:tc>
        <w:tc>
          <w:tcPr>
            <w:tcW w:w="1080" w:type="dxa"/>
            <w:vMerge/>
            <w:vAlign w:val="center"/>
          </w:tcPr>
          <w:p w14:paraId="7CD879E3" w14:textId="77777777" w:rsidR="00815989" w:rsidRPr="00EC5889" w:rsidRDefault="00815989" w:rsidP="004B2EE8">
            <w:pPr>
              <w:jc w:val="center"/>
              <w:rPr>
                <w:rFonts w:asciiTheme="majorBidi" w:hAnsiTheme="majorBidi" w:cstheme="majorBidi"/>
              </w:rPr>
            </w:pPr>
          </w:p>
        </w:tc>
        <w:tc>
          <w:tcPr>
            <w:tcW w:w="1620" w:type="dxa"/>
            <w:vAlign w:val="center"/>
          </w:tcPr>
          <w:p w14:paraId="17C8EA62"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AMNH268410</w:t>
            </w:r>
          </w:p>
        </w:tc>
        <w:tc>
          <w:tcPr>
            <w:tcW w:w="990" w:type="dxa"/>
            <w:vAlign w:val="center"/>
          </w:tcPr>
          <w:p w14:paraId="11D48141"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White</w:t>
            </w:r>
          </w:p>
        </w:tc>
        <w:tc>
          <w:tcPr>
            <w:tcW w:w="1440" w:type="dxa"/>
            <w:vAlign w:val="center"/>
          </w:tcPr>
          <w:p w14:paraId="206F5150"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Sao tome</w:t>
            </w:r>
          </w:p>
        </w:tc>
        <w:tc>
          <w:tcPr>
            <w:tcW w:w="1530" w:type="dxa"/>
            <w:vAlign w:val="center"/>
          </w:tcPr>
          <w:p w14:paraId="698F3477" w14:textId="56052253" w:rsidR="00815989" w:rsidRPr="00EC5889" w:rsidRDefault="005D4897" w:rsidP="004B2EE8">
            <w:pPr>
              <w:jc w:val="center"/>
              <w:rPr>
                <w:rFonts w:asciiTheme="majorBidi" w:hAnsiTheme="majorBidi" w:cstheme="majorBidi"/>
              </w:rPr>
            </w:pPr>
            <w:r>
              <w:rPr>
                <w:rFonts w:asciiTheme="majorBidi" w:hAnsiTheme="majorBidi" w:cstheme="majorBidi"/>
                <w:color w:val="000000"/>
              </w:rPr>
              <w:t>-0.33333333</w:t>
            </w:r>
          </w:p>
        </w:tc>
        <w:tc>
          <w:tcPr>
            <w:tcW w:w="1705" w:type="dxa"/>
            <w:vAlign w:val="center"/>
          </w:tcPr>
          <w:p w14:paraId="35DCA13B" w14:textId="347753AF" w:rsidR="00815989" w:rsidRPr="00EC5889" w:rsidRDefault="005D4897" w:rsidP="004B2EE8">
            <w:pPr>
              <w:jc w:val="center"/>
              <w:rPr>
                <w:rFonts w:asciiTheme="majorBidi" w:hAnsiTheme="majorBidi" w:cstheme="majorBidi"/>
              </w:rPr>
            </w:pPr>
            <w:r>
              <w:rPr>
                <w:rFonts w:asciiTheme="majorBidi" w:hAnsiTheme="majorBidi" w:cstheme="majorBidi"/>
                <w:color w:val="000000"/>
              </w:rPr>
              <w:t>6.7333333</w:t>
            </w:r>
          </w:p>
        </w:tc>
      </w:tr>
      <w:tr w:rsidR="00815989" w:rsidRPr="00EC5889" w14:paraId="4B408D88" w14:textId="77777777" w:rsidTr="0021586E">
        <w:tc>
          <w:tcPr>
            <w:tcW w:w="985" w:type="dxa"/>
            <w:vMerge/>
            <w:vAlign w:val="center"/>
          </w:tcPr>
          <w:p w14:paraId="77027D57" w14:textId="77777777" w:rsidR="00815989" w:rsidRPr="00EC5889" w:rsidRDefault="00815989" w:rsidP="004B2EE8">
            <w:pPr>
              <w:jc w:val="center"/>
              <w:rPr>
                <w:rFonts w:asciiTheme="majorBidi" w:hAnsiTheme="majorBidi" w:cstheme="majorBidi"/>
              </w:rPr>
            </w:pPr>
          </w:p>
        </w:tc>
        <w:tc>
          <w:tcPr>
            <w:tcW w:w="1080" w:type="dxa"/>
            <w:vMerge/>
            <w:vAlign w:val="center"/>
          </w:tcPr>
          <w:p w14:paraId="358F616D" w14:textId="77777777" w:rsidR="00815989" w:rsidRPr="00EC5889" w:rsidRDefault="00815989" w:rsidP="004B2EE8">
            <w:pPr>
              <w:jc w:val="center"/>
              <w:rPr>
                <w:rFonts w:asciiTheme="majorBidi" w:hAnsiTheme="majorBidi" w:cstheme="majorBidi"/>
              </w:rPr>
            </w:pPr>
          </w:p>
        </w:tc>
        <w:tc>
          <w:tcPr>
            <w:tcW w:w="1620" w:type="dxa"/>
            <w:vAlign w:val="bottom"/>
          </w:tcPr>
          <w:p w14:paraId="58995EF3"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AMNH265986</w:t>
            </w:r>
          </w:p>
        </w:tc>
        <w:tc>
          <w:tcPr>
            <w:tcW w:w="990" w:type="dxa"/>
            <w:vAlign w:val="bottom"/>
          </w:tcPr>
          <w:p w14:paraId="0EDC6DA4"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Dark</w:t>
            </w:r>
          </w:p>
        </w:tc>
        <w:tc>
          <w:tcPr>
            <w:tcW w:w="1440" w:type="dxa"/>
            <w:vAlign w:val="bottom"/>
          </w:tcPr>
          <w:p w14:paraId="3966EC7E"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 xml:space="preserve">Sao tome </w:t>
            </w:r>
          </w:p>
        </w:tc>
        <w:tc>
          <w:tcPr>
            <w:tcW w:w="1530" w:type="dxa"/>
            <w:vAlign w:val="bottom"/>
          </w:tcPr>
          <w:p w14:paraId="3C8B754A" w14:textId="3EE2E88F" w:rsidR="00815989" w:rsidRPr="00EC5889" w:rsidRDefault="00DC112C" w:rsidP="004B2EE8">
            <w:pPr>
              <w:jc w:val="center"/>
              <w:rPr>
                <w:rFonts w:asciiTheme="majorBidi" w:hAnsiTheme="majorBidi" w:cstheme="majorBidi"/>
              </w:rPr>
            </w:pPr>
            <w:r>
              <w:rPr>
                <w:rFonts w:asciiTheme="majorBidi" w:hAnsiTheme="majorBidi" w:cstheme="majorBidi"/>
                <w:color w:val="000000"/>
              </w:rPr>
              <w:t>-0.38333333</w:t>
            </w:r>
          </w:p>
        </w:tc>
        <w:tc>
          <w:tcPr>
            <w:tcW w:w="1705" w:type="dxa"/>
            <w:vAlign w:val="bottom"/>
          </w:tcPr>
          <w:p w14:paraId="4D1F77B7" w14:textId="7456821A" w:rsidR="00815989" w:rsidRPr="00EC5889" w:rsidRDefault="00DC112C" w:rsidP="004B2EE8">
            <w:pPr>
              <w:jc w:val="center"/>
              <w:rPr>
                <w:rFonts w:asciiTheme="majorBidi" w:hAnsiTheme="majorBidi" w:cstheme="majorBidi"/>
              </w:rPr>
            </w:pPr>
            <w:r>
              <w:rPr>
                <w:rFonts w:asciiTheme="majorBidi" w:hAnsiTheme="majorBidi" w:cstheme="majorBidi"/>
                <w:color w:val="000000"/>
              </w:rPr>
              <w:t>6.6833333</w:t>
            </w:r>
          </w:p>
        </w:tc>
      </w:tr>
      <w:tr w:rsidR="00815989" w:rsidRPr="00EC5889" w14:paraId="15619A0B" w14:textId="77777777" w:rsidTr="0021586E">
        <w:tc>
          <w:tcPr>
            <w:tcW w:w="985" w:type="dxa"/>
            <w:vMerge/>
            <w:vAlign w:val="center"/>
          </w:tcPr>
          <w:p w14:paraId="06828362" w14:textId="77777777" w:rsidR="00815989" w:rsidRPr="00EC5889" w:rsidRDefault="00815989" w:rsidP="004B2EE8">
            <w:pPr>
              <w:jc w:val="center"/>
              <w:rPr>
                <w:rFonts w:asciiTheme="majorBidi" w:hAnsiTheme="majorBidi" w:cstheme="majorBidi"/>
              </w:rPr>
            </w:pPr>
          </w:p>
        </w:tc>
        <w:tc>
          <w:tcPr>
            <w:tcW w:w="1080" w:type="dxa"/>
            <w:vMerge/>
            <w:vAlign w:val="center"/>
          </w:tcPr>
          <w:p w14:paraId="57F70C6F" w14:textId="77777777" w:rsidR="00815989" w:rsidRPr="00EC5889" w:rsidRDefault="00815989" w:rsidP="004B2EE8">
            <w:pPr>
              <w:jc w:val="center"/>
              <w:rPr>
                <w:rFonts w:asciiTheme="majorBidi" w:hAnsiTheme="majorBidi" w:cstheme="majorBidi"/>
              </w:rPr>
            </w:pPr>
          </w:p>
        </w:tc>
        <w:tc>
          <w:tcPr>
            <w:tcW w:w="1620" w:type="dxa"/>
            <w:vAlign w:val="bottom"/>
          </w:tcPr>
          <w:p w14:paraId="3BA4E341"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AMNH264839</w:t>
            </w:r>
          </w:p>
        </w:tc>
        <w:tc>
          <w:tcPr>
            <w:tcW w:w="990" w:type="dxa"/>
            <w:vAlign w:val="bottom"/>
          </w:tcPr>
          <w:p w14:paraId="3FAF01CA"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Dark</w:t>
            </w:r>
          </w:p>
        </w:tc>
        <w:tc>
          <w:tcPr>
            <w:tcW w:w="1440" w:type="dxa"/>
            <w:vAlign w:val="bottom"/>
          </w:tcPr>
          <w:p w14:paraId="37E47FAB"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 xml:space="preserve">Sao tome </w:t>
            </w:r>
          </w:p>
        </w:tc>
        <w:tc>
          <w:tcPr>
            <w:tcW w:w="1530" w:type="dxa"/>
            <w:vAlign w:val="bottom"/>
          </w:tcPr>
          <w:p w14:paraId="5402A26E" w14:textId="7912BB2A" w:rsidR="00815989" w:rsidRPr="00EC5889" w:rsidRDefault="00D25193" w:rsidP="004B2EE8">
            <w:pPr>
              <w:jc w:val="center"/>
              <w:rPr>
                <w:rFonts w:asciiTheme="majorBidi" w:hAnsiTheme="majorBidi" w:cstheme="majorBidi"/>
              </w:rPr>
            </w:pPr>
            <w:r>
              <w:rPr>
                <w:rFonts w:asciiTheme="majorBidi" w:hAnsiTheme="majorBidi" w:cstheme="majorBidi"/>
                <w:color w:val="000000"/>
              </w:rPr>
              <w:t>-0.33333333</w:t>
            </w:r>
          </w:p>
        </w:tc>
        <w:tc>
          <w:tcPr>
            <w:tcW w:w="1705" w:type="dxa"/>
            <w:vAlign w:val="bottom"/>
          </w:tcPr>
          <w:p w14:paraId="041E319A" w14:textId="752F1029" w:rsidR="00815989" w:rsidRPr="00EC5889" w:rsidRDefault="001B32B7" w:rsidP="004B2EE8">
            <w:pPr>
              <w:jc w:val="center"/>
              <w:rPr>
                <w:rFonts w:asciiTheme="majorBidi" w:hAnsiTheme="majorBidi" w:cstheme="majorBidi"/>
              </w:rPr>
            </w:pPr>
            <w:r>
              <w:rPr>
                <w:rFonts w:asciiTheme="majorBidi" w:hAnsiTheme="majorBidi" w:cstheme="majorBidi"/>
                <w:color w:val="000000"/>
              </w:rPr>
              <w:t>6.7333333</w:t>
            </w:r>
          </w:p>
        </w:tc>
      </w:tr>
      <w:tr w:rsidR="00815989" w:rsidRPr="00EC5889" w14:paraId="06678F30" w14:textId="77777777" w:rsidTr="0021586E">
        <w:tc>
          <w:tcPr>
            <w:tcW w:w="985" w:type="dxa"/>
            <w:vMerge/>
            <w:vAlign w:val="center"/>
          </w:tcPr>
          <w:p w14:paraId="5C5F5B35" w14:textId="77777777" w:rsidR="00815989" w:rsidRPr="00EC5889" w:rsidRDefault="00815989" w:rsidP="004B2EE8">
            <w:pPr>
              <w:jc w:val="center"/>
              <w:rPr>
                <w:rFonts w:asciiTheme="majorBidi" w:hAnsiTheme="majorBidi" w:cstheme="majorBidi"/>
              </w:rPr>
            </w:pPr>
          </w:p>
        </w:tc>
        <w:tc>
          <w:tcPr>
            <w:tcW w:w="1080" w:type="dxa"/>
            <w:vMerge/>
            <w:vAlign w:val="center"/>
          </w:tcPr>
          <w:p w14:paraId="513AD778" w14:textId="77777777" w:rsidR="00815989" w:rsidRPr="00EC5889" w:rsidRDefault="00815989" w:rsidP="004B2EE8">
            <w:pPr>
              <w:jc w:val="center"/>
              <w:rPr>
                <w:rFonts w:asciiTheme="majorBidi" w:hAnsiTheme="majorBidi" w:cstheme="majorBidi"/>
              </w:rPr>
            </w:pPr>
          </w:p>
        </w:tc>
        <w:tc>
          <w:tcPr>
            <w:tcW w:w="1620" w:type="dxa"/>
            <w:vAlign w:val="bottom"/>
          </w:tcPr>
          <w:p w14:paraId="596900EA"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AMNH268404</w:t>
            </w:r>
          </w:p>
        </w:tc>
        <w:tc>
          <w:tcPr>
            <w:tcW w:w="990" w:type="dxa"/>
            <w:vAlign w:val="bottom"/>
          </w:tcPr>
          <w:p w14:paraId="2C55078C"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Dark</w:t>
            </w:r>
          </w:p>
        </w:tc>
        <w:tc>
          <w:tcPr>
            <w:tcW w:w="1440" w:type="dxa"/>
            <w:vAlign w:val="bottom"/>
          </w:tcPr>
          <w:p w14:paraId="550F46F9"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 xml:space="preserve">Sao tome </w:t>
            </w:r>
          </w:p>
        </w:tc>
        <w:tc>
          <w:tcPr>
            <w:tcW w:w="1530" w:type="dxa"/>
            <w:vAlign w:val="bottom"/>
          </w:tcPr>
          <w:p w14:paraId="46229260" w14:textId="248B9A15" w:rsidR="00815989" w:rsidRPr="00EC5889" w:rsidRDefault="00AE2C83" w:rsidP="004B2EE8">
            <w:pPr>
              <w:jc w:val="center"/>
              <w:rPr>
                <w:rFonts w:asciiTheme="majorBidi" w:hAnsiTheme="majorBidi" w:cstheme="majorBidi"/>
              </w:rPr>
            </w:pPr>
            <w:r>
              <w:rPr>
                <w:rFonts w:asciiTheme="majorBidi" w:hAnsiTheme="majorBidi" w:cstheme="majorBidi"/>
                <w:color w:val="000000"/>
              </w:rPr>
              <w:t>-0.31666666</w:t>
            </w:r>
          </w:p>
        </w:tc>
        <w:tc>
          <w:tcPr>
            <w:tcW w:w="1705" w:type="dxa"/>
            <w:vAlign w:val="bottom"/>
          </w:tcPr>
          <w:p w14:paraId="37565780" w14:textId="483F9924" w:rsidR="00815989" w:rsidRPr="00EC5889" w:rsidRDefault="00AE2C83" w:rsidP="004B2EE8">
            <w:pPr>
              <w:jc w:val="center"/>
              <w:rPr>
                <w:rFonts w:asciiTheme="majorBidi" w:hAnsiTheme="majorBidi" w:cstheme="majorBidi"/>
              </w:rPr>
            </w:pPr>
            <w:r>
              <w:rPr>
                <w:rFonts w:asciiTheme="majorBidi" w:hAnsiTheme="majorBidi" w:cstheme="majorBidi"/>
                <w:color w:val="000000"/>
              </w:rPr>
              <w:t>6.7333333</w:t>
            </w:r>
          </w:p>
        </w:tc>
      </w:tr>
      <w:tr w:rsidR="00815989" w:rsidRPr="00EC5889" w14:paraId="1FAB6E87" w14:textId="77777777" w:rsidTr="0021586E">
        <w:tc>
          <w:tcPr>
            <w:tcW w:w="985" w:type="dxa"/>
            <w:vMerge/>
            <w:vAlign w:val="center"/>
          </w:tcPr>
          <w:p w14:paraId="4DECD511" w14:textId="77777777" w:rsidR="00815989" w:rsidRPr="00EC5889" w:rsidRDefault="00815989" w:rsidP="004B2EE8">
            <w:pPr>
              <w:jc w:val="center"/>
              <w:rPr>
                <w:rFonts w:asciiTheme="majorBidi" w:hAnsiTheme="majorBidi" w:cstheme="majorBidi"/>
              </w:rPr>
            </w:pPr>
          </w:p>
        </w:tc>
        <w:tc>
          <w:tcPr>
            <w:tcW w:w="1080" w:type="dxa"/>
            <w:vMerge/>
            <w:vAlign w:val="center"/>
          </w:tcPr>
          <w:p w14:paraId="11B6C299" w14:textId="77777777" w:rsidR="00815989" w:rsidRPr="00EC5889" w:rsidRDefault="00815989" w:rsidP="004B2EE8">
            <w:pPr>
              <w:jc w:val="center"/>
              <w:rPr>
                <w:rFonts w:asciiTheme="majorBidi" w:hAnsiTheme="majorBidi" w:cstheme="majorBidi"/>
              </w:rPr>
            </w:pPr>
          </w:p>
        </w:tc>
        <w:tc>
          <w:tcPr>
            <w:tcW w:w="1620" w:type="dxa"/>
            <w:vAlign w:val="bottom"/>
          </w:tcPr>
          <w:p w14:paraId="2B541DC2"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AMNH264842</w:t>
            </w:r>
          </w:p>
        </w:tc>
        <w:tc>
          <w:tcPr>
            <w:tcW w:w="990" w:type="dxa"/>
            <w:vAlign w:val="bottom"/>
          </w:tcPr>
          <w:p w14:paraId="55065B77"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White</w:t>
            </w:r>
          </w:p>
        </w:tc>
        <w:tc>
          <w:tcPr>
            <w:tcW w:w="1440" w:type="dxa"/>
            <w:vAlign w:val="bottom"/>
          </w:tcPr>
          <w:p w14:paraId="6FEFC2B6"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 xml:space="preserve">Sao tome </w:t>
            </w:r>
          </w:p>
        </w:tc>
        <w:tc>
          <w:tcPr>
            <w:tcW w:w="1530" w:type="dxa"/>
            <w:vAlign w:val="bottom"/>
          </w:tcPr>
          <w:p w14:paraId="5C0DC231" w14:textId="21374B42" w:rsidR="00815989" w:rsidRPr="00EC5889" w:rsidRDefault="006B39F8" w:rsidP="004B2EE8">
            <w:pPr>
              <w:jc w:val="center"/>
              <w:rPr>
                <w:rFonts w:asciiTheme="majorBidi" w:hAnsiTheme="majorBidi" w:cstheme="majorBidi"/>
              </w:rPr>
            </w:pPr>
            <w:r>
              <w:rPr>
                <w:rFonts w:asciiTheme="majorBidi" w:hAnsiTheme="majorBidi" w:cstheme="majorBidi"/>
                <w:color w:val="000000"/>
              </w:rPr>
              <w:t>-0.31666666</w:t>
            </w:r>
          </w:p>
        </w:tc>
        <w:tc>
          <w:tcPr>
            <w:tcW w:w="1705" w:type="dxa"/>
            <w:vAlign w:val="bottom"/>
          </w:tcPr>
          <w:p w14:paraId="16DFB83B" w14:textId="2393C04D" w:rsidR="00815989" w:rsidRPr="00EC5889" w:rsidRDefault="006B39F8" w:rsidP="004B2EE8">
            <w:pPr>
              <w:jc w:val="center"/>
              <w:rPr>
                <w:rFonts w:asciiTheme="majorBidi" w:hAnsiTheme="majorBidi" w:cstheme="majorBidi"/>
              </w:rPr>
            </w:pPr>
            <w:r>
              <w:rPr>
                <w:rFonts w:asciiTheme="majorBidi" w:hAnsiTheme="majorBidi" w:cstheme="majorBidi"/>
                <w:color w:val="000000"/>
              </w:rPr>
              <w:t>6.7333333</w:t>
            </w:r>
          </w:p>
        </w:tc>
      </w:tr>
      <w:tr w:rsidR="00815989" w:rsidRPr="00EC5889" w14:paraId="4E88B39F" w14:textId="77777777" w:rsidTr="0021586E">
        <w:tc>
          <w:tcPr>
            <w:tcW w:w="985" w:type="dxa"/>
            <w:vMerge/>
            <w:vAlign w:val="center"/>
          </w:tcPr>
          <w:p w14:paraId="0EBBE246" w14:textId="77777777" w:rsidR="00815989" w:rsidRPr="00EC5889" w:rsidRDefault="00815989" w:rsidP="004B2EE8">
            <w:pPr>
              <w:jc w:val="center"/>
              <w:rPr>
                <w:rFonts w:asciiTheme="majorBidi" w:hAnsiTheme="majorBidi" w:cstheme="majorBidi"/>
              </w:rPr>
            </w:pPr>
          </w:p>
        </w:tc>
        <w:tc>
          <w:tcPr>
            <w:tcW w:w="1080" w:type="dxa"/>
            <w:vMerge/>
            <w:vAlign w:val="center"/>
          </w:tcPr>
          <w:p w14:paraId="58E457DE" w14:textId="77777777" w:rsidR="00815989" w:rsidRPr="00EC5889" w:rsidRDefault="00815989" w:rsidP="004B2EE8">
            <w:pPr>
              <w:jc w:val="center"/>
              <w:rPr>
                <w:rFonts w:asciiTheme="majorBidi" w:hAnsiTheme="majorBidi" w:cstheme="majorBidi"/>
              </w:rPr>
            </w:pPr>
          </w:p>
        </w:tc>
        <w:tc>
          <w:tcPr>
            <w:tcW w:w="1620" w:type="dxa"/>
            <w:vAlign w:val="bottom"/>
          </w:tcPr>
          <w:p w14:paraId="4B0BC194"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AMNH264840</w:t>
            </w:r>
          </w:p>
        </w:tc>
        <w:tc>
          <w:tcPr>
            <w:tcW w:w="990" w:type="dxa"/>
            <w:vAlign w:val="bottom"/>
          </w:tcPr>
          <w:p w14:paraId="1D0E341E"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White</w:t>
            </w:r>
          </w:p>
        </w:tc>
        <w:tc>
          <w:tcPr>
            <w:tcW w:w="1440" w:type="dxa"/>
            <w:vAlign w:val="bottom"/>
          </w:tcPr>
          <w:p w14:paraId="44F22536"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 xml:space="preserve">Sao tome </w:t>
            </w:r>
          </w:p>
        </w:tc>
        <w:tc>
          <w:tcPr>
            <w:tcW w:w="1530" w:type="dxa"/>
            <w:vAlign w:val="bottom"/>
          </w:tcPr>
          <w:p w14:paraId="188A58F1" w14:textId="2036FF23" w:rsidR="00815989" w:rsidRPr="00EC5889" w:rsidRDefault="00D8232D" w:rsidP="004B2EE8">
            <w:pPr>
              <w:jc w:val="center"/>
              <w:rPr>
                <w:rFonts w:asciiTheme="majorBidi" w:hAnsiTheme="majorBidi" w:cstheme="majorBidi"/>
              </w:rPr>
            </w:pPr>
            <w:r>
              <w:rPr>
                <w:rFonts w:asciiTheme="majorBidi" w:hAnsiTheme="majorBidi" w:cstheme="majorBidi"/>
                <w:color w:val="000000"/>
              </w:rPr>
              <w:t>0.31666666</w:t>
            </w:r>
          </w:p>
        </w:tc>
        <w:tc>
          <w:tcPr>
            <w:tcW w:w="1705" w:type="dxa"/>
            <w:vAlign w:val="bottom"/>
          </w:tcPr>
          <w:p w14:paraId="0E82E49A" w14:textId="461E03D7" w:rsidR="00815989" w:rsidRPr="00EC5889" w:rsidRDefault="00D8232D" w:rsidP="004B2EE8">
            <w:pPr>
              <w:jc w:val="center"/>
              <w:rPr>
                <w:rFonts w:asciiTheme="majorBidi" w:hAnsiTheme="majorBidi" w:cstheme="majorBidi"/>
              </w:rPr>
            </w:pPr>
            <w:r>
              <w:rPr>
                <w:rFonts w:asciiTheme="majorBidi" w:hAnsiTheme="majorBidi" w:cstheme="majorBidi"/>
                <w:color w:val="000000"/>
              </w:rPr>
              <w:t>6.7333333</w:t>
            </w:r>
          </w:p>
        </w:tc>
      </w:tr>
      <w:tr w:rsidR="00815989" w:rsidRPr="00EC5889" w14:paraId="75723486" w14:textId="77777777" w:rsidTr="0021586E">
        <w:tc>
          <w:tcPr>
            <w:tcW w:w="985" w:type="dxa"/>
            <w:vMerge/>
            <w:vAlign w:val="center"/>
          </w:tcPr>
          <w:p w14:paraId="6D5FC622" w14:textId="77777777" w:rsidR="00815989" w:rsidRPr="00EC5889" w:rsidRDefault="00815989" w:rsidP="004B2EE8">
            <w:pPr>
              <w:jc w:val="center"/>
              <w:rPr>
                <w:rFonts w:asciiTheme="majorBidi" w:hAnsiTheme="majorBidi" w:cstheme="majorBidi"/>
              </w:rPr>
            </w:pPr>
          </w:p>
        </w:tc>
        <w:tc>
          <w:tcPr>
            <w:tcW w:w="1080" w:type="dxa"/>
            <w:vMerge w:val="restart"/>
            <w:vAlign w:val="center"/>
          </w:tcPr>
          <w:p w14:paraId="0E40EB5C" w14:textId="77777777" w:rsidR="00815989" w:rsidRPr="00EC5889" w:rsidRDefault="00815989" w:rsidP="004B2EE8">
            <w:pPr>
              <w:jc w:val="center"/>
              <w:rPr>
                <w:rFonts w:asciiTheme="majorBidi" w:hAnsiTheme="majorBidi" w:cstheme="majorBidi"/>
                <w:i/>
                <w:iCs/>
              </w:rPr>
            </w:pPr>
            <w:r w:rsidRPr="00EC5889">
              <w:rPr>
                <w:rFonts w:asciiTheme="majorBidi" w:hAnsiTheme="majorBidi" w:cstheme="majorBidi"/>
                <w:i/>
                <w:iCs/>
              </w:rPr>
              <w:t>Egretta dimorpha</w:t>
            </w:r>
          </w:p>
        </w:tc>
        <w:tc>
          <w:tcPr>
            <w:tcW w:w="1620" w:type="dxa"/>
          </w:tcPr>
          <w:p w14:paraId="6B91D633"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rPr>
              <w:t>AMNH410731</w:t>
            </w:r>
          </w:p>
        </w:tc>
        <w:tc>
          <w:tcPr>
            <w:tcW w:w="990" w:type="dxa"/>
            <w:vAlign w:val="bottom"/>
          </w:tcPr>
          <w:p w14:paraId="54D3620E"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White</w:t>
            </w:r>
          </w:p>
        </w:tc>
        <w:tc>
          <w:tcPr>
            <w:tcW w:w="1440" w:type="dxa"/>
            <w:vAlign w:val="bottom"/>
          </w:tcPr>
          <w:p w14:paraId="4C6592EB"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Madagascar</w:t>
            </w:r>
          </w:p>
        </w:tc>
        <w:tc>
          <w:tcPr>
            <w:tcW w:w="1530" w:type="dxa"/>
            <w:vAlign w:val="bottom"/>
          </w:tcPr>
          <w:p w14:paraId="6FC2276C" w14:textId="0B630E3A" w:rsidR="00815989" w:rsidRPr="00EC5889" w:rsidRDefault="00665C90" w:rsidP="004B2EE8">
            <w:pPr>
              <w:jc w:val="center"/>
              <w:rPr>
                <w:rFonts w:asciiTheme="majorBidi" w:hAnsiTheme="majorBidi" w:cstheme="majorBidi"/>
              </w:rPr>
            </w:pPr>
            <w:r>
              <w:rPr>
                <w:rFonts w:asciiTheme="majorBidi" w:hAnsiTheme="majorBidi" w:cstheme="majorBidi"/>
                <w:color w:val="000000"/>
              </w:rPr>
              <w:t>-12.2666666</w:t>
            </w:r>
          </w:p>
        </w:tc>
        <w:tc>
          <w:tcPr>
            <w:tcW w:w="1705" w:type="dxa"/>
            <w:vAlign w:val="bottom"/>
          </w:tcPr>
          <w:p w14:paraId="066F4336" w14:textId="3EB6BEAA" w:rsidR="00815989" w:rsidRPr="00EC5889" w:rsidRDefault="00665C90" w:rsidP="004B2EE8">
            <w:pPr>
              <w:jc w:val="center"/>
              <w:rPr>
                <w:rFonts w:asciiTheme="majorBidi" w:hAnsiTheme="majorBidi" w:cstheme="majorBidi"/>
              </w:rPr>
            </w:pPr>
            <w:r>
              <w:rPr>
                <w:rFonts w:asciiTheme="majorBidi" w:hAnsiTheme="majorBidi" w:cstheme="majorBidi"/>
                <w:color w:val="000000"/>
              </w:rPr>
              <w:t>49.383333</w:t>
            </w:r>
          </w:p>
        </w:tc>
      </w:tr>
      <w:tr w:rsidR="00815989" w:rsidRPr="00EC5889" w14:paraId="433347EF" w14:textId="77777777" w:rsidTr="0021586E">
        <w:tc>
          <w:tcPr>
            <w:tcW w:w="985" w:type="dxa"/>
            <w:vMerge/>
            <w:vAlign w:val="center"/>
          </w:tcPr>
          <w:p w14:paraId="3955E494" w14:textId="77777777" w:rsidR="00815989" w:rsidRPr="00EC5889" w:rsidRDefault="00815989" w:rsidP="004B2EE8">
            <w:pPr>
              <w:jc w:val="center"/>
              <w:rPr>
                <w:rFonts w:asciiTheme="majorBidi" w:hAnsiTheme="majorBidi" w:cstheme="majorBidi"/>
              </w:rPr>
            </w:pPr>
          </w:p>
        </w:tc>
        <w:tc>
          <w:tcPr>
            <w:tcW w:w="1080" w:type="dxa"/>
            <w:vMerge/>
            <w:vAlign w:val="center"/>
          </w:tcPr>
          <w:p w14:paraId="2F2ECAD2" w14:textId="77777777" w:rsidR="00815989" w:rsidRPr="00EC5889" w:rsidRDefault="00815989" w:rsidP="004B2EE8">
            <w:pPr>
              <w:jc w:val="center"/>
              <w:rPr>
                <w:rFonts w:asciiTheme="majorBidi" w:hAnsiTheme="majorBidi" w:cstheme="majorBidi"/>
              </w:rPr>
            </w:pPr>
          </w:p>
        </w:tc>
        <w:tc>
          <w:tcPr>
            <w:tcW w:w="1620" w:type="dxa"/>
          </w:tcPr>
          <w:p w14:paraId="3127B7F3"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rPr>
              <w:t>AMNH410720</w:t>
            </w:r>
          </w:p>
        </w:tc>
        <w:tc>
          <w:tcPr>
            <w:tcW w:w="990" w:type="dxa"/>
            <w:vAlign w:val="bottom"/>
          </w:tcPr>
          <w:p w14:paraId="5BC8C110"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Dark</w:t>
            </w:r>
          </w:p>
        </w:tc>
        <w:tc>
          <w:tcPr>
            <w:tcW w:w="1440" w:type="dxa"/>
            <w:vAlign w:val="bottom"/>
          </w:tcPr>
          <w:p w14:paraId="3FA37035"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Madagascar</w:t>
            </w:r>
          </w:p>
        </w:tc>
        <w:tc>
          <w:tcPr>
            <w:tcW w:w="1530" w:type="dxa"/>
            <w:vAlign w:val="bottom"/>
          </w:tcPr>
          <w:p w14:paraId="7C148295" w14:textId="263C1764" w:rsidR="00815989" w:rsidRPr="00EC5889" w:rsidRDefault="004538C8" w:rsidP="004B2EE8">
            <w:pPr>
              <w:jc w:val="center"/>
              <w:rPr>
                <w:rFonts w:asciiTheme="majorBidi" w:hAnsiTheme="majorBidi" w:cstheme="majorBidi"/>
              </w:rPr>
            </w:pPr>
            <w:r>
              <w:rPr>
                <w:rFonts w:asciiTheme="majorBidi" w:hAnsiTheme="majorBidi" w:cstheme="majorBidi"/>
                <w:color w:val="000000"/>
              </w:rPr>
              <w:t>-23.5333333</w:t>
            </w:r>
          </w:p>
        </w:tc>
        <w:tc>
          <w:tcPr>
            <w:tcW w:w="1705" w:type="dxa"/>
            <w:vAlign w:val="bottom"/>
          </w:tcPr>
          <w:p w14:paraId="39E28C75" w14:textId="7289F76C" w:rsidR="00815989" w:rsidRPr="00EC5889" w:rsidRDefault="004538C8" w:rsidP="004B2EE8">
            <w:pPr>
              <w:jc w:val="center"/>
              <w:rPr>
                <w:rFonts w:asciiTheme="majorBidi" w:hAnsiTheme="majorBidi" w:cstheme="majorBidi"/>
              </w:rPr>
            </w:pPr>
            <w:r>
              <w:rPr>
                <w:rFonts w:asciiTheme="majorBidi" w:hAnsiTheme="majorBidi" w:cstheme="majorBidi"/>
                <w:color w:val="000000"/>
              </w:rPr>
              <w:t>43.733333</w:t>
            </w:r>
          </w:p>
        </w:tc>
      </w:tr>
      <w:tr w:rsidR="00815989" w:rsidRPr="00EC5889" w14:paraId="70EA1FE3" w14:textId="77777777" w:rsidTr="0021586E">
        <w:tc>
          <w:tcPr>
            <w:tcW w:w="985" w:type="dxa"/>
            <w:vMerge/>
            <w:vAlign w:val="center"/>
          </w:tcPr>
          <w:p w14:paraId="215B7717" w14:textId="77777777" w:rsidR="00815989" w:rsidRPr="00EC5889" w:rsidRDefault="00815989" w:rsidP="004B2EE8">
            <w:pPr>
              <w:jc w:val="center"/>
              <w:rPr>
                <w:rFonts w:asciiTheme="majorBidi" w:hAnsiTheme="majorBidi" w:cstheme="majorBidi"/>
              </w:rPr>
            </w:pPr>
          </w:p>
        </w:tc>
        <w:tc>
          <w:tcPr>
            <w:tcW w:w="1080" w:type="dxa"/>
            <w:vMerge/>
            <w:vAlign w:val="center"/>
          </w:tcPr>
          <w:p w14:paraId="4CF469F9" w14:textId="77777777" w:rsidR="00815989" w:rsidRPr="00EC5889" w:rsidRDefault="00815989" w:rsidP="004B2EE8">
            <w:pPr>
              <w:jc w:val="center"/>
              <w:rPr>
                <w:rFonts w:asciiTheme="majorBidi" w:hAnsiTheme="majorBidi" w:cstheme="majorBidi"/>
              </w:rPr>
            </w:pPr>
          </w:p>
        </w:tc>
        <w:tc>
          <w:tcPr>
            <w:tcW w:w="1620" w:type="dxa"/>
          </w:tcPr>
          <w:p w14:paraId="57924D46"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rPr>
              <w:t>AMNH410715</w:t>
            </w:r>
          </w:p>
        </w:tc>
        <w:tc>
          <w:tcPr>
            <w:tcW w:w="990" w:type="dxa"/>
            <w:vAlign w:val="bottom"/>
          </w:tcPr>
          <w:p w14:paraId="22AB4BC6"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Dark</w:t>
            </w:r>
          </w:p>
        </w:tc>
        <w:tc>
          <w:tcPr>
            <w:tcW w:w="1440" w:type="dxa"/>
            <w:vAlign w:val="bottom"/>
          </w:tcPr>
          <w:p w14:paraId="2086C080"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Madagascar</w:t>
            </w:r>
          </w:p>
        </w:tc>
        <w:tc>
          <w:tcPr>
            <w:tcW w:w="1530" w:type="dxa"/>
            <w:vAlign w:val="bottom"/>
          </w:tcPr>
          <w:p w14:paraId="6C93B29C" w14:textId="5FB39EA9" w:rsidR="00815989" w:rsidRPr="00EC5889" w:rsidRDefault="005A5CA0" w:rsidP="004B2EE8">
            <w:pPr>
              <w:jc w:val="center"/>
              <w:rPr>
                <w:rFonts w:asciiTheme="majorBidi" w:hAnsiTheme="majorBidi" w:cstheme="majorBidi"/>
              </w:rPr>
            </w:pPr>
            <w:r>
              <w:rPr>
                <w:rFonts w:asciiTheme="majorBidi" w:hAnsiTheme="majorBidi" w:cstheme="majorBidi"/>
                <w:color w:val="000000"/>
              </w:rPr>
              <w:t>-13.2833333</w:t>
            </w:r>
          </w:p>
        </w:tc>
        <w:tc>
          <w:tcPr>
            <w:tcW w:w="1705" w:type="dxa"/>
            <w:vAlign w:val="bottom"/>
          </w:tcPr>
          <w:p w14:paraId="7937E8C7" w14:textId="47BDC02E" w:rsidR="00815989" w:rsidRPr="00EC5889" w:rsidRDefault="005A5CA0" w:rsidP="004B2EE8">
            <w:pPr>
              <w:jc w:val="center"/>
              <w:rPr>
                <w:rFonts w:asciiTheme="majorBidi" w:hAnsiTheme="majorBidi" w:cstheme="majorBidi"/>
              </w:rPr>
            </w:pPr>
            <w:r>
              <w:rPr>
                <w:rFonts w:asciiTheme="majorBidi" w:hAnsiTheme="majorBidi" w:cstheme="majorBidi"/>
                <w:color w:val="000000"/>
              </w:rPr>
              <w:t>48.383333</w:t>
            </w:r>
          </w:p>
        </w:tc>
      </w:tr>
      <w:tr w:rsidR="00815989" w:rsidRPr="00EC5889" w14:paraId="2F0F84B0" w14:textId="77777777" w:rsidTr="0021586E">
        <w:tc>
          <w:tcPr>
            <w:tcW w:w="985" w:type="dxa"/>
            <w:vMerge/>
            <w:vAlign w:val="center"/>
          </w:tcPr>
          <w:p w14:paraId="60D64292" w14:textId="77777777" w:rsidR="00815989" w:rsidRPr="00EC5889" w:rsidRDefault="00815989" w:rsidP="004B2EE8">
            <w:pPr>
              <w:jc w:val="center"/>
              <w:rPr>
                <w:rFonts w:asciiTheme="majorBidi" w:hAnsiTheme="majorBidi" w:cstheme="majorBidi"/>
              </w:rPr>
            </w:pPr>
          </w:p>
        </w:tc>
        <w:tc>
          <w:tcPr>
            <w:tcW w:w="1080" w:type="dxa"/>
            <w:vMerge/>
            <w:vAlign w:val="center"/>
          </w:tcPr>
          <w:p w14:paraId="16C4C5AA" w14:textId="77777777" w:rsidR="00815989" w:rsidRPr="00EC5889" w:rsidRDefault="00815989" w:rsidP="004B2EE8">
            <w:pPr>
              <w:jc w:val="center"/>
              <w:rPr>
                <w:rFonts w:asciiTheme="majorBidi" w:hAnsiTheme="majorBidi" w:cstheme="majorBidi"/>
              </w:rPr>
            </w:pPr>
          </w:p>
        </w:tc>
        <w:tc>
          <w:tcPr>
            <w:tcW w:w="1620" w:type="dxa"/>
          </w:tcPr>
          <w:p w14:paraId="15DFD072"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rPr>
              <w:t>AMNH52998</w:t>
            </w:r>
          </w:p>
        </w:tc>
        <w:tc>
          <w:tcPr>
            <w:tcW w:w="990" w:type="dxa"/>
            <w:vAlign w:val="bottom"/>
          </w:tcPr>
          <w:p w14:paraId="464C560B"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Dark</w:t>
            </w:r>
          </w:p>
        </w:tc>
        <w:tc>
          <w:tcPr>
            <w:tcW w:w="1440" w:type="dxa"/>
            <w:vAlign w:val="bottom"/>
          </w:tcPr>
          <w:p w14:paraId="798DB969"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Madagascar</w:t>
            </w:r>
          </w:p>
        </w:tc>
        <w:tc>
          <w:tcPr>
            <w:tcW w:w="1530" w:type="dxa"/>
            <w:vAlign w:val="bottom"/>
          </w:tcPr>
          <w:p w14:paraId="4D0EF40B" w14:textId="654C96BD" w:rsidR="00815989" w:rsidRPr="00EC5889" w:rsidRDefault="00832EC8" w:rsidP="004B2EE8">
            <w:pPr>
              <w:jc w:val="center"/>
              <w:rPr>
                <w:rFonts w:asciiTheme="majorBidi" w:hAnsiTheme="majorBidi" w:cstheme="majorBidi"/>
              </w:rPr>
            </w:pPr>
            <w:r>
              <w:rPr>
                <w:rFonts w:asciiTheme="majorBidi" w:hAnsiTheme="majorBidi" w:cstheme="majorBidi"/>
                <w:color w:val="000000"/>
              </w:rPr>
              <w:t>12.310831</w:t>
            </w:r>
          </w:p>
        </w:tc>
        <w:tc>
          <w:tcPr>
            <w:tcW w:w="1705" w:type="dxa"/>
            <w:vAlign w:val="bottom"/>
          </w:tcPr>
          <w:p w14:paraId="51B5306C" w14:textId="0CB3FCFE" w:rsidR="00815989" w:rsidRPr="00EC5889" w:rsidRDefault="00534364" w:rsidP="004B2EE8">
            <w:pPr>
              <w:jc w:val="center"/>
              <w:rPr>
                <w:rFonts w:asciiTheme="majorBidi" w:hAnsiTheme="majorBidi" w:cstheme="majorBidi"/>
              </w:rPr>
            </w:pPr>
            <w:r>
              <w:rPr>
                <w:rFonts w:asciiTheme="majorBidi" w:hAnsiTheme="majorBidi" w:cstheme="majorBidi"/>
                <w:color w:val="000000"/>
              </w:rPr>
              <w:t>49</w:t>
            </w:r>
            <w:r w:rsidR="00BB5FE4">
              <w:rPr>
                <w:rFonts w:asciiTheme="majorBidi" w:hAnsiTheme="majorBidi" w:cstheme="majorBidi"/>
                <w:color w:val="000000"/>
              </w:rPr>
              <w:t>.306936</w:t>
            </w:r>
          </w:p>
        </w:tc>
      </w:tr>
      <w:tr w:rsidR="00815989" w:rsidRPr="00EC5889" w14:paraId="6A5C6C1F" w14:textId="77777777" w:rsidTr="0021586E">
        <w:tc>
          <w:tcPr>
            <w:tcW w:w="985" w:type="dxa"/>
            <w:vMerge/>
            <w:vAlign w:val="center"/>
          </w:tcPr>
          <w:p w14:paraId="01622B88" w14:textId="77777777" w:rsidR="00815989" w:rsidRPr="00EC5889" w:rsidRDefault="00815989" w:rsidP="004B2EE8">
            <w:pPr>
              <w:jc w:val="center"/>
              <w:rPr>
                <w:rFonts w:asciiTheme="majorBidi" w:hAnsiTheme="majorBidi" w:cstheme="majorBidi"/>
              </w:rPr>
            </w:pPr>
          </w:p>
        </w:tc>
        <w:tc>
          <w:tcPr>
            <w:tcW w:w="1080" w:type="dxa"/>
            <w:vMerge/>
            <w:vAlign w:val="center"/>
          </w:tcPr>
          <w:p w14:paraId="2E2CC0D9" w14:textId="77777777" w:rsidR="00815989" w:rsidRPr="00EC5889" w:rsidRDefault="00815989" w:rsidP="004B2EE8">
            <w:pPr>
              <w:jc w:val="center"/>
              <w:rPr>
                <w:rFonts w:asciiTheme="majorBidi" w:hAnsiTheme="majorBidi" w:cstheme="majorBidi"/>
              </w:rPr>
            </w:pPr>
          </w:p>
        </w:tc>
        <w:tc>
          <w:tcPr>
            <w:tcW w:w="1620" w:type="dxa"/>
          </w:tcPr>
          <w:p w14:paraId="05EF0068"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rPr>
              <w:t>AMNH410730</w:t>
            </w:r>
          </w:p>
        </w:tc>
        <w:tc>
          <w:tcPr>
            <w:tcW w:w="990" w:type="dxa"/>
            <w:vAlign w:val="bottom"/>
          </w:tcPr>
          <w:p w14:paraId="3CEF3DE8"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Dark</w:t>
            </w:r>
          </w:p>
        </w:tc>
        <w:tc>
          <w:tcPr>
            <w:tcW w:w="1440" w:type="dxa"/>
            <w:vAlign w:val="bottom"/>
          </w:tcPr>
          <w:p w14:paraId="4126BE3E"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Madagascar</w:t>
            </w:r>
          </w:p>
        </w:tc>
        <w:tc>
          <w:tcPr>
            <w:tcW w:w="1530" w:type="dxa"/>
            <w:vAlign w:val="bottom"/>
          </w:tcPr>
          <w:p w14:paraId="065D214D" w14:textId="7EE45633" w:rsidR="00815989" w:rsidRPr="00EC5889" w:rsidRDefault="00B3296E" w:rsidP="004B2EE8">
            <w:pPr>
              <w:jc w:val="center"/>
              <w:rPr>
                <w:rFonts w:asciiTheme="majorBidi" w:hAnsiTheme="majorBidi" w:cstheme="majorBidi"/>
              </w:rPr>
            </w:pPr>
            <w:r>
              <w:rPr>
                <w:rFonts w:asciiTheme="majorBidi" w:hAnsiTheme="majorBidi" w:cstheme="majorBidi"/>
                <w:color w:val="000000"/>
              </w:rPr>
              <w:t>-13.25</w:t>
            </w:r>
          </w:p>
        </w:tc>
        <w:tc>
          <w:tcPr>
            <w:tcW w:w="1705" w:type="dxa"/>
            <w:vAlign w:val="bottom"/>
          </w:tcPr>
          <w:p w14:paraId="3DD3331B" w14:textId="23BBC8F9" w:rsidR="00815989" w:rsidRPr="00EC5889" w:rsidRDefault="0026739C" w:rsidP="004B2EE8">
            <w:pPr>
              <w:jc w:val="center"/>
              <w:rPr>
                <w:rFonts w:asciiTheme="majorBidi" w:hAnsiTheme="majorBidi" w:cstheme="majorBidi"/>
              </w:rPr>
            </w:pPr>
            <w:r>
              <w:rPr>
                <w:rFonts w:asciiTheme="majorBidi" w:hAnsiTheme="majorBidi" w:cstheme="majorBidi"/>
                <w:color w:val="000000"/>
              </w:rPr>
              <w:t>48.316666</w:t>
            </w:r>
          </w:p>
        </w:tc>
      </w:tr>
      <w:tr w:rsidR="00815989" w:rsidRPr="00EC5889" w14:paraId="0215CFF2" w14:textId="77777777" w:rsidTr="0021586E">
        <w:tc>
          <w:tcPr>
            <w:tcW w:w="985" w:type="dxa"/>
            <w:vMerge/>
            <w:vAlign w:val="center"/>
          </w:tcPr>
          <w:p w14:paraId="76ACCEE1" w14:textId="77777777" w:rsidR="00815989" w:rsidRPr="00EC5889" w:rsidRDefault="00815989" w:rsidP="004B2EE8">
            <w:pPr>
              <w:jc w:val="center"/>
              <w:rPr>
                <w:rFonts w:asciiTheme="majorBidi" w:hAnsiTheme="majorBidi" w:cstheme="majorBidi"/>
              </w:rPr>
            </w:pPr>
          </w:p>
        </w:tc>
        <w:tc>
          <w:tcPr>
            <w:tcW w:w="1080" w:type="dxa"/>
            <w:vMerge/>
            <w:vAlign w:val="center"/>
          </w:tcPr>
          <w:p w14:paraId="5E8983F9" w14:textId="77777777" w:rsidR="00815989" w:rsidRPr="00EC5889" w:rsidRDefault="00815989" w:rsidP="004B2EE8">
            <w:pPr>
              <w:jc w:val="center"/>
              <w:rPr>
                <w:rFonts w:asciiTheme="majorBidi" w:hAnsiTheme="majorBidi" w:cstheme="majorBidi"/>
              </w:rPr>
            </w:pPr>
          </w:p>
        </w:tc>
        <w:tc>
          <w:tcPr>
            <w:tcW w:w="1620" w:type="dxa"/>
          </w:tcPr>
          <w:p w14:paraId="5C98D992"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rPr>
              <w:t>AMNH529995</w:t>
            </w:r>
          </w:p>
        </w:tc>
        <w:tc>
          <w:tcPr>
            <w:tcW w:w="990" w:type="dxa"/>
            <w:vAlign w:val="bottom"/>
          </w:tcPr>
          <w:p w14:paraId="6EDFA861"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Dark</w:t>
            </w:r>
          </w:p>
        </w:tc>
        <w:tc>
          <w:tcPr>
            <w:tcW w:w="1440" w:type="dxa"/>
            <w:vAlign w:val="bottom"/>
          </w:tcPr>
          <w:p w14:paraId="154B7220"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Madagascar</w:t>
            </w:r>
          </w:p>
        </w:tc>
        <w:tc>
          <w:tcPr>
            <w:tcW w:w="1530" w:type="dxa"/>
            <w:vAlign w:val="bottom"/>
          </w:tcPr>
          <w:p w14:paraId="0A65E3DC" w14:textId="2F09B963" w:rsidR="00815989" w:rsidRPr="00EC5889" w:rsidRDefault="000C134D" w:rsidP="004B2EE8">
            <w:pPr>
              <w:jc w:val="center"/>
              <w:rPr>
                <w:rFonts w:asciiTheme="majorBidi" w:hAnsiTheme="majorBidi" w:cstheme="majorBidi"/>
              </w:rPr>
            </w:pPr>
            <w:r>
              <w:rPr>
                <w:rFonts w:asciiTheme="majorBidi" w:hAnsiTheme="majorBidi" w:cstheme="majorBidi"/>
                <w:color w:val="000000"/>
              </w:rPr>
              <w:t>-23.0166666</w:t>
            </w:r>
          </w:p>
        </w:tc>
        <w:tc>
          <w:tcPr>
            <w:tcW w:w="1705" w:type="dxa"/>
            <w:vAlign w:val="bottom"/>
          </w:tcPr>
          <w:p w14:paraId="01E3252D" w14:textId="109A2887" w:rsidR="00815989" w:rsidRPr="00EC5889" w:rsidRDefault="000C134D" w:rsidP="004B2EE8">
            <w:pPr>
              <w:jc w:val="center"/>
              <w:rPr>
                <w:rFonts w:asciiTheme="majorBidi" w:hAnsiTheme="majorBidi" w:cstheme="majorBidi"/>
              </w:rPr>
            </w:pPr>
            <w:r>
              <w:rPr>
                <w:rFonts w:asciiTheme="majorBidi" w:hAnsiTheme="majorBidi" w:cstheme="majorBidi"/>
                <w:color w:val="000000"/>
              </w:rPr>
              <w:t>43.533333</w:t>
            </w:r>
          </w:p>
        </w:tc>
      </w:tr>
      <w:tr w:rsidR="00815989" w:rsidRPr="00EC5889" w14:paraId="346D1E6E" w14:textId="77777777" w:rsidTr="0021586E">
        <w:tc>
          <w:tcPr>
            <w:tcW w:w="985" w:type="dxa"/>
            <w:vMerge/>
            <w:vAlign w:val="center"/>
          </w:tcPr>
          <w:p w14:paraId="19D72AEB" w14:textId="77777777" w:rsidR="00815989" w:rsidRPr="00EC5889" w:rsidRDefault="00815989" w:rsidP="004B2EE8">
            <w:pPr>
              <w:jc w:val="center"/>
              <w:rPr>
                <w:rFonts w:asciiTheme="majorBidi" w:hAnsiTheme="majorBidi" w:cstheme="majorBidi"/>
              </w:rPr>
            </w:pPr>
          </w:p>
        </w:tc>
        <w:tc>
          <w:tcPr>
            <w:tcW w:w="1080" w:type="dxa"/>
            <w:vMerge/>
            <w:vAlign w:val="center"/>
          </w:tcPr>
          <w:p w14:paraId="6E964617" w14:textId="77777777" w:rsidR="00815989" w:rsidRPr="00EC5889" w:rsidRDefault="00815989" w:rsidP="004B2EE8">
            <w:pPr>
              <w:jc w:val="center"/>
              <w:rPr>
                <w:rFonts w:asciiTheme="majorBidi" w:hAnsiTheme="majorBidi" w:cstheme="majorBidi"/>
              </w:rPr>
            </w:pPr>
          </w:p>
        </w:tc>
        <w:tc>
          <w:tcPr>
            <w:tcW w:w="1620" w:type="dxa"/>
          </w:tcPr>
          <w:p w14:paraId="160BD8F0"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rPr>
              <w:t>AMNH410729</w:t>
            </w:r>
          </w:p>
        </w:tc>
        <w:tc>
          <w:tcPr>
            <w:tcW w:w="990" w:type="dxa"/>
            <w:vAlign w:val="bottom"/>
          </w:tcPr>
          <w:p w14:paraId="5F8E24E9"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White</w:t>
            </w:r>
          </w:p>
        </w:tc>
        <w:tc>
          <w:tcPr>
            <w:tcW w:w="1440" w:type="dxa"/>
            <w:vAlign w:val="bottom"/>
          </w:tcPr>
          <w:p w14:paraId="6B2AE18C"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Madagascar</w:t>
            </w:r>
          </w:p>
        </w:tc>
        <w:tc>
          <w:tcPr>
            <w:tcW w:w="1530" w:type="dxa"/>
            <w:vAlign w:val="bottom"/>
          </w:tcPr>
          <w:p w14:paraId="671BAF11" w14:textId="7EDA37C8" w:rsidR="00815989" w:rsidRPr="00EC5889" w:rsidRDefault="00F53375" w:rsidP="004B2EE8">
            <w:pPr>
              <w:jc w:val="center"/>
              <w:rPr>
                <w:rFonts w:asciiTheme="majorBidi" w:hAnsiTheme="majorBidi" w:cstheme="majorBidi"/>
              </w:rPr>
            </w:pPr>
            <w:r>
              <w:rPr>
                <w:rFonts w:asciiTheme="majorBidi" w:hAnsiTheme="majorBidi" w:cstheme="majorBidi"/>
                <w:color w:val="000000"/>
              </w:rPr>
              <w:t>-17.4833333</w:t>
            </w:r>
          </w:p>
        </w:tc>
        <w:tc>
          <w:tcPr>
            <w:tcW w:w="1705" w:type="dxa"/>
            <w:vAlign w:val="bottom"/>
          </w:tcPr>
          <w:p w14:paraId="2C181F14" w14:textId="2BE094D2" w:rsidR="00815989" w:rsidRPr="00EC5889" w:rsidRDefault="00F53375" w:rsidP="004B2EE8">
            <w:pPr>
              <w:jc w:val="center"/>
              <w:rPr>
                <w:rFonts w:asciiTheme="majorBidi" w:hAnsiTheme="majorBidi" w:cstheme="majorBidi"/>
              </w:rPr>
            </w:pPr>
            <w:r>
              <w:rPr>
                <w:rFonts w:asciiTheme="majorBidi" w:hAnsiTheme="majorBidi" w:cstheme="majorBidi"/>
                <w:color w:val="000000"/>
              </w:rPr>
              <w:t>49.466666</w:t>
            </w:r>
          </w:p>
        </w:tc>
      </w:tr>
      <w:tr w:rsidR="00815989" w:rsidRPr="00EC5889" w14:paraId="7A9BAD9D" w14:textId="77777777" w:rsidTr="0021586E">
        <w:tc>
          <w:tcPr>
            <w:tcW w:w="985" w:type="dxa"/>
            <w:vMerge/>
            <w:vAlign w:val="center"/>
          </w:tcPr>
          <w:p w14:paraId="59352578" w14:textId="77777777" w:rsidR="00815989" w:rsidRPr="00EC5889" w:rsidRDefault="00815989" w:rsidP="004B2EE8">
            <w:pPr>
              <w:jc w:val="center"/>
              <w:rPr>
                <w:rFonts w:asciiTheme="majorBidi" w:hAnsiTheme="majorBidi" w:cstheme="majorBidi"/>
              </w:rPr>
            </w:pPr>
          </w:p>
        </w:tc>
        <w:tc>
          <w:tcPr>
            <w:tcW w:w="1080" w:type="dxa"/>
            <w:vMerge/>
            <w:vAlign w:val="center"/>
          </w:tcPr>
          <w:p w14:paraId="66EB5FAE" w14:textId="77777777" w:rsidR="00815989" w:rsidRPr="00EC5889" w:rsidRDefault="00815989" w:rsidP="004B2EE8">
            <w:pPr>
              <w:jc w:val="center"/>
              <w:rPr>
                <w:rFonts w:asciiTheme="majorBidi" w:hAnsiTheme="majorBidi" w:cstheme="majorBidi"/>
              </w:rPr>
            </w:pPr>
          </w:p>
        </w:tc>
        <w:tc>
          <w:tcPr>
            <w:tcW w:w="1620" w:type="dxa"/>
          </w:tcPr>
          <w:p w14:paraId="6EC29669"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rPr>
              <w:t>AMNH410714</w:t>
            </w:r>
          </w:p>
        </w:tc>
        <w:tc>
          <w:tcPr>
            <w:tcW w:w="990" w:type="dxa"/>
            <w:vAlign w:val="bottom"/>
          </w:tcPr>
          <w:p w14:paraId="3A11322E"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Dark</w:t>
            </w:r>
          </w:p>
        </w:tc>
        <w:tc>
          <w:tcPr>
            <w:tcW w:w="1440" w:type="dxa"/>
            <w:vAlign w:val="bottom"/>
          </w:tcPr>
          <w:p w14:paraId="40BEE840"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Madagascar</w:t>
            </w:r>
          </w:p>
        </w:tc>
        <w:tc>
          <w:tcPr>
            <w:tcW w:w="1530" w:type="dxa"/>
            <w:vAlign w:val="bottom"/>
          </w:tcPr>
          <w:p w14:paraId="76E0BB69" w14:textId="6D52D766" w:rsidR="00815989" w:rsidRPr="00EC5889" w:rsidRDefault="00E13DAD" w:rsidP="004B2EE8">
            <w:pPr>
              <w:jc w:val="center"/>
              <w:rPr>
                <w:rFonts w:asciiTheme="majorBidi" w:hAnsiTheme="majorBidi" w:cstheme="majorBidi"/>
              </w:rPr>
            </w:pPr>
            <w:r>
              <w:rPr>
                <w:rFonts w:asciiTheme="majorBidi" w:hAnsiTheme="majorBidi" w:cstheme="majorBidi"/>
                <w:color w:val="000000"/>
              </w:rPr>
              <w:t>-22.8333333</w:t>
            </w:r>
          </w:p>
        </w:tc>
        <w:tc>
          <w:tcPr>
            <w:tcW w:w="1705" w:type="dxa"/>
            <w:vAlign w:val="bottom"/>
          </w:tcPr>
          <w:p w14:paraId="26829505" w14:textId="7F84DF79" w:rsidR="00815989" w:rsidRPr="00EC5889" w:rsidRDefault="00E13DAD" w:rsidP="004B2EE8">
            <w:pPr>
              <w:jc w:val="center"/>
              <w:rPr>
                <w:rFonts w:asciiTheme="majorBidi" w:hAnsiTheme="majorBidi" w:cstheme="majorBidi"/>
              </w:rPr>
            </w:pPr>
            <w:r>
              <w:rPr>
                <w:rFonts w:asciiTheme="majorBidi" w:hAnsiTheme="majorBidi" w:cstheme="majorBidi"/>
                <w:color w:val="000000"/>
              </w:rPr>
              <w:t>47.266666</w:t>
            </w:r>
          </w:p>
        </w:tc>
      </w:tr>
      <w:tr w:rsidR="00815989" w:rsidRPr="00EC5889" w14:paraId="1CBCB743" w14:textId="77777777" w:rsidTr="0021586E">
        <w:tc>
          <w:tcPr>
            <w:tcW w:w="985" w:type="dxa"/>
            <w:vMerge/>
            <w:vAlign w:val="center"/>
          </w:tcPr>
          <w:p w14:paraId="41606735" w14:textId="77777777" w:rsidR="00815989" w:rsidRPr="00EC5889" w:rsidRDefault="00815989" w:rsidP="004B2EE8">
            <w:pPr>
              <w:jc w:val="center"/>
              <w:rPr>
                <w:rFonts w:asciiTheme="majorBidi" w:hAnsiTheme="majorBidi" w:cstheme="majorBidi"/>
              </w:rPr>
            </w:pPr>
          </w:p>
        </w:tc>
        <w:tc>
          <w:tcPr>
            <w:tcW w:w="1080" w:type="dxa"/>
            <w:vMerge/>
            <w:vAlign w:val="center"/>
          </w:tcPr>
          <w:p w14:paraId="2A6429CE" w14:textId="77777777" w:rsidR="00815989" w:rsidRPr="00EC5889" w:rsidRDefault="00815989" w:rsidP="004B2EE8">
            <w:pPr>
              <w:jc w:val="center"/>
              <w:rPr>
                <w:rFonts w:asciiTheme="majorBidi" w:hAnsiTheme="majorBidi" w:cstheme="majorBidi"/>
              </w:rPr>
            </w:pPr>
          </w:p>
        </w:tc>
        <w:tc>
          <w:tcPr>
            <w:tcW w:w="1620" w:type="dxa"/>
          </w:tcPr>
          <w:p w14:paraId="5FA49D99"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rPr>
              <w:t>AMNH529992</w:t>
            </w:r>
          </w:p>
        </w:tc>
        <w:tc>
          <w:tcPr>
            <w:tcW w:w="990" w:type="dxa"/>
            <w:vAlign w:val="bottom"/>
          </w:tcPr>
          <w:p w14:paraId="493EE7A6"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Dark</w:t>
            </w:r>
          </w:p>
        </w:tc>
        <w:tc>
          <w:tcPr>
            <w:tcW w:w="1440" w:type="dxa"/>
            <w:vAlign w:val="bottom"/>
          </w:tcPr>
          <w:p w14:paraId="0D49A8D2"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Madagascar</w:t>
            </w:r>
          </w:p>
        </w:tc>
        <w:tc>
          <w:tcPr>
            <w:tcW w:w="1530" w:type="dxa"/>
            <w:vAlign w:val="bottom"/>
          </w:tcPr>
          <w:p w14:paraId="5DDE27C6" w14:textId="0CA1EF9C" w:rsidR="00815989" w:rsidRPr="00EC5889" w:rsidRDefault="00230DB4" w:rsidP="004B2EE8">
            <w:pPr>
              <w:jc w:val="center"/>
              <w:rPr>
                <w:rFonts w:asciiTheme="majorBidi" w:hAnsiTheme="majorBidi" w:cstheme="majorBidi"/>
              </w:rPr>
            </w:pPr>
            <w:r>
              <w:rPr>
                <w:rFonts w:asciiTheme="majorBidi" w:hAnsiTheme="majorBidi" w:cstheme="majorBidi"/>
                <w:color w:val="000000"/>
              </w:rPr>
              <w:t>-13.3166666</w:t>
            </w:r>
          </w:p>
        </w:tc>
        <w:tc>
          <w:tcPr>
            <w:tcW w:w="1705" w:type="dxa"/>
            <w:vAlign w:val="bottom"/>
          </w:tcPr>
          <w:p w14:paraId="2EA8CC92" w14:textId="1A5D896E" w:rsidR="00815989" w:rsidRPr="00EC5889" w:rsidRDefault="00230DB4" w:rsidP="004B2EE8">
            <w:pPr>
              <w:jc w:val="center"/>
              <w:rPr>
                <w:rFonts w:asciiTheme="majorBidi" w:hAnsiTheme="majorBidi" w:cstheme="majorBidi"/>
              </w:rPr>
            </w:pPr>
            <w:r>
              <w:rPr>
                <w:rFonts w:asciiTheme="majorBidi" w:hAnsiTheme="majorBidi" w:cstheme="majorBidi"/>
                <w:color w:val="000000"/>
              </w:rPr>
              <w:t>48.166666</w:t>
            </w:r>
          </w:p>
        </w:tc>
      </w:tr>
      <w:tr w:rsidR="00815989" w:rsidRPr="00EC5889" w14:paraId="2034D131" w14:textId="77777777" w:rsidTr="0021586E">
        <w:tc>
          <w:tcPr>
            <w:tcW w:w="985" w:type="dxa"/>
            <w:vMerge/>
            <w:vAlign w:val="center"/>
          </w:tcPr>
          <w:p w14:paraId="0ECF3DFD" w14:textId="77777777" w:rsidR="00815989" w:rsidRPr="00EC5889" w:rsidRDefault="00815989" w:rsidP="004B2EE8">
            <w:pPr>
              <w:jc w:val="center"/>
              <w:rPr>
                <w:rFonts w:asciiTheme="majorBidi" w:hAnsiTheme="majorBidi" w:cstheme="majorBidi"/>
              </w:rPr>
            </w:pPr>
          </w:p>
        </w:tc>
        <w:tc>
          <w:tcPr>
            <w:tcW w:w="1080" w:type="dxa"/>
            <w:vMerge/>
            <w:vAlign w:val="center"/>
          </w:tcPr>
          <w:p w14:paraId="3F89D2AD" w14:textId="77777777" w:rsidR="00815989" w:rsidRPr="00EC5889" w:rsidRDefault="00815989" w:rsidP="004B2EE8">
            <w:pPr>
              <w:jc w:val="center"/>
              <w:rPr>
                <w:rFonts w:asciiTheme="majorBidi" w:hAnsiTheme="majorBidi" w:cstheme="majorBidi"/>
              </w:rPr>
            </w:pPr>
          </w:p>
        </w:tc>
        <w:tc>
          <w:tcPr>
            <w:tcW w:w="1620" w:type="dxa"/>
          </w:tcPr>
          <w:p w14:paraId="2564006E"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rPr>
              <w:t>AMNH410721</w:t>
            </w:r>
          </w:p>
        </w:tc>
        <w:tc>
          <w:tcPr>
            <w:tcW w:w="990" w:type="dxa"/>
            <w:vAlign w:val="bottom"/>
          </w:tcPr>
          <w:p w14:paraId="08713DAD"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Dark</w:t>
            </w:r>
          </w:p>
        </w:tc>
        <w:tc>
          <w:tcPr>
            <w:tcW w:w="1440" w:type="dxa"/>
            <w:vAlign w:val="bottom"/>
          </w:tcPr>
          <w:p w14:paraId="7B57D4C9"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Madagascar</w:t>
            </w:r>
          </w:p>
        </w:tc>
        <w:tc>
          <w:tcPr>
            <w:tcW w:w="1530" w:type="dxa"/>
            <w:vAlign w:val="bottom"/>
          </w:tcPr>
          <w:p w14:paraId="738B1309" w14:textId="1C78D83B" w:rsidR="00815989" w:rsidRPr="00EC5889" w:rsidRDefault="000C1408" w:rsidP="004B2EE8">
            <w:pPr>
              <w:jc w:val="center"/>
              <w:rPr>
                <w:rFonts w:asciiTheme="majorBidi" w:hAnsiTheme="majorBidi" w:cstheme="majorBidi"/>
              </w:rPr>
            </w:pPr>
            <w:r>
              <w:rPr>
                <w:rFonts w:asciiTheme="majorBidi" w:hAnsiTheme="majorBidi" w:cstheme="majorBidi"/>
                <w:color w:val="000000"/>
              </w:rPr>
              <w:t>-19.65</w:t>
            </w:r>
          </w:p>
        </w:tc>
        <w:tc>
          <w:tcPr>
            <w:tcW w:w="1705" w:type="dxa"/>
            <w:vAlign w:val="bottom"/>
          </w:tcPr>
          <w:p w14:paraId="39662F64" w14:textId="7A8EE0BD" w:rsidR="00815989" w:rsidRPr="00EC5889" w:rsidRDefault="000C1408" w:rsidP="004B2EE8">
            <w:pPr>
              <w:jc w:val="center"/>
              <w:rPr>
                <w:rFonts w:asciiTheme="majorBidi" w:hAnsiTheme="majorBidi" w:cstheme="majorBidi"/>
              </w:rPr>
            </w:pPr>
            <w:r>
              <w:rPr>
                <w:rFonts w:asciiTheme="majorBidi" w:hAnsiTheme="majorBidi" w:cstheme="majorBidi"/>
                <w:color w:val="000000"/>
              </w:rPr>
              <w:t>44.966666</w:t>
            </w:r>
          </w:p>
        </w:tc>
      </w:tr>
      <w:tr w:rsidR="00815989" w:rsidRPr="00EC5889" w14:paraId="24E45109" w14:textId="77777777" w:rsidTr="0021586E">
        <w:tc>
          <w:tcPr>
            <w:tcW w:w="985" w:type="dxa"/>
            <w:vMerge/>
            <w:vAlign w:val="center"/>
          </w:tcPr>
          <w:p w14:paraId="254A11AE" w14:textId="77777777" w:rsidR="00815989" w:rsidRPr="00EC5889" w:rsidRDefault="00815989" w:rsidP="004B2EE8">
            <w:pPr>
              <w:jc w:val="center"/>
              <w:rPr>
                <w:rFonts w:asciiTheme="majorBidi" w:hAnsiTheme="majorBidi" w:cstheme="majorBidi"/>
              </w:rPr>
            </w:pPr>
          </w:p>
        </w:tc>
        <w:tc>
          <w:tcPr>
            <w:tcW w:w="1080" w:type="dxa"/>
            <w:vMerge/>
            <w:vAlign w:val="center"/>
          </w:tcPr>
          <w:p w14:paraId="259501A0" w14:textId="77777777" w:rsidR="00815989" w:rsidRPr="00EC5889" w:rsidRDefault="00815989" w:rsidP="004B2EE8">
            <w:pPr>
              <w:jc w:val="center"/>
              <w:rPr>
                <w:rFonts w:asciiTheme="majorBidi" w:hAnsiTheme="majorBidi" w:cstheme="majorBidi"/>
              </w:rPr>
            </w:pPr>
          </w:p>
        </w:tc>
        <w:tc>
          <w:tcPr>
            <w:tcW w:w="1620" w:type="dxa"/>
          </w:tcPr>
          <w:p w14:paraId="606C208E"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rPr>
              <w:t>AMNH410724</w:t>
            </w:r>
          </w:p>
        </w:tc>
        <w:tc>
          <w:tcPr>
            <w:tcW w:w="990" w:type="dxa"/>
            <w:vAlign w:val="bottom"/>
          </w:tcPr>
          <w:p w14:paraId="2F29C1BA"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White</w:t>
            </w:r>
          </w:p>
        </w:tc>
        <w:tc>
          <w:tcPr>
            <w:tcW w:w="1440" w:type="dxa"/>
            <w:vAlign w:val="bottom"/>
          </w:tcPr>
          <w:p w14:paraId="6FF9C3C0"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Madagascar</w:t>
            </w:r>
          </w:p>
        </w:tc>
        <w:tc>
          <w:tcPr>
            <w:tcW w:w="1530" w:type="dxa"/>
            <w:vAlign w:val="bottom"/>
          </w:tcPr>
          <w:p w14:paraId="5BD78C04" w14:textId="5C8BBDD8" w:rsidR="00815989" w:rsidRPr="00EC5889" w:rsidRDefault="00996046" w:rsidP="004B2EE8">
            <w:pPr>
              <w:jc w:val="center"/>
              <w:rPr>
                <w:rFonts w:asciiTheme="majorBidi" w:hAnsiTheme="majorBidi" w:cstheme="majorBidi"/>
              </w:rPr>
            </w:pPr>
            <w:r>
              <w:rPr>
                <w:rFonts w:asciiTheme="majorBidi" w:hAnsiTheme="majorBidi" w:cstheme="majorBidi"/>
                <w:color w:val="000000"/>
              </w:rPr>
              <w:t>-24.314114</w:t>
            </w:r>
          </w:p>
        </w:tc>
        <w:tc>
          <w:tcPr>
            <w:tcW w:w="1705" w:type="dxa"/>
            <w:vAlign w:val="bottom"/>
          </w:tcPr>
          <w:p w14:paraId="77236B9D" w14:textId="2BF40913" w:rsidR="00815989" w:rsidRPr="00EC5889" w:rsidRDefault="00996046" w:rsidP="004B2EE8">
            <w:pPr>
              <w:jc w:val="center"/>
              <w:rPr>
                <w:rFonts w:asciiTheme="majorBidi" w:hAnsiTheme="majorBidi" w:cstheme="majorBidi"/>
              </w:rPr>
            </w:pPr>
            <w:r>
              <w:rPr>
                <w:rFonts w:asciiTheme="majorBidi" w:hAnsiTheme="majorBidi" w:cstheme="majorBidi"/>
                <w:color w:val="000000"/>
              </w:rPr>
              <w:t>47.203208</w:t>
            </w:r>
          </w:p>
        </w:tc>
      </w:tr>
      <w:tr w:rsidR="00815989" w:rsidRPr="00EC5889" w14:paraId="4FA91177" w14:textId="77777777" w:rsidTr="0021586E">
        <w:tc>
          <w:tcPr>
            <w:tcW w:w="985" w:type="dxa"/>
            <w:vMerge/>
            <w:vAlign w:val="center"/>
          </w:tcPr>
          <w:p w14:paraId="6605886E" w14:textId="77777777" w:rsidR="00815989" w:rsidRPr="00EC5889" w:rsidRDefault="00815989" w:rsidP="004B2EE8">
            <w:pPr>
              <w:jc w:val="center"/>
              <w:rPr>
                <w:rFonts w:asciiTheme="majorBidi" w:hAnsiTheme="majorBidi" w:cstheme="majorBidi"/>
              </w:rPr>
            </w:pPr>
          </w:p>
        </w:tc>
        <w:tc>
          <w:tcPr>
            <w:tcW w:w="1080" w:type="dxa"/>
            <w:vMerge/>
            <w:vAlign w:val="center"/>
          </w:tcPr>
          <w:p w14:paraId="7D4FCCB5" w14:textId="77777777" w:rsidR="00815989" w:rsidRPr="00EC5889" w:rsidRDefault="00815989" w:rsidP="004B2EE8">
            <w:pPr>
              <w:jc w:val="center"/>
              <w:rPr>
                <w:rFonts w:asciiTheme="majorBidi" w:hAnsiTheme="majorBidi" w:cstheme="majorBidi"/>
              </w:rPr>
            </w:pPr>
          </w:p>
        </w:tc>
        <w:tc>
          <w:tcPr>
            <w:tcW w:w="1620" w:type="dxa"/>
          </w:tcPr>
          <w:p w14:paraId="796D3968"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rPr>
              <w:t>AMNH410783</w:t>
            </w:r>
          </w:p>
        </w:tc>
        <w:tc>
          <w:tcPr>
            <w:tcW w:w="990" w:type="dxa"/>
            <w:vAlign w:val="bottom"/>
          </w:tcPr>
          <w:p w14:paraId="6E403C25"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White</w:t>
            </w:r>
          </w:p>
        </w:tc>
        <w:tc>
          <w:tcPr>
            <w:tcW w:w="1440" w:type="dxa"/>
            <w:vAlign w:val="bottom"/>
          </w:tcPr>
          <w:p w14:paraId="315050E7"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Madagascar</w:t>
            </w:r>
          </w:p>
        </w:tc>
        <w:tc>
          <w:tcPr>
            <w:tcW w:w="1530" w:type="dxa"/>
            <w:vAlign w:val="bottom"/>
          </w:tcPr>
          <w:p w14:paraId="713C7253" w14:textId="14C834CB" w:rsidR="00815989" w:rsidRPr="00EC5889" w:rsidRDefault="00CD6C7D" w:rsidP="004B2EE8">
            <w:pPr>
              <w:jc w:val="center"/>
              <w:rPr>
                <w:rFonts w:asciiTheme="majorBidi" w:hAnsiTheme="majorBidi" w:cstheme="majorBidi"/>
              </w:rPr>
            </w:pPr>
            <w:r>
              <w:rPr>
                <w:rFonts w:asciiTheme="majorBidi" w:hAnsiTheme="majorBidi" w:cstheme="majorBidi"/>
                <w:color w:val="000000"/>
              </w:rPr>
              <w:t>-23.361556</w:t>
            </w:r>
          </w:p>
        </w:tc>
        <w:tc>
          <w:tcPr>
            <w:tcW w:w="1705" w:type="dxa"/>
            <w:vAlign w:val="bottom"/>
          </w:tcPr>
          <w:p w14:paraId="36FAD423" w14:textId="3F588854" w:rsidR="00815989" w:rsidRPr="00EC5889" w:rsidRDefault="00CD6C7D" w:rsidP="004B2EE8">
            <w:pPr>
              <w:jc w:val="center"/>
              <w:rPr>
                <w:rFonts w:asciiTheme="majorBidi" w:hAnsiTheme="majorBidi" w:cstheme="majorBidi"/>
              </w:rPr>
            </w:pPr>
            <w:r>
              <w:rPr>
                <w:rFonts w:asciiTheme="majorBidi" w:hAnsiTheme="majorBidi" w:cstheme="majorBidi"/>
                <w:color w:val="000000"/>
              </w:rPr>
              <w:t>43.668889</w:t>
            </w:r>
          </w:p>
        </w:tc>
      </w:tr>
      <w:tr w:rsidR="00815989" w:rsidRPr="00EC5889" w14:paraId="4126AFA7" w14:textId="77777777" w:rsidTr="0021586E">
        <w:tc>
          <w:tcPr>
            <w:tcW w:w="985" w:type="dxa"/>
            <w:vMerge/>
            <w:vAlign w:val="center"/>
          </w:tcPr>
          <w:p w14:paraId="240FD866" w14:textId="77777777" w:rsidR="00815989" w:rsidRPr="00EC5889" w:rsidRDefault="00815989" w:rsidP="004B2EE8">
            <w:pPr>
              <w:jc w:val="center"/>
              <w:rPr>
                <w:rFonts w:asciiTheme="majorBidi" w:hAnsiTheme="majorBidi" w:cstheme="majorBidi"/>
              </w:rPr>
            </w:pPr>
          </w:p>
        </w:tc>
        <w:tc>
          <w:tcPr>
            <w:tcW w:w="1080" w:type="dxa"/>
            <w:vMerge/>
            <w:vAlign w:val="center"/>
          </w:tcPr>
          <w:p w14:paraId="0EED968D" w14:textId="77777777" w:rsidR="00815989" w:rsidRPr="00EC5889" w:rsidRDefault="00815989" w:rsidP="004B2EE8">
            <w:pPr>
              <w:jc w:val="center"/>
              <w:rPr>
                <w:rFonts w:asciiTheme="majorBidi" w:hAnsiTheme="majorBidi" w:cstheme="majorBidi"/>
              </w:rPr>
            </w:pPr>
          </w:p>
        </w:tc>
        <w:tc>
          <w:tcPr>
            <w:tcW w:w="1620" w:type="dxa"/>
          </w:tcPr>
          <w:p w14:paraId="4BB55C5D"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rPr>
              <w:t>AMNH410727</w:t>
            </w:r>
          </w:p>
        </w:tc>
        <w:tc>
          <w:tcPr>
            <w:tcW w:w="990" w:type="dxa"/>
            <w:vAlign w:val="bottom"/>
          </w:tcPr>
          <w:p w14:paraId="07A53E05"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White</w:t>
            </w:r>
          </w:p>
        </w:tc>
        <w:tc>
          <w:tcPr>
            <w:tcW w:w="1440" w:type="dxa"/>
            <w:vAlign w:val="bottom"/>
          </w:tcPr>
          <w:p w14:paraId="6948FE4F"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Madagascar</w:t>
            </w:r>
          </w:p>
        </w:tc>
        <w:tc>
          <w:tcPr>
            <w:tcW w:w="1530" w:type="dxa"/>
            <w:vAlign w:val="bottom"/>
          </w:tcPr>
          <w:p w14:paraId="30511B41" w14:textId="51C1007E" w:rsidR="00815989" w:rsidRPr="00EC5889" w:rsidRDefault="00C971FD" w:rsidP="004B2EE8">
            <w:pPr>
              <w:jc w:val="center"/>
              <w:rPr>
                <w:rFonts w:asciiTheme="majorBidi" w:hAnsiTheme="majorBidi" w:cstheme="majorBidi"/>
              </w:rPr>
            </w:pPr>
            <w:r>
              <w:rPr>
                <w:rFonts w:asciiTheme="majorBidi" w:hAnsiTheme="majorBidi" w:cstheme="majorBidi"/>
                <w:color w:val="000000"/>
              </w:rPr>
              <w:t>-17.6166666</w:t>
            </w:r>
          </w:p>
        </w:tc>
        <w:tc>
          <w:tcPr>
            <w:tcW w:w="1705" w:type="dxa"/>
            <w:vAlign w:val="bottom"/>
          </w:tcPr>
          <w:p w14:paraId="328F5E70" w14:textId="087314F9" w:rsidR="00815989" w:rsidRPr="00EC5889" w:rsidRDefault="00C971FD" w:rsidP="004B2EE8">
            <w:pPr>
              <w:jc w:val="center"/>
              <w:rPr>
                <w:rFonts w:asciiTheme="majorBidi" w:hAnsiTheme="majorBidi" w:cstheme="majorBidi"/>
              </w:rPr>
            </w:pPr>
            <w:r>
              <w:rPr>
                <w:rFonts w:asciiTheme="majorBidi" w:hAnsiTheme="majorBidi" w:cstheme="majorBidi"/>
                <w:color w:val="000000"/>
              </w:rPr>
              <w:t>48.466666</w:t>
            </w:r>
          </w:p>
        </w:tc>
      </w:tr>
      <w:tr w:rsidR="00815989" w:rsidRPr="00EC5889" w14:paraId="1815C473" w14:textId="77777777" w:rsidTr="0021586E">
        <w:tc>
          <w:tcPr>
            <w:tcW w:w="985" w:type="dxa"/>
            <w:vMerge/>
            <w:vAlign w:val="center"/>
          </w:tcPr>
          <w:p w14:paraId="042D5FA8" w14:textId="77777777" w:rsidR="00815989" w:rsidRPr="00EC5889" w:rsidRDefault="00815989" w:rsidP="004B2EE8">
            <w:pPr>
              <w:jc w:val="center"/>
              <w:rPr>
                <w:rFonts w:asciiTheme="majorBidi" w:hAnsiTheme="majorBidi" w:cstheme="majorBidi"/>
              </w:rPr>
            </w:pPr>
          </w:p>
        </w:tc>
        <w:tc>
          <w:tcPr>
            <w:tcW w:w="1080" w:type="dxa"/>
            <w:vMerge/>
            <w:vAlign w:val="center"/>
          </w:tcPr>
          <w:p w14:paraId="5BBB562B" w14:textId="77777777" w:rsidR="00815989" w:rsidRPr="00EC5889" w:rsidRDefault="00815989" w:rsidP="004B2EE8">
            <w:pPr>
              <w:jc w:val="center"/>
              <w:rPr>
                <w:rFonts w:asciiTheme="majorBidi" w:hAnsiTheme="majorBidi" w:cstheme="majorBidi"/>
              </w:rPr>
            </w:pPr>
          </w:p>
        </w:tc>
        <w:tc>
          <w:tcPr>
            <w:tcW w:w="1620" w:type="dxa"/>
          </w:tcPr>
          <w:p w14:paraId="3CE59AEB"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rPr>
              <w:t>AMNH410726</w:t>
            </w:r>
          </w:p>
        </w:tc>
        <w:tc>
          <w:tcPr>
            <w:tcW w:w="990" w:type="dxa"/>
            <w:vAlign w:val="bottom"/>
          </w:tcPr>
          <w:p w14:paraId="4F750768"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Dark</w:t>
            </w:r>
          </w:p>
        </w:tc>
        <w:tc>
          <w:tcPr>
            <w:tcW w:w="1440" w:type="dxa"/>
            <w:vAlign w:val="bottom"/>
          </w:tcPr>
          <w:p w14:paraId="57A9F90C"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Madagascar</w:t>
            </w:r>
          </w:p>
        </w:tc>
        <w:tc>
          <w:tcPr>
            <w:tcW w:w="1530" w:type="dxa"/>
            <w:vAlign w:val="bottom"/>
          </w:tcPr>
          <w:p w14:paraId="2EC41A27" w14:textId="400372DB" w:rsidR="00815989" w:rsidRPr="00EC5889" w:rsidRDefault="00B0341C" w:rsidP="004B2EE8">
            <w:pPr>
              <w:jc w:val="center"/>
              <w:rPr>
                <w:rFonts w:asciiTheme="majorBidi" w:hAnsiTheme="majorBidi" w:cstheme="majorBidi"/>
              </w:rPr>
            </w:pPr>
            <w:r>
              <w:rPr>
                <w:rFonts w:asciiTheme="majorBidi" w:hAnsiTheme="majorBidi" w:cstheme="majorBidi"/>
                <w:color w:val="000000"/>
              </w:rPr>
              <w:t>-16</w:t>
            </w:r>
            <w:r w:rsidR="00AF28C7">
              <w:rPr>
                <w:rFonts w:asciiTheme="majorBidi" w:hAnsiTheme="majorBidi" w:cstheme="majorBidi"/>
                <w:color w:val="000000"/>
              </w:rPr>
              <w:t>.1</w:t>
            </w:r>
          </w:p>
        </w:tc>
        <w:tc>
          <w:tcPr>
            <w:tcW w:w="1705" w:type="dxa"/>
            <w:vAlign w:val="bottom"/>
          </w:tcPr>
          <w:p w14:paraId="342C0703" w14:textId="76AC715D" w:rsidR="00815989" w:rsidRPr="00EC5889" w:rsidRDefault="00AF28C7" w:rsidP="004B2EE8">
            <w:pPr>
              <w:jc w:val="center"/>
              <w:rPr>
                <w:rFonts w:asciiTheme="majorBidi" w:hAnsiTheme="majorBidi" w:cstheme="majorBidi"/>
              </w:rPr>
            </w:pPr>
            <w:r>
              <w:rPr>
                <w:rFonts w:asciiTheme="majorBidi" w:hAnsiTheme="majorBidi" w:cstheme="majorBidi"/>
                <w:color w:val="000000"/>
              </w:rPr>
              <w:t>45.333333</w:t>
            </w:r>
          </w:p>
        </w:tc>
      </w:tr>
      <w:tr w:rsidR="00815989" w:rsidRPr="00EC5889" w14:paraId="275CFDAC" w14:textId="77777777" w:rsidTr="0021586E">
        <w:tc>
          <w:tcPr>
            <w:tcW w:w="985" w:type="dxa"/>
            <w:vMerge/>
            <w:vAlign w:val="center"/>
          </w:tcPr>
          <w:p w14:paraId="161E38C3" w14:textId="77777777" w:rsidR="00815989" w:rsidRPr="00EC5889" w:rsidRDefault="00815989" w:rsidP="004B2EE8">
            <w:pPr>
              <w:jc w:val="center"/>
              <w:rPr>
                <w:rFonts w:asciiTheme="majorBidi" w:hAnsiTheme="majorBidi" w:cstheme="majorBidi"/>
              </w:rPr>
            </w:pPr>
          </w:p>
        </w:tc>
        <w:tc>
          <w:tcPr>
            <w:tcW w:w="1080" w:type="dxa"/>
            <w:vMerge/>
            <w:vAlign w:val="center"/>
          </w:tcPr>
          <w:p w14:paraId="2074412C" w14:textId="77777777" w:rsidR="00815989" w:rsidRPr="00EC5889" w:rsidRDefault="00815989" w:rsidP="004B2EE8">
            <w:pPr>
              <w:jc w:val="center"/>
              <w:rPr>
                <w:rFonts w:asciiTheme="majorBidi" w:hAnsiTheme="majorBidi" w:cstheme="majorBidi"/>
              </w:rPr>
            </w:pPr>
          </w:p>
        </w:tc>
        <w:tc>
          <w:tcPr>
            <w:tcW w:w="1620" w:type="dxa"/>
          </w:tcPr>
          <w:p w14:paraId="26F4EE88"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rPr>
              <w:t>AMNH410719</w:t>
            </w:r>
          </w:p>
        </w:tc>
        <w:tc>
          <w:tcPr>
            <w:tcW w:w="990" w:type="dxa"/>
            <w:vAlign w:val="bottom"/>
          </w:tcPr>
          <w:p w14:paraId="1D6F9E11"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Dark</w:t>
            </w:r>
          </w:p>
        </w:tc>
        <w:tc>
          <w:tcPr>
            <w:tcW w:w="1440" w:type="dxa"/>
            <w:vAlign w:val="bottom"/>
          </w:tcPr>
          <w:p w14:paraId="5E0FB0AA"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Madagascar</w:t>
            </w:r>
          </w:p>
        </w:tc>
        <w:tc>
          <w:tcPr>
            <w:tcW w:w="1530" w:type="dxa"/>
            <w:vAlign w:val="bottom"/>
          </w:tcPr>
          <w:p w14:paraId="1AF95655" w14:textId="0BC11501" w:rsidR="00815989" w:rsidRPr="00EC5889" w:rsidRDefault="00387B11" w:rsidP="004B2EE8">
            <w:pPr>
              <w:jc w:val="center"/>
              <w:rPr>
                <w:rFonts w:asciiTheme="majorBidi" w:hAnsiTheme="majorBidi" w:cstheme="majorBidi"/>
              </w:rPr>
            </w:pPr>
            <w:r>
              <w:rPr>
                <w:rFonts w:asciiTheme="majorBidi" w:hAnsiTheme="majorBidi" w:cstheme="majorBidi"/>
                <w:color w:val="000000"/>
              </w:rPr>
              <w:t>-23.55</w:t>
            </w:r>
          </w:p>
        </w:tc>
        <w:tc>
          <w:tcPr>
            <w:tcW w:w="1705" w:type="dxa"/>
            <w:vAlign w:val="bottom"/>
          </w:tcPr>
          <w:p w14:paraId="6A71B5EC" w14:textId="11798FF9" w:rsidR="00815989" w:rsidRPr="00EC5889" w:rsidRDefault="00F51B2B" w:rsidP="004B2EE8">
            <w:pPr>
              <w:jc w:val="center"/>
              <w:rPr>
                <w:rFonts w:asciiTheme="majorBidi" w:hAnsiTheme="majorBidi" w:cstheme="majorBidi"/>
              </w:rPr>
            </w:pPr>
            <w:r>
              <w:rPr>
                <w:rFonts w:asciiTheme="majorBidi" w:hAnsiTheme="majorBidi" w:cstheme="majorBidi"/>
                <w:color w:val="000000"/>
              </w:rPr>
              <w:t>43.75</w:t>
            </w:r>
          </w:p>
        </w:tc>
      </w:tr>
      <w:tr w:rsidR="00815989" w:rsidRPr="00EC5889" w14:paraId="4AA31A26" w14:textId="77777777" w:rsidTr="0021586E">
        <w:tc>
          <w:tcPr>
            <w:tcW w:w="985" w:type="dxa"/>
            <w:vMerge/>
            <w:vAlign w:val="center"/>
          </w:tcPr>
          <w:p w14:paraId="357C6848" w14:textId="77777777" w:rsidR="00815989" w:rsidRPr="00EC5889" w:rsidRDefault="00815989" w:rsidP="004B2EE8">
            <w:pPr>
              <w:jc w:val="center"/>
              <w:rPr>
                <w:rFonts w:asciiTheme="majorBidi" w:hAnsiTheme="majorBidi" w:cstheme="majorBidi"/>
              </w:rPr>
            </w:pPr>
          </w:p>
        </w:tc>
        <w:tc>
          <w:tcPr>
            <w:tcW w:w="1080" w:type="dxa"/>
            <w:vMerge/>
            <w:vAlign w:val="center"/>
          </w:tcPr>
          <w:p w14:paraId="00B95FDC" w14:textId="77777777" w:rsidR="00815989" w:rsidRPr="00EC5889" w:rsidRDefault="00815989" w:rsidP="004B2EE8">
            <w:pPr>
              <w:jc w:val="center"/>
              <w:rPr>
                <w:rFonts w:asciiTheme="majorBidi" w:hAnsiTheme="majorBidi" w:cstheme="majorBidi"/>
              </w:rPr>
            </w:pPr>
          </w:p>
        </w:tc>
        <w:tc>
          <w:tcPr>
            <w:tcW w:w="1620" w:type="dxa"/>
          </w:tcPr>
          <w:p w14:paraId="629F3C42"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rPr>
              <w:t>AMNH410728</w:t>
            </w:r>
          </w:p>
        </w:tc>
        <w:tc>
          <w:tcPr>
            <w:tcW w:w="990" w:type="dxa"/>
            <w:vAlign w:val="bottom"/>
          </w:tcPr>
          <w:p w14:paraId="11D798CE"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Dark</w:t>
            </w:r>
          </w:p>
        </w:tc>
        <w:tc>
          <w:tcPr>
            <w:tcW w:w="1440" w:type="dxa"/>
            <w:vAlign w:val="bottom"/>
          </w:tcPr>
          <w:p w14:paraId="170DDA33"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Madagascar</w:t>
            </w:r>
          </w:p>
        </w:tc>
        <w:tc>
          <w:tcPr>
            <w:tcW w:w="1530" w:type="dxa"/>
            <w:vAlign w:val="bottom"/>
          </w:tcPr>
          <w:p w14:paraId="09789552" w14:textId="05F4AE64" w:rsidR="00815989" w:rsidRPr="00EC5889" w:rsidRDefault="000A254B" w:rsidP="004B2EE8">
            <w:pPr>
              <w:jc w:val="center"/>
              <w:rPr>
                <w:rFonts w:asciiTheme="majorBidi" w:hAnsiTheme="majorBidi" w:cstheme="majorBidi"/>
              </w:rPr>
            </w:pPr>
            <w:r>
              <w:rPr>
                <w:rFonts w:asciiTheme="majorBidi" w:hAnsiTheme="majorBidi" w:cstheme="majorBidi"/>
                <w:color w:val="000000"/>
              </w:rPr>
              <w:t>-23.555478</w:t>
            </w:r>
          </w:p>
        </w:tc>
        <w:tc>
          <w:tcPr>
            <w:tcW w:w="1705" w:type="dxa"/>
            <w:vAlign w:val="bottom"/>
          </w:tcPr>
          <w:p w14:paraId="72052681" w14:textId="5A038B5A" w:rsidR="000A254B" w:rsidRPr="000A254B" w:rsidRDefault="000A254B" w:rsidP="000A254B">
            <w:pPr>
              <w:jc w:val="center"/>
              <w:rPr>
                <w:rFonts w:asciiTheme="majorBidi" w:hAnsiTheme="majorBidi" w:cstheme="majorBidi"/>
                <w:color w:val="000000"/>
              </w:rPr>
            </w:pPr>
            <w:r>
              <w:rPr>
                <w:rFonts w:asciiTheme="majorBidi" w:hAnsiTheme="majorBidi" w:cstheme="majorBidi"/>
                <w:color w:val="000000"/>
              </w:rPr>
              <w:t>43.757453</w:t>
            </w:r>
          </w:p>
        </w:tc>
      </w:tr>
      <w:tr w:rsidR="00815989" w:rsidRPr="00EC5889" w14:paraId="01C0DDFE" w14:textId="77777777" w:rsidTr="0021586E">
        <w:tc>
          <w:tcPr>
            <w:tcW w:w="985" w:type="dxa"/>
            <w:vMerge/>
            <w:vAlign w:val="center"/>
          </w:tcPr>
          <w:p w14:paraId="6E2F043C" w14:textId="77777777" w:rsidR="00815989" w:rsidRPr="00EC5889" w:rsidRDefault="00815989" w:rsidP="004B2EE8">
            <w:pPr>
              <w:jc w:val="center"/>
              <w:rPr>
                <w:rFonts w:asciiTheme="majorBidi" w:hAnsiTheme="majorBidi" w:cstheme="majorBidi"/>
              </w:rPr>
            </w:pPr>
          </w:p>
        </w:tc>
        <w:tc>
          <w:tcPr>
            <w:tcW w:w="1080" w:type="dxa"/>
            <w:vMerge/>
            <w:vAlign w:val="center"/>
          </w:tcPr>
          <w:p w14:paraId="1CC2693C" w14:textId="77777777" w:rsidR="00815989" w:rsidRPr="00EC5889" w:rsidRDefault="00815989" w:rsidP="004B2EE8">
            <w:pPr>
              <w:jc w:val="center"/>
              <w:rPr>
                <w:rFonts w:asciiTheme="majorBidi" w:hAnsiTheme="majorBidi" w:cstheme="majorBidi"/>
              </w:rPr>
            </w:pPr>
          </w:p>
        </w:tc>
        <w:tc>
          <w:tcPr>
            <w:tcW w:w="1620" w:type="dxa"/>
          </w:tcPr>
          <w:p w14:paraId="694BEAF3"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rPr>
              <w:t>AMNH529996</w:t>
            </w:r>
          </w:p>
        </w:tc>
        <w:tc>
          <w:tcPr>
            <w:tcW w:w="990" w:type="dxa"/>
            <w:vAlign w:val="bottom"/>
          </w:tcPr>
          <w:p w14:paraId="20816969"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Dark</w:t>
            </w:r>
          </w:p>
        </w:tc>
        <w:tc>
          <w:tcPr>
            <w:tcW w:w="1440" w:type="dxa"/>
            <w:vAlign w:val="bottom"/>
          </w:tcPr>
          <w:p w14:paraId="1FB5A1A9"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Madagascar</w:t>
            </w:r>
          </w:p>
        </w:tc>
        <w:tc>
          <w:tcPr>
            <w:tcW w:w="1530" w:type="dxa"/>
            <w:vAlign w:val="bottom"/>
          </w:tcPr>
          <w:p w14:paraId="160792EF" w14:textId="21475193" w:rsidR="00815989" w:rsidRPr="00EC5889" w:rsidRDefault="00FF0953" w:rsidP="004B2EE8">
            <w:pPr>
              <w:jc w:val="center"/>
              <w:rPr>
                <w:rFonts w:asciiTheme="majorBidi" w:hAnsiTheme="majorBidi" w:cstheme="majorBidi"/>
              </w:rPr>
            </w:pPr>
            <w:r>
              <w:rPr>
                <w:rFonts w:asciiTheme="majorBidi" w:hAnsiTheme="majorBidi" w:cstheme="majorBidi"/>
                <w:color w:val="000000"/>
              </w:rPr>
              <w:t>-12.30845</w:t>
            </w:r>
          </w:p>
        </w:tc>
        <w:tc>
          <w:tcPr>
            <w:tcW w:w="1705" w:type="dxa"/>
            <w:vAlign w:val="bottom"/>
          </w:tcPr>
          <w:p w14:paraId="3B9C99B1" w14:textId="0132A405" w:rsidR="00815989" w:rsidRPr="00EC5889" w:rsidRDefault="00FF0953" w:rsidP="004B2EE8">
            <w:pPr>
              <w:jc w:val="center"/>
              <w:rPr>
                <w:rFonts w:asciiTheme="majorBidi" w:hAnsiTheme="majorBidi" w:cstheme="majorBidi"/>
              </w:rPr>
            </w:pPr>
            <w:r>
              <w:rPr>
                <w:rFonts w:asciiTheme="majorBidi" w:hAnsiTheme="majorBidi" w:cstheme="majorBidi"/>
                <w:color w:val="000000"/>
              </w:rPr>
              <w:t>49.302436</w:t>
            </w:r>
          </w:p>
        </w:tc>
      </w:tr>
      <w:tr w:rsidR="00815989" w:rsidRPr="00EC5889" w14:paraId="57402CD0" w14:textId="77777777" w:rsidTr="0021586E">
        <w:tc>
          <w:tcPr>
            <w:tcW w:w="985" w:type="dxa"/>
            <w:vMerge/>
            <w:vAlign w:val="center"/>
          </w:tcPr>
          <w:p w14:paraId="5F10FFB6" w14:textId="77777777" w:rsidR="00815989" w:rsidRPr="00EC5889" w:rsidRDefault="00815989" w:rsidP="004B2EE8">
            <w:pPr>
              <w:jc w:val="center"/>
              <w:rPr>
                <w:rFonts w:asciiTheme="majorBidi" w:hAnsiTheme="majorBidi" w:cstheme="majorBidi"/>
              </w:rPr>
            </w:pPr>
          </w:p>
        </w:tc>
        <w:tc>
          <w:tcPr>
            <w:tcW w:w="1080" w:type="dxa"/>
            <w:vMerge/>
            <w:vAlign w:val="center"/>
          </w:tcPr>
          <w:p w14:paraId="2A2EC9EE" w14:textId="77777777" w:rsidR="00815989" w:rsidRPr="00EC5889" w:rsidRDefault="00815989" w:rsidP="004B2EE8">
            <w:pPr>
              <w:jc w:val="center"/>
              <w:rPr>
                <w:rFonts w:asciiTheme="majorBidi" w:hAnsiTheme="majorBidi" w:cstheme="majorBidi"/>
              </w:rPr>
            </w:pPr>
          </w:p>
        </w:tc>
        <w:tc>
          <w:tcPr>
            <w:tcW w:w="1620" w:type="dxa"/>
          </w:tcPr>
          <w:p w14:paraId="60056DA6"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rPr>
              <w:t>AMNH410717</w:t>
            </w:r>
          </w:p>
        </w:tc>
        <w:tc>
          <w:tcPr>
            <w:tcW w:w="990" w:type="dxa"/>
            <w:vAlign w:val="bottom"/>
          </w:tcPr>
          <w:p w14:paraId="4B4C705E"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Dark</w:t>
            </w:r>
          </w:p>
        </w:tc>
        <w:tc>
          <w:tcPr>
            <w:tcW w:w="1440" w:type="dxa"/>
            <w:vAlign w:val="bottom"/>
          </w:tcPr>
          <w:p w14:paraId="4E7F91AD"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Madagascar</w:t>
            </w:r>
          </w:p>
        </w:tc>
        <w:tc>
          <w:tcPr>
            <w:tcW w:w="1530" w:type="dxa"/>
            <w:vAlign w:val="bottom"/>
          </w:tcPr>
          <w:p w14:paraId="0F047749" w14:textId="746FAD19" w:rsidR="00815989" w:rsidRPr="00EC5889" w:rsidRDefault="0069325D" w:rsidP="004B2EE8">
            <w:pPr>
              <w:jc w:val="center"/>
              <w:rPr>
                <w:rFonts w:asciiTheme="majorBidi" w:hAnsiTheme="majorBidi" w:cstheme="majorBidi"/>
              </w:rPr>
            </w:pPr>
            <w:r>
              <w:rPr>
                <w:rFonts w:asciiTheme="majorBidi" w:hAnsiTheme="majorBidi" w:cstheme="majorBidi"/>
                <w:color w:val="000000"/>
              </w:rPr>
              <w:t>-22.4666666</w:t>
            </w:r>
          </w:p>
        </w:tc>
        <w:tc>
          <w:tcPr>
            <w:tcW w:w="1705" w:type="dxa"/>
            <w:vAlign w:val="bottom"/>
          </w:tcPr>
          <w:p w14:paraId="3960F267" w14:textId="01898E6A" w:rsidR="00815989" w:rsidRPr="00EC5889" w:rsidRDefault="0069325D" w:rsidP="004B2EE8">
            <w:pPr>
              <w:jc w:val="center"/>
              <w:rPr>
                <w:rFonts w:asciiTheme="majorBidi" w:hAnsiTheme="majorBidi" w:cstheme="majorBidi"/>
              </w:rPr>
            </w:pPr>
            <w:r>
              <w:rPr>
                <w:rFonts w:asciiTheme="majorBidi" w:hAnsiTheme="majorBidi" w:cstheme="majorBidi"/>
                <w:color w:val="000000"/>
              </w:rPr>
              <w:t>48.4666666</w:t>
            </w:r>
          </w:p>
        </w:tc>
      </w:tr>
      <w:tr w:rsidR="00815989" w:rsidRPr="00EC5889" w14:paraId="1CB3CE86" w14:textId="77777777" w:rsidTr="0021586E">
        <w:tc>
          <w:tcPr>
            <w:tcW w:w="985" w:type="dxa"/>
            <w:vMerge/>
            <w:vAlign w:val="center"/>
          </w:tcPr>
          <w:p w14:paraId="540407C5" w14:textId="77777777" w:rsidR="00815989" w:rsidRPr="00EC5889" w:rsidRDefault="00815989" w:rsidP="004B2EE8">
            <w:pPr>
              <w:jc w:val="center"/>
              <w:rPr>
                <w:rFonts w:asciiTheme="majorBidi" w:hAnsiTheme="majorBidi" w:cstheme="majorBidi"/>
              </w:rPr>
            </w:pPr>
          </w:p>
        </w:tc>
        <w:tc>
          <w:tcPr>
            <w:tcW w:w="1080" w:type="dxa"/>
            <w:vMerge/>
            <w:vAlign w:val="center"/>
          </w:tcPr>
          <w:p w14:paraId="39AAF319" w14:textId="77777777" w:rsidR="00815989" w:rsidRPr="00EC5889" w:rsidRDefault="00815989" w:rsidP="004B2EE8">
            <w:pPr>
              <w:jc w:val="center"/>
              <w:rPr>
                <w:rFonts w:asciiTheme="majorBidi" w:hAnsiTheme="majorBidi" w:cstheme="majorBidi"/>
              </w:rPr>
            </w:pPr>
          </w:p>
        </w:tc>
        <w:tc>
          <w:tcPr>
            <w:tcW w:w="1620" w:type="dxa"/>
          </w:tcPr>
          <w:p w14:paraId="6E3CDA73"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rPr>
              <w:t>AMNH52994</w:t>
            </w:r>
          </w:p>
        </w:tc>
        <w:tc>
          <w:tcPr>
            <w:tcW w:w="990" w:type="dxa"/>
            <w:vAlign w:val="bottom"/>
          </w:tcPr>
          <w:p w14:paraId="2F955BD9"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White</w:t>
            </w:r>
          </w:p>
        </w:tc>
        <w:tc>
          <w:tcPr>
            <w:tcW w:w="1440" w:type="dxa"/>
            <w:vAlign w:val="bottom"/>
          </w:tcPr>
          <w:p w14:paraId="0FF1673B"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Madagascar</w:t>
            </w:r>
          </w:p>
        </w:tc>
        <w:tc>
          <w:tcPr>
            <w:tcW w:w="1530" w:type="dxa"/>
            <w:vAlign w:val="bottom"/>
          </w:tcPr>
          <w:p w14:paraId="3B11FC47" w14:textId="007E107B" w:rsidR="00815989" w:rsidRPr="00EC5889" w:rsidRDefault="00CD591A" w:rsidP="004B2EE8">
            <w:pPr>
              <w:jc w:val="center"/>
              <w:rPr>
                <w:rFonts w:asciiTheme="majorBidi" w:hAnsiTheme="majorBidi" w:cstheme="majorBidi"/>
              </w:rPr>
            </w:pPr>
            <w:r>
              <w:rPr>
                <w:rFonts w:asciiTheme="majorBidi" w:hAnsiTheme="majorBidi" w:cstheme="majorBidi"/>
                <w:color w:val="000000"/>
              </w:rPr>
              <w:t>-13.327769</w:t>
            </w:r>
          </w:p>
        </w:tc>
        <w:tc>
          <w:tcPr>
            <w:tcW w:w="1705" w:type="dxa"/>
            <w:vAlign w:val="bottom"/>
          </w:tcPr>
          <w:p w14:paraId="3C081253" w14:textId="2E5D6534" w:rsidR="00815989" w:rsidRPr="00EC5889" w:rsidRDefault="00CD591A" w:rsidP="004B2EE8">
            <w:pPr>
              <w:jc w:val="center"/>
              <w:rPr>
                <w:rFonts w:asciiTheme="majorBidi" w:hAnsiTheme="majorBidi" w:cstheme="majorBidi"/>
              </w:rPr>
            </w:pPr>
            <w:r>
              <w:rPr>
                <w:rFonts w:asciiTheme="majorBidi" w:hAnsiTheme="majorBidi" w:cstheme="majorBidi"/>
                <w:color w:val="000000"/>
              </w:rPr>
              <w:t>48.179492</w:t>
            </w:r>
          </w:p>
        </w:tc>
      </w:tr>
      <w:tr w:rsidR="00815989" w:rsidRPr="00EC5889" w14:paraId="38D1DFED" w14:textId="77777777" w:rsidTr="0021586E">
        <w:tc>
          <w:tcPr>
            <w:tcW w:w="985" w:type="dxa"/>
            <w:vMerge/>
            <w:vAlign w:val="center"/>
          </w:tcPr>
          <w:p w14:paraId="3906B263" w14:textId="77777777" w:rsidR="00815989" w:rsidRPr="00EC5889" w:rsidRDefault="00815989" w:rsidP="004B2EE8">
            <w:pPr>
              <w:jc w:val="center"/>
              <w:rPr>
                <w:rFonts w:asciiTheme="majorBidi" w:hAnsiTheme="majorBidi" w:cstheme="majorBidi"/>
              </w:rPr>
            </w:pPr>
          </w:p>
        </w:tc>
        <w:tc>
          <w:tcPr>
            <w:tcW w:w="1080" w:type="dxa"/>
            <w:vMerge/>
            <w:vAlign w:val="center"/>
          </w:tcPr>
          <w:p w14:paraId="50F65349" w14:textId="77777777" w:rsidR="00815989" w:rsidRPr="00EC5889" w:rsidRDefault="00815989" w:rsidP="004B2EE8">
            <w:pPr>
              <w:jc w:val="center"/>
              <w:rPr>
                <w:rFonts w:asciiTheme="majorBidi" w:hAnsiTheme="majorBidi" w:cstheme="majorBidi"/>
              </w:rPr>
            </w:pPr>
          </w:p>
        </w:tc>
        <w:tc>
          <w:tcPr>
            <w:tcW w:w="1620" w:type="dxa"/>
          </w:tcPr>
          <w:p w14:paraId="14E5F0C3"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rPr>
              <w:t>AMNH529993</w:t>
            </w:r>
          </w:p>
        </w:tc>
        <w:tc>
          <w:tcPr>
            <w:tcW w:w="990" w:type="dxa"/>
            <w:vAlign w:val="bottom"/>
          </w:tcPr>
          <w:p w14:paraId="54522921"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White</w:t>
            </w:r>
          </w:p>
        </w:tc>
        <w:tc>
          <w:tcPr>
            <w:tcW w:w="1440" w:type="dxa"/>
            <w:vAlign w:val="bottom"/>
          </w:tcPr>
          <w:p w14:paraId="6F00AAFB"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Madagascar</w:t>
            </w:r>
          </w:p>
        </w:tc>
        <w:tc>
          <w:tcPr>
            <w:tcW w:w="1530" w:type="dxa"/>
            <w:vAlign w:val="bottom"/>
          </w:tcPr>
          <w:p w14:paraId="07AC50C7" w14:textId="45E505E6" w:rsidR="00815989" w:rsidRPr="00EC5889" w:rsidRDefault="0044496A" w:rsidP="004B2EE8">
            <w:pPr>
              <w:jc w:val="center"/>
              <w:rPr>
                <w:rFonts w:asciiTheme="majorBidi" w:hAnsiTheme="majorBidi" w:cstheme="majorBidi"/>
              </w:rPr>
            </w:pPr>
            <w:r>
              <w:rPr>
                <w:rFonts w:asciiTheme="majorBidi" w:hAnsiTheme="majorBidi" w:cstheme="majorBidi"/>
                <w:color w:val="000000"/>
              </w:rPr>
              <w:t>-13.2666666</w:t>
            </w:r>
          </w:p>
        </w:tc>
        <w:tc>
          <w:tcPr>
            <w:tcW w:w="1705" w:type="dxa"/>
            <w:vAlign w:val="bottom"/>
          </w:tcPr>
          <w:p w14:paraId="78A3A3DA"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 xml:space="preserve"> 48°18'26.91"E</w:t>
            </w:r>
          </w:p>
        </w:tc>
      </w:tr>
      <w:tr w:rsidR="00815989" w:rsidRPr="00EC5889" w14:paraId="42ABF117" w14:textId="77777777" w:rsidTr="0021586E">
        <w:tc>
          <w:tcPr>
            <w:tcW w:w="985" w:type="dxa"/>
            <w:vMerge/>
            <w:vAlign w:val="center"/>
          </w:tcPr>
          <w:p w14:paraId="66885924" w14:textId="77777777" w:rsidR="00815989" w:rsidRPr="00EC5889" w:rsidRDefault="00815989" w:rsidP="004B2EE8">
            <w:pPr>
              <w:jc w:val="center"/>
              <w:rPr>
                <w:rFonts w:asciiTheme="majorBidi" w:hAnsiTheme="majorBidi" w:cstheme="majorBidi"/>
              </w:rPr>
            </w:pPr>
          </w:p>
        </w:tc>
        <w:tc>
          <w:tcPr>
            <w:tcW w:w="1080" w:type="dxa"/>
            <w:vMerge/>
            <w:vAlign w:val="center"/>
          </w:tcPr>
          <w:p w14:paraId="17D0B650" w14:textId="77777777" w:rsidR="00815989" w:rsidRPr="00EC5889" w:rsidRDefault="00815989" w:rsidP="004B2EE8">
            <w:pPr>
              <w:jc w:val="center"/>
              <w:rPr>
                <w:rFonts w:asciiTheme="majorBidi" w:hAnsiTheme="majorBidi" w:cstheme="majorBidi"/>
              </w:rPr>
            </w:pPr>
          </w:p>
        </w:tc>
        <w:tc>
          <w:tcPr>
            <w:tcW w:w="1620" w:type="dxa"/>
          </w:tcPr>
          <w:p w14:paraId="3CEED4AF"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rPr>
              <w:t>AMNH410718</w:t>
            </w:r>
          </w:p>
        </w:tc>
        <w:tc>
          <w:tcPr>
            <w:tcW w:w="990" w:type="dxa"/>
            <w:vAlign w:val="bottom"/>
          </w:tcPr>
          <w:p w14:paraId="31620B33"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White</w:t>
            </w:r>
          </w:p>
        </w:tc>
        <w:tc>
          <w:tcPr>
            <w:tcW w:w="1440" w:type="dxa"/>
            <w:vAlign w:val="bottom"/>
          </w:tcPr>
          <w:p w14:paraId="19548443"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Madagascar</w:t>
            </w:r>
          </w:p>
        </w:tc>
        <w:tc>
          <w:tcPr>
            <w:tcW w:w="1530" w:type="dxa"/>
            <w:vAlign w:val="bottom"/>
          </w:tcPr>
          <w:p w14:paraId="5A62C4EC" w14:textId="5B579227" w:rsidR="00815989" w:rsidRPr="00EC5889" w:rsidRDefault="0057672A" w:rsidP="004B2EE8">
            <w:pPr>
              <w:jc w:val="center"/>
              <w:rPr>
                <w:rFonts w:asciiTheme="majorBidi" w:hAnsiTheme="majorBidi" w:cstheme="majorBidi"/>
              </w:rPr>
            </w:pPr>
            <w:r>
              <w:rPr>
                <w:rFonts w:asciiTheme="majorBidi" w:hAnsiTheme="majorBidi" w:cstheme="majorBidi"/>
                <w:color w:val="000000"/>
              </w:rPr>
              <w:t>-23.35</w:t>
            </w:r>
          </w:p>
        </w:tc>
        <w:tc>
          <w:tcPr>
            <w:tcW w:w="1705" w:type="dxa"/>
            <w:vAlign w:val="bottom"/>
          </w:tcPr>
          <w:p w14:paraId="1A296F9F" w14:textId="45F43559" w:rsidR="00815989" w:rsidRPr="00EC5889" w:rsidRDefault="0057672A" w:rsidP="004B2EE8">
            <w:pPr>
              <w:jc w:val="center"/>
              <w:rPr>
                <w:rFonts w:asciiTheme="majorBidi" w:hAnsiTheme="majorBidi" w:cstheme="majorBidi"/>
              </w:rPr>
            </w:pPr>
            <w:r>
              <w:rPr>
                <w:rFonts w:asciiTheme="majorBidi" w:hAnsiTheme="majorBidi" w:cstheme="majorBidi"/>
                <w:color w:val="000000"/>
              </w:rPr>
              <w:t>43.</w:t>
            </w:r>
            <w:r w:rsidR="00DC7162">
              <w:rPr>
                <w:rFonts w:asciiTheme="majorBidi" w:hAnsiTheme="majorBidi" w:cstheme="majorBidi"/>
                <w:color w:val="000000"/>
              </w:rPr>
              <w:t>666666</w:t>
            </w:r>
          </w:p>
        </w:tc>
      </w:tr>
      <w:tr w:rsidR="00815989" w:rsidRPr="00EC5889" w14:paraId="2BC61C7F" w14:textId="77777777" w:rsidTr="0021586E">
        <w:tc>
          <w:tcPr>
            <w:tcW w:w="985" w:type="dxa"/>
            <w:vMerge/>
            <w:vAlign w:val="center"/>
          </w:tcPr>
          <w:p w14:paraId="594CE063" w14:textId="77777777" w:rsidR="00815989" w:rsidRPr="00EC5889" w:rsidRDefault="00815989" w:rsidP="004B2EE8">
            <w:pPr>
              <w:jc w:val="center"/>
              <w:rPr>
                <w:rFonts w:asciiTheme="majorBidi" w:hAnsiTheme="majorBidi" w:cstheme="majorBidi"/>
              </w:rPr>
            </w:pPr>
          </w:p>
        </w:tc>
        <w:tc>
          <w:tcPr>
            <w:tcW w:w="1080" w:type="dxa"/>
            <w:vMerge/>
            <w:vAlign w:val="center"/>
          </w:tcPr>
          <w:p w14:paraId="7549186B" w14:textId="77777777" w:rsidR="00815989" w:rsidRPr="00EC5889" w:rsidRDefault="00815989" w:rsidP="004B2EE8">
            <w:pPr>
              <w:jc w:val="center"/>
              <w:rPr>
                <w:rFonts w:asciiTheme="majorBidi" w:hAnsiTheme="majorBidi" w:cstheme="majorBidi"/>
              </w:rPr>
            </w:pPr>
          </w:p>
        </w:tc>
        <w:tc>
          <w:tcPr>
            <w:tcW w:w="1620" w:type="dxa"/>
          </w:tcPr>
          <w:p w14:paraId="103AB4A3"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rPr>
              <w:t>AMNH410732</w:t>
            </w:r>
          </w:p>
        </w:tc>
        <w:tc>
          <w:tcPr>
            <w:tcW w:w="990" w:type="dxa"/>
            <w:vAlign w:val="bottom"/>
          </w:tcPr>
          <w:p w14:paraId="37309D1E"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White</w:t>
            </w:r>
          </w:p>
        </w:tc>
        <w:tc>
          <w:tcPr>
            <w:tcW w:w="1440" w:type="dxa"/>
            <w:vAlign w:val="bottom"/>
          </w:tcPr>
          <w:p w14:paraId="5F0861D0"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Madagascar</w:t>
            </w:r>
          </w:p>
        </w:tc>
        <w:tc>
          <w:tcPr>
            <w:tcW w:w="1530" w:type="dxa"/>
            <w:vAlign w:val="bottom"/>
          </w:tcPr>
          <w:p w14:paraId="5F9D4133" w14:textId="6EE59A1F" w:rsidR="00815989" w:rsidRPr="00EC5889" w:rsidRDefault="00703CDD" w:rsidP="004B2EE8">
            <w:pPr>
              <w:jc w:val="center"/>
              <w:rPr>
                <w:rFonts w:asciiTheme="majorBidi" w:hAnsiTheme="majorBidi" w:cstheme="majorBidi"/>
              </w:rPr>
            </w:pPr>
            <w:r>
              <w:rPr>
                <w:rFonts w:asciiTheme="majorBidi" w:hAnsiTheme="majorBidi" w:cstheme="majorBidi"/>
                <w:color w:val="000000"/>
              </w:rPr>
              <w:t>-12.275861</w:t>
            </w:r>
          </w:p>
        </w:tc>
        <w:tc>
          <w:tcPr>
            <w:tcW w:w="1705" w:type="dxa"/>
            <w:vAlign w:val="bottom"/>
          </w:tcPr>
          <w:p w14:paraId="2EDB3D29" w14:textId="50058BCF" w:rsidR="00815989" w:rsidRPr="00EC5889" w:rsidRDefault="007C114F" w:rsidP="004B2EE8">
            <w:pPr>
              <w:jc w:val="center"/>
              <w:rPr>
                <w:rFonts w:asciiTheme="majorBidi" w:hAnsiTheme="majorBidi" w:cstheme="majorBidi"/>
              </w:rPr>
            </w:pPr>
            <w:r>
              <w:rPr>
                <w:rFonts w:asciiTheme="majorBidi" w:hAnsiTheme="majorBidi" w:cstheme="majorBidi"/>
                <w:color w:val="000000"/>
              </w:rPr>
              <w:t>49.393964</w:t>
            </w:r>
          </w:p>
        </w:tc>
      </w:tr>
      <w:tr w:rsidR="00815989" w:rsidRPr="00EC5889" w14:paraId="751DBBFB" w14:textId="77777777" w:rsidTr="0021586E">
        <w:tc>
          <w:tcPr>
            <w:tcW w:w="985" w:type="dxa"/>
            <w:vMerge/>
            <w:vAlign w:val="center"/>
          </w:tcPr>
          <w:p w14:paraId="6A3FFC5E" w14:textId="77777777" w:rsidR="00815989" w:rsidRPr="00EC5889" w:rsidRDefault="00815989" w:rsidP="004B2EE8">
            <w:pPr>
              <w:jc w:val="center"/>
              <w:rPr>
                <w:rFonts w:asciiTheme="majorBidi" w:hAnsiTheme="majorBidi" w:cstheme="majorBidi"/>
              </w:rPr>
            </w:pPr>
          </w:p>
        </w:tc>
        <w:tc>
          <w:tcPr>
            <w:tcW w:w="1080" w:type="dxa"/>
            <w:vMerge/>
            <w:vAlign w:val="center"/>
          </w:tcPr>
          <w:p w14:paraId="33C17FE3" w14:textId="77777777" w:rsidR="00815989" w:rsidRPr="00EC5889" w:rsidRDefault="00815989" w:rsidP="004B2EE8">
            <w:pPr>
              <w:jc w:val="center"/>
              <w:rPr>
                <w:rFonts w:asciiTheme="majorBidi" w:hAnsiTheme="majorBidi" w:cstheme="majorBidi"/>
              </w:rPr>
            </w:pPr>
          </w:p>
        </w:tc>
        <w:tc>
          <w:tcPr>
            <w:tcW w:w="1620" w:type="dxa"/>
            <w:vAlign w:val="bottom"/>
          </w:tcPr>
          <w:p w14:paraId="2153E3DC"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AMNH410725</w:t>
            </w:r>
          </w:p>
        </w:tc>
        <w:tc>
          <w:tcPr>
            <w:tcW w:w="990" w:type="dxa"/>
            <w:vAlign w:val="bottom"/>
          </w:tcPr>
          <w:p w14:paraId="2A5931D6"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White</w:t>
            </w:r>
          </w:p>
        </w:tc>
        <w:tc>
          <w:tcPr>
            <w:tcW w:w="1440" w:type="dxa"/>
            <w:vAlign w:val="bottom"/>
          </w:tcPr>
          <w:p w14:paraId="3AD99A16"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Madagascar</w:t>
            </w:r>
          </w:p>
        </w:tc>
        <w:tc>
          <w:tcPr>
            <w:tcW w:w="1530" w:type="dxa"/>
            <w:vAlign w:val="bottom"/>
          </w:tcPr>
          <w:p w14:paraId="48F91270" w14:textId="5F3783F1" w:rsidR="00815989" w:rsidRPr="00EC5889" w:rsidRDefault="009347F3" w:rsidP="004B2EE8">
            <w:pPr>
              <w:jc w:val="center"/>
              <w:rPr>
                <w:rFonts w:asciiTheme="majorBidi" w:hAnsiTheme="majorBidi" w:cstheme="majorBidi"/>
              </w:rPr>
            </w:pPr>
            <w:r>
              <w:rPr>
                <w:rFonts w:asciiTheme="majorBidi" w:hAnsiTheme="majorBidi" w:cstheme="majorBidi"/>
                <w:color w:val="000000"/>
              </w:rPr>
              <w:t>-23.35</w:t>
            </w:r>
          </w:p>
        </w:tc>
        <w:tc>
          <w:tcPr>
            <w:tcW w:w="1705" w:type="dxa"/>
            <w:vAlign w:val="bottom"/>
          </w:tcPr>
          <w:p w14:paraId="1645215D" w14:textId="5FE37094" w:rsidR="00815989" w:rsidRPr="00EC5889" w:rsidRDefault="009347F3" w:rsidP="004B2EE8">
            <w:pPr>
              <w:jc w:val="center"/>
              <w:rPr>
                <w:rFonts w:asciiTheme="majorBidi" w:hAnsiTheme="majorBidi" w:cstheme="majorBidi"/>
              </w:rPr>
            </w:pPr>
            <w:r>
              <w:rPr>
                <w:rFonts w:asciiTheme="majorBidi" w:hAnsiTheme="majorBidi" w:cstheme="majorBidi"/>
                <w:color w:val="000000"/>
              </w:rPr>
              <w:t>43.666666</w:t>
            </w:r>
          </w:p>
        </w:tc>
      </w:tr>
      <w:tr w:rsidR="00815989" w:rsidRPr="00EC5889" w14:paraId="2CB5E67F" w14:textId="77777777" w:rsidTr="0021586E">
        <w:tc>
          <w:tcPr>
            <w:tcW w:w="985" w:type="dxa"/>
            <w:vMerge/>
            <w:vAlign w:val="center"/>
          </w:tcPr>
          <w:p w14:paraId="10C18C2A" w14:textId="77777777" w:rsidR="00815989" w:rsidRPr="00EC5889" w:rsidRDefault="00815989" w:rsidP="004B2EE8">
            <w:pPr>
              <w:jc w:val="center"/>
              <w:rPr>
                <w:rFonts w:asciiTheme="majorBidi" w:hAnsiTheme="majorBidi" w:cstheme="majorBidi"/>
              </w:rPr>
            </w:pPr>
          </w:p>
        </w:tc>
        <w:tc>
          <w:tcPr>
            <w:tcW w:w="1080" w:type="dxa"/>
            <w:vMerge/>
            <w:vAlign w:val="center"/>
          </w:tcPr>
          <w:p w14:paraId="6C2AE406" w14:textId="77777777" w:rsidR="00815989" w:rsidRPr="00EC5889" w:rsidRDefault="00815989" w:rsidP="004B2EE8">
            <w:pPr>
              <w:jc w:val="center"/>
              <w:rPr>
                <w:rFonts w:asciiTheme="majorBidi" w:hAnsiTheme="majorBidi" w:cstheme="majorBidi"/>
              </w:rPr>
            </w:pPr>
          </w:p>
        </w:tc>
        <w:tc>
          <w:tcPr>
            <w:tcW w:w="1620" w:type="dxa"/>
            <w:vAlign w:val="bottom"/>
          </w:tcPr>
          <w:p w14:paraId="447A9FEF"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AMNH410723</w:t>
            </w:r>
          </w:p>
        </w:tc>
        <w:tc>
          <w:tcPr>
            <w:tcW w:w="990" w:type="dxa"/>
            <w:vAlign w:val="bottom"/>
          </w:tcPr>
          <w:p w14:paraId="2F566114"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Dark</w:t>
            </w:r>
          </w:p>
        </w:tc>
        <w:tc>
          <w:tcPr>
            <w:tcW w:w="1440" w:type="dxa"/>
            <w:vAlign w:val="bottom"/>
          </w:tcPr>
          <w:p w14:paraId="1FD6FA29"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Madagascar</w:t>
            </w:r>
          </w:p>
        </w:tc>
        <w:tc>
          <w:tcPr>
            <w:tcW w:w="1530" w:type="dxa"/>
            <w:vAlign w:val="bottom"/>
          </w:tcPr>
          <w:p w14:paraId="1547ABB9" w14:textId="19083D59" w:rsidR="00815989" w:rsidRPr="00EC5889" w:rsidRDefault="00712EC1" w:rsidP="004B2EE8">
            <w:pPr>
              <w:jc w:val="center"/>
              <w:rPr>
                <w:rFonts w:asciiTheme="majorBidi" w:hAnsiTheme="majorBidi" w:cstheme="majorBidi"/>
              </w:rPr>
            </w:pPr>
            <w:r>
              <w:rPr>
                <w:rFonts w:asciiTheme="majorBidi" w:hAnsiTheme="majorBidi" w:cstheme="majorBidi"/>
                <w:color w:val="000000"/>
              </w:rPr>
              <w:t>-24.3</w:t>
            </w:r>
          </w:p>
        </w:tc>
        <w:tc>
          <w:tcPr>
            <w:tcW w:w="1705" w:type="dxa"/>
            <w:vAlign w:val="bottom"/>
          </w:tcPr>
          <w:p w14:paraId="79938DDA" w14:textId="1C9EB619" w:rsidR="00815989" w:rsidRPr="00EC5889" w:rsidRDefault="00372CA8" w:rsidP="004B2EE8">
            <w:pPr>
              <w:jc w:val="center"/>
              <w:rPr>
                <w:rFonts w:asciiTheme="majorBidi" w:hAnsiTheme="majorBidi" w:cstheme="majorBidi"/>
              </w:rPr>
            </w:pPr>
            <w:r>
              <w:rPr>
                <w:rFonts w:asciiTheme="majorBidi" w:hAnsiTheme="majorBidi" w:cstheme="majorBidi"/>
                <w:color w:val="000000"/>
              </w:rPr>
              <w:t>47.2</w:t>
            </w:r>
          </w:p>
        </w:tc>
      </w:tr>
      <w:tr w:rsidR="00815989" w:rsidRPr="00EC5889" w14:paraId="3BD447D7" w14:textId="77777777" w:rsidTr="0021586E">
        <w:tc>
          <w:tcPr>
            <w:tcW w:w="985" w:type="dxa"/>
            <w:vMerge/>
            <w:vAlign w:val="center"/>
          </w:tcPr>
          <w:p w14:paraId="59586B2E" w14:textId="77777777" w:rsidR="00815989" w:rsidRPr="00EC5889" w:rsidRDefault="00815989" w:rsidP="004B2EE8">
            <w:pPr>
              <w:jc w:val="center"/>
              <w:rPr>
                <w:rFonts w:asciiTheme="majorBidi" w:hAnsiTheme="majorBidi" w:cstheme="majorBidi"/>
              </w:rPr>
            </w:pPr>
          </w:p>
        </w:tc>
        <w:tc>
          <w:tcPr>
            <w:tcW w:w="1080" w:type="dxa"/>
            <w:vMerge/>
            <w:vAlign w:val="center"/>
          </w:tcPr>
          <w:p w14:paraId="3014A3C5" w14:textId="77777777" w:rsidR="00815989" w:rsidRPr="00EC5889" w:rsidRDefault="00815989" w:rsidP="004B2EE8">
            <w:pPr>
              <w:jc w:val="center"/>
              <w:rPr>
                <w:rFonts w:asciiTheme="majorBidi" w:hAnsiTheme="majorBidi" w:cstheme="majorBidi"/>
              </w:rPr>
            </w:pPr>
          </w:p>
        </w:tc>
        <w:tc>
          <w:tcPr>
            <w:tcW w:w="1620" w:type="dxa"/>
            <w:vAlign w:val="bottom"/>
          </w:tcPr>
          <w:p w14:paraId="22DB912A"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AMNH529991</w:t>
            </w:r>
          </w:p>
        </w:tc>
        <w:tc>
          <w:tcPr>
            <w:tcW w:w="990" w:type="dxa"/>
            <w:vAlign w:val="bottom"/>
          </w:tcPr>
          <w:p w14:paraId="5C5CAE81"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Dark</w:t>
            </w:r>
          </w:p>
        </w:tc>
        <w:tc>
          <w:tcPr>
            <w:tcW w:w="1440" w:type="dxa"/>
            <w:vAlign w:val="bottom"/>
          </w:tcPr>
          <w:p w14:paraId="6A9F782E"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Madagascar</w:t>
            </w:r>
          </w:p>
        </w:tc>
        <w:tc>
          <w:tcPr>
            <w:tcW w:w="1530" w:type="dxa"/>
            <w:vAlign w:val="bottom"/>
          </w:tcPr>
          <w:p w14:paraId="02D27D71" w14:textId="496D75E5" w:rsidR="00815989" w:rsidRPr="00EC5889" w:rsidRDefault="00B1182D" w:rsidP="004B2EE8">
            <w:pPr>
              <w:jc w:val="center"/>
              <w:rPr>
                <w:rFonts w:asciiTheme="majorBidi" w:hAnsiTheme="majorBidi" w:cstheme="majorBidi"/>
              </w:rPr>
            </w:pPr>
            <w:r>
              <w:rPr>
                <w:rFonts w:asciiTheme="majorBidi" w:hAnsiTheme="majorBidi" w:cstheme="majorBidi"/>
                <w:color w:val="000000"/>
              </w:rPr>
              <w:t>-13.31666666</w:t>
            </w:r>
          </w:p>
        </w:tc>
        <w:tc>
          <w:tcPr>
            <w:tcW w:w="1705" w:type="dxa"/>
            <w:vAlign w:val="bottom"/>
          </w:tcPr>
          <w:p w14:paraId="60230DC6" w14:textId="1CBC95C0" w:rsidR="00815989" w:rsidRPr="00EC5889" w:rsidRDefault="00B1182D" w:rsidP="004B2EE8">
            <w:pPr>
              <w:jc w:val="center"/>
              <w:rPr>
                <w:rFonts w:asciiTheme="majorBidi" w:hAnsiTheme="majorBidi" w:cstheme="majorBidi"/>
              </w:rPr>
            </w:pPr>
            <w:r>
              <w:rPr>
                <w:rFonts w:asciiTheme="majorBidi" w:hAnsiTheme="majorBidi" w:cstheme="majorBidi"/>
                <w:color w:val="000000"/>
              </w:rPr>
              <w:t>48.1666666</w:t>
            </w:r>
          </w:p>
        </w:tc>
      </w:tr>
      <w:tr w:rsidR="00815989" w:rsidRPr="00EC5889" w14:paraId="58B1531E" w14:textId="77777777" w:rsidTr="0021586E">
        <w:tc>
          <w:tcPr>
            <w:tcW w:w="985" w:type="dxa"/>
            <w:vMerge/>
            <w:vAlign w:val="center"/>
          </w:tcPr>
          <w:p w14:paraId="59D4C497" w14:textId="77777777" w:rsidR="00815989" w:rsidRPr="00EC5889" w:rsidRDefault="00815989" w:rsidP="004B2EE8">
            <w:pPr>
              <w:jc w:val="center"/>
              <w:rPr>
                <w:rFonts w:asciiTheme="majorBidi" w:hAnsiTheme="majorBidi" w:cstheme="majorBidi"/>
              </w:rPr>
            </w:pPr>
          </w:p>
        </w:tc>
        <w:tc>
          <w:tcPr>
            <w:tcW w:w="1080" w:type="dxa"/>
            <w:vMerge/>
            <w:vAlign w:val="center"/>
          </w:tcPr>
          <w:p w14:paraId="5286CB9E" w14:textId="77777777" w:rsidR="00815989" w:rsidRPr="00EC5889" w:rsidRDefault="00815989" w:rsidP="004B2EE8">
            <w:pPr>
              <w:jc w:val="center"/>
              <w:rPr>
                <w:rFonts w:asciiTheme="majorBidi" w:hAnsiTheme="majorBidi" w:cstheme="majorBidi"/>
              </w:rPr>
            </w:pPr>
          </w:p>
        </w:tc>
        <w:tc>
          <w:tcPr>
            <w:tcW w:w="1620" w:type="dxa"/>
          </w:tcPr>
          <w:p w14:paraId="183E426B"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rPr>
              <w:t>AMNH530001</w:t>
            </w:r>
          </w:p>
        </w:tc>
        <w:tc>
          <w:tcPr>
            <w:tcW w:w="990" w:type="dxa"/>
            <w:vAlign w:val="bottom"/>
          </w:tcPr>
          <w:p w14:paraId="2786CA6E"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White</w:t>
            </w:r>
          </w:p>
        </w:tc>
        <w:tc>
          <w:tcPr>
            <w:tcW w:w="1440" w:type="dxa"/>
            <w:vAlign w:val="bottom"/>
          </w:tcPr>
          <w:p w14:paraId="7910A357"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Tanzania</w:t>
            </w:r>
          </w:p>
        </w:tc>
        <w:tc>
          <w:tcPr>
            <w:tcW w:w="1530" w:type="dxa"/>
            <w:vAlign w:val="bottom"/>
          </w:tcPr>
          <w:p w14:paraId="0E574874" w14:textId="7595964A" w:rsidR="00815989" w:rsidRPr="00EC5889" w:rsidRDefault="001C3C79" w:rsidP="004B2EE8">
            <w:pPr>
              <w:jc w:val="center"/>
              <w:rPr>
                <w:rFonts w:asciiTheme="majorBidi" w:hAnsiTheme="majorBidi" w:cstheme="majorBidi"/>
              </w:rPr>
            </w:pPr>
            <w:r>
              <w:rPr>
                <w:rFonts w:asciiTheme="majorBidi" w:hAnsiTheme="majorBidi" w:cstheme="majorBidi"/>
                <w:color w:val="000000"/>
              </w:rPr>
              <w:t>-5.5</w:t>
            </w:r>
          </w:p>
        </w:tc>
        <w:tc>
          <w:tcPr>
            <w:tcW w:w="1705" w:type="dxa"/>
            <w:vAlign w:val="bottom"/>
          </w:tcPr>
          <w:p w14:paraId="458349C1" w14:textId="259B0804" w:rsidR="00815989" w:rsidRPr="00EC5889" w:rsidRDefault="00204B19" w:rsidP="004B2EE8">
            <w:pPr>
              <w:jc w:val="center"/>
              <w:rPr>
                <w:rFonts w:asciiTheme="majorBidi" w:hAnsiTheme="majorBidi" w:cstheme="majorBidi"/>
              </w:rPr>
            </w:pPr>
            <w:r>
              <w:rPr>
                <w:rFonts w:asciiTheme="majorBidi" w:hAnsiTheme="majorBidi" w:cstheme="majorBidi"/>
                <w:color w:val="000000"/>
              </w:rPr>
              <w:t>39.0666666</w:t>
            </w:r>
          </w:p>
        </w:tc>
      </w:tr>
      <w:tr w:rsidR="00815989" w:rsidRPr="00EC5889" w14:paraId="388FEBE9" w14:textId="77777777" w:rsidTr="0021586E">
        <w:tc>
          <w:tcPr>
            <w:tcW w:w="985" w:type="dxa"/>
            <w:vMerge/>
            <w:vAlign w:val="center"/>
          </w:tcPr>
          <w:p w14:paraId="25CE9638" w14:textId="77777777" w:rsidR="00815989" w:rsidRPr="00EC5889" w:rsidRDefault="00815989" w:rsidP="004B2EE8">
            <w:pPr>
              <w:jc w:val="center"/>
              <w:rPr>
                <w:rFonts w:asciiTheme="majorBidi" w:hAnsiTheme="majorBidi" w:cstheme="majorBidi"/>
              </w:rPr>
            </w:pPr>
          </w:p>
        </w:tc>
        <w:tc>
          <w:tcPr>
            <w:tcW w:w="1080" w:type="dxa"/>
            <w:vMerge/>
            <w:vAlign w:val="center"/>
          </w:tcPr>
          <w:p w14:paraId="0165A08A" w14:textId="77777777" w:rsidR="00815989" w:rsidRPr="00EC5889" w:rsidRDefault="00815989" w:rsidP="004B2EE8">
            <w:pPr>
              <w:jc w:val="center"/>
              <w:rPr>
                <w:rFonts w:asciiTheme="majorBidi" w:hAnsiTheme="majorBidi" w:cstheme="majorBidi"/>
              </w:rPr>
            </w:pPr>
          </w:p>
        </w:tc>
        <w:tc>
          <w:tcPr>
            <w:tcW w:w="1620" w:type="dxa"/>
          </w:tcPr>
          <w:p w14:paraId="32CC7878"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rPr>
              <w:t>AMNH530000</w:t>
            </w:r>
          </w:p>
        </w:tc>
        <w:tc>
          <w:tcPr>
            <w:tcW w:w="990" w:type="dxa"/>
            <w:vAlign w:val="bottom"/>
          </w:tcPr>
          <w:p w14:paraId="69365F1F"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Dark</w:t>
            </w:r>
          </w:p>
        </w:tc>
        <w:tc>
          <w:tcPr>
            <w:tcW w:w="1440" w:type="dxa"/>
            <w:vAlign w:val="bottom"/>
          </w:tcPr>
          <w:p w14:paraId="65EC1132"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Tanzania</w:t>
            </w:r>
          </w:p>
        </w:tc>
        <w:tc>
          <w:tcPr>
            <w:tcW w:w="1530" w:type="dxa"/>
            <w:vAlign w:val="bottom"/>
          </w:tcPr>
          <w:p w14:paraId="2C5CA719" w14:textId="1AFAD577" w:rsidR="00815989" w:rsidRPr="00EC5889" w:rsidRDefault="00AB5AB5" w:rsidP="004B2EE8">
            <w:pPr>
              <w:jc w:val="center"/>
              <w:rPr>
                <w:rFonts w:asciiTheme="majorBidi" w:hAnsiTheme="majorBidi" w:cstheme="majorBidi"/>
              </w:rPr>
            </w:pPr>
            <w:r>
              <w:rPr>
                <w:rFonts w:asciiTheme="majorBidi" w:hAnsiTheme="majorBidi" w:cstheme="majorBidi"/>
                <w:color w:val="000000"/>
              </w:rPr>
              <w:t>-6.65</w:t>
            </w:r>
          </w:p>
        </w:tc>
        <w:tc>
          <w:tcPr>
            <w:tcW w:w="1705" w:type="dxa"/>
            <w:vAlign w:val="bottom"/>
          </w:tcPr>
          <w:p w14:paraId="79832E30" w14:textId="58EE56C6" w:rsidR="00815989" w:rsidRPr="00EC5889" w:rsidRDefault="00AB5AB5" w:rsidP="004B2EE8">
            <w:pPr>
              <w:jc w:val="center"/>
              <w:rPr>
                <w:rFonts w:asciiTheme="majorBidi" w:hAnsiTheme="majorBidi" w:cstheme="majorBidi"/>
              </w:rPr>
            </w:pPr>
            <w:r>
              <w:rPr>
                <w:rFonts w:asciiTheme="majorBidi" w:hAnsiTheme="majorBidi" w:cstheme="majorBidi"/>
                <w:color w:val="000000"/>
              </w:rPr>
              <w:t>39.216666</w:t>
            </w:r>
          </w:p>
        </w:tc>
      </w:tr>
      <w:tr w:rsidR="00815989" w:rsidRPr="00EC5889" w14:paraId="3CB0FD0B" w14:textId="77777777" w:rsidTr="0021586E">
        <w:tc>
          <w:tcPr>
            <w:tcW w:w="985" w:type="dxa"/>
            <w:vMerge/>
            <w:vAlign w:val="center"/>
          </w:tcPr>
          <w:p w14:paraId="045A28E2" w14:textId="77777777" w:rsidR="00815989" w:rsidRPr="00EC5889" w:rsidRDefault="00815989" w:rsidP="004B2EE8">
            <w:pPr>
              <w:jc w:val="center"/>
              <w:rPr>
                <w:rFonts w:asciiTheme="majorBidi" w:hAnsiTheme="majorBidi" w:cstheme="majorBidi"/>
              </w:rPr>
            </w:pPr>
          </w:p>
        </w:tc>
        <w:tc>
          <w:tcPr>
            <w:tcW w:w="1080" w:type="dxa"/>
            <w:vMerge/>
            <w:vAlign w:val="center"/>
          </w:tcPr>
          <w:p w14:paraId="11DF1469" w14:textId="77777777" w:rsidR="00815989" w:rsidRPr="00EC5889" w:rsidRDefault="00815989" w:rsidP="004B2EE8">
            <w:pPr>
              <w:jc w:val="center"/>
              <w:rPr>
                <w:rFonts w:asciiTheme="majorBidi" w:hAnsiTheme="majorBidi" w:cstheme="majorBidi"/>
              </w:rPr>
            </w:pPr>
          </w:p>
        </w:tc>
        <w:tc>
          <w:tcPr>
            <w:tcW w:w="1620" w:type="dxa"/>
            <w:vAlign w:val="bottom"/>
          </w:tcPr>
          <w:p w14:paraId="361EBD5D"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AMNH529980</w:t>
            </w:r>
          </w:p>
        </w:tc>
        <w:tc>
          <w:tcPr>
            <w:tcW w:w="990" w:type="dxa"/>
            <w:vAlign w:val="bottom"/>
          </w:tcPr>
          <w:p w14:paraId="54535B9F"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Dark</w:t>
            </w:r>
          </w:p>
        </w:tc>
        <w:tc>
          <w:tcPr>
            <w:tcW w:w="1440" w:type="dxa"/>
            <w:vAlign w:val="bottom"/>
          </w:tcPr>
          <w:p w14:paraId="1CEEBD81"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Seychelles</w:t>
            </w:r>
          </w:p>
        </w:tc>
        <w:tc>
          <w:tcPr>
            <w:tcW w:w="1530" w:type="dxa"/>
            <w:vAlign w:val="bottom"/>
          </w:tcPr>
          <w:p w14:paraId="0DE8B012" w14:textId="3DC6CAC1" w:rsidR="00815989" w:rsidRPr="00EC5889" w:rsidRDefault="00860C75" w:rsidP="004B2EE8">
            <w:pPr>
              <w:jc w:val="center"/>
              <w:rPr>
                <w:rFonts w:asciiTheme="majorBidi" w:hAnsiTheme="majorBidi" w:cstheme="majorBidi"/>
              </w:rPr>
            </w:pPr>
            <w:r>
              <w:rPr>
                <w:rFonts w:asciiTheme="majorBidi" w:hAnsiTheme="majorBidi" w:cstheme="majorBidi"/>
                <w:color w:val="000000"/>
              </w:rPr>
              <w:t>-9.3666666</w:t>
            </w:r>
          </w:p>
        </w:tc>
        <w:tc>
          <w:tcPr>
            <w:tcW w:w="1705" w:type="dxa"/>
            <w:vAlign w:val="bottom"/>
          </w:tcPr>
          <w:p w14:paraId="32B74A7A" w14:textId="50690E70" w:rsidR="00815989" w:rsidRPr="00EC5889" w:rsidRDefault="00860C75" w:rsidP="004B2EE8">
            <w:pPr>
              <w:jc w:val="center"/>
              <w:rPr>
                <w:rFonts w:asciiTheme="majorBidi" w:hAnsiTheme="majorBidi" w:cstheme="majorBidi"/>
              </w:rPr>
            </w:pPr>
            <w:r>
              <w:rPr>
                <w:rFonts w:asciiTheme="majorBidi" w:hAnsiTheme="majorBidi" w:cstheme="majorBidi"/>
                <w:color w:val="000000"/>
              </w:rPr>
              <w:t>46.333333</w:t>
            </w:r>
          </w:p>
        </w:tc>
      </w:tr>
      <w:tr w:rsidR="00815989" w:rsidRPr="00EC5889" w14:paraId="6B0DD9A2" w14:textId="77777777" w:rsidTr="0021586E">
        <w:tc>
          <w:tcPr>
            <w:tcW w:w="985" w:type="dxa"/>
            <w:vMerge/>
            <w:vAlign w:val="center"/>
          </w:tcPr>
          <w:p w14:paraId="6CE856DA" w14:textId="77777777" w:rsidR="00815989" w:rsidRPr="00EC5889" w:rsidRDefault="00815989" w:rsidP="004B2EE8">
            <w:pPr>
              <w:jc w:val="center"/>
              <w:rPr>
                <w:rFonts w:asciiTheme="majorBidi" w:hAnsiTheme="majorBidi" w:cstheme="majorBidi"/>
              </w:rPr>
            </w:pPr>
          </w:p>
        </w:tc>
        <w:tc>
          <w:tcPr>
            <w:tcW w:w="1080" w:type="dxa"/>
            <w:vMerge/>
            <w:vAlign w:val="center"/>
          </w:tcPr>
          <w:p w14:paraId="2858CA74" w14:textId="77777777" w:rsidR="00815989" w:rsidRPr="00EC5889" w:rsidRDefault="00815989" w:rsidP="004B2EE8">
            <w:pPr>
              <w:jc w:val="center"/>
              <w:rPr>
                <w:rFonts w:asciiTheme="majorBidi" w:hAnsiTheme="majorBidi" w:cstheme="majorBidi"/>
              </w:rPr>
            </w:pPr>
          </w:p>
        </w:tc>
        <w:tc>
          <w:tcPr>
            <w:tcW w:w="1620" w:type="dxa"/>
            <w:vAlign w:val="bottom"/>
          </w:tcPr>
          <w:p w14:paraId="715B9549"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AMNH793528</w:t>
            </w:r>
          </w:p>
        </w:tc>
        <w:tc>
          <w:tcPr>
            <w:tcW w:w="990" w:type="dxa"/>
            <w:vAlign w:val="bottom"/>
          </w:tcPr>
          <w:p w14:paraId="617B06DB"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Dark</w:t>
            </w:r>
          </w:p>
        </w:tc>
        <w:tc>
          <w:tcPr>
            <w:tcW w:w="1440" w:type="dxa"/>
            <w:vAlign w:val="bottom"/>
          </w:tcPr>
          <w:p w14:paraId="47C2EAC8"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Seychelles</w:t>
            </w:r>
          </w:p>
        </w:tc>
        <w:tc>
          <w:tcPr>
            <w:tcW w:w="1530" w:type="dxa"/>
            <w:vAlign w:val="bottom"/>
          </w:tcPr>
          <w:p w14:paraId="1BB5D1BA" w14:textId="275B7D84" w:rsidR="00815989" w:rsidRPr="00EC5889" w:rsidRDefault="00E31F37" w:rsidP="004B2EE8">
            <w:pPr>
              <w:jc w:val="center"/>
              <w:rPr>
                <w:rFonts w:asciiTheme="majorBidi" w:hAnsiTheme="majorBidi" w:cstheme="majorBidi"/>
              </w:rPr>
            </w:pPr>
            <w:r>
              <w:rPr>
                <w:rFonts w:asciiTheme="majorBidi" w:hAnsiTheme="majorBidi" w:cstheme="majorBidi"/>
                <w:color w:val="000000"/>
              </w:rPr>
              <w:t>-9.3666666</w:t>
            </w:r>
          </w:p>
        </w:tc>
        <w:tc>
          <w:tcPr>
            <w:tcW w:w="1705" w:type="dxa"/>
            <w:vAlign w:val="bottom"/>
          </w:tcPr>
          <w:p w14:paraId="293B8298" w14:textId="47C58564" w:rsidR="00815989" w:rsidRPr="00EC5889" w:rsidRDefault="00E31F37" w:rsidP="004B2EE8">
            <w:pPr>
              <w:jc w:val="center"/>
              <w:rPr>
                <w:rFonts w:asciiTheme="majorBidi" w:hAnsiTheme="majorBidi" w:cstheme="majorBidi"/>
              </w:rPr>
            </w:pPr>
            <w:r>
              <w:rPr>
                <w:rFonts w:asciiTheme="majorBidi" w:hAnsiTheme="majorBidi" w:cstheme="majorBidi"/>
                <w:color w:val="000000"/>
              </w:rPr>
              <w:t>46.333333</w:t>
            </w:r>
          </w:p>
        </w:tc>
      </w:tr>
      <w:tr w:rsidR="00815989" w:rsidRPr="00EC5889" w14:paraId="17FFC2BA" w14:textId="77777777" w:rsidTr="0021586E">
        <w:tc>
          <w:tcPr>
            <w:tcW w:w="985" w:type="dxa"/>
            <w:vMerge/>
            <w:vAlign w:val="center"/>
          </w:tcPr>
          <w:p w14:paraId="0D630295" w14:textId="77777777" w:rsidR="00815989" w:rsidRPr="00EC5889" w:rsidRDefault="00815989" w:rsidP="004B2EE8">
            <w:pPr>
              <w:jc w:val="center"/>
              <w:rPr>
                <w:rFonts w:asciiTheme="majorBidi" w:hAnsiTheme="majorBidi" w:cstheme="majorBidi"/>
              </w:rPr>
            </w:pPr>
          </w:p>
        </w:tc>
        <w:tc>
          <w:tcPr>
            <w:tcW w:w="1080" w:type="dxa"/>
            <w:vMerge/>
            <w:vAlign w:val="center"/>
          </w:tcPr>
          <w:p w14:paraId="2A66C2CE" w14:textId="77777777" w:rsidR="00815989" w:rsidRPr="00EC5889" w:rsidRDefault="00815989" w:rsidP="004B2EE8">
            <w:pPr>
              <w:jc w:val="center"/>
              <w:rPr>
                <w:rFonts w:asciiTheme="majorBidi" w:hAnsiTheme="majorBidi" w:cstheme="majorBidi"/>
              </w:rPr>
            </w:pPr>
          </w:p>
        </w:tc>
        <w:tc>
          <w:tcPr>
            <w:tcW w:w="1620" w:type="dxa"/>
            <w:vAlign w:val="bottom"/>
          </w:tcPr>
          <w:p w14:paraId="434C26E9"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AMNH529983</w:t>
            </w:r>
          </w:p>
        </w:tc>
        <w:tc>
          <w:tcPr>
            <w:tcW w:w="990" w:type="dxa"/>
            <w:vAlign w:val="bottom"/>
          </w:tcPr>
          <w:p w14:paraId="5B7D9CD3"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White</w:t>
            </w:r>
          </w:p>
        </w:tc>
        <w:tc>
          <w:tcPr>
            <w:tcW w:w="1440" w:type="dxa"/>
            <w:vAlign w:val="bottom"/>
          </w:tcPr>
          <w:p w14:paraId="7CF61EDE"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Seychelles</w:t>
            </w:r>
          </w:p>
        </w:tc>
        <w:tc>
          <w:tcPr>
            <w:tcW w:w="1530" w:type="dxa"/>
            <w:vAlign w:val="bottom"/>
          </w:tcPr>
          <w:p w14:paraId="090B3126" w14:textId="0F2F6F47" w:rsidR="00815989" w:rsidRPr="00EC5889" w:rsidRDefault="00685FE6" w:rsidP="004B2EE8">
            <w:pPr>
              <w:jc w:val="center"/>
              <w:rPr>
                <w:rFonts w:asciiTheme="majorBidi" w:hAnsiTheme="majorBidi" w:cstheme="majorBidi"/>
              </w:rPr>
            </w:pPr>
            <w:r>
              <w:rPr>
                <w:rFonts w:asciiTheme="majorBidi" w:hAnsiTheme="majorBidi" w:cstheme="majorBidi"/>
                <w:color w:val="000000"/>
              </w:rPr>
              <w:t>-9.3666666</w:t>
            </w:r>
          </w:p>
        </w:tc>
        <w:tc>
          <w:tcPr>
            <w:tcW w:w="1705" w:type="dxa"/>
            <w:vAlign w:val="bottom"/>
          </w:tcPr>
          <w:p w14:paraId="0D693415" w14:textId="51E2B216" w:rsidR="00815989" w:rsidRPr="00EC5889" w:rsidRDefault="00685FE6" w:rsidP="004B2EE8">
            <w:pPr>
              <w:jc w:val="center"/>
              <w:rPr>
                <w:rFonts w:asciiTheme="majorBidi" w:hAnsiTheme="majorBidi" w:cstheme="majorBidi"/>
              </w:rPr>
            </w:pPr>
            <w:r>
              <w:rPr>
                <w:rFonts w:asciiTheme="majorBidi" w:hAnsiTheme="majorBidi" w:cstheme="majorBidi"/>
                <w:color w:val="000000"/>
              </w:rPr>
              <w:t>46.333333</w:t>
            </w:r>
          </w:p>
        </w:tc>
      </w:tr>
      <w:tr w:rsidR="00815989" w:rsidRPr="00EC5889" w14:paraId="7409CD3D" w14:textId="77777777" w:rsidTr="0021586E">
        <w:tc>
          <w:tcPr>
            <w:tcW w:w="985" w:type="dxa"/>
            <w:vMerge/>
            <w:vAlign w:val="center"/>
          </w:tcPr>
          <w:p w14:paraId="49DE1CC8" w14:textId="77777777" w:rsidR="00815989" w:rsidRPr="00EC5889" w:rsidRDefault="00815989" w:rsidP="004B2EE8">
            <w:pPr>
              <w:jc w:val="center"/>
              <w:rPr>
                <w:rFonts w:asciiTheme="majorBidi" w:hAnsiTheme="majorBidi" w:cstheme="majorBidi"/>
              </w:rPr>
            </w:pPr>
          </w:p>
        </w:tc>
        <w:tc>
          <w:tcPr>
            <w:tcW w:w="1080" w:type="dxa"/>
            <w:vMerge/>
            <w:vAlign w:val="center"/>
          </w:tcPr>
          <w:p w14:paraId="6902FBDF" w14:textId="77777777" w:rsidR="00815989" w:rsidRPr="00EC5889" w:rsidRDefault="00815989" w:rsidP="004B2EE8">
            <w:pPr>
              <w:jc w:val="center"/>
              <w:rPr>
                <w:rFonts w:asciiTheme="majorBidi" w:hAnsiTheme="majorBidi" w:cstheme="majorBidi"/>
              </w:rPr>
            </w:pPr>
          </w:p>
        </w:tc>
        <w:tc>
          <w:tcPr>
            <w:tcW w:w="1620" w:type="dxa"/>
            <w:vAlign w:val="bottom"/>
          </w:tcPr>
          <w:p w14:paraId="32858456"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AMNH529979</w:t>
            </w:r>
          </w:p>
        </w:tc>
        <w:tc>
          <w:tcPr>
            <w:tcW w:w="990" w:type="dxa"/>
            <w:vAlign w:val="bottom"/>
          </w:tcPr>
          <w:p w14:paraId="4732A76A"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White</w:t>
            </w:r>
          </w:p>
        </w:tc>
        <w:tc>
          <w:tcPr>
            <w:tcW w:w="1440" w:type="dxa"/>
            <w:vAlign w:val="bottom"/>
          </w:tcPr>
          <w:p w14:paraId="7D4D74FB"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Seychelles</w:t>
            </w:r>
          </w:p>
        </w:tc>
        <w:tc>
          <w:tcPr>
            <w:tcW w:w="1530" w:type="dxa"/>
            <w:vAlign w:val="bottom"/>
          </w:tcPr>
          <w:p w14:paraId="1F8DBB78" w14:textId="5C64A9FC" w:rsidR="00815989" w:rsidRPr="00EC5889" w:rsidRDefault="001E0117" w:rsidP="004B2EE8">
            <w:pPr>
              <w:jc w:val="center"/>
              <w:rPr>
                <w:rFonts w:asciiTheme="majorBidi" w:hAnsiTheme="majorBidi" w:cstheme="majorBidi"/>
              </w:rPr>
            </w:pPr>
            <w:r>
              <w:rPr>
                <w:rFonts w:asciiTheme="majorBidi" w:hAnsiTheme="majorBidi" w:cstheme="majorBidi"/>
                <w:color w:val="000000"/>
              </w:rPr>
              <w:t>-9.3833333</w:t>
            </w:r>
          </w:p>
        </w:tc>
        <w:tc>
          <w:tcPr>
            <w:tcW w:w="1705" w:type="dxa"/>
            <w:vAlign w:val="bottom"/>
          </w:tcPr>
          <w:p w14:paraId="1B5DAEDB" w14:textId="56608517" w:rsidR="00815989" w:rsidRPr="00EC5889" w:rsidRDefault="001E0117" w:rsidP="004B2EE8">
            <w:pPr>
              <w:jc w:val="center"/>
              <w:rPr>
                <w:rFonts w:asciiTheme="majorBidi" w:hAnsiTheme="majorBidi" w:cstheme="majorBidi"/>
              </w:rPr>
            </w:pPr>
            <w:r>
              <w:rPr>
                <w:rFonts w:asciiTheme="majorBidi" w:hAnsiTheme="majorBidi" w:cstheme="majorBidi"/>
                <w:color w:val="000000"/>
              </w:rPr>
              <w:t>46.316666</w:t>
            </w:r>
          </w:p>
        </w:tc>
      </w:tr>
      <w:tr w:rsidR="00815989" w:rsidRPr="00EC5889" w14:paraId="565CDE1C" w14:textId="77777777" w:rsidTr="0021586E">
        <w:tc>
          <w:tcPr>
            <w:tcW w:w="985" w:type="dxa"/>
            <w:vMerge/>
            <w:vAlign w:val="center"/>
          </w:tcPr>
          <w:p w14:paraId="37139A84" w14:textId="77777777" w:rsidR="00815989" w:rsidRPr="00EC5889" w:rsidRDefault="00815989" w:rsidP="004B2EE8">
            <w:pPr>
              <w:jc w:val="center"/>
              <w:rPr>
                <w:rFonts w:asciiTheme="majorBidi" w:hAnsiTheme="majorBidi" w:cstheme="majorBidi"/>
              </w:rPr>
            </w:pPr>
          </w:p>
        </w:tc>
        <w:tc>
          <w:tcPr>
            <w:tcW w:w="1080" w:type="dxa"/>
            <w:vMerge/>
            <w:vAlign w:val="center"/>
          </w:tcPr>
          <w:p w14:paraId="061B8F73" w14:textId="77777777" w:rsidR="00815989" w:rsidRPr="00EC5889" w:rsidRDefault="00815989" w:rsidP="004B2EE8">
            <w:pPr>
              <w:jc w:val="center"/>
              <w:rPr>
                <w:rFonts w:asciiTheme="majorBidi" w:hAnsiTheme="majorBidi" w:cstheme="majorBidi"/>
              </w:rPr>
            </w:pPr>
          </w:p>
        </w:tc>
        <w:tc>
          <w:tcPr>
            <w:tcW w:w="1620" w:type="dxa"/>
            <w:vAlign w:val="bottom"/>
          </w:tcPr>
          <w:p w14:paraId="6A5AEBEB"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AMNH529982</w:t>
            </w:r>
          </w:p>
        </w:tc>
        <w:tc>
          <w:tcPr>
            <w:tcW w:w="990" w:type="dxa"/>
            <w:vAlign w:val="bottom"/>
          </w:tcPr>
          <w:p w14:paraId="3D19789A"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Dark</w:t>
            </w:r>
          </w:p>
        </w:tc>
        <w:tc>
          <w:tcPr>
            <w:tcW w:w="1440" w:type="dxa"/>
            <w:vAlign w:val="bottom"/>
          </w:tcPr>
          <w:p w14:paraId="15348ACF"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Seychelles</w:t>
            </w:r>
          </w:p>
        </w:tc>
        <w:tc>
          <w:tcPr>
            <w:tcW w:w="1530" w:type="dxa"/>
            <w:vAlign w:val="bottom"/>
          </w:tcPr>
          <w:p w14:paraId="1BBDD907" w14:textId="09EAF32D" w:rsidR="00815989" w:rsidRPr="00EC5889" w:rsidRDefault="00F84305" w:rsidP="004B2EE8">
            <w:pPr>
              <w:jc w:val="center"/>
              <w:rPr>
                <w:rFonts w:asciiTheme="majorBidi" w:hAnsiTheme="majorBidi" w:cstheme="majorBidi"/>
              </w:rPr>
            </w:pPr>
            <w:r>
              <w:rPr>
                <w:rFonts w:asciiTheme="majorBidi" w:hAnsiTheme="majorBidi" w:cstheme="majorBidi"/>
                <w:color w:val="000000"/>
              </w:rPr>
              <w:t>-9.3666666</w:t>
            </w:r>
          </w:p>
        </w:tc>
        <w:tc>
          <w:tcPr>
            <w:tcW w:w="1705" w:type="dxa"/>
            <w:vAlign w:val="bottom"/>
          </w:tcPr>
          <w:p w14:paraId="5D3BB35D" w14:textId="0870C909" w:rsidR="00815989" w:rsidRPr="00EC5889" w:rsidRDefault="00F84305" w:rsidP="004B2EE8">
            <w:pPr>
              <w:jc w:val="center"/>
              <w:rPr>
                <w:rFonts w:asciiTheme="majorBidi" w:hAnsiTheme="majorBidi" w:cstheme="majorBidi"/>
              </w:rPr>
            </w:pPr>
            <w:r>
              <w:rPr>
                <w:rFonts w:asciiTheme="majorBidi" w:hAnsiTheme="majorBidi" w:cstheme="majorBidi"/>
                <w:color w:val="000000"/>
              </w:rPr>
              <w:t>46.333333</w:t>
            </w:r>
          </w:p>
        </w:tc>
      </w:tr>
      <w:tr w:rsidR="00815989" w:rsidRPr="00EC5889" w14:paraId="17628CA9" w14:textId="77777777" w:rsidTr="0021586E">
        <w:tc>
          <w:tcPr>
            <w:tcW w:w="985" w:type="dxa"/>
            <w:vMerge/>
            <w:vAlign w:val="center"/>
          </w:tcPr>
          <w:p w14:paraId="43C1C485" w14:textId="77777777" w:rsidR="00815989" w:rsidRPr="00EC5889" w:rsidRDefault="00815989" w:rsidP="004B2EE8">
            <w:pPr>
              <w:jc w:val="center"/>
              <w:rPr>
                <w:rFonts w:asciiTheme="majorBidi" w:hAnsiTheme="majorBidi" w:cstheme="majorBidi"/>
              </w:rPr>
            </w:pPr>
          </w:p>
        </w:tc>
        <w:tc>
          <w:tcPr>
            <w:tcW w:w="1080" w:type="dxa"/>
            <w:vMerge/>
            <w:vAlign w:val="center"/>
          </w:tcPr>
          <w:p w14:paraId="7B9CEED1" w14:textId="77777777" w:rsidR="00815989" w:rsidRPr="00EC5889" w:rsidRDefault="00815989" w:rsidP="004B2EE8">
            <w:pPr>
              <w:jc w:val="center"/>
              <w:rPr>
                <w:rFonts w:asciiTheme="majorBidi" w:hAnsiTheme="majorBidi" w:cstheme="majorBidi"/>
              </w:rPr>
            </w:pPr>
          </w:p>
        </w:tc>
        <w:tc>
          <w:tcPr>
            <w:tcW w:w="1620" w:type="dxa"/>
            <w:vAlign w:val="bottom"/>
          </w:tcPr>
          <w:p w14:paraId="4E82B339"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AMNH529984</w:t>
            </w:r>
          </w:p>
        </w:tc>
        <w:tc>
          <w:tcPr>
            <w:tcW w:w="990" w:type="dxa"/>
            <w:vAlign w:val="bottom"/>
          </w:tcPr>
          <w:p w14:paraId="07226FBF"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Dark</w:t>
            </w:r>
          </w:p>
        </w:tc>
        <w:tc>
          <w:tcPr>
            <w:tcW w:w="1440" w:type="dxa"/>
            <w:vAlign w:val="bottom"/>
          </w:tcPr>
          <w:p w14:paraId="4F25A44A"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Seychelles</w:t>
            </w:r>
          </w:p>
        </w:tc>
        <w:tc>
          <w:tcPr>
            <w:tcW w:w="1530" w:type="dxa"/>
            <w:vAlign w:val="bottom"/>
          </w:tcPr>
          <w:p w14:paraId="721C83AC" w14:textId="7206CDA1" w:rsidR="00815989" w:rsidRPr="00EC5889" w:rsidRDefault="00BF62A1" w:rsidP="004B2EE8">
            <w:pPr>
              <w:jc w:val="center"/>
              <w:rPr>
                <w:rFonts w:asciiTheme="majorBidi" w:hAnsiTheme="majorBidi" w:cstheme="majorBidi"/>
              </w:rPr>
            </w:pPr>
            <w:r>
              <w:rPr>
                <w:rFonts w:asciiTheme="majorBidi" w:hAnsiTheme="majorBidi" w:cstheme="majorBidi"/>
                <w:color w:val="000000"/>
              </w:rPr>
              <w:t>-9.3833333</w:t>
            </w:r>
          </w:p>
        </w:tc>
        <w:tc>
          <w:tcPr>
            <w:tcW w:w="1705" w:type="dxa"/>
            <w:vAlign w:val="bottom"/>
          </w:tcPr>
          <w:p w14:paraId="4AF440B0" w14:textId="6F5DAE8C" w:rsidR="00815989" w:rsidRPr="00EC5889" w:rsidRDefault="00FA7068" w:rsidP="004B2EE8">
            <w:pPr>
              <w:jc w:val="center"/>
              <w:rPr>
                <w:rFonts w:asciiTheme="majorBidi" w:hAnsiTheme="majorBidi" w:cstheme="majorBidi"/>
              </w:rPr>
            </w:pPr>
            <w:r>
              <w:rPr>
                <w:rFonts w:asciiTheme="majorBidi" w:hAnsiTheme="majorBidi" w:cstheme="majorBidi"/>
                <w:color w:val="000000"/>
              </w:rPr>
              <w:t>46.333333</w:t>
            </w:r>
          </w:p>
        </w:tc>
      </w:tr>
      <w:tr w:rsidR="00815989" w:rsidRPr="00EC5889" w14:paraId="245A77A2" w14:textId="77777777" w:rsidTr="0021586E">
        <w:tc>
          <w:tcPr>
            <w:tcW w:w="985" w:type="dxa"/>
            <w:vMerge/>
            <w:vAlign w:val="center"/>
          </w:tcPr>
          <w:p w14:paraId="3ABAF860" w14:textId="77777777" w:rsidR="00815989" w:rsidRPr="00EC5889" w:rsidRDefault="00815989" w:rsidP="004B2EE8">
            <w:pPr>
              <w:jc w:val="center"/>
              <w:rPr>
                <w:rFonts w:asciiTheme="majorBidi" w:hAnsiTheme="majorBidi" w:cstheme="majorBidi"/>
              </w:rPr>
            </w:pPr>
          </w:p>
        </w:tc>
        <w:tc>
          <w:tcPr>
            <w:tcW w:w="1080" w:type="dxa"/>
            <w:vMerge/>
            <w:vAlign w:val="center"/>
          </w:tcPr>
          <w:p w14:paraId="31D75191" w14:textId="77777777" w:rsidR="00815989" w:rsidRPr="00EC5889" w:rsidRDefault="00815989" w:rsidP="004B2EE8">
            <w:pPr>
              <w:jc w:val="center"/>
              <w:rPr>
                <w:rFonts w:asciiTheme="majorBidi" w:hAnsiTheme="majorBidi" w:cstheme="majorBidi"/>
              </w:rPr>
            </w:pPr>
          </w:p>
        </w:tc>
        <w:tc>
          <w:tcPr>
            <w:tcW w:w="1620" w:type="dxa"/>
            <w:vAlign w:val="bottom"/>
          </w:tcPr>
          <w:p w14:paraId="2C610796"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AMNH529978</w:t>
            </w:r>
          </w:p>
        </w:tc>
        <w:tc>
          <w:tcPr>
            <w:tcW w:w="990" w:type="dxa"/>
            <w:vAlign w:val="bottom"/>
          </w:tcPr>
          <w:p w14:paraId="216CCC27"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Dark</w:t>
            </w:r>
          </w:p>
        </w:tc>
        <w:tc>
          <w:tcPr>
            <w:tcW w:w="1440" w:type="dxa"/>
            <w:vAlign w:val="bottom"/>
          </w:tcPr>
          <w:p w14:paraId="65E0B2A8"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Seychelles</w:t>
            </w:r>
          </w:p>
        </w:tc>
        <w:tc>
          <w:tcPr>
            <w:tcW w:w="1530" w:type="dxa"/>
            <w:vAlign w:val="bottom"/>
          </w:tcPr>
          <w:p w14:paraId="7832C399" w14:textId="3DFDA1A7" w:rsidR="00815989" w:rsidRPr="00EC5889" w:rsidRDefault="0043486B" w:rsidP="004B2EE8">
            <w:pPr>
              <w:jc w:val="center"/>
              <w:rPr>
                <w:rFonts w:asciiTheme="majorBidi" w:hAnsiTheme="majorBidi" w:cstheme="majorBidi"/>
              </w:rPr>
            </w:pPr>
            <w:r>
              <w:rPr>
                <w:rFonts w:asciiTheme="majorBidi" w:hAnsiTheme="majorBidi" w:cstheme="majorBidi"/>
                <w:color w:val="000000"/>
              </w:rPr>
              <w:t>-9.3666666</w:t>
            </w:r>
          </w:p>
        </w:tc>
        <w:tc>
          <w:tcPr>
            <w:tcW w:w="1705" w:type="dxa"/>
            <w:vAlign w:val="bottom"/>
          </w:tcPr>
          <w:p w14:paraId="4E86CC5A" w14:textId="6A53963B" w:rsidR="00815989" w:rsidRPr="00EC5889" w:rsidRDefault="0043486B" w:rsidP="004B2EE8">
            <w:pPr>
              <w:jc w:val="center"/>
              <w:rPr>
                <w:rFonts w:asciiTheme="majorBidi" w:hAnsiTheme="majorBidi" w:cstheme="majorBidi"/>
              </w:rPr>
            </w:pPr>
            <w:r>
              <w:rPr>
                <w:rFonts w:asciiTheme="majorBidi" w:hAnsiTheme="majorBidi" w:cstheme="majorBidi"/>
                <w:color w:val="000000"/>
              </w:rPr>
              <w:t>46.333333</w:t>
            </w:r>
          </w:p>
        </w:tc>
      </w:tr>
      <w:tr w:rsidR="00815989" w:rsidRPr="00EC5889" w14:paraId="7CDE6ED5" w14:textId="77777777" w:rsidTr="0021586E">
        <w:tc>
          <w:tcPr>
            <w:tcW w:w="985" w:type="dxa"/>
            <w:vMerge/>
            <w:vAlign w:val="center"/>
          </w:tcPr>
          <w:p w14:paraId="3DAC3AA6" w14:textId="77777777" w:rsidR="00815989" w:rsidRPr="00EC5889" w:rsidRDefault="00815989" w:rsidP="004B2EE8">
            <w:pPr>
              <w:jc w:val="center"/>
              <w:rPr>
                <w:rFonts w:asciiTheme="majorBidi" w:hAnsiTheme="majorBidi" w:cstheme="majorBidi"/>
              </w:rPr>
            </w:pPr>
          </w:p>
        </w:tc>
        <w:tc>
          <w:tcPr>
            <w:tcW w:w="1080" w:type="dxa"/>
            <w:vMerge/>
            <w:vAlign w:val="center"/>
          </w:tcPr>
          <w:p w14:paraId="1352C002" w14:textId="77777777" w:rsidR="00815989" w:rsidRPr="00EC5889" w:rsidRDefault="00815989" w:rsidP="004B2EE8">
            <w:pPr>
              <w:jc w:val="center"/>
              <w:rPr>
                <w:rFonts w:asciiTheme="majorBidi" w:hAnsiTheme="majorBidi" w:cstheme="majorBidi"/>
              </w:rPr>
            </w:pPr>
          </w:p>
        </w:tc>
        <w:tc>
          <w:tcPr>
            <w:tcW w:w="1620" w:type="dxa"/>
            <w:vAlign w:val="bottom"/>
          </w:tcPr>
          <w:p w14:paraId="689CCE10"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AMNH829976</w:t>
            </w:r>
          </w:p>
        </w:tc>
        <w:tc>
          <w:tcPr>
            <w:tcW w:w="990" w:type="dxa"/>
            <w:vAlign w:val="bottom"/>
          </w:tcPr>
          <w:p w14:paraId="629A24A3"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Dark</w:t>
            </w:r>
          </w:p>
        </w:tc>
        <w:tc>
          <w:tcPr>
            <w:tcW w:w="1440" w:type="dxa"/>
            <w:vAlign w:val="bottom"/>
          </w:tcPr>
          <w:p w14:paraId="4E7C5F79"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Seychelles</w:t>
            </w:r>
          </w:p>
        </w:tc>
        <w:tc>
          <w:tcPr>
            <w:tcW w:w="1530" w:type="dxa"/>
            <w:vAlign w:val="bottom"/>
          </w:tcPr>
          <w:p w14:paraId="14679221" w14:textId="504CA8DC" w:rsidR="00815989" w:rsidRPr="00EC5889" w:rsidRDefault="00150FE7" w:rsidP="004B2EE8">
            <w:pPr>
              <w:jc w:val="center"/>
              <w:rPr>
                <w:rFonts w:asciiTheme="majorBidi" w:hAnsiTheme="majorBidi" w:cstheme="majorBidi"/>
              </w:rPr>
            </w:pPr>
            <w:r>
              <w:rPr>
                <w:rFonts w:asciiTheme="majorBidi" w:hAnsiTheme="majorBidi" w:cstheme="majorBidi"/>
                <w:color w:val="000000"/>
              </w:rPr>
              <w:t>-9.379469</w:t>
            </w:r>
          </w:p>
        </w:tc>
        <w:tc>
          <w:tcPr>
            <w:tcW w:w="1705" w:type="dxa"/>
            <w:vAlign w:val="bottom"/>
          </w:tcPr>
          <w:p w14:paraId="645DC86A" w14:textId="17539270" w:rsidR="00815989" w:rsidRPr="00EC5889" w:rsidRDefault="00150FE7" w:rsidP="004B2EE8">
            <w:pPr>
              <w:jc w:val="center"/>
              <w:rPr>
                <w:rFonts w:asciiTheme="majorBidi" w:hAnsiTheme="majorBidi" w:cstheme="majorBidi"/>
              </w:rPr>
            </w:pPr>
            <w:r>
              <w:rPr>
                <w:rFonts w:asciiTheme="majorBidi" w:hAnsiTheme="majorBidi" w:cstheme="majorBidi"/>
                <w:color w:val="000000"/>
              </w:rPr>
              <w:t>46.336936</w:t>
            </w:r>
          </w:p>
        </w:tc>
      </w:tr>
      <w:tr w:rsidR="00815989" w:rsidRPr="00EC5889" w14:paraId="5C823EAD" w14:textId="77777777" w:rsidTr="0021586E">
        <w:tc>
          <w:tcPr>
            <w:tcW w:w="985" w:type="dxa"/>
            <w:vMerge/>
            <w:vAlign w:val="center"/>
          </w:tcPr>
          <w:p w14:paraId="7C4EE9E5" w14:textId="77777777" w:rsidR="00815989" w:rsidRPr="00EC5889" w:rsidRDefault="00815989" w:rsidP="004B2EE8">
            <w:pPr>
              <w:jc w:val="center"/>
              <w:rPr>
                <w:rFonts w:asciiTheme="majorBidi" w:hAnsiTheme="majorBidi" w:cstheme="majorBidi"/>
              </w:rPr>
            </w:pPr>
          </w:p>
        </w:tc>
        <w:tc>
          <w:tcPr>
            <w:tcW w:w="1080" w:type="dxa"/>
            <w:vMerge/>
            <w:vAlign w:val="center"/>
          </w:tcPr>
          <w:p w14:paraId="7A6FF498" w14:textId="77777777" w:rsidR="00815989" w:rsidRPr="00EC5889" w:rsidRDefault="00815989" w:rsidP="004B2EE8">
            <w:pPr>
              <w:jc w:val="center"/>
              <w:rPr>
                <w:rFonts w:asciiTheme="majorBidi" w:hAnsiTheme="majorBidi" w:cstheme="majorBidi"/>
              </w:rPr>
            </w:pPr>
          </w:p>
        </w:tc>
        <w:tc>
          <w:tcPr>
            <w:tcW w:w="1620" w:type="dxa"/>
            <w:vAlign w:val="bottom"/>
          </w:tcPr>
          <w:p w14:paraId="3407558B"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AMNH529989</w:t>
            </w:r>
          </w:p>
        </w:tc>
        <w:tc>
          <w:tcPr>
            <w:tcW w:w="990" w:type="dxa"/>
            <w:vAlign w:val="bottom"/>
          </w:tcPr>
          <w:p w14:paraId="186985BF"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Dark</w:t>
            </w:r>
          </w:p>
        </w:tc>
        <w:tc>
          <w:tcPr>
            <w:tcW w:w="1440" w:type="dxa"/>
            <w:vAlign w:val="bottom"/>
          </w:tcPr>
          <w:p w14:paraId="233CB878"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Seychelles</w:t>
            </w:r>
          </w:p>
        </w:tc>
        <w:tc>
          <w:tcPr>
            <w:tcW w:w="1530" w:type="dxa"/>
            <w:vAlign w:val="bottom"/>
          </w:tcPr>
          <w:p w14:paraId="6B7DA364" w14:textId="1ADD4478" w:rsidR="00815989" w:rsidRPr="00EC5889" w:rsidRDefault="00C76313" w:rsidP="004B2EE8">
            <w:pPr>
              <w:jc w:val="center"/>
              <w:rPr>
                <w:rFonts w:asciiTheme="majorBidi" w:hAnsiTheme="majorBidi" w:cstheme="majorBidi"/>
              </w:rPr>
            </w:pPr>
            <w:r>
              <w:rPr>
                <w:rFonts w:asciiTheme="majorBidi" w:hAnsiTheme="majorBidi" w:cstheme="majorBidi"/>
                <w:color w:val="000000"/>
              </w:rPr>
              <w:t>-9.3666666</w:t>
            </w:r>
          </w:p>
        </w:tc>
        <w:tc>
          <w:tcPr>
            <w:tcW w:w="1705" w:type="dxa"/>
            <w:vAlign w:val="bottom"/>
          </w:tcPr>
          <w:p w14:paraId="4DF21E53" w14:textId="6F92DB1B" w:rsidR="00815989" w:rsidRPr="00EC5889" w:rsidRDefault="00067D8D" w:rsidP="004B2EE8">
            <w:pPr>
              <w:jc w:val="center"/>
              <w:rPr>
                <w:rFonts w:asciiTheme="majorBidi" w:hAnsiTheme="majorBidi" w:cstheme="majorBidi"/>
              </w:rPr>
            </w:pPr>
            <w:r>
              <w:rPr>
                <w:rFonts w:asciiTheme="majorBidi" w:hAnsiTheme="majorBidi" w:cstheme="majorBidi"/>
                <w:color w:val="000000"/>
              </w:rPr>
              <w:t>46.3166666</w:t>
            </w:r>
          </w:p>
        </w:tc>
      </w:tr>
      <w:tr w:rsidR="00815989" w:rsidRPr="00EC5889" w14:paraId="0CD7338B" w14:textId="77777777" w:rsidTr="0021586E">
        <w:tc>
          <w:tcPr>
            <w:tcW w:w="985" w:type="dxa"/>
            <w:vMerge/>
            <w:vAlign w:val="center"/>
          </w:tcPr>
          <w:p w14:paraId="0BAB5B9A" w14:textId="77777777" w:rsidR="00815989" w:rsidRPr="00EC5889" w:rsidRDefault="00815989" w:rsidP="004B2EE8">
            <w:pPr>
              <w:jc w:val="center"/>
              <w:rPr>
                <w:rFonts w:asciiTheme="majorBidi" w:hAnsiTheme="majorBidi" w:cstheme="majorBidi"/>
              </w:rPr>
            </w:pPr>
          </w:p>
        </w:tc>
        <w:tc>
          <w:tcPr>
            <w:tcW w:w="1080" w:type="dxa"/>
            <w:vMerge/>
            <w:vAlign w:val="center"/>
          </w:tcPr>
          <w:p w14:paraId="47E5D3E0" w14:textId="77777777" w:rsidR="00815989" w:rsidRPr="00EC5889" w:rsidRDefault="00815989" w:rsidP="004B2EE8">
            <w:pPr>
              <w:jc w:val="center"/>
              <w:rPr>
                <w:rFonts w:asciiTheme="majorBidi" w:hAnsiTheme="majorBidi" w:cstheme="majorBidi"/>
              </w:rPr>
            </w:pPr>
          </w:p>
        </w:tc>
        <w:tc>
          <w:tcPr>
            <w:tcW w:w="1620" w:type="dxa"/>
            <w:vAlign w:val="bottom"/>
          </w:tcPr>
          <w:p w14:paraId="56FE034D"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AMNH529981</w:t>
            </w:r>
          </w:p>
        </w:tc>
        <w:tc>
          <w:tcPr>
            <w:tcW w:w="990" w:type="dxa"/>
            <w:vAlign w:val="bottom"/>
          </w:tcPr>
          <w:p w14:paraId="69D19363"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White</w:t>
            </w:r>
          </w:p>
        </w:tc>
        <w:tc>
          <w:tcPr>
            <w:tcW w:w="1440" w:type="dxa"/>
            <w:vAlign w:val="bottom"/>
          </w:tcPr>
          <w:p w14:paraId="281024D1"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Seychelles</w:t>
            </w:r>
          </w:p>
        </w:tc>
        <w:tc>
          <w:tcPr>
            <w:tcW w:w="1530" w:type="dxa"/>
            <w:vAlign w:val="bottom"/>
          </w:tcPr>
          <w:p w14:paraId="0E613654" w14:textId="6D94F50A" w:rsidR="00815989" w:rsidRPr="00EC5889" w:rsidRDefault="00FE7488" w:rsidP="004B2EE8">
            <w:pPr>
              <w:jc w:val="center"/>
              <w:rPr>
                <w:rFonts w:asciiTheme="majorBidi" w:hAnsiTheme="majorBidi" w:cstheme="majorBidi"/>
              </w:rPr>
            </w:pPr>
            <w:r>
              <w:rPr>
                <w:rFonts w:asciiTheme="majorBidi" w:hAnsiTheme="majorBidi" w:cstheme="majorBidi"/>
                <w:color w:val="000000"/>
              </w:rPr>
              <w:t>-9.3666666</w:t>
            </w:r>
          </w:p>
        </w:tc>
        <w:tc>
          <w:tcPr>
            <w:tcW w:w="1705" w:type="dxa"/>
            <w:vAlign w:val="bottom"/>
          </w:tcPr>
          <w:p w14:paraId="426DE42C" w14:textId="2CBA0CC9" w:rsidR="00815989" w:rsidRPr="00EC5889" w:rsidRDefault="00FE7488" w:rsidP="004B2EE8">
            <w:pPr>
              <w:jc w:val="center"/>
              <w:rPr>
                <w:rFonts w:asciiTheme="majorBidi" w:hAnsiTheme="majorBidi" w:cstheme="majorBidi"/>
              </w:rPr>
            </w:pPr>
            <w:r>
              <w:rPr>
                <w:rFonts w:asciiTheme="majorBidi" w:hAnsiTheme="majorBidi" w:cstheme="majorBidi"/>
                <w:color w:val="000000"/>
              </w:rPr>
              <w:t>46.316666</w:t>
            </w:r>
          </w:p>
        </w:tc>
      </w:tr>
      <w:tr w:rsidR="00815989" w:rsidRPr="00EC5889" w14:paraId="3F27AF74" w14:textId="77777777" w:rsidTr="0021586E">
        <w:tc>
          <w:tcPr>
            <w:tcW w:w="985" w:type="dxa"/>
            <w:vMerge/>
            <w:vAlign w:val="center"/>
          </w:tcPr>
          <w:p w14:paraId="36E120E1" w14:textId="77777777" w:rsidR="00815989" w:rsidRPr="00EC5889" w:rsidRDefault="00815989" w:rsidP="004B2EE8">
            <w:pPr>
              <w:jc w:val="center"/>
              <w:rPr>
                <w:rFonts w:asciiTheme="majorBidi" w:hAnsiTheme="majorBidi" w:cstheme="majorBidi"/>
              </w:rPr>
            </w:pPr>
          </w:p>
        </w:tc>
        <w:tc>
          <w:tcPr>
            <w:tcW w:w="1080" w:type="dxa"/>
            <w:vMerge/>
            <w:vAlign w:val="center"/>
          </w:tcPr>
          <w:p w14:paraId="75B73938" w14:textId="77777777" w:rsidR="00815989" w:rsidRPr="00EC5889" w:rsidRDefault="00815989" w:rsidP="004B2EE8">
            <w:pPr>
              <w:jc w:val="center"/>
              <w:rPr>
                <w:rFonts w:asciiTheme="majorBidi" w:hAnsiTheme="majorBidi" w:cstheme="majorBidi"/>
              </w:rPr>
            </w:pPr>
          </w:p>
        </w:tc>
        <w:tc>
          <w:tcPr>
            <w:tcW w:w="1620" w:type="dxa"/>
            <w:vAlign w:val="bottom"/>
          </w:tcPr>
          <w:p w14:paraId="111AFF40"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AMNH529985</w:t>
            </w:r>
          </w:p>
        </w:tc>
        <w:tc>
          <w:tcPr>
            <w:tcW w:w="990" w:type="dxa"/>
            <w:vAlign w:val="bottom"/>
          </w:tcPr>
          <w:p w14:paraId="53BEEEEC"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White</w:t>
            </w:r>
          </w:p>
        </w:tc>
        <w:tc>
          <w:tcPr>
            <w:tcW w:w="1440" w:type="dxa"/>
            <w:vAlign w:val="bottom"/>
          </w:tcPr>
          <w:p w14:paraId="5EE0C82C"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Seychelles</w:t>
            </w:r>
          </w:p>
        </w:tc>
        <w:tc>
          <w:tcPr>
            <w:tcW w:w="1530" w:type="dxa"/>
            <w:vAlign w:val="bottom"/>
          </w:tcPr>
          <w:p w14:paraId="706C2429" w14:textId="39E88F1E" w:rsidR="00815989" w:rsidRPr="00EC5889" w:rsidRDefault="00F320F5" w:rsidP="004B2EE8">
            <w:pPr>
              <w:jc w:val="center"/>
              <w:rPr>
                <w:rFonts w:asciiTheme="majorBidi" w:hAnsiTheme="majorBidi" w:cstheme="majorBidi"/>
              </w:rPr>
            </w:pPr>
            <w:r>
              <w:rPr>
                <w:rFonts w:asciiTheme="majorBidi" w:hAnsiTheme="majorBidi" w:cstheme="majorBidi"/>
                <w:color w:val="000000"/>
              </w:rPr>
              <w:t>-9.3666666</w:t>
            </w:r>
          </w:p>
        </w:tc>
        <w:tc>
          <w:tcPr>
            <w:tcW w:w="1705" w:type="dxa"/>
            <w:vAlign w:val="bottom"/>
          </w:tcPr>
          <w:p w14:paraId="7FB43379" w14:textId="4B024F91" w:rsidR="00815989" w:rsidRPr="00EC5889" w:rsidRDefault="00F320F5" w:rsidP="004B2EE8">
            <w:pPr>
              <w:jc w:val="center"/>
              <w:rPr>
                <w:rFonts w:asciiTheme="majorBidi" w:hAnsiTheme="majorBidi" w:cstheme="majorBidi"/>
              </w:rPr>
            </w:pPr>
            <w:r>
              <w:rPr>
                <w:rFonts w:asciiTheme="majorBidi" w:hAnsiTheme="majorBidi" w:cstheme="majorBidi"/>
                <w:color w:val="000000"/>
              </w:rPr>
              <w:t>46.333333</w:t>
            </w:r>
          </w:p>
        </w:tc>
      </w:tr>
      <w:tr w:rsidR="00815989" w:rsidRPr="00EC5889" w14:paraId="3D4F58F7" w14:textId="77777777" w:rsidTr="0021586E">
        <w:tc>
          <w:tcPr>
            <w:tcW w:w="985" w:type="dxa"/>
            <w:vMerge/>
            <w:vAlign w:val="center"/>
          </w:tcPr>
          <w:p w14:paraId="7082D0C6" w14:textId="77777777" w:rsidR="00815989" w:rsidRPr="00EC5889" w:rsidRDefault="00815989" w:rsidP="004B2EE8">
            <w:pPr>
              <w:jc w:val="center"/>
              <w:rPr>
                <w:rFonts w:asciiTheme="majorBidi" w:hAnsiTheme="majorBidi" w:cstheme="majorBidi"/>
              </w:rPr>
            </w:pPr>
          </w:p>
        </w:tc>
        <w:tc>
          <w:tcPr>
            <w:tcW w:w="1080" w:type="dxa"/>
            <w:vMerge/>
            <w:vAlign w:val="center"/>
          </w:tcPr>
          <w:p w14:paraId="659041C0" w14:textId="77777777" w:rsidR="00815989" w:rsidRPr="00EC5889" w:rsidRDefault="00815989" w:rsidP="004B2EE8">
            <w:pPr>
              <w:jc w:val="center"/>
              <w:rPr>
                <w:rFonts w:asciiTheme="majorBidi" w:hAnsiTheme="majorBidi" w:cstheme="majorBidi"/>
              </w:rPr>
            </w:pPr>
          </w:p>
        </w:tc>
        <w:tc>
          <w:tcPr>
            <w:tcW w:w="1620" w:type="dxa"/>
            <w:vAlign w:val="bottom"/>
          </w:tcPr>
          <w:p w14:paraId="6A374C79"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AMNH529987</w:t>
            </w:r>
          </w:p>
        </w:tc>
        <w:tc>
          <w:tcPr>
            <w:tcW w:w="990" w:type="dxa"/>
            <w:vAlign w:val="bottom"/>
          </w:tcPr>
          <w:p w14:paraId="667DA31C"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Dark</w:t>
            </w:r>
          </w:p>
        </w:tc>
        <w:tc>
          <w:tcPr>
            <w:tcW w:w="1440" w:type="dxa"/>
            <w:vAlign w:val="bottom"/>
          </w:tcPr>
          <w:p w14:paraId="7CE74B40"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Seychelles</w:t>
            </w:r>
          </w:p>
        </w:tc>
        <w:tc>
          <w:tcPr>
            <w:tcW w:w="1530" w:type="dxa"/>
            <w:vAlign w:val="bottom"/>
          </w:tcPr>
          <w:p w14:paraId="503ECD89" w14:textId="5E58D94B" w:rsidR="00815989" w:rsidRPr="00EC5889" w:rsidRDefault="00BB61E9" w:rsidP="004B2EE8">
            <w:pPr>
              <w:jc w:val="center"/>
              <w:rPr>
                <w:rFonts w:asciiTheme="majorBidi" w:hAnsiTheme="majorBidi" w:cstheme="majorBidi"/>
              </w:rPr>
            </w:pPr>
            <w:r>
              <w:rPr>
                <w:rFonts w:asciiTheme="majorBidi" w:hAnsiTheme="majorBidi" w:cstheme="majorBidi"/>
                <w:color w:val="000000"/>
              </w:rPr>
              <w:t>-9.3666666</w:t>
            </w:r>
          </w:p>
        </w:tc>
        <w:tc>
          <w:tcPr>
            <w:tcW w:w="1705" w:type="dxa"/>
            <w:vAlign w:val="bottom"/>
          </w:tcPr>
          <w:p w14:paraId="145FE135" w14:textId="00FC136D" w:rsidR="00815989" w:rsidRPr="00EC5889" w:rsidRDefault="0028782C" w:rsidP="004B2EE8">
            <w:pPr>
              <w:jc w:val="center"/>
              <w:rPr>
                <w:rFonts w:asciiTheme="majorBidi" w:hAnsiTheme="majorBidi" w:cstheme="majorBidi"/>
              </w:rPr>
            </w:pPr>
            <w:r>
              <w:rPr>
                <w:rFonts w:asciiTheme="majorBidi" w:hAnsiTheme="majorBidi" w:cstheme="majorBidi"/>
                <w:color w:val="000000"/>
              </w:rPr>
              <w:t>46.316666</w:t>
            </w:r>
          </w:p>
        </w:tc>
      </w:tr>
      <w:tr w:rsidR="00815989" w:rsidRPr="00EC5889" w14:paraId="73FAFCAE" w14:textId="77777777" w:rsidTr="0021586E">
        <w:tc>
          <w:tcPr>
            <w:tcW w:w="985" w:type="dxa"/>
            <w:vMerge/>
            <w:vAlign w:val="center"/>
          </w:tcPr>
          <w:p w14:paraId="2814C3BD" w14:textId="77777777" w:rsidR="00815989" w:rsidRPr="00EC5889" w:rsidRDefault="00815989" w:rsidP="004B2EE8">
            <w:pPr>
              <w:jc w:val="center"/>
              <w:rPr>
                <w:rFonts w:asciiTheme="majorBidi" w:hAnsiTheme="majorBidi" w:cstheme="majorBidi"/>
              </w:rPr>
            </w:pPr>
          </w:p>
        </w:tc>
        <w:tc>
          <w:tcPr>
            <w:tcW w:w="1080" w:type="dxa"/>
            <w:vMerge/>
            <w:vAlign w:val="center"/>
          </w:tcPr>
          <w:p w14:paraId="3FA5F27E" w14:textId="77777777" w:rsidR="00815989" w:rsidRPr="00EC5889" w:rsidRDefault="00815989" w:rsidP="004B2EE8">
            <w:pPr>
              <w:jc w:val="center"/>
              <w:rPr>
                <w:rFonts w:asciiTheme="majorBidi" w:hAnsiTheme="majorBidi" w:cstheme="majorBidi"/>
              </w:rPr>
            </w:pPr>
          </w:p>
        </w:tc>
        <w:tc>
          <w:tcPr>
            <w:tcW w:w="1620" w:type="dxa"/>
            <w:shd w:val="clear" w:color="auto" w:fill="BFBFBF" w:themeFill="background1" w:themeFillShade="BF"/>
            <w:vAlign w:val="center"/>
          </w:tcPr>
          <w:p w14:paraId="5C549487" w14:textId="77777777" w:rsidR="00815989" w:rsidRPr="00EC5889" w:rsidRDefault="00815989" w:rsidP="004B2EE8">
            <w:pPr>
              <w:jc w:val="center"/>
              <w:rPr>
                <w:rFonts w:asciiTheme="majorBidi" w:hAnsiTheme="majorBidi" w:cstheme="majorBidi"/>
                <w:color w:val="000000"/>
              </w:rPr>
            </w:pPr>
            <w:r w:rsidRPr="00EC5889">
              <w:rPr>
                <w:rFonts w:asciiTheme="majorBidi" w:hAnsiTheme="majorBidi" w:cstheme="majorBidi"/>
                <w:color w:val="000000"/>
              </w:rPr>
              <w:t>AMNH529988</w:t>
            </w:r>
          </w:p>
        </w:tc>
        <w:tc>
          <w:tcPr>
            <w:tcW w:w="990" w:type="dxa"/>
            <w:shd w:val="clear" w:color="auto" w:fill="BFBFBF" w:themeFill="background1" w:themeFillShade="BF"/>
            <w:vAlign w:val="bottom"/>
          </w:tcPr>
          <w:p w14:paraId="33D2E732"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White</w:t>
            </w:r>
          </w:p>
        </w:tc>
        <w:tc>
          <w:tcPr>
            <w:tcW w:w="1440" w:type="dxa"/>
            <w:shd w:val="clear" w:color="auto" w:fill="BFBFBF" w:themeFill="background1" w:themeFillShade="BF"/>
            <w:vAlign w:val="bottom"/>
          </w:tcPr>
          <w:p w14:paraId="3CFC2F13"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Seychelles</w:t>
            </w:r>
          </w:p>
        </w:tc>
        <w:tc>
          <w:tcPr>
            <w:tcW w:w="1530" w:type="dxa"/>
            <w:shd w:val="clear" w:color="auto" w:fill="BFBFBF" w:themeFill="background1" w:themeFillShade="BF"/>
            <w:vAlign w:val="bottom"/>
          </w:tcPr>
          <w:p w14:paraId="31A6B170" w14:textId="7B038C0A" w:rsidR="00815989" w:rsidRPr="00EC5889" w:rsidRDefault="003760EF" w:rsidP="004B2EE8">
            <w:pPr>
              <w:jc w:val="center"/>
              <w:rPr>
                <w:rFonts w:asciiTheme="majorBidi" w:hAnsiTheme="majorBidi" w:cstheme="majorBidi"/>
              </w:rPr>
            </w:pPr>
            <w:r>
              <w:rPr>
                <w:rFonts w:asciiTheme="majorBidi" w:hAnsiTheme="majorBidi" w:cstheme="majorBidi"/>
                <w:color w:val="000000"/>
              </w:rPr>
              <w:t>-9.3666666</w:t>
            </w:r>
          </w:p>
        </w:tc>
        <w:tc>
          <w:tcPr>
            <w:tcW w:w="1705" w:type="dxa"/>
            <w:shd w:val="clear" w:color="auto" w:fill="BFBFBF" w:themeFill="background1" w:themeFillShade="BF"/>
            <w:vAlign w:val="bottom"/>
          </w:tcPr>
          <w:p w14:paraId="62F1DEBE" w14:textId="418AE0CF" w:rsidR="00815989" w:rsidRPr="00EC5889" w:rsidRDefault="003760EF" w:rsidP="004B2EE8">
            <w:pPr>
              <w:jc w:val="center"/>
              <w:rPr>
                <w:rFonts w:asciiTheme="majorBidi" w:hAnsiTheme="majorBidi" w:cstheme="majorBidi"/>
              </w:rPr>
            </w:pPr>
            <w:r>
              <w:rPr>
                <w:rFonts w:asciiTheme="majorBidi" w:hAnsiTheme="majorBidi" w:cstheme="majorBidi"/>
                <w:color w:val="000000"/>
              </w:rPr>
              <w:t>46.3333333</w:t>
            </w:r>
          </w:p>
        </w:tc>
      </w:tr>
      <w:tr w:rsidR="00815989" w:rsidRPr="00EC5889" w14:paraId="06AD8A2B" w14:textId="77777777" w:rsidTr="0021586E">
        <w:tc>
          <w:tcPr>
            <w:tcW w:w="985" w:type="dxa"/>
            <w:vMerge/>
            <w:vAlign w:val="center"/>
          </w:tcPr>
          <w:p w14:paraId="7EBCA15C" w14:textId="77777777" w:rsidR="00815989" w:rsidRPr="00EC5889" w:rsidRDefault="00815989" w:rsidP="004B2EE8">
            <w:pPr>
              <w:jc w:val="center"/>
              <w:rPr>
                <w:rFonts w:asciiTheme="majorBidi" w:hAnsiTheme="majorBidi" w:cstheme="majorBidi"/>
              </w:rPr>
            </w:pPr>
          </w:p>
        </w:tc>
        <w:tc>
          <w:tcPr>
            <w:tcW w:w="1080" w:type="dxa"/>
            <w:vMerge/>
            <w:vAlign w:val="center"/>
          </w:tcPr>
          <w:p w14:paraId="258733E5" w14:textId="77777777" w:rsidR="00815989" w:rsidRPr="00EC5889" w:rsidRDefault="00815989" w:rsidP="004B2EE8">
            <w:pPr>
              <w:jc w:val="center"/>
              <w:rPr>
                <w:rFonts w:asciiTheme="majorBidi" w:hAnsiTheme="majorBidi" w:cstheme="majorBidi"/>
              </w:rPr>
            </w:pPr>
          </w:p>
        </w:tc>
        <w:tc>
          <w:tcPr>
            <w:tcW w:w="1620" w:type="dxa"/>
            <w:shd w:val="clear" w:color="auto" w:fill="BFBFBF" w:themeFill="background1" w:themeFillShade="BF"/>
            <w:vAlign w:val="center"/>
          </w:tcPr>
          <w:p w14:paraId="4EDE9A34" w14:textId="77777777" w:rsidR="00815989" w:rsidRPr="00EC5889" w:rsidRDefault="00815989" w:rsidP="004B2EE8">
            <w:pPr>
              <w:jc w:val="center"/>
              <w:rPr>
                <w:rFonts w:asciiTheme="majorBidi" w:hAnsiTheme="majorBidi" w:cstheme="majorBidi"/>
                <w:color w:val="000000"/>
              </w:rPr>
            </w:pPr>
            <w:r w:rsidRPr="00EC5889">
              <w:rPr>
                <w:rFonts w:asciiTheme="majorBidi" w:hAnsiTheme="majorBidi" w:cstheme="majorBidi"/>
                <w:color w:val="000000"/>
              </w:rPr>
              <w:t>AMNH529977</w:t>
            </w:r>
          </w:p>
        </w:tc>
        <w:tc>
          <w:tcPr>
            <w:tcW w:w="990" w:type="dxa"/>
            <w:shd w:val="clear" w:color="auto" w:fill="BFBFBF" w:themeFill="background1" w:themeFillShade="BF"/>
            <w:vAlign w:val="bottom"/>
          </w:tcPr>
          <w:p w14:paraId="4CCE97B4"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White</w:t>
            </w:r>
          </w:p>
        </w:tc>
        <w:tc>
          <w:tcPr>
            <w:tcW w:w="1440" w:type="dxa"/>
            <w:shd w:val="clear" w:color="auto" w:fill="BFBFBF" w:themeFill="background1" w:themeFillShade="BF"/>
            <w:vAlign w:val="bottom"/>
          </w:tcPr>
          <w:p w14:paraId="2C9EB3ED" w14:textId="77777777" w:rsidR="00815989" w:rsidRPr="00EC5889" w:rsidRDefault="00815989" w:rsidP="004B2EE8">
            <w:pPr>
              <w:jc w:val="center"/>
              <w:rPr>
                <w:rFonts w:asciiTheme="majorBidi" w:hAnsiTheme="majorBidi" w:cstheme="majorBidi"/>
              </w:rPr>
            </w:pPr>
            <w:r w:rsidRPr="00EC5889">
              <w:rPr>
                <w:rFonts w:asciiTheme="majorBidi" w:hAnsiTheme="majorBidi" w:cstheme="majorBidi"/>
                <w:color w:val="000000"/>
              </w:rPr>
              <w:t>Seychelles</w:t>
            </w:r>
          </w:p>
        </w:tc>
        <w:tc>
          <w:tcPr>
            <w:tcW w:w="1530" w:type="dxa"/>
            <w:shd w:val="clear" w:color="auto" w:fill="BFBFBF" w:themeFill="background1" w:themeFillShade="BF"/>
            <w:vAlign w:val="bottom"/>
          </w:tcPr>
          <w:p w14:paraId="5F695546" w14:textId="63C2A3E2" w:rsidR="00815989" w:rsidRPr="00EC5889" w:rsidRDefault="00C24F5A" w:rsidP="004B2EE8">
            <w:pPr>
              <w:jc w:val="center"/>
              <w:rPr>
                <w:rFonts w:asciiTheme="majorBidi" w:hAnsiTheme="majorBidi" w:cstheme="majorBidi"/>
              </w:rPr>
            </w:pPr>
            <w:r>
              <w:rPr>
                <w:rFonts w:asciiTheme="majorBidi" w:hAnsiTheme="majorBidi" w:cstheme="majorBidi"/>
                <w:color w:val="000000"/>
              </w:rPr>
              <w:t>-9.3833333</w:t>
            </w:r>
          </w:p>
        </w:tc>
        <w:tc>
          <w:tcPr>
            <w:tcW w:w="1705" w:type="dxa"/>
            <w:shd w:val="clear" w:color="auto" w:fill="BFBFBF" w:themeFill="background1" w:themeFillShade="BF"/>
            <w:vAlign w:val="bottom"/>
          </w:tcPr>
          <w:p w14:paraId="66F957E3" w14:textId="61C392AB" w:rsidR="00815989" w:rsidRPr="00EC5889" w:rsidRDefault="00022EF8" w:rsidP="004B2EE8">
            <w:pPr>
              <w:jc w:val="center"/>
              <w:rPr>
                <w:rFonts w:asciiTheme="majorBidi" w:hAnsiTheme="majorBidi" w:cstheme="majorBidi"/>
              </w:rPr>
            </w:pPr>
            <w:r>
              <w:rPr>
                <w:rFonts w:asciiTheme="majorBidi" w:hAnsiTheme="majorBidi" w:cstheme="majorBidi"/>
                <w:color w:val="000000"/>
              </w:rPr>
              <w:t>46.316666</w:t>
            </w:r>
          </w:p>
        </w:tc>
      </w:tr>
    </w:tbl>
    <w:p w14:paraId="034644A8" w14:textId="77777777" w:rsidR="00BE5EFB" w:rsidRDefault="00BE5EFB" w:rsidP="009507CE">
      <w:pPr>
        <w:rPr>
          <w:rFonts w:asciiTheme="majorBidi" w:hAnsiTheme="majorBidi" w:cstheme="majorBidi"/>
          <w:i/>
          <w:iCs/>
          <w:sz w:val="24"/>
          <w:szCs w:val="24"/>
        </w:rPr>
      </w:pPr>
    </w:p>
    <w:p w14:paraId="13DA6585" w14:textId="77777777" w:rsidR="00957405" w:rsidRDefault="00957405" w:rsidP="009507CE">
      <w:pPr>
        <w:rPr>
          <w:rFonts w:asciiTheme="majorBidi" w:hAnsiTheme="majorBidi" w:cstheme="majorBidi"/>
          <w:sz w:val="24"/>
          <w:szCs w:val="24"/>
        </w:rPr>
      </w:pPr>
    </w:p>
    <w:p w14:paraId="7EA50881" w14:textId="77777777" w:rsidR="00957405" w:rsidRDefault="00957405">
      <w:pPr>
        <w:rPr>
          <w:rFonts w:asciiTheme="majorBidi" w:hAnsiTheme="majorBidi" w:cstheme="majorBidi"/>
          <w:sz w:val="24"/>
          <w:szCs w:val="24"/>
        </w:rPr>
      </w:pPr>
      <w:r>
        <w:rPr>
          <w:rFonts w:asciiTheme="majorBidi" w:hAnsiTheme="majorBidi" w:cstheme="majorBidi"/>
          <w:sz w:val="24"/>
          <w:szCs w:val="24"/>
        </w:rPr>
        <w:br w:type="page"/>
      </w:r>
    </w:p>
    <w:p w14:paraId="73282461" w14:textId="77777777" w:rsidR="00337A1A" w:rsidRDefault="005B4D68" w:rsidP="00C84204">
      <w:pPr>
        <w:keepNext/>
        <w:jc w:val="center"/>
      </w:pPr>
      <w:r>
        <w:rPr>
          <w:rFonts w:asciiTheme="majorBidi" w:hAnsiTheme="majorBidi" w:cstheme="majorBidi"/>
          <w:noProof/>
          <w:sz w:val="24"/>
          <w:szCs w:val="24"/>
        </w:rPr>
        <w:lastRenderedPageBreak/>
        <w:drawing>
          <wp:inline distT="0" distB="0" distL="0" distR="0" wp14:anchorId="65A57CDC" wp14:editId="1F976A82">
            <wp:extent cx="7681217" cy="4320582"/>
            <wp:effectExtent l="381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rot="5400000">
                      <a:off x="0" y="0"/>
                      <a:ext cx="7712911" cy="4338409"/>
                    </a:xfrm>
                    <a:prstGeom prst="rect">
                      <a:avLst/>
                    </a:prstGeom>
                    <a:noFill/>
                    <a:ln>
                      <a:noFill/>
                    </a:ln>
                  </pic:spPr>
                </pic:pic>
              </a:graphicData>
            </a:graphic>
          </wp:inline>
        </w:drawing>
      </w:r>
    </w:p>
    <w:p w14:paraId="01F1CBB6" w14:textId="354D0452" w:rsidR="00C84204" w:rsidRDefault="00337A1A" w:rsidP="00C84204">
      <w:pPr>
        <w:pStyle w:val="Caption"/>
        <w:rPr>
          <w:rFonts w:asciiTheme="majorBidi" w:hAnsiTheme="majorBidi" w:cstheme="majorBidi"/>
          <w:i w:val="0"/>
          <w:iCs w:val="0"/>
          <w:color w:val="auto"/>
          <w:sz w:val="24"/>
          <w:szCs w:val="24"/>
        </w:rPr>
      </w:pPr>
      <w:bookmarkStart w:id="91" w:name="_Toc133917181"/>
      <w:r w:rsidRPr="00C84204">
        <w:rPr>
          <w:rFonts w:asciiTheme="majorBidi" w:hAnsiTheme="majorBidi" w:cstheme="majorBidi"/>
          <w:b/>
          <w:bCs/>
          <w:i w:val="0"/>
          <w:iCs w:val="0"/>
          <w:color w:val="auto"/>
          <w:sz w:val="24"/>
          <w:szCs w:val="24"/>
        </w:rPr>
        <w:t xml:space="preserve">Figure S 3. </w:t>
      </w:r>
      <w:r w:rsidRPr="00C84204">
        <w:rPr>
          <w:rFonts w:asciiTheme="majorBidi" w:hAnsiTheme="majorBidi" w:cstheme="majorBidi"/>
          <w:b/>
          <w:bCs/>
          <w:i w:val="0"/>
          <w:iCs w:val="0"/>
          <w:color w:val="auto"/>
          <w:sz w:val="24"/>
          <w:szCs w:val="24"/>
        </w:rPr>
        <w:fldChar w:fldCharType="begin"/>
      </w:r>
      <w:r w:rsidRPr="00C84204">
        <w:rPr>
          <w:rFonts w:asciiTheme="majorBidi" w:hAnsiTheme="majorBidi" w:cstheme="majorBidi"/>
          <w:b/>
          <w:bCs/>
          <w:i w:val="0"/>
          <w:iCs w:val="0"/>
          <w:color w:val="auto"/>
          <w:sz w:val="24"/>
          <w:szCs w:val="24"/>
        </w:rPr>
        <w:instrText xml:space="preserve"> SEQ Figure_S_3. \* ARABIC </w:instrText>
      </w:r>
      <w:r w:rsidRPr="00C84204">
        <w:rPr>
          <w:rFonts w:asciiTheme="majorBidi" w:hAnsiTheme="majorBidi" w:cstheme="majorBidi"/>
          <w:b/>
          <w:bCs/>
          <w:i w:val="0"/>
          <w:iCs w:val="0"/>
          <w:color w:val="auto"/>
          <w:sz w:val="24"/>
          <w:szCs w:val="24"/>
        </w:rPr>
        <w:fldChar w:fldCharType="separate"/>
      </w:r>
      <w:r w:rsidR="00C86136">
        <w:rPr>
          <w:rFonts w:asciiTheme="majorBidi" w:hAnsiTheme="majorBidi" w:cstheme="majorBidi"/>
          <w:b/>
          <w:bCs/>
          <w:i w:val="0"/>
          <w:iCs w:val="0"/>
          <w:noProof/>
          <w:color w:val="auto"/>
          <w:sz w:val="24"/>
          <w:szCs w:val="24"/>
        </w:rPr>
        <w:t>1</w:t>
      </w:r>
      <w:r w:rsidRPr="00C84204">
        <w:rPr>
          <w:rFonts w:asciiTheme="majorBidi" w:hAnsiTheme="majorBidi" w:cstheme="majorBidi"/>
          <w:b/>
          <w:bCs/>
          <w:i w:val="0"/>
          <w:iCs w:val="0"/>
          <w:color w:val="auto"/>
          <w:sz w:val="24"/>
          <w:szCs w:val="24"/>
        </w:rPr>
        <w:fldChar w:fldCharType="end"/>
      </w:r>
      <w:r w:rsidRPr="00C84204">
        <w:rPr>
          <w:rFonts w:asciiTheme="majorBidi" w:hAnsiTheme="majorBidi" w:cstheme="majorBidi"/>
          <w:b/>
          <w:bCs/>
          <w:i w:val="0"/>
          <w:iCs w:val="0"/>
          <w:color w:val="auto"/>
          <w:sz w:val="24"/>
          <w:szCs w:val="24"/>
        </w:rPr>
        <w:t>.</w:t>
      </w:r>
      <w:r w:rsidRPr="00C84204">
        <w:rPr>
          <w:color w:val="auto"/>
          <w:sz w:val="24"/>
          <w:szCs w:val="24"/>
        </w:rPr>
        <w:t xml:space="preserve"> </w:t>
      </w:r>
      <w:r w:rsidRPr="001236BD">
        <w:rPr>
          <w:rFonts w:asciiTheme="majorBidi" w:hAnsiTheme="majorBidi" w:cstheme="majorBidi"/>
          <w:i w:val="0"/>
          <w:iCs w:val="0"/>
          <w:color w:val="auto"/>
          <w:sz w:val="24"/>
          <w:szCs w:val="24"/>
        </w:rPr>
        <w:t>Manhattan plots for</w:t>
      </w:r>
      <w:r w:rsidR="00CD6165">
        <w:rPr>
          <w:rFonts w:asciiTheme="majorBidi" w:hAnsiTheme="majorBidi" w:cstheme="majorBidi"/>
          <w:i w:val="0"/>
          <w:iCs w:val="0"/>
          <w:color w:val="auto"/>
          <w:sz w:val="24"/>
          <w:szCs w:val="24"/>
        </w:rPr>
        <w:t xml:space="preserve"> </w:t>
      </w:r>
      <w:r w:rsidR="0037604F">
        <w:rPr>
          <w:rFonts w:asciiTheme="majorBidi" w:hAnsiTheme="majorBidi" w:cstheme="majorBidi"/>
          <w:i w:val="0"/>
          <w:iCs w:val="0"/>
          <w:color w:val="auto"/>
          <w:sz w:val="24"/>
          <w:szCs w:val="24"/>
        </w:rPr>
        <w:t xml:space="preserve">the three subsets of the </w:t>
      </w:r>
      <w:r w:rsidR="00CD6165">
        <w:rPr>
          <w:rFonts w:asciiTheme="majorBidi" w:hAnsiTheme="majorBidi" w:cstheme="majorBidi"/>
          <w:i w:val="0"/>
          <w:iCs w:val="0"/>
          <w:color w:val="auto"/>
          <w:sz w:val="24"/>
          <w:szCs w:val="24"/>
        </w:rPr>
        <w:t>combined dataset</w:t>
      </w:r>
      <w:r w:rsidR="0037604F">
        <w:rPr>
          <w:rFonts w:asciiTheme="majorBidi" w:hAnsiTheme="majorBidi" w:cstheme="majorBidi"/>
          <w:i w:val="0"/>
          <w:iCs w:val="0"/>
          <w:color w:val="auto"/>
          <w:sz w:val="24"/>
          <w:szCs w:val="24"/>
        </w:rPr>
        <w:t>,</w:t>
      </w:r>
      <w:r w:rsidR="00CD6165">
        <w:rPr>
          <w:rFonts w:asciiTheme="majorBidi" w:hAnsiTheme="majorBidi" w:cstheme="majorBidi"/>
          <w:i w:val="0"/>
          <w:iCs w:val="0"/>
          <w:color w:val="auto"/>
          <w:sz w:val="24"/>
          <w:szCs w:val="24"/>
        </w:rPr>
        <w:t xml:space="preserve"> </w:t>
      </w:r>
      <w:r w:rsidR="00784273">
        <w:rPr>
          <w:rFonts w:asciiTheme="majorBidi" w:hAnsiTheme="majorBidi" w:cstheme="majorBidi"/>
          <w:i w:val="0"/>
          <w:iCs w:val="0"/>
          <w:color w:val="auto"/>
          <w:sz w:val="24"/>
          <w:szCs w:val="24"/>
        </w:rPr>
        <w:t xml:space="preserve">with similar filtering to original </w:t>
      </w:r>
      <w:r w:rsidR="00423E90">
        <w:rPr>
          <w:rFonts w:asciiTheme="majorBidi" w:hAnsiTheme="majorBidi" w:cstheme="majorBidi"/>
          <w:i w:val="0"/>
          <w:iCs w:val="0"/>
          <w:color w:val="auto"/>
          <w:sz w:val="24"/>
          <w:szCs w:val="24"/>
        </w:rPr>
        <w:t>dataset</w:t>
      </w:r>
      <w:r w:rsidR="0037604F">
        <w:rPr>
          <w:rFonts w:asciiTheme="majorBidi" w:hAnsiTheme="majorBidi" w:cstheme="majorBidi"/>
          <w:i w:val="0"/>
          <w:iCs w:val="0"/>
          <w:color w:val="auto"/>
          <w:sz w:val="24"/>
          <w:szCs w:val="24"/>
        </w:rPr>
        <w:t>:</w:t>
      </w:r>
      <w:r w:rsidR="00C84204">
        <w:rPr>
          <w:rFonts w:asciiTheme="majorBidi" w:hAnsiTheme="majorBidi" w:cstheme="majorBidi"/>
          <w:i w:val="0"/>
          <w:iCs w:val="0"/>
          <w:color w:val="auto"/>
          <w:sz w:val="24"/>
          <w:szCs w:val="24"/>
        </w:rPr>
        <w:t xml:space="preserve"> </w:t>
      </w:r>
      <w:r w:rsidRPr="001236BD">
        <w:rPr>
          <w:rFonts w:asciiTheme="majorBidi" w:hAnsiTheme="majorBidi" w:cstheme="majorBidi"/>
          <w:i w:val="0"/>
          <w:iCs w:val="0"/>
          <w:color w:val="auto"/>
          <w:sz w:val="24"/>
          <w:szCs w:val="24"/>
        </w:rPr>
        <w:t xml:space="preserve">(a) </w:t>
      </w:r>
      <w:r>
        <w:rPr>
          <w:rFonts w:asciiTheme="majorBidi" w:hAnsiTheme="majorBidi" w:cstheme="majorBidi"/>
          <w:i w:val="0"/>
          <w:iCs w:val="0"/>
          <w:color w:val="auto"/>
          <w:sz w:val="24"/>
          <w:szCs w:val="24"/>
        </w:rPr>
        <w:t>Split</w:t>
      </w:r>
      <w:r w:rsidRPr="001236BD">
        <w:rPr>
          <w:rFonts w:asciiTheme="majorBidi" w:hAnsiTheme="majorBidi" w:cstheme="majorBidi"/>
          <w:i w:val="0"/>
          <w:iCs w:val="0"/>
          <w:color w:val="auto"/>
          <w:sz w:val="24"/>
          <w:szCs w:val="24"/>
        </w:rPr>
        <w:t xml:space="preserve"> 1; (b) </w:t>
      </w:r>
      <w:r w:rsidR="00784273">
        <w:rPr>
          <w:rFonts w:asciiTheme="majorBidi" w:hAnsiTheme="majorBidi" w:cstheme="majorBidi"/>
          <w:i w:val="0"/>
          <w:iCs w:val="0"/>
          <w:color w:val="auto"/>
          <w:sz w:val="24"/>
          <w:szCs w:val="24"/>
        </w:rPr>
        <w:t>Split</w:t>
      </w:r>
      <w:r w:rsidRPr="001236BD">
        <w:rPr>
          <w:rFonts w:asciiTheme="majorBidi" w:hAnsiTheme="majorBidi" w:cstheme="majorBidi"/>
          <w:i w:val="0"/>
          <w:iCs w:val="0"/>
          <w:color w:val="auto"/>
          <w:sz w:val="24"/>
          <w:szCs w:val="24"/>
        </w:rPr>
        <w:t xml:space="preserve"> 2</w:t>
      </w:r>
      <w:r w:rsidR="00784273">
        <w:rPr>
          <w:rFonts w:asciiTheme="majorBidi" w:hAnsiTheme="majorBidi" w:cstheme="majorBidi"/>
          <w:i w:val="0"/>
          <w:iCs w:val="0"/>
          <w:color w:val="auto"/>
          <w:sz w:val="24"/>
          <w:szCs w:val="24"/>
        </w:rPr>
        <w:t xml:space="preserve">; </w:t>
      </w:r>
      <w:r w:rsidRPr="001236BD">
        <w:rPr>
          <w:rFonts w:asciiTheme="majorBidi" w:hAnsiTheme="majorBidi" w:cstheme="majorBidi"/>
          <w:i w:val="0"/>
          <w:iCs w:val="0"/>
          <w:color w:val="auto"/>
          <w:sz w:val="24"/>
          <w:szCs w:val="24"/>
        </w:rPr>
        <w:t xml:space="preserve">and (c) </w:t>
      </w:r>
      <w:r w:rsidR="00784273">
        <w:rPr>
          <w:rFonts w:asciiTheme="majorBidi" w:hAnsiTheme="majorBidi" w:cstheme="majorBidi"/>
          <w:i w:val="0"/>
          <w:iCs w:val="0"/>
          <w:color w:val="auto"/>
          <w:sz w:val="24"/>
          <w:szCs w:val="24"/>
        </w:rPr>
        <w:t>Split</w:t>
      </w:r>
      <w:r w:rsidRPr="001236BD">
        <w:rPr>
          <w:rFonts w:asciiTheme="majorBidi" w:hAnsiTheme="majorBidi" w:cstheme="majorBidi"/>
          <w:i w:val="0"/>
          <w:iCs w:val="0"/>
          <w:color w:val="auto"/>
          <w:sz w:val="24"/>
          <w:szCs w:val="24"/>
        </w:rPr>
        <w:t xml:space="preserve"> 3.</w:t>
      </w:r>
      <w:bookmarkEnd w:id="91"/>
    </w:p>
    <w:p w14:paraId="3672E641" w14:textId="77777777" w:rsidR="00C84204" w:rsidRDefault="00C84204" w:rsidP="00882C65">
      <w:pPr>
        <w:keepNext/>
        <w:jc w:val="center"/>
      </w:pPr>
      <w:r>
        <w:rPr>
          <w:rFonts w:asciiTheme="majorBidi" w:hAnsiTheme="majorBidi" w:cstheme="majorBidi"/>
          <w:i/>
          <w:iCs/>
          <w:noProof/>
          <w:sz w:val="24"/>
          <w:szCs w:val="24"/>
        </w:rPr>
        <w:lastRenderedPageBreak/>
        <w:drawing>
          <wp:inline distT="0" distB="0" distL="0" distR="0" wp14:anchorId="6EF40100" wp14:editId="36522991">
            <wp:extent cx="7711888" cy="4337834"/>
            <wp:effectExtent l="0" t="8573"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rot="5400000">
                      <a:off x="0" y="0"/>
                      <a:ext cx="7729920" cy="4347977"/>
                    </a:xfrm>
                    <a:prstGeom prst="rect">
                      <a:avLst/>
                    </a:prstGeom>
                    <a:noFill/>
                    <a:ln>
                      <a:noFill/>
                    </a:ln>
                  </pic:spPr>
                </pic:pic>
              </a:graphicData>
            </a:graphic>
          </wp:inline>
        </w:drawing>
      </w:r>
    </w:p>
    <w:p w14:paraId="70F81797" w14:textId="0A0B653A" w:rsidR="00C84204" w:rsidRDefault="00C84204" w:rsidP="00C84204">
      <w:pPr>
        <w:pStyle w:val="Caption"/>
      </w:pPr>
      <w:bookmarkStart w:id="92" w:name="_Toc133917182"/>
      <w:r w:rsidRPr="00E052BD">
        <w:rPr>
          <w:rFonts w:asciiTheme="majorBidi" w:hAnsiTheme="majorBidi" w:cstheme="majorBidi"/>
          <w:b/>
          <w:bCs/>
          <w:i w:val="0"/>
          <w:iCs w:val="0"/>
          <w:sz w:val="24"/>
          <w:szCs w:val="24"/>
        </w:rPr>
        <w:t xml:space="preserve">Figure S 3. </w:t>
      </w:r>
      <w:r w:rsidRPr="00E052BD">
        <w:rPr>
          <w:rFonts w:asciiTheme="majorBidi" w:hAnsiTheme="majorBidi" w:cstheme="majorBidi"/>
          <w:b/>
          <w:bCs/>
          <w:i w:val="0"/>
          <w:iCs w:val="0"/>
          <w:sz w:val="24"/>
          <w:szCs w:val="24"/>
        </w:rPr>
        <w:fldChar w:fldCharType="begin"/>
      </w:r>
      <w:r w:rsidRPr="00E052BD">
        <w:rPr>
          <w:rFonts w:asciiTheme="majorBidi" w:hAnsiTheme="majorBidi" w:cstheme="majorBidi"/>
          <w:b/>
          <w:bCs/>
          <w:i w:val="0"/>
          <w:iCs w:val="0"/>
          <w:sz w:val="24"/>
          <w:szCs w:val="24"/>
        </w:rPr>
        <w:instrText xml:space="preserve"> SEQ Figure_S_3. \* ARABIC </w:instrText>
      </w:r>
      <w:r w:rsidRPr="00E052BD">
        <w:rPr>
          <w:rFonts w:asciiTheme="majorBidi" w:hAnsiTheme="majorBidi" w:cstheme="majorBidi"/>
          <w:b/>
          <w:bCs/>
          <w:i w:val="0"/>
          <w:iCs w:val="0"/>
          <w:sz w:val="24"/>
          <w:szCs w:val="24"/>
        </w:rPr>
        <w:fldChar w:fldCharType="separate"/>
      </w:r>
      <w:r w:rsidR="00C86136">
        <w:rPr>
          <w:rFonts w:asciiTheme="majorBidi" w:hAnsiTheme="majorBidi" w:cstheme="majorBidi"/>
          <w:b/>
          <w:bCs/>
          <w:i w:val="0"/>
          <w:iCs w:val="0"/>
          <w:noProof/>
          <w:sz w:val="24"/>
          <w:szCs w:val="24"/>
        </w:rPr>
        <w:t>2</w:t>
      </w:r>
      <w:r w:rsidRPr="00E052BD">
        <w:rPr>
          <w:rFonts w:asciiTheme="majorBidi" w:hAnsiTheme="majorBidi" w:cstheme="majorBidi"/>
          <w:b/>
          <w:bCs/>
          <w:i w:val="0"/>
          <w:iCs w:val="0"/>
          <w:sz w:val="24"/>
          <w:szCs w:val="24"/>
        </w:rPr>
        <w:fldChar w:fldCharType="end"/>
      </w:r>
      <w:r w:rsidRPr="00E052BD">
        <w:rPr>
          <w:rFonts w:asciiTheme="majorBidi" w:hAnsiTheme="majorBidi" w:cstheme="majorBidi"/>
          <w:b/>
          <w:bCs/>
          <w:i w:val="0"/>
          <w:iCs w:val="0"/>
          <w:sz w:val="24"/>
          <w:szCs w:val="24"/>
        </w:rPr>
        <w:t>.</w:t>
      </w:r>
      <w:r w:rsidRPr="00E052BD">
        <w:rPr>
          <w:sz w:val="24"/>
          <w:szCs w:val="24"/>
        </w:rPr>
        <w:t xml:space="preserve"> </w:t>
      </w:r>
      <w:r w:rsidRPr="001236BD">
        <w:rPr>
          <w:rFonts w:asciiTheme="majorBidi" w:hAnsiTheme="majorBidi" w:cstheme="majorBidi"/>
          <w:i w:val="0"/>
          <w:iCs w:val="0"/>
          <w:color w:val="auto"/>
          <w:sz w:val="24"/>
          <w:szCs w:val="24"/>
        </w:rPr>
        <w:t>Manhattan plots for</w:t>
      </w:r>
      <w:r>
        <w:rPr>
          <w:rFonts w:asciiTheme="majorBidi" w:hAnsiTheme="majorBidi" w:cstheme="majorBidi"/>
          <w:i w:val="0"/>
          <w:iCs w:val="0"/>
          <w:color w:val="auto"/>
          <w:sz w:val="24"/>
          <w:szCs w:val="24"/>
        </w:rPr>
        <w:t xml:space="preserve"> </w:t>
      </w:r>
      <w:r w:rsidR="0037604F">
        <w:rPr>
          <w:rFonts w:asciiTheme="majorBidi" w:hAnsiTheme="majorBidi" w:cstheme="majorBidi"/>
          <w:i w:val="0"/>
          <w:iCs w:val="0"/>
          <w:color w:val="auto"/>
          <w:sz w:val="24"/>
          <w:szCs w:val="24"/>
        </w:rPr>
        <w:t xml:space="preserve">the three subsets of the </w:t>
      </w:r>
      <w:r>
        <w:rPr>
          <w:rFonts w:asciiTheme="majorBidi" w:hAnsiTheme="majorBidi" w:cstheme="majorBidi"/>
          <w:i w:val="0"/>
          <w:iCs w:val="0"/>
          <w:color w:val="auto"/>
          <w:sz w:val="24"/>
          <w:szCs w:val="24"/>
        </w:rPr>
        <w:t>combined dataset</w:t>
      </w:r>
      <w:r w:rsidR="0037604F">
        <w:rPr>
          <w:rFonts w:asciiTheme="majorBidi" w:hAnsiTheme="majorBidi" w:cstheme="majorBidi"/>
          <w:i w:val="0"/>
          <w:iCs w:val="0"/>
          <w:color w:val="auto"/>
          <w:sz w:val="24"/>
          <w:szCs w:val="24"/>
        </w:rPr>
        <w:t>,</w:t>
      </w:r>
      <w:r>
        <w:rPr>
          <w:rFonts w:asciiTheme="majorBidi" w:hAnsiTheme="majorBidi" w:cstheme="majorBidi"/>
          <w:i w:val="0"/>
          <w:iCs w:val="0"/>
          <w:color w:val="auto"/>
          <w:sz w:val="24"/>
          <w:szCs w:val="24"/>
        </w:rPr>
        <w:t xml:space="preserve"> with relaxed filtering</w:t>
      </w:r>
      <w:r w:rsidR="0037604F">
        <w:rPr>
          <w:rFonts w:asciiTheme="majorBidi" w:hAnsiTheme="majorBidi" w:cstheme="majorBidi"/>
          <w:i w:val="0"/>
          <w:iCs w:val="0"/>
          <w:color w:val="auto"/>
          <w:sz w:val="24"/>
          <w:szCs w:val="24"/>
        </w:rPr>
        <w:t>:</w:t>
      </w:r>
      <w:r>
        <w:rPr>
          <w:rFonts w:asciiTheme="majorBidi" w:hAnsiTheme="majorBidi" w:cstheme="majorBidi"/>
          <w:i w:val="0"/>
          <w:iCs w:val="0"/>
          <w:color w:val="auto"/>
          <w:sz w:val="24"/>
          <w:szCs w:val="24"/>
        </w:rPr>
        <w:t xml:space="preserve"> </w:t>
      </w:r>
      <w:r w:rsidRPr="001236BD">
        <w:rPr>
          <w:rFonts w:asciiTheme="majorBidi" w:hAnsiTheme="majorBidi" w:cstheme="majorBidi"/>
          <w:i w:val="0"/>
          <w:iCs w:val="0"/>
          <w:color w:val="auto"/>
          <w:sz w:val="24"/>
          <w:szCs w:val="24"/>
        </w:rPr>
        <w:t xml:space="preserve">(a) </w:t>
      </w:r>
      <w:r>
        <w:rPr>
          <w:rFonts w:asciiTheme="majorBidi" w:hAnsiTheme="majorBidi" w:cstheme="majorBidi"/>
          <w:i w:val="0"/>
          <w:iCs w:val="0"/>
          <w:color w:val="auto"/>
          <w:sz w:val="24"/>
          <w:szCs w:val="24"/>
        </w:rPr>
        <w:t>Split</w:t>
      </w:r>
      <w:r w:rsidRPr="001236BD">
        <w:rPr>
          <w:rFonts w:asciiTheme="majorBidi" w:hAnsiTheme="majorBidi" w:cstheme="majorBidi"/>
          <w:i w:val="0"/>
          <w:iCs w:val="0"/>
          <w:color w:val="auto"/>
          <w:sz w:val="24"/>
          <w:szCs w:val="24"/>
        </w:rPr>
        <w:t xml:space="preserve"> 1; (b) </w:t>
      </w:r>
      <w:r>
        <w:rPr>
          <w:rFonts w:asciiTheme="majorBidi" w:hAnsiTheme="majorBidi" w:cstheme="majorBidi"/>
          <w:i w:val="0"/>
          <w:iCs w:val="0"/>
          <w:color w:val="auto"/>
          <w:sz w:val="24"/>
          <w:szCs w:val="24"/>
        </w:rPr>
        <w:t>Split</w:t>
      </w:r>
      <w:r w:rsidRPr="001236BD">
        <w:rPr>
          <w:rFonts w:asciiTheme="majorBidi" w:hAnsiTheme="majorBidi" w:cstheme="majorBidi"/>
          <w:i w:val="0"/>
          <w:iCs w:val="0"/>
          <w:color w:val="auto"/>
          <w:sz w:val="24"/>
          <w:szCs w:val="24"/>
        </w:rPr>
        <w:t xml:space="preserve"> 2</w:t>
      </w:r>
      <w:r>
        <w:rPr>
          <w:rFonts w:asciiTheme="majorBidi" w:hAnsiTheme="majorBidi" w:cstheme="majorBidi"/>
          <w:i w:val="0"/>
          <w:iCs w:val="0"/>
          <w:color w:val="auto"/>
          <w:sz w:val="24"/>
          <w:szCs w:val="24"/>
        </w:rPr>
        <w:t xml:space="preserve">; </w:t>
      </w:r>
      <w:r w:rsidRPr="001236BD">
        <w:rPr>
          <w:rFonts w:asciiTheme="majorBidi" w:hAnsiTheme="majorBidi" w:cstheme="majorBidi"/>
          <w:i w:val="0"/>
          <w:iCs w:val="0"/>
          <w:color w:val="auto"/>
          <w:sz w:val="24"/>
          <w:szCs w:val="24"/>
        </w:rPr>
        <w:t xml:space="preserve">and (c) </w:t>
      </w:r>
      <w:r>
        <w:rPr>
          <w:rFonts w:asciiTheme="majorBidi" w:hAnsiTheme="majorBidi" w:cstheme="majorBidi"/>
          <w:i w:val="0"/>
          <w:iCs w:val="0"/>
          <w:color w:val="auto"/>
          <w:sz w:val="24"/>
          <w:szCs w:val="24"/>
        </w:rPr>
        <w:t>Split</w:t>
      </w:r>
      <w:r w:rsidRPr="001236BD">
        <w:rPr>
          <w:rFonts w:asciiTheme="majorBidi" w:hAnsiTheme="majorBidi" w:cstheme="majorBidi"/>
          <w:i w:val="0"/>
          <w:iCs w:val="0"/>
          <w:color w:val="auto"/>
          <w:sz w:val="24"/>
          <w:szCs w:val="24"/>
        </w:rPr>
        <w:t xml:space="preserve"> 3.</w:t>
      </w:r>
      <w:bookmarkEnd w:id="92"/>
    </w:p>
    <w:p w14:paraId="0AD5A600" w14:textId="77777777" w:rsidR="00E052BD" w:rsidRDefault="00E052BD" w:rsidP="00882C65">
      <w:pPr>
        <w:keepNext/>
        <w:jc w:val="center"/>
      </w:pPr>
      <w:r>
        <w:rPr>
          <w:rFonts w:asciiTheme="majorBidi" w:hAnsiTheme="majorBidi" w:cstheme="majorBidi"/>
          <w:i/>
          <w:iCs/>
          <w:noProof/>
          <w:sz w:val="24"/>
          <w:szCs w:val="24"/>
        </w:rPr>
        <w:lastRenderedPageBreak/>
        <w:drawing>
          <wp:inline distT="0" distB="0" distL="0" distR="0" wp14:anchorId="69BDE16D" wp14:editId="5DD9F61E">
            <wp:extent cx="7497181" cy="4217064"/>
            <wp:effectExtent l="1587"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rot="5400000">
                      <a:off x="0" y="0"/>
                      <a:ext cx="7518140" cy="4228853"/>
                    </a:xfrm>
                    <a:prstGeom prst="rect">
                      <a:avLst/>
                    </a:prstGeom>
                    <a:noFill/>
                    <a:ln>
                      <a:noFill/>
                    </a:ln>
                  </pic:spPr>
                </pic:pic>
              </a:graphicData>
            </a:graphic>
          </wp:inline>
        </w:drawing>
      </w:r>
    </w:p>
    <w:p w14:paraId="414E023A" w14:textId="4E172F2C" w:rsidR="00E052BD" w:rsidRPr="00F06379" w:rsidRDefault="00E052BD" w:rsidP="00E052BD">
      <w:pPr>
        <w:pStyle w:val="Caption"/>
        <w:rPr>
          <w:rFonts w:asciiTheme="majorBidi" w:hAnsiTheme="majorBidi" w:cstheme="majorBidi"/>
          <w:i w:val="0"/>
          <w:iCs w:val="0"/>
          <w:color w:val="auto"/>
          <w:sz w:val="24"/>
          <w:szCs w:val="24"/>
        </w:rPr>
      </w:pPr>
      <w:bookmarkStart w:id="93" w:name="_Toc133917183"/>
      <w:r w:rsidRPr="00882C65">
        <w:rPr>
          <w:rFonts w:asciiTheme="majorBidi" w:hAnsiTheme="majorBidi" w:cstheme="majorBidi"/>
          <w:b/>
          <w:bCs/>
          <w:i w:val="0"/>
          <w:iCs w:val="0"/>
          <w:color w:val="auto"/>
          <w:sz w:val="24"/>
          <w:szCs w:val="24"/>
        </w:rPr>
        <w:t xml:space="preserve">Figure S 3. </w:t>
      </w:r>
      <w:r w:rsidRPr="00882C65">
        <w:rPr>
          <w:rFonts w:asciiTheme="majorBidi" w:hAnsiTheme="majorBidi" w:cstheme="majorBidi"/>
          <w:b/>
          <w:bCs/>
          <w:i w:val="0"/>
          <w:iCs w:val="0"/>
          <w:color w:val="auto"/>
          <w:sz w:val="24"/>
          <w:szCs w:val="24"/>
        </w:rPr>
        <w:fldChar w:fldCharType="begin"/>
      </w:r>
      <w:r w:rsidRPr="00882C65">
        <w:rPr>
          <w:rFonts w:asciiTheme="majorBidi" w:hAnsiTheme="majorBidi" w:cstheme="majorBidi"/>
          <w:b/>
          <w:bCs/>
          <w:i w:val="0"/>
          <w:iCs w:val="0"/>
          <w:color w:val="auto"/>
          <w:sz w:val="24"/>
          <w:szCs w:val="24"/>
        </w:rPr>
        <w:instrText xml:space="preserve"> SEQ Figure_S_3. \* ARABIC </w:instrText>
      </w:r>
      <w:r w:rsidRPr="00882C65">
        <w:rPr>
          <w:rFonts w:asciiTheme="majorBidi" w:hAnsiTheme="majorBidi" w:cstheme="majorBidi"/>
          <w:b/>
          <w:bCs/>
          <w:i w:val="0"/>
          <w:iCs w:val="0"/>
          <w:color w:val="auto"/>
          <w:sz w:val="24"/>
          <w:szCs w:val="24"/>
        </w:rPr>
        <w:fldChar w:fldCharType="separate"/>
      </w:r>
      <w:r w:rsidR="00C86136">
        <w:rPr>
          <w:rFonts w:asciiTheme="majorBidi" w:hAnsiTheme="majorBidi" w:cstheme="majorBidi"/>
          <w:b/>
          <w:bCs/>
          <w:i w:val="0"/>
          <w:iCs w:val="0"/>
          <w:noProof/>
          <w:color w:val="auto"/>
          <w:sz w:val="24"/>
          <w:szCs w:val="24"/>
        </w:rPr>
        <w:t>3</w:t>
      </w:r>
      <w:r w:rsidRPr="00882C65">
        <w:rPr>
          <w:rFonts w:asciiTheme="majorBidi" w:hAnsiTheme="majorBidi" w:cstheme="majorBidi"/>
          <w:b/>
          <w:bCs/>
          <w:i w:val="0"/>
          <w:iCs w:val="0"/>
          <w:color w:val="auto"/>
          <w:sz w:val="24"/>
          <w:szCs w:val="24"/>
        </w:rPr>
        <w:fldChar w:fldCharType="end"/>
      </w:r>
      <w:r w:rsidRPr="00882C65">
        <w:rPr>
          <w:rFonts w:asciiTheme="majorBidi" w:hAnsiTheme="majorBidi" w:cstheme="majorBidi"/>
          <w:b/>
          <w:bCs/>
          <w:i w:val="0"/>
          <w:iCs w:val="0"/>
          <w:color w:val="auto"/>
          <w:sz w:val="24"/>
          <w:szCs w:val="24"/>
        </w:rPr>
        <w:t>.</w:t>
      </w:r>
      <w:r w:rsidRPr="00F06379">
        <w:rPr>
          <w:rFonts w:asciiTheme="majorBidi" w:hAnsiTheme="majorBidi" w:cstheme="majorBidi"/>
          <w:i w:val="0"/>
          <w:iCs w:val="0"/>
          <w:color w:val="auto"/>
          <w:sz w:val="24"/>
          <w:szCs w:val="24"/>
        </w:rPr>
        <w:t xml:space="preserve"> </w:t>
      </w:r>
      <w:r w:rsidR="001923C5" w:rsidRPr="00F06379">
        <w:rPr>
          <w:rFonts w:asciiTheme="majorBidi" w:hAnsiTheme="majorBidi" w:cstheme="majorBidi"/>
          <w:i w:val="0"/>
          <w:iCs w:val="0"/>
          <w:color w:val="auto"/>
          <w:sz w:val="24"/>
          <w:szCs w:val="24"/>
        </w:rPr>
        <w:t>PCA plots for</w:t>
      </w:r>
      <w:r w:rsidR="00F06379" w:rsidRPr="00F06379">
        <w:rPr>
          <w:rFonts w:asciiTheme="majorBidi" w:hAnsiTheme="majorBidi" w:cstheme="majorBidi"/>
          <w:i w:val="0"/>
          <w:iCs w:val="0"/>
          <w:color w:val="auto"/>
          <w:sz w:val="24"/>
          <w:szCs w:val="24"/>
        </w:rPr>
        <w:t xml:space="preserve"> </w:t>
      </w:r>
      <w:r w:rsidR="0037604F">
        <w:rPr>
          <w:rFonts w:asciiTheme="majorBidi" w:hAnsiTheme="majorBidi" w:cstheme="majorBidi"/>
          <w:i w:val="0"/>
          <w:iCs w:val="0"/>
          <w:color w:val="auto"/>
          <w:sz w:val="24"/>
          <w:szCs w:val="24"/>
        </w:rPr>
        <w:t xml:space="preserve">subsets of the </w:t>
      </w:r>
      <w:r w:rsidR="00F06379" w:rsidRPr="00F06379">
        <w:rPr>
          <w:rFonts w:asciiTheme="majorBidi" w:hAnsiTheme="majorBidi" w:cstheme="majorBidi"/>
          <w:i w:val="0"/>
          <w:iCs w:val="0"/>
          <w:color w:val="auto"/>
          <w:sz w:val="24"/>
          <w:szCs w:val="24"/>
        </w:rPr>
        <w:t>combined dataset</w:t>
      </w:r>
      <w:r w:rsidR="0037604F">
        <w:rPr>
          <w:rFonts w:asciiTheme="majorBidi" w:hAnsiTheme="majorBidi" w:cstheme="majorBidi"/>
          <w:i w:val="0"/>
          <w:iCs w:val="0"/>
          <w:color w:val="auto"/>
          <w:sz w:val="24"/>
          <w:szCs w:val="24"/>
        </w:rPr>
        <w:t>,</w:t>
      </w:r>
      <w:r w:rsidR="00F06379" w:rsidRPr="00F06379">
        <w:rPr>
          <w:rFonts w:asciiTheme="majorBidi" w:hAnsiTheme="majorBidi" w:cstheme="majorBidi"/>
          <w:i w:val="0"/>
          <w:iCs w:val="0"/>
          <w:color w:val="auto"/>
          <w:sz w:val="24"/>
          <w:szCs w:val="24"/>
        </w:rPr>
        <w:t xml:space="preserve"> with similar filtering</w:t>
      </w:r>
      <w:r w:rsidR="0037604F">
        <w:rPr>
          <w:rFonts w:asciiTheme="majorBidi" w:hAnsiTheme="majorBidi" w:cstheme="majorBidi"/>
          <w:i w:val="0"/>
          <w:iCs w:val="0"/>
          <w:color w:val="auto"/>
          <w:sz w:val="24"/>
          <w:szCs w:val="24"/>
        </w:rPr>
        <w:t xml:space="preserve">, </w:t>
      </w:r>
      <w:r w:rsidR="0037604F" w:rsidRPr="00F06379">
        <w:rPr>
          <w:rFonts w:asciiTheme="majorBidi" w:hAnsiTheme="majorBidi" w:cstheme="majorBidi"/>
          <w:i w:val="0"/>
          <w:iCs w:val="0"/>
          <w:color w:val="auto"/>
          <w:sz w:val="24"/>
          <w:szCs w:val="24"/>
        </w:rPr>
        <w:t>separated by color morphs and populations</w:t>
      </w:r>
      <w:r w:rsidR="0037604F">
        <w:rPr>
          <w:rFonts w:asciiTheme="majorBidi" w:hAnsiTheme="majorBidi" w:cstheme="majorBidi"/>
          <w:i w:val="0"/>
          <w:iCs w:val="0"/>
          <w:color w:val="auto"/>
          <w:sz w:val="24"/>
          <w:szCs w:val="24"/>
        </w:rPr>
        <w:t>:</w:t>
      </w:r>
      <w:r w:rsidR="00F06379" w:rsidRPr="00F06379">
        <w:rPr>
          <w:rFonts w:asciiTheme="majorBidi" w:hAnsiTheme="majorBidi" w:cstheme="majorBidi"/>
          <w:i w:val="0"/>
          <w:iCs w:val="0"/>
          <w:color w:val="auto"/>
          <w:sz w:val="24"/>
          <w:szCs w:val="24"/>
        </w:rPr>
        <w:t xml:space="preserve"> </w:t>
      </w:r>
      <w:r w:rsidR="001923C5" w:rsidRPr="00F06379">
        <w:rPr>
          <w:rFonts w:asciiTheme="majorBidi" w:hAnsiTheme="majorBidi" w:cstheme="majorBidi"/>
          <w:i w:val="0"/>
          <w:iCs w:val="0"/>
          <w:color w:val="auto"/>
          <w:sz w:val="24"/>
          <w:szCs w:val="24"/>
        </w:rPr>
        <w:t xml:space="preserve">(a) </w:t>
      </w:r>
      <w:r w:rsidR="00F06379" w:rsidRPr="00F06379">
        <w:rPr>
          <w:rFonts w:asciiTheme="majorBidi" w:hAnsiTheme="majorBidi" w:cstheme="majorBidi"/>
          <w:i w:val="0"/>
          <w:iCs w:val="0"/>
          <w:color w:val="auto"/>
          <w:sz w:val="24"/>
          <w:szCs w:val="24"/>
        </w:rPr>
        <w:t>Split</w:t>
      </w:r>
      <w:r w:rsidR="001923C5" w:rsidRPr="00F06379">
        <w:rPr>
          <w:rFonts w:asciiTheme="majorBidi" w:hAnsiTheme="majorBidi" w:cstheme="majorBidi"/>
          <w:i w:val="0"/>
          <w:iCs w:val="0"/>
          <w:color w:val="auto"/>
          <w:sz w:val="24"/>
          <w:szCs w:val="24"/>
        </w:rPr>
        <w:t xml:space="preserve"> 1; (b) </w:t>
      </w:r>
      <w:r w:rsidR="00F06379" w:rsidRPr="00F06379">
        <w:rPr>
          <w:rFonts w:asciiTheme="majorBidi" w:hAnsiTheme="majorBidi" w:cstheme="majorBidi"/>
          <w:i w:val="0"/>
          <w:iCs w:val="0"/>
          <w:color w:val="auto"/>
          <w:sz w:val="24"/>
          <w:szCs w:val="24"/>
        </w:rPr>
        <w:t>Split</w:t>
      </w:r>
      <w:r w:rsidR="001923C5" w:rsidRPr="00F06379">
        <w:rPr>
          <w:rFonts w:asciiTheme="majorBidi" w:hAnsiTheme="majorBidi" w:cstheme="majorBidi"/>
          <w:i w:val="0"/>
          <w:iCs w:val="0"/>
          <w:color w:val="auto"/>
          <w:sz w:val="24"/>
          <w:szCs w:val="24"/>
        </w:rPr>
        <w:t xml:space="preserve"> 2</w:t>
      </w:r>
      <w:r w:rsidR="00F06379" w:rsidRPr="00F06379">
        <w:rPr>
          <w:rFonts w:asciiTheme="majorBidi" w:hAnsiTheme="majorBidi" w:cstheme="majorBidi"/>
          <w:i w:val="0"/>
          <w:iCs w:val="0"/>
          <w:color w:val="auto"/>
          <w:sz w:val="24"/>
          <w:szCs w:val="24"/>
        </w:rPr>
        <w:t xml:space="preserve">; </w:t>
      </w:r>
      <w:r w:rsidR="001923C5" w:rsidRPr="00F06379">
        <w:rPr>
          <w:rFonts w:asciiTheme="majorBidi" w:hAnsiTheme="majorBidi" w:cstheme="majorBidi"/>
          <w:i w:val="0"/>
          <w:iCs w:val="0"/>
          <w:color w:val="auto"/>
          <w:sz w:val="24"/>
          <w:szCs w:val="24"/>
        </w:rPr>
        <w:t xml:space="preserve">and (c) </w:t>
      </w:r>
      <w:r w:rsidR="00F06379" w:rsidRPr="00F06379">
        <w:rPr>
          <w:rFonts w:asciiTheme="majorBidi" w:hAnsiTheme="majorBidi" w:cstheme="majorBidi"/>
          <w:i w:val="0"/>
          <w:iCs w:val="0"/>
          <w:color w:val="auto"/>
          <w:sz w:val="24"/>
          <w:szCs w:val="24"/>
        </w:rPr>
        <w:t>Split</w:t>
      </w:r>
      <w:r w:rsidR="001923C5" w:rsidRPr="00F06379">
        <w:rPr>
          <w:rFonts w:asciiTheme="majorBidi" w:hAnsiTheme="majorBidi" w:cstheme="majorBidi"/>
          <w:i w:val="0"/>
          <w:iCs w:val="0"/>
          <w:color w:val="auto"/>
          <w:sz w:val="24"/>
          <w:szCs w:val="24"/>
        </w:rPr>
        <w:t xml:space="preserve"> 3.</w:t>
      </w:r>
      <w:bookmarkEnd w:id="93"/>
    </w:p>
    <w:p w14:paraId="4A4F13F4" w14:textId="77777777" w:rsidR="00941035" w:rsidRDefault="00941035" w:rsidP="00941035">
      <w:pPr>
        <w:keepNext/>
        <w:jc w:val="center"/>
      </w:pPr>
      <w:r>
        <w:rPr>
          <w:rFonts w:asciiTheme="majorBidi" w:hAnsiTheme="majorBidi" w:cstheme="majorBidi"/>
          <w:i/>
          <w:iCs/>
          <w:noProof/>
          <w:sz w:val="24"/>
          <w:szCs w:val="24"/>
        </w:rPr>
        <w:lastRenderedPageBreak/>
        <w:drawing>
          <wp:inline distT="0" distB="0" distL="0" distR="0" wp14:anchorId="46F90079" wp14:editId="633F2BAD">
            <wp:extent cx="7527854" cy="4234317"/>
            <wp:effectExtent l="8255" t="0" r="5715" b="571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rot="5400000">
                      <a:off x="0" y="0"/>
                      <a:ext cx="7549553" cy="4246522"/>
                    </a:xfrm>
                    <a:prstGeom prst="rect">
                      <a:avLst/>
                    </a:prstGeom>
                    <a:noFill/>
                    <a:ln>
                      <a:noFill/>
                    </a:ln>
                  </pic:spPr>
                </pic:pic>
              </a:graphicData>
            </a:graphic>
          </wp:inline>
        </w:drawing>
      </w:r>
    </w:p>
    <w:p w14:paraId="56BD4DA8" w14:textId="35511FE6" w:rsidR="00941035" w:rsidRDefault="00941035" w:rsidP="00941035">
      <w:pPr>
        <w:pStyle w:val="Caption"/>
      </w:pPr>
      <w:bookmarkStart w:id="94" w:name="_Toc133917184"/>
      <w:r w:rsidRPr="00A41A77">
        <w:rPr>
          <w:rFonts w:asciiTheme="majorBidi" w:hAnsiTheme="majorBidi" w:cstheme="majorBidi"/>
          <w:b/>
          <w:bCs/>
          <w:i w:val="0"/>
          <w:iCs w:val="0"/>
          <w:color w:val="auto"/>
          <w:sz w:val="24"/>
          <w:szCs w:val="24"/>
        </w:rPr>
        <w:t xml:space="preserve">Figure S 3. </w:t>
      </w:r>
      <w:r w:rsidRPr="00A41A77">
        <w:rPr>
          <w:rFonts w:asciiTheme="majorBidi" w:hAnsiTheme="majorBidi" w:cstheme="majorBidi"/>
          <w:b/>
          <w:bCs/>
          <w:i w:val="0"/>
          <w:iCs w:val="0"/>
          <w:color w:val="auto"/>
          <w:sz w:val="24"/>
          <w:szCs w:val="24"/>
        </w:rPr>
        <w:fldChar w:fldCharType="begin"/>
      </w:r>
      <w:r w:rsidRPr="00A41A77">
        <w:rPr>
          <w:rFonts w:asciiTheme="majorBidi" w:hAnsiTheme="majorBidi" w:cstheme="majorBidi"/>
          <w:b/>
          <w:bCs/>
          <w:i w:val="0"/>
          <w:iCs w:val="0"/>
          <w:color w:val="auto"/>
          <w:sz w:val="24"/>
          <w:szCs w:val="24"/>
        </w:rPr>
        <w:instrText xml:space="preserve"> SEQ Figure_S_3. \* ARABIC </w:instrText>
      </w:r>
      <w:r w:rsidRPr="00A41A77">
        <w:rPr>
          <w:rFonts w:asciiTheme="majorBidi" w:hAnsiTheme="majorBidi" w:cstheme="majorBidi"/>
          <w:b/>
          <w:bCs/>
          <w:i w:val="0"/>
          <w:iCs w:val="0"/>
          <w:color w:val="auto"/>
          <w:sz w:val="24"/>
          <w:szCs w:val="24"/>
        </w:rPr>
        <w:fldChar w:fldCharType="separate"/>
      </w:r>
      <w:r w:rsidR="00C86136">
        <w:rPr>
          <w:rFonts w:asciiTheme="majorBidi" w:hAnsiTheme="majorBidi" w:cstheme="majorBidi"/>
          <w:b/>
          <w:bCs/>
          <w:i w:val="0"/>
          <w:iCs w:val="0"/>
          <w:noProof/>
          <w:color w:val="auto"/>
          <w:sz w:val="24"/>
          <w:szCs w:val="24"/>
        </w:rPr>
        <w:t>4</w:t>
      </w:r>
      <w:r w:rsidRPr="00A41A77">
        <w:rPr>
          <w:rFonts w:asciiTheme="majorBidi" w:hAnsiTheme="majorBidi" w:cstheme="majorBidi"/>
          <w:b/>
          <w:bCs/>
          <w:i w:val="0"/>
          <w:iCs w:val="0"/>
          <w:color w:val="auto"/>
          <w:sz w:val="24"/>
          <w:szCs w:val="24"/>
        </w:rPr>
        <w:fldChar w:fldCharType="end"/>
      </w:r>
      <w:r w:rsidRPr="00A41A77">
        <w:rPr>
          <w:rFonts w:asciiTheme="majorBidi" w:hAnsiTheme="majorBidi" w:cstheme="majorBidi"/>
          <w:b/>
          <w:bCs/>
          <w:i w:val="0"/>
          <w:iCs w:val="0"/>
          <w:color w:val="auto"/>
          <w:sz w:val="24"/>
          <w:szCs w:val="24"/>
        </w:rPr>
        <w:t>.</w:t>
      </w:r>
      <w:r w:rsidRPr="00A41A77">
        <w:rPr>
          <w:color w:val="auto"/>
          <w:sz w:val="24"/>
          <w:szCs w:val="24"/>
        </w:rPr>
        <w:t xml:space="preserve"> </w:t>
      </w:r>
      <w:r w:rsidRPr="00F06379">
        <w:rPr>
          <w:rFonts w:asciiTheme="majorBidi" w:hAnsiTheme="majorBidi" w:cstheme="majorBidi"/>
          <w:i w:val="0"/>
          <w:iCs w:val="0"/>
          <w:color w:val="auto"/>
          <w:sz w:val="24"/>
          <w:szCs w:val="24"/>
        </w:rPr>
        <w:t xml:space="preserve">PCA plots for </w:t>
      </w:r>
      <w:r w:rsidR="0037604F">
        <w:rPr>
          <w:rFonts w:asciiTheme="majorBidi" w:hAnsiTheme="majorBidi" w:cstheme="majorBidi"/>
          <w:i w:val="0"/>
          <w:iCs w:val="0"/>
          <w:color w:val="auto"/>
          <w:sz w:val="24"/>
          <w:szCs w:val="24"/>
        </w:rPr>
        <w:t xml:space="preserve">subsets of the </w:t>
      </w:r>
      <w:r w:rsidRPr="00F06379">
        <w:rPr>
          <w:rFonts w:asciiTheme="majorBidi" w:hAnsiTheme="majorBidi" w:cstheme="majorBidi"/>
          <w:i w:val="0"/>
          <w:iCs w:val="0"/>
          <w:color w:val="auto"/>
          <w:sz w:val="24"/>
          <w:szCs w:val="24"/>
        </w:rPr>
        <w:t>combined dataset</w:t>
      </w:r>
      <w:r w:rsidR="0037604F">
        <w:rPr>
          <w:rFonts w:asciiTheme="majorBidi" w:hAnsiTheme="majorBidi" w:cstheme="majorBidi"/>
          <w:i w:val="0"/>
          <w:iCs w:val="0"/>
          <w:color w:val="auto"/>
          <w:sz w:val="24"/>
          <w:szCs w:val="24"/>
        </w:rPr>
        <w:t>,</w:t>
      </w:r>
      <w:r w:rsidRPr="00F06379">
        <w:rPr>
          <w:rFonts w:asciiTheme="majorBidi" w:hAnsiTheme="majorBidi" w:cstheme="majorBidi"/>
          <w:i w:val="0"/>
          <w:iCs w:val="0"/>
          <w:color w:val="auto"/>
          <w:sz w:val="24"/>
          <w:szCs w:val="24"/>
        </w:rPr>
        <w:t xml:space="preserve"> with </w:t>
      </w:r>
      <w:r>
        <w:rPr>
          <w:rFonts w:asciiTheme="majorBidi" w:hAnsiTheme="majorBidi" w:cstheme="majorBidi"/>
          <w:i w:val="0"/>
          <w:iCs w:val="0"/>
          <w:color w:val="auto"/>
          <w:sz w:val="24"/>
          <w:szCs w:val="24"/>
        </w:rPr>
        <w:t>relaxed</w:t>
      </w:r>
      <w:r w:rsidRPr="00F06379">
        <w:rPr>
          <w:rFonts w:asciiTheme="majorBidi" w:hAnsiTheme="majorBidi" w:cstheme="majorBidi"/>
          <w:i w:val="0"/>
          <w:iCs w:val="0"/>
          <w:color w:val="auto"/>
          <w:sz w:val="24"/>
          <w:szCs w:val="24"/>
        </w:rPr>
        <w:t xml:space="preserve"> filtering</w:t>
      </w:r>
      <w:r w:rsidR="0037604F">
        <w:rPr>
          <w:rFonts w:asciiTheme="majorBidi" w:hAnsiTheme="majorBidi" w:cstheme="majorBidi"/>
          <w:i w:val="0"/>
          <w:iCs w:val="0"/>
          <w:color w:val="auto"/>
          <w:sz w:val="24"/>
          <w:szCs w:val="24"/>
        </w:rPr>
        <w:t>,</w:t>
      </w:r>
      <w:r w:rsidRPr="00F06379">
        <w:rPr>
          <w:rFonts w:asciiTheme="majorBidi" w:hAnsiTheme="majorBidi" w:cstheme="majorBidi"/>
          <w:i w:val="0"/>
          <w:iCs w:val="0"/>
          <w:color w:val="auto"/>
          <w:sz w:val="24"/>
          <w:szCs w:val="24"/>
        </w:rPr>
        <w:t xml:space="preserve"> </w:t>
      </w:r>
      <w:r w:rsidR="0037604F" w:rsidRPr="00F06379">
        <w:rPr>
          <w:rFonts w:asciiTheme="majorBidi" w:hAnsiTheme="majorBidi" w:cstheme="majorBidi"/>
          <w:i w:val="0"/>
          <w:iCs w:val="0"/>
          <w:color w:val="auto"/>
          <w:sz w:val="24"/>
          <w:szCs w:val="24"/>
        </w:rPr>
        <w:t>separated by color morphs and populations</w:t>
      </w:r>
      <w:r w:rsidR="0037604F">
        <w:rPr>
          <w:rFonts w:asciiTheme="majorBidi" w:hAnsiTheme="majorBidi" w:cstheme="majorBidi"/>
          <w:i w:val="0"/>
          <w:iCs w:val="0"/>
          <w:color w:val="auto"/>
          <w:sz w:val="24"/>
          <w:szCs w:val="24"/>
        </w:rPr>
        <w:t>:</w:t>
      </w:r>
      <w:r w:rsidR="0037604F" w:rsidRPr="00F06379" w:rsidDel="0037604F">
        <w:rPr>
          <w:rFonts w:asciiTheme="majorBidi" w:hAnsiTheme="majorBidi" w:cstheme="majorBidi"/>
          <w:i w:val="0"/>
          <w:iCs w:val="0"/>
          <w:color w:val="auto"/>
          <w:sz w:val="24"/>
          <w:szCs w:val="24"/>
        </w:rPr>
        <w:t xml:space="preserve"> </w:t>
      </w:r>
      <w:r w:rsidRPr="00F06379">
        <w:rPr>
          <w:rFonts w:asciiTheme="majorBidi" w:hAnsiTheme="majorBidi" w:cstheme="majorBidi"/>
          <w:i w:val="0"/>
          <w:iCs w:val="0"/>
          <w:color w:val="auto"/>
          <w:sz w:val="24"/>
          <w:szCs w:val="24"/>
        </w:rPr>
        <w:t>(a) Split 1; (b) Split 2; and (c) Split 3.</w:t>
      </w:r>
      <w:bookmarkEnd w:id="94"/>
    </w:p>
    <w:p w14:paraId="2A74867B" w14:textId="75E778E5" w:rsidR="00F556FF" w:rsidRDefault="008E10F3" w:rsidP="008E10F3">
      <w:pPr>
        <w:pStyle w:val="Heading1"/>
        <w:spacing w:line="480" w:lineRule="auto"/>
        <w:jc w:val="center"/>
        <w:rPr>
          <w:rFonts w:asciiTheme="majorBidi" w:hAnsiTheme="majorBidi"/>
          <w:b/>
          <w:bCs/>
          <w:sz w:val="24"/>
          <w:szCs w:val="24"/>
        </w:rPr>
      </w:pPr>
      <w:bookmarkStart w:id="95" w:name="_Toc134434271"/>
      <w:r w:rsidRPr="002F2B59">
        <w:rPr>
          <w:rFonts w:asciiTheme="majorBidi" w:hAnsiTheme="majorBidi"/>
          <w:b/>
          <w:bCs/>
          <w:sz w:val="24"/>
          <w:szCs w:val="24"/>
        </w:rPr>
        <w:lastRenderedPageBreak/>
        <w:t>Conclusion</w:t>
      </w:r>
      <w:bookmarkEnd w:id="95"/>
    </w:p>
    <w:p w14:paraId="59C94D46" w14:textId="76C0E972" w:rsidR="007946D5" w:rsidRPr="00B14CE5" w:rsidRDefault="007946D5" w:rsidP="007946D5">
      <w:pPr>
        <w:spacing w:line="480" w:lineRule="auto"/>
        <w:rPr>
          <w:rFonts w:asciiTheme="majorBidi" w:hAnsiTheme="majorBidi" w:cstheme="majorBidi"/>
          <w:sz w:val="24"/>
          <w:szCs w:val="24"/>
        </w:rPr>
      </w:pPr>
      <w:r w:rsidRPr="00B14CE5">
        <w:rPr>
          <w:rFonts w:asciiTheme="majorBidi" w:hAnsiTheme="majorBidi" w:cstheme="majorBidi"/>
          <w:sz w:val="24"/>
          <w:szCs w:val="24"/>
        </w:rPr>
        <w:t>In this study, I examined</w:t>
      </w:r>
      <w:r w:rsidR="00F25A0B" w:rsidRPr="00B14CE5">
        <w:rPr>
          <w:rFonts w:asciiTheme="majorBidi" w:hAnsiTheme="majorBidi" w:cstheme="majorBidi"/>
          <w:sz w:val="24"/>
          <w:szCs w:val="24"/>
        </w:rPr>
        <w:t xml:space="preserve"> the evolutionary forces </w:t>
      </w:r>
      <w:r w:rsidR="007355FA" w:rsidRPr="00B14CE5">
        <w:rPr>
          <w:rFonts w:asciiTheme="majorBidi" w:hAnsiTheme="majorBidi" w:cstheme="majorBidi"/>
          <w:sz w:val="24"/>
          <w:szCs w:val="24"/>
        </w:rPr>
        <w:t>that</w:t>
      </w:r>
      <w:r w:rsidR="00F25A0B" w:rsidRPr="00B14CE5">
        <w:rPr>
          <w:rFonts w:asciiTheme="majorBidi" w:hAnsiTheme="majorBidi" w:cstheme="majorBidi"/>
          <w:sz w:val="24"/>
          <w:szCs w:val="24"/>
        </w:rPr>
        <w:t xml:space="preserve"> </w:t>
      </w:r>
      <w:r w:rsidR="007355FA" w:rsidRPr="00B14CE5">
        <w:rPr>
          <w:rFonts w:asciiTheme="majorBidi" w:hAnsiTheme="majorBidi" w:cstheme="majorBidi"/>
          <w:sz w:val="24"/>
          <w:szCs w:val="24"/>
        </w:rPr>
        <w:t>maintain</w:t>
      </w:r>
      <w:r w:rsidRPr="00B14CE5">
        <w:rPr>
          <w:rFonts w:asciiTheme="majorBidi" w:hAnsiTheme="majorBidi" w:cstheme="majorBidi"/>
          <w:sz w:val="24"/>
          <w:szCs w:val="24"/>
        </w:rPr>
        <w:t xml:space="preserve"> color polymorphism </w:t>
      </w:r>
      <w:r w:rsidR="007355FA" w:rsidRPr="00B14CE5">
        <w:rPr>
          <w:rFonts w:asciiTheme="majorBidi" w:hAnsiTheme="majorBidi" w:cstheme="majorBidi"/>
          <w:sz w:val="24"/>
          <w:szCs w:val="24"/>
        </w:rPr>
        <w:t xml:space="preserve">among herons </w:t>
      </w:r>
      <w:r w:rsidRPr="00B14CE5">
        <w:rPr>
          <w:rFonts w:asciiTheme="majorBidi" w:hAnsiTheme="majorBidi" w:cstheme="majorBidi"/>
          <w:sz w:val="24"/>
          <w:szCs w:val="24"/>
        </w:rPr>
        <w:t>within two dimorphic heron species, Western Reef Heron (</w:t>
      </w:r>
      <w:r w:rsidRPr="00B14CE5">
        <w:rPr>
          <w:rFonts w:asciiTheme="majorBidi" w:hAnsiTheme="majorBidi" w:cstheme="majorBidi"/>
          <w:i/>
          <w:iCs/>
          <w:sz w:val="24"/>
          <w:szCs w:val="24"/>
        </w:rPr>
        <w:t>Egretta gularis</w:t>
      </w:r>
      <w:r w:rsidRPr="00B14CE5">
        <w:rPr>
          <w:rFonts w:asciiTheme="majorBidi" w:hAnsiTheme="majorBidi" w:cstheme="majorBidi"/>
          <w:sz w:val="24"/>
          <w:szCs w:val="24"/>
        </w:rPr>
        <w:t>) and Dimorphic Egret (</w:t>
      </w:r>
      <w:r w:rsidRPr="00B14CE5">
        <w:rPr>
          <w:rFonts w:asciiTheme="majorBidi" w:hAnsiTheme="majorBidi" w:cstheme="majorBidi"/>
          <w:i/>
          <w:iCs/>
          <w:sz w:val="24"/>
          <w:szCs w:val="24"/>
        </w:rPr>
        <w:t>Egretta dimorpha</w:t>
      </w:r>
      <w:r w:rsidRPr="00B14CE5">
        <w:rPr>
          <w:rFonts w:asciiTheme="majorBidi" w:hAnsiTheme="majorBidi" w:cstheme="majorBidi"/>
          <w:sz w:val="24"/>
          <w:szCs w:val="24"/>
        </w:rPr>
        <w:t>)</w:t>
      </w:r>
      <w:r w:rsidR="00ED4E35" w:rsidRPr="00B14CE5">
        <w:rPr>
          <w:rFonts w:asciiTheme="majorBidi" w:hAnsiTheme="majorBidi" w:cstheme="majorBidi"/>
          <w:sz w:val="24"/>
          <w:szCs w:val="24"/>
        </w:rPr>
        <w:t>.</w:t>
      </w:r>
      <w:r w:rsidRPr="00B14CE5">
        <w:rPr>
          <w:rFonts w:asciiTheme="majorBidi" w:hAnsiTheme="majorBidi" w:cstheme="majorBidi"/>
          <w:sz w:val="24"/>
          <w:szCs w:val="24"/>
        </w:rPr>
        <w:t xml:space="preserve"> </w:t>
      </w:r>
      <w:r w:rsidR="00421903" w:rsidRPr="00B14CE5">
        <w:rPr>
          <w:rFonts w:asciiTheme="majorBidi" w:hAnsiTheme="majorBidi" w:cstheme="majorBidi"/>
          <w:sz w:val="24"/>
          <w:szCs w:val="24"/>
        </w:rPr>
        <w:t xml:space="preserve">I used three different </w:t>
      </w:r>
      <w:r w:rsidR="00A127C1" w:rsidRPr="00B14CE5">
        <w:rPr>
          <w:rFonts w:asciiTheme="majorBidi" w:hAnsiTheme="majorBidi" w:cstheme="majorBidi"/>
          <w:sz w:val="24"/>
          <w:szCs w:val="24"/>
        </w:rPr>
        <w:t>approaches</w:t>
      </w:r>
      <w:r w:rsidRPr="00B14CE5">
        <w:rPr>
          <w:rFonts w:asciiTheme="majorBidi" w:hAnsiTheme="majorBidi" w:cstheme="majorBidi"/>
          <w:sz w:val="24"/>
          <w:szCs w:val="24"/>
        </w:rPr>
        <w:t>,</w:t>
      </w:r>
      <w:r w:rsidR="001F3EE9" w:rsidRPr="00B14CE5">
        <w:rPr>
          <w:rFonts w:asciiTheme="majorBidi" w:hAnsiTheme="majorBidi" w:cstheme="majorBidi"/>
          <w:sz w:val="24"/>
          <w:szCs w:val="24"/>
        </w:rPr>
        <w:t xml:space="preserve"> morphology,</w:t>
      </w:r>
      <w:r w:rsidRPr="00B14CE5">
        <w:rPr>
          <w:rFonts w:asciiTheme="majorBidi" w:hAnsiTheme="majorBidi" w:cstheme="majorBidi"/>
          <w:sz w:val="24"/>
          <w:szCs w:val="24"/>
        </w:rPr>
        <w:t xml:space="preserve"> geographic distribution, and genomics</w:t>
      </w:r>
      <w:r w:rsidR="00421903" w:rsidRPr="00B14CE5">
        <w:rPr>
          <w:rFonts w:asciiTheme="majorBidi" w:hAnsiTheme="majorBidi" w:cstheme="majorBidi"/>
          <w:sz w:val="24"/>
          <w:szCs w:val="24"/>
        </w:rPr>
        <w:t xml:space="preserve">, to </w:t>
      </w:r>
      <w:r w:rsidR="00A127C1" w:rsidRPr="00B14CE5">
        <w:rPr>
          <w:rFonts w:asciiTheme="majorBidi" w:hAnsiTheme="majorBidi" w:cstheme="majorBidi"/>
          <w:sz w:val="24"/>
          <w:szCs w:val="24"/>
        </w:rPr>
        <w:t xml:space="preserve">address </w:t>
      </w:r>
      <w:r w:rsidR="006C4D47" w:rsidRPr="00B14CE5">
        <w:rPr>
          <w:rFonts w:asciiTheme="majorBidi" w:hAnsiTheme="majorBidi" w:cstheme="majorBidi"/>
          <w:sz w:val="24"/>
          <w:szCs w:val="24"/>
        </w:rPr>
        <w:t>this question</w:t>
      </w:r>
      <w:r w:rsidRPr="00B14CE5">
        <w:rPr>
          <w:rFonts w:asciiTheme="majorBidi" w:hAnsiTheme="majorBidi" w:cstheme="majorBidi"/>
          <w:sz w:val="24"/>
          <w:szCs w:val="24"/>
        </w:rPr>
        <w:t>. Both morphs of both species live in the same region next to each other on the east and west coasts of Africa, with more distribution around the equator.</w:t>
      </w:r>
    </w:p>
    <w:p w14:paraId="1AA65ECF" w14:textId="41F91C93" w:rsidR="007946D5" w:rsidRPr="0032094B" w:rsidRDefault="007946D5" w:rsidP="007946D5">
      <w:pPr>
        <w:spacing w:line="480" w:lineRule="auto"/>
        <w:rPr>
          <w:rFonts w:asciiTheme="majorBidi" w:hAnsiTheme="majorBidi" w:cstheme="majorBidi"/>
          <w:sz w:val="24"/>
          <w:szCs w:val="24"/>
        </w:rPr>
      </w:pPr>
      <w:r w:rsidRPr="00B14CE5">
        <w:rPr>
          <w:rFonts w:asciiTheme="majorBidi" w:hAnsiTheme="majorBidi" w:cstheme="majorBidi"/>
          <w:sz w:val="24"/>
          <w:szCs w:val="24"/>
        </w:rPr>
        <w:t>In the first part of the research, morphology, I examined the color variation among different body regions in unicolored individuals</w:t>
      </w:r>
      <w:r w:rsidR="007B2459" w:rsidRPr="00B14CE5">
        <w:rPr>
          <w:rFonts w:asciiTheme="majorBidi" w:hAnsiTheme="majorBidi" w:cstheme="majorBidi"/>
          <w:sz w:val="24"/>
          <w:szCs w:val="24"/>
        </w:rPr>
        <w:t xml:space="preserve"> </w:t>
      </w:r>
      <w:r w:rsidR="00F14F1E" w:rsidRPr="00B14CE5">
        <w:rPr>
          <w:rFonts w:asciiTheme="majorBidi" w:hAnsiTheme="majorBidi" w:cstheme="majorBidi"/>
          <w:sz w:val="24"/>
          <w:szCs w:val="24"/>
        </w:rPr>
        <w:t>of</w:t>
      </w:r>
      <w:r w:rsidR="001B5429" w:rsidRPr="00B14CE5">
        <w:rPr>
          <w:rFonts w:asciiTheme="majorBidi" w:hAnsiTheme="majorBidi" w:cstheme="majorBidi"/>
          <w:sz w:val="24"/>
          <w:szCs w:val="24"/>
        </w:rPr>
        <w:t xml:space="preserve"> both morphs</w:t>
      </w:r>
      <w:r w:rsidRPr="00B14CE5">
        <w:rPr>
          <w:rFonts w:asciiTheme="majorBidi" w:hAnsiTheme="majorBidi" w:cstheme="majorBidi"/>
          <w:sz w:val="24"/>
          <w:szCs w:val="24"/>
        </w:rPr>
        <w:t>. I found</w:t>
      </w:r>
      <w:r w:rsidRPr="0032094B">
        <w:rPr>
          <w:rFonts w:asciiTheme="majorBidi" w:hAnsiTheme="majorBidi" w:cstheme="majorBidi"/>
          <w:sz w:val="24"/>
          <w:szCs w:val="24"/>
        </w:rPr>
        <w:t xml:space="preserve"> that the back </w:t>
      </w:r>
      <w:r>
        <w:rPr>
          <w:rFonts w:asciiTheme="majorBidi" w:hAnsiTheme="majorBidi" w:cstheme="majorBidi"/>
          <w:sz w:val="24"/>
          <w:szCs w:val="24"/>
        </w:rPr>
        <w:t>feathers</w:t>
      </w:r>
      <w:r w:rsidRPr="0032094B">
        <w:rPr>
          <w:rFonts w:asciiTheme="majorBidi" w:hAnsiTheme="majorBidi" w:cstheme="majorBidi"/>
          <w:sz w:val="24"/>
          <w:szCs w:val="24"/>
        </w:rPr>
        <w:t xml:space="preserve">, followed by the breast, is more pigmented </w:t>
      </w:r>
      <w:r>
        <w:rPr>
          <w:rFonts w:asciiTheme="majorBidi" w:hAnsiTheme="majorBidi" w:cstheme="majorBidi"/>
          <w:sz w:val="24"/>
          <w:szCs w:val="24"/>
        </w:rPr>
        <w:t>than the other body regions among the dark</w:t>
      </w:r>
      <w:r w:rsidRPr="0032094B">
        <w:rPr>
          <w:rFonts w:asciiTheme="majorBidi" w:hAnsiTheme="majorBidi" w:cstheme="majorBidi"/>
          <w:sz w:val="24"/>
          <w:szCs w:val="24"/>
        </w:rPr>
        <w:t xml:space="preserve"> and whiter among the white morphs.</w:t>
      </w:r>
      <w:r w:rsidRPr="0032094B">
        <w:rPr>
          <w:rFonts w:asciiTheme="majorBidi" w:hAnsiTheme="majorBidi" w:cstheme="majorBidi"/>
        </w:rPr>
        <w:t xml:space="preserve"> </w:t>
      </w:r>
      <w:r w:rsidRPr="0032094B">
        <w:rPr>
          <w:rFonts w:asciiTheme="majorBidi" w:hAnsiTheme="majorBidi" w:cstheme="majorBidi"/>
          <w:sz w:val="24"/>
          <w:szCs w:val="24"/>
        </w:rPr>
        <w:t xml:space="preserve">Due to the birds’ posture and foraging figure, the back and breast receive the highest </w:t>
      </w:r>
      <w:r>
        <w:rPr>
          <w:rFonts w:asciiTheme="majorBidi" w:hAnsiTheme="majorBidi" w:cstheme="majorBidi"/>
          <w:sz w:val="24"/>
          <w:szCs w:val="24"/>
        </w:rPr>
        <w:t>incidence</w:t>
      </w:r>
      <w:r w:rsidRPr="0032094B">
        <w:rPr>
          <w:rFonts w:asciiTheme="majorBidi" w:hAnsiTheme="majorBidi" w:cstheme="majorBidi"/>
          <w:sz w:val="24"/>
          <w:szCs w:val="24"/>
        </w:rPr>
        <w:t xml:space="preserve"> of UV radiation compared to the other parts, making them the two body regions with the most sun exposure. Among dark individuals, the melanin pigment, with the main responsibility of absorbing UV, </w:t>
      </w:r>
      <w:r>
        <w:rPr>
          <w:rFonts w:asciiTheme="majorBidi" w:hAnsiTheme="majorBidi" w:cstheme="majorBidi"/>
          <w:sz w:val="24"/>
          <w:szCs w:val="24"/>
        </w:rPr>
        <w:t>is greater</w:t>
      </w:r>
      <w:r w:rsidRPr="0032094B">
        <w:rPr>
          <w:rFonts w:asciiTheme="majorBidi" w:hAnsiTheme="majorBidi" w:cstheme="majorBidi"/>
          <w:sz w:val="24"/>
          <w:szCs w:val="24"/>
        </w:rPr>
        <w:t xml:space="preserve"> in the back and breast</w:t>
      </w:r>
      <w:r>
        <w:rPr>
          <w:rFonts w:asciiTheme="majorBidi" w:hAnsiTheme="majorBidi" w:cstheme="majorBidi"/>
          <w:sz w:val="24"/>
          <w:szCs w:val="24"/>
        </w:rPr>
        <w:t xml:space="preserve"> than in other parts of the body,</w:t>
      </w:r>
      <w:r w:rsidRPr="0032094B">
        <w:rPr>
          <w:rFonts w:asciiTheme="majorBidi" w:hAnsiTheme="majorBidi" w:cstheme="majorBidi"/>
          <w:sz w:val="24"/>
          <w:szCs w:val="24"/>
        </w:rPr>
        <w:t xml:space="preserve"> to prevent the body from UV damage. On the other hand, these two body regions </w:t>
      </w:r>
      <w:r>
        <w:rPr>
          <w:rFonts w:asciiTheme="majorBidi" w:hAnsiTheme="majorBidi" w:cstheme="majorBidi"/>
          <w:sz w:val="24"/>
          <w:szCs w:val="24"/>
        </w:rPr>
        <w:t>are</w:t>
      </w:r>
      <w:r w:rsidRPr="0032094B">
        <w:rPr>
          <w:rFonts w:asciiTheme="majorBidi" w:hAnsiTheme="majorBidi" w:cstheme="majorBidi"/>
          <w:sz w:val="24"/>
          <w:szCs w:val="24"/>
        </w:rPr>
        <w:t xml:space="preserve"> whiter among white individuals, which would reflect sunlight more, helping the bird avoid UV stress. Therefore, UV resistance is a </w:t>
      </w:r>
      <w:r>
        <w:rPr>
          <w:rFonts w:asciiTheme="majorBidi" w:hAnsiTheme="majorBidi" w:cstheme="majorBidi"/>
          <w:sz w:val="24"/>
          <w:szCs w:val="24"/>
        </w:rPr>
        <w:t>strong potential</w:t>
      </w:r>
      <w:r w:rsidRPr="0032094B">
        <w:rPr>
          <w:rFonts w:asciiTheme="majorBidi" w:hAnsiTheme="majorBidi" w:cstheme="majorBidi"/>
          <w:sz w:val="24"/>
          <w:szCs w:val="24"/>
        </w:rPr>
        <w:t xml:space="preserve"> evolutionary mechanism that allows both morphs of the Western Reef Heron and Dimorphic Egret to live in the same region and in a high receiving dosage of sunlight.  </w:t>
      </w:r>
    </w:p>
    <w:p w14:paraId="7B8FDFA5" w14:textId="77777777" w:rsidR="007946D5" w:rsidRPr="0032094B" w:rsidRDefault="007946D5" w:rsidP="007946D5">
      <w:pPr>
        <w:spacing w:line="480" w:lineRule="auto"/>
        <w:rPr>
          <w:rFonts w:asciiTheme="majorBidi" w:hAnsiTheme="majorBidi" w:cstheme="majorBidi"/>
          <w:sz w:val="24"/>
          <w:szCs w:val="24"/>
        </w:rPr>
      </w:pPr>
      <w:r>
        <w:rPr>
          <w:rFonts w:asciiTheme="majorBidi" w:hAnsiTheme="majorBidi" w:cstheme="majorBidi"/>
          <w:sz w:val="24"/>
          <w:szCs w:val="24"/>
        </w:rPr>
        <w:t>I explored these questions further in my</w:t>
      </w:r>
      <w:r w:rsidRPr="0032094B">
        <w:rPr>
          <w:rFonts w:asciiTheme="majorBidi" w:hAnsiTheme="majorBidi" w:cstheme="majorBidi"/>
          <w:sz w:val="24"/>
          <w:szCs w:val="24"/>
        </w:rPr>
        <w:t xml:space="preserve"> second chapter, </w:t>
      </w:r>
      <w:r>
        <w:rPr>
          <w:rFonts w:asciiTheme="majorBidi" w:hAnsiTheme="majorBidi" w:cstheme="majorBidi"/>
          <w:sz w:val="24"/>
          <w:szCs w:val="24"/>
        </w:rPr>
        <w:t xml:space="preserve">on </w:t>
      </w:r>
      <w:r w:rsidRPr="0032094B">
        <w:rPr>
          <w:rFonts w:asciiTheme="majorBidi" w:hAnsiTheme="majorBidi" w:cstheme="majorBidi"/>
          <w:sz w:val="24"/>
          <w:szCs w:val="24"/>
        </w:rPr>
        <w:t>geographic distribution</w:t>
      </w:r>
      <w:r>
        <w:rPr>
          <w:rFonts w:asciiTheme="majorBidi" w:hAnsiTheme="majorBidi" w:cstheme="majorBidi"/>
          <w:sz w:val="24"/>
          <w:szCs w:val="24"/>
        </w:rPr>
        <w:t>s</w:t>
      </w:r>
      <w:r w:rsidRPr="0032094B">
        <w:rPr>
          <w:rFonts w:asciiTheme="majorBidi" w:hAnsiTheme="majorBidi" w:cstheme="majorBidi"/>
          <w:sz w:val="24"/>
          <w:szCs w:val="24"/>
        </w:rPr>
        <w:t xml:space="preserve">, </w:t>
      </w:r>
      <w:r>
        <w:rPr>
          <w:rFonts w:asciiTheme="majorBidi" w:hAnsiTheme="majorBidi" w:cstheme="majorBidi"/>
          <w:sz w:val="24"/>
          <w:szCs w:val="24"/>
        </w:rPr>
        <w:t xml:space="preserve">in which </w:t>
      </w:r>
      <w:r w:rsidRPr="0032094B">
        <w:rPr>
          <w:rFonts w:asciiTheme="majorBidi" w:hAnsiTheme="majorBidi" w:cstheme="majorBidi"/>
          <w:sz w:val="24"/>
          <w:szCs w:val="24"/>
        </w:rPr>
        <w:t xml:space="preserve">I quantified and compared the ecological niches of morphs of Western Reef Heron and Dimorphic Egret. Based on Gloger’s rule, we would expect to see that the ecological niches of dark and white morphs have different ecological niches. </w:t>
      </w:r>
      <w:r>
        <w:rPr>
          <w:rFonts w:asciiTheme="majorBidi" w:hAnsiTheme="majorBidi" w:cstheme="majorBidi"/>
          <w:sz w:val="24"/>
          <w:szCs w:val="24"/>
        </w:rPr>
        <w:t>In contrast</w:t>
      </w:r>
      <w:r w:rsidRPr="0032094B">
        <w:rPr>
          <w:rFonts w:asciiTheme="majorBidi" w:hAnsiTheme="majorBidi" w:cstheme="majorBidi"/>
          <w:sz w:val="24"/>
          <w:szCs w:val="24"/>
        </w:rPr>
        <w:t xml:space="preserve">, I found that the ecological niches </w:t>
      </w:r>
      <w:r w:rsidRPr="0032094B">
        <w:rPr>
          <w:rFonts w:asciiTheme="majorBidi" w:hAnsiTheme="majorBidi" w:cstheme="majorBidi"/>
          <w:sz w:val="24"/>
          <w:szCs w:val="24"/>
        </w:rPr>
        <w:lastRenderedPageBreak/>
        <w:t>between both species’ dark and white morphs are identical. Since the dark and white morphs live next to each other in most parts of the distribution of both species, the evolutionary forces that shape their distribution do not align with what Gloger has suggested. The finding of this chapter</w:t>
      </w:r>
      <w:r>
        <w:rPr>
          <w:rFonts w:asciiTheme="majorBidi" w:hAnsiTheme="majorBidi" w:cstheme="majorBidi"/>
          <w:sz w:val="24"/>
          <w:szCs w:val="24"/>
        </w:rPr>
        <w:t>, together with my results from</w:t>
      </w:r>
      <w:r w:rsidRPr="0032094B">
        <w:rPr>
          <w:rFonts w:asciiTheme="majorBidi" w:hAnsiTheme="majorBidi" w:cstheme="majorBidi"/>
          <w:sz w:val="24"/>
          <w:szCs w:val="24"/>
        </w:rPr>
        <w:t xml:space="preserve"> the finding of the previous chapter</w:t>
      </w:r>
      <w:r>
        <w:rPr>
          <w:rFonts w:asciiTheme="majorBidi" w:hAnsiTheme="majorBidi" w:cstheme="majorBidi"/>
          <w:sz w:val="24"/>
          <w:szCs w:val="24"/>
        </w:rPr>
        <w:t>, suggest that</w:t>
      </w:r>
      <w:r w:rsidRPr="0032094B">
        <w:rPr>
          <w:rFonts w:asciiTheme="majorBidi" w:hAnsiTheme="majorBidi" w:cstheme="majorBidi"/>
          <w:sz w:val="24"/>
          <w:szCs w:val="24"/>
        </w:rPr>
        <w:t xml:space="preserve"> the evolutionary mechanism that maintains dimorphism in Wester Reef Heron and Dimorphic Egret and shapes the distribution of color morphs is UV resistance, which evolved </w:t>
      </w:r>
      <w:r>
        <w:rPr>
          <w:rFonts w:asciiTheme="majorBidi" w:hAnsiTheme="majorBidi" w:cstheme="majorBidi"/>
          <w:sz w:val="24"/>
          <w:szCs w:val="24"/>
        </w:rPr>
        <w:t>via</w:t>
      </w:r>
      <w:r w:rsidRPr="0032094B">
        <w:rPr>
          <w:rFonts w:asciiTheme="majorBidi" w:hAnsiTheme="majorBidi" w:cstheme="majorBidi"/>
          <w:sz w:val="24"/>
          <w:szCs w:val="24"/>
        </w:rPr>
        <w:t xml:space="preserve"> different mechanisms in different color morphs.</w:t>
      </w:r>
    </w:p>
    <w:p w14:paraId="5983C2D6" w14:textId="02F58358" w:rsidR="007946D5" w:rsidRPr="0032094B" w:rsidRDefault="007946D5" w:rsidP="007946D5">
      <w:pPr>
        <w:spacing w:line="480" w:lineRule="auto"/>
        <w:rPr>
          <w:rFonts w:asciiTheme="majorBidi" w:hAnsiTheme="majorBidi" w:cstheme="majorBidi"/>
          <w:sz w:val="24"/>
          <w:szCs w:val="24"/>
        </w:rPr>
      </w:pPr>
      <w:r w:rsidRPr="0032094B">
        <w:rPr>
          <w:rFonts w:asciiTheme="majorBidi" w:hAnsiTheme="majorBidi" w:cstheme="majorBidi"/>
          <w:sz w:val="24"/>
          <w:szCs w:val="24"/>
        </w:rPr>
        <w:t xml:space="preserve">In </w:t>
      </w:r>
      <w:r>
        <w:rPr>
          <w:rFonts w:asciiTheme="majorBidi" w:hAnsiTheme="majorBidi" w:cstheme="majorBidi"/>
          <w:sz w:val="24"/>
          <w:szCs w:val="24"/>
        </w:rPr>
        <w:t>my</w:t>
      </w:r>
      <w:r w:rsidRPr="0032094B">
        <w:rPr>
          <w:rFonts w:asciiTheme="majorBidi" w:hAnsiTheme="majorBidi" w:cstheme="majorBidi"/>
          <w:sz w:val="24"/>
          <w:szCs w:val="24"/>
        </w:rPr>
        <w:t xml:space="preserve"> third chapter, </w:t>
      </w:r>
      <w:r>
        <w:rPr>
          <w:rFonts w:asciiTheme="majorBidi" w:hAnsiTheme="majorBidi" w:cstheme="majorBidi"/>
          <w:sz w:val="24"/>
          <w:szCs w:val="24"/>
        </w:rPr>
        <w:t xml:space="preserve">on </w:t>
      </w:r>
      <w:r w:rsidRPr="0032094B">
        <w:rPr>
          <w:rFonts w:asciiTheme="majorBidi" w:hAnsiTheme="majorBidi" w:cstheme="majorBidi"/>
          <w:sz w:val="24"/>
          <w:szCs w:val="24"/>
        </w:rPr>
        <w:t xml:space="preserve">genomics, I compared </w:t>
      </w:r>
      <w:r>
        <w:rPr>
          <w:rFonts w:asciiTheme="majorBidi" w:hAnsiTheme="majorBidi" w:cstheme="majorBidi"/>
          <w:sz w:val="24"/>
          <w:szCs w:val="24"/>
        </w:rPr>
        <w:t xml:space="preserve">whole genomes of </w:t>
      </w:r>
      <w:r w:rsidRPr="0032094B">
        <w:rPr>
          <w:rFonts w:asciiTheme="majorBidi" w:hAnsiTheme="majorBidi" w:cstheme="majorBidi"/>
          <w:sz w:val="24"/>
          <w:szCs w:val="24"/>
        </w:rPr>
        <w:t xml:space="preserve">the color morphs of each </w:t>
      </w:r>
      <w:r w:rsidRPr="00B14CE5">
        <w:rPr>
          <w:rFonts w:asciiTheme="majorBidi" w:hAnsiTheme="majorBidi" w:cstheme="majorBidi"/>
          <w:sz w:val="24"/>
          <w:szCs w:val="24"/>
        </w:rPr>
        <w:t xml:space="preserve">species to detect </w:t>
      </w:r>
      <w:r w:rsidR="00021EFE" w:rsidRPr="00B14CE5">
        <w:rPr>
          <w:rFonts w:asciiTheme="majorBidi" w:hAnsiTheme="majorBidi" w:cstheme="majorBidi"/>
          <w:sz w:val="24"/>
          <w:szCs w:val="24"/>
        </w:rPr>
        <w:t>genes</w:t>
      </w:r>
      <w:r w:rsidRPr="00B14CE5">
        <w:rPr>
          <w:rFonts w:asciiTheme="majorBidi" w:hAnsiTheme="majorBidi" w:cstheme="majorBidi"/>
          <w:sz w:val="24"/>
          <w:szCs w:val="24"/>
        </w:rPr>
        <w:t xml:space="preserve"> related to plumage coloration and dimorphism.</w:t>
      </w:r>
      <w:r w:rsidRPr="0032094B">
        <w:rPr>
          <w:rFonts w:asciiTheme="majorBidi" w:hAnsiTheme="majorBidi" w:cstheme="majorBidi"/>
          <w:sz w:val="24"/>
          <w:szCs w:val="24"/>
        </w:rPr>
        <w:t xml:space="preserve"> The comparison did not indicate any highly significant related gene for the coloration between the morphs. This </w:t>
      </w:r>
      <w:r>
        <w:rPr>
          <w:rFonts w:asciiTheme="majorBidi" w:hAnsiTheme="majorBidi" w:cstheme="majorBidi"/>
          <w:sz w:val="24"/>
          <w:szCs w:val="24"/>
        </w:rPr>
        <w:t xml:space="preserve">surprising </w:t>
      </w:r>
      <w:r w:rsidRPr="0032094B">
        <w:rPr>
          <w:rFonts w:asciiTheme="majorBidi" w:hAnsiTheme="majorBidi" w:cstheme="majorBidi"/>
          <w:sz w:val="24"/>
          <w:szCs w:val="24"/>
        </w:rPr>
        <w:t xml:space="preserve">finding suggests </w:t>
      </w:r>
      <w:r>
        <w:rPr>
          <w:rFonts w:asciiTheme="majorBidi" w:hAnsiTheme="majorBidi" w:cstheme="majorBidi"/>
          <w:sz w:val="24"/>
          <w:szCs w:val="24"/>
        </w:rPr>
        <w:t>potentially</w:t>
      </w:r>
      <w:r w:rsidRPr="0032094B">
        <w:rPr>
          <w:rFonts w:asciiTheme="majorBidi" w:hAnsiTheme="majorBidi" w:cstheme="majorBidi"/>
          <w:sz w:val="24"/>
          <w:szCs w:val="24"/>
        </w:rPr>
        <w:t xml:space="preserve"> high gene flow between the color morphs individuals, or </w:t>
      </w:r>
      <w:r>
        <w:rPr>
          <w:rFonts w:asciiTheme="majorBidi" w:hAnsiTheme="majorBidi" w:cstheme="majorBidi"/>
          <w:sz w:val="24"/>
          <w:szCs w:val="24"/>
        </w:rPr>
        <w:t>that</w:t>
      </w:r>
      <w:r w:rsidRPr="0032094B">
        <w:rPr>
          <w:rFonts w:asciiTheme="majorBidi" w:hAnsiTheme="majorBidi" w:cstheme="majorBidi"/>
          <w:sz w:val="24"/>
          <w:szCs w:val="24"/>
        </w:rPr>
        <w:t xml:space="preserve"> plumage coloration trait is polygenic. The gene flow is possible since the dark and white individuals live nearby and have similar ecological niches. </w:t>
      </w:r>
      <w:r>
        <w:rPr>
          <w:rFonts w:asciiTheme="majorBidi" w:hAnsiTheme="majorBidi" w:cstheme="majorBidi"/>
          <w:sz w:val="24"/>
          <w:szCs w:val="24"/>
        </w:rPr>
        <w:t xml:space="preserve">However, my findings in Chapter 1 potentially support </w:t>
      </w:r>
      <w:r w:rsidRPr="0032094B">
        <w:rPr>
          <w:rFonts w:asciiTheme="majorBidi" w:hAnsiTheme="majorBidi" w:cstheme="majorBidi"/>
          <w:sz w:val="24"/>
          <w:szCs w:val="24"/>
        </w:rPr>
        <w:t>considering the plumage coloration among these species as a polygenic trait. More than one gene may be responsible for plumage coloration, which may affect the level of whiteness and darkness in different body parts of an individual.</w:t>
      </w:r>
      <w:r w:rsidR="00B14CE5" w:rsidRPr="00B14CE5">
        <w:t xml:space="preserve"> </w:t>
      </w:r>
      <w:r w:rsidR="00B14CE5" w:rsidRPr="00B14CE5">
        <w:rPr>
          <w:rFonts w:asciiTheme="majorBidi" w:hAnsiTheme="majorBidi" w:cstheme="majorBidi"/>
          <w:sz w:val="24"/>
          <w:szCs w:val="24"/>
        </w:rPr>
        <w:t>To address the ambiguity regarding which scenario applies to the Western Reef Heron and Dimorphic Egret, it is necessary to gather additional samples of both morphs from different populations.</w:t>
      </w:r>
      <w:r w:rsidR="004C4F3E">
        <w:rPr>
          <w:rFonts w:asciiTheme="majorBidi" w:hAnsiTheme="majorBidi" w:cstheme="majorBidi"/>
          <w:sz w:val="24"/>
          <w:szCs w:val="24"/>
        </w:rPr>
        <w:t xml:space="preserve"> </w:t>
      </w:r>
    </w:p>
    <w:p w14:paraId="4DE87486" w14:textId="37CD71EC" w:rsidR="007946D5" w:rsidRPr="002F2B59" w:rsidRDefault="007946D5" w:rsidP="007B76F6">
      <w:pPr>
        <w:spacing w:line="480" w:lineRule="auto"/>
        <w:rPr>
          <w:rFonts w:asciiTheme="majorBidi" w:hAnsiTheme="majorBidi" w:cstheme="majorBidi"/>
          <w:sz w:val="24"/>
          <w:szCs w:val="24"/>
        </w:rPr>
      </w:pPr>
      <w:r w:rsidRPr="0032094B">
        <w:rPr>
          <w:rFonts w:asciiTheme="majorBidi" w:hAnsiTheme="majorBidi" w:cstheme="majorBidi"/>
          <w:sz w:val="24"/>
          <w:szCs w:val="24"/>
        </w:rPr>
        <w:t xml:space="preserve">In conclusion, the story of color for the Western Reef Heron and Dimorphic Egret suggests the high effectiveness of the UV resistance mechanism in shaping coloration, maintaining dimorphism, and distribution of morphs. To </w:t>
      </w:r>
      <w:r w:rsidR="00005005">
        <w:rPr>
          <w:rFonts w:asciiTheme="majorBidi" w:hAnsiTheme="majorBidi" w:cstheme="majorBidi"/>
          <w:sz w:val="24"/>
          <w:szCs w:val="24"/>
        </w:rPr>
        <w:t>build upon these</w:t>
      </w:r>
      <w:r w:rsidR="0093559B">
        <w:rPr>
          <w:rFonts w:asciiTheme="majorBidi" w:hAnsiTheme="majorBidi" w:cstheme="majorBidi"/>
          <w:sz w:val="24"/>
          <w:szCs w:val="24"/>
        </w:rPr>
        <w:t xml:space="preserve"> findings</w:t>
      </w:r>
      <w:r w:rsidRPr="0032094B">
        <w:rPr>
          <w:rFonts w:asciiTheme="majorBidi" w:hAnsiTheme="majorBidi" w:cstheme="majorBidi"/>
          <w:sz w:val="24"/>
          <w:szCs w:val="24"/>
        </w:rPr>
        <w:t xml:space="preserve"> and confirm which of the two hypotheses regarding the relationship between genomic and coloration is true, additional samples from each color morph and different populations are required. I also suggest expanding </w:t>
      </w:r>
      <w:r w:rsidRPr="0032094B">
        <w:rPr>
          <w:rFonts w:asciiTheme="majorBidi" w:hAnsiTheme="majorBidi" w:cstheme="majorBidi"/>
          <w:sz w:val="24"/>
          <w:szCs w:val="24"/>
        </w:rPr>
        <w:lastRenderedPageBreak/>
        <w:t>this research to include the study of the behavior and physiology of color morphs in both species, which could provide new insights into Herons</w:t>
      </w:r>
      <w:r w:rsidRPr="00B14CE5">
        <w:rPr>
          <w:rFonts w:asciiTheme="majorBidi" w:hAnsiTheme="majorBidi" w:cstheme="majorBidi"/>
          <w:sz w:val="24"/>
          <w:szCs w:val="24"/>
        </w:rPr>
        <w:t xml:space="preserve">, </w:t>
      </w:r>
      <w:r w:rsidR="00E55823" w:rsidRPr="00B14CE5">
        <w:rPr>
          <w:rFonts w:asciiTheme="majorBidi" w:hAnsiTheme="majorBidi" w:cstheme="majorBidi"/>
          <w:sz w:val="24"/>
          <w:szCs w:val="24"/>
        </w:rPr>
        <w:t>in which</w:t>
      </w:r>
      <w:r w:rsidRPr="00B14CE5">
        <w:rPr>
          <w:rFonts w:asciiTheme="majorBidi" w:hAnsiTheme="majorBidi" w:cstheme="majorBidi"/>
          <w:sz w:val="24"/>
          <w:szCs w:val="24"/>
        </w:rPr>
        <w:t xml:space="preserve"> many species exhibit color polymorphism. Broader investigations across this group of birds might </w:t>
      </w:r>
      <w:r w:rsidR="00E55823" w:rsidRPr="00B14CE5">
        <w:rPr>
          <w:rFonts w:asciiTheme="majorBidi" w:hAnsiTheme="majorBidi" w:cstheme="majorBidi"/>
          <w:sz w:val="24"/>
          <w:szCs w:val="24"/>
        </w:rPr>
        <w:t>yield</w:t>
      </w:r>
      <w:r w:rsidRPr="00B14CE5">
        <w:rPr>
          <w:rFonts w:asciiTheme="majorBidi" w:hAnsiTheme="majorBidi" w:cstheme="majorBidi"/>
          <w:sz w:val="24"/>
          <w:szCs w:val="24"/>
        </w:rPr>
        <w:t xml:space="preserve"> a better understanding of how evolutionary forces shape physiology, morphology, distribution, and lifestyle</w:t>
      </w:r>
      <w:r w:rsidR="00CD4961" w:rsidRPr="00B14CE5">
        <w:rPr>
          <w:rFonts w:asciiTheme="majorBidi" w:hAnsiTheme="majorBidi" w:cstheme="majorBidi"/>
          <w:sz w:val="24"/>
          <w:szCs w:val="24"/>
        </w:rPr>
        <w:t xml:space="preserve"> of dimorph species</w:t>
      </w:r>
      <w:r w:rsidRPr="00B14CE5">
        <w:rPr>
          <w:rFonts w:asciiTheme="majorBidi" w:hAnsiTheme="majorBidi" w:cstheme="majorBidi"/>
          <w:sz w:val="24"/>
          <w:szCs w:val="24"/>
        </w:rPr>
        <w:t>.</w:t>
      </w:r>
    </w:p>
    <w:sectPr w:rsidR="007946D5" w:rsidRPr="002F2B59" w:rsidSect="00621369">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EB974" w14:textId="77777777" w:rsidR="006B0759" w:rsidRDefault="006B0759">
      <w:pPr>
        <w:spacing w:after="0" w:line="240" w:lineRule="auto"/>
      </w:pPr>
      <w:r>
        <w:separator/>
      </w:r>
    </w:p>
  </w:endnote>
  <w:endnote w:type="continuationSeparator" w:id="0">
    <w:p w14:paraId="649A2B36" w14:textId="77777777" w:rsidR="006B0759" w:rsidRDefault="006B0759">
      <w:pPr>
        <w:spacing w:after="0" w:line="240" w:lineRule="auto"/>
      </w:pPr>
      <w:r>
        <w:continuationSeparator/>
      </w:r>
    </w:p>
  </w:endnote>
  <w:endnote w:type="continuationNotice" w:id="1">
    <w:p w14:paraId="761612F3" w14:textId="77777777" w:rsidR="006B0759" w:rsidRDefault="006B07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E7FB8" w14:textId="77777777" w:rsidR="00C30B08" w:rsidRDefault="00C30B08" w:rsidP="009136D5">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D5362" w14:textId="77777777" w:rsidR="00C30B08" w:rsidRDefault="00C30B08">
    <w:pPr>
      <w:pStyle w:val="Footer"/>
      <w:jc w:val="center"/>
    </w:pPr>
  </w:p>
  <w:p w14:paraId="34F4C3D9" w14:textId="77777777" w:rsidR="00C30B08" w:rsidRDefault="00C30B08">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4851753"/>
      <w:docPartObj>
        <w:docPartGallery w:val="Page Numbers (Bottom of Page)"/>
        <w:docPartUnique/>
      </w:docPartObj>
    </w:sdtPr>
    <w:sdtEndPr>
      <w:rPr>
        <w:rFonts w:asciiTheme="majorBidi" w:hAnsiTheme="majorBidi" w:cstheme="majorBidi"/>
        <w:noProof/>
        <w:sz w:val="24"/>
        <w:szCs w:val="24"/>
      </w:rPr>
    </w:sdtEndPr>
    <w:sdtContent>
      <w:p w14:paraId="7672BE8F" w14:textId="56C4B5E0" w:rsidR="00442DA3" w:rsidRDefault="00442DA3" w:rsidP="003D2000">
        <w:pPr>
          <w:pStyle w:val="Footer"/>
          <w:jc w:val="center"/>
        </w:pPr>
        <w:r w:rsidRPr="003D2000">
          <w:rPr>
            <w:rFonts w:asciiTheme="majorBidi" w:hAnsiTheme="majorBidi" w:cstheme="majorBidi"/>
            <w:sz w:val="24"/>
            <w:szCs w:val="24"/>
          </w:rPr>
          <w:fldChar w:fldCharType="begin"/>
        </w:r>
        <w:r w:rsidRPr="003D2000">
          <w:rPr>
            <w:rFonts w:asciiTheme="majorBidi" w:hAnsiTheme="majorBidi" w:cstheme="majorBidi"/>
            <w:sz w:val="24"/>
            <w:szCs w:val="24"/>
          </w:rPr>
          <w:instrText xml:space="preserve"> PAGE   \* MERGEFORMAT </w:instrText>
        </w:r>
        <w:r w:rsidRPr="003D2000">
          <w:rPr>
            <w:rFonts w:asciiTheme="majorBidi" w:hAnsiTheme="majorBidi" w:cstheme="majorBidi"/>
            <w:sz w:val="24"/>
            <w:szCs w:val="24"/>
          </w:rPr>
          <w:fldChar w:fldCharType="separate"/>
        </w:r>
        <w:r w:rsidRPr="003D2000">
          <w:rPr>
            <w:rFonts w:asciiTheme="majorBidi" w:hAnsiTheme="majorBidi" w:cstheme="majorBidi"/>
            <w:noProof/>
            <w:sz w:val="24"/>
            <w:szCs w:val="24"/>
          </w:rPr>
          <w:t>2</w:t>
        </w:r>
        <w:r w:rsidRPr="003D2000">
          <w:rPr>
            <w:rFonts w:asciiTheme="majorBidi" w:hAnsiTheme="majorBidi" w:cstheme="majorBidi"/>
            <w:noProof/>
            <w:sz w:val="24"/>
            <w:szCs w:val="24"/>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8654855"/>
      <w:docPartObj>
        <w:docPartGallery w:val="Page Numbers (Bottom of Page)"/>
        <w:docPartUnique/>
      </w:docPartObj>
    </w:sdtPr>
    <w:sdtEndPr>
      <w:rPr>
        <w:rFonts w:asciiTheme="majorBidi" w:hAnsiTheme="majorBidi" w:cstheme="majorBidi"/>
        <w:noProof/>
        <w:sz w:val="24"/>
        <w:szCs w:val="24"/>
      </w:rPr>
    </w:sdtEndPr>
    <w:sdtContent>
      <w:p w14:paraId="7AF2E202" w14:textId="3BD75887" w:rsidR="004877B6" w:rsidRDefault="00442DA3" w:rsidP="003D2000">
        <w:pPr>
          <w:pStyle w:val="Footer"/>
          <w:jc w:val="center"/>
        </w:pPr>
        <w:r w:rsidRPr="003D2000">
          <w:rPr>
            <w:rFonts w:asciiTheme="majorBidi" w:hAnsiTheme="majorBidi" w:cstheme="majorBidi"/>
            <w:sz w:val="24"/>
            <w:szCs w:val="24"/>
          </w:rPr>
          <w:fldChar w:fldCharType="begin"/>
        </w:r>
        <w:r w:rsidRPr="003D2000">
          <w:rPr>
            <w:rFonts w:asciiTheme="majorBidi" w:hAnsiTheme="majorBidi" w:cstheme="majorBidi"/>
            <w:sz w:val="24"/>
            <w:szCs w:val="24"/>
          </w:rPr>
          <w:instrText xml:space="preserve"> PAGE   \* MERGEFORMAT </w:instrText>
        </w:r>
        <w:r w:rsidRPr="003D2000">
          <w:rPr>
            <w:rFonts w:asciiTheme="majorBidi" w:hAnsiTheme="majorBidi" w:cstheme="majorBidi"/>
            <w:sz w:val="24"/>
            <w:szCs w:val="24"/>
          </w:rPr>
          <w:fldChar w:fldCharType="separate"/>
        </w:r>
        <w:r w:rsidRPr="003D2000">
          <w:rPr>
            <w:rFonts w:asciiTheme="majorBidi" w:hAnsiTheme="majorBidi" w:cstheme="majorBidi"/>
            <w:noProof/>
            <w:sz w:val="24"/>
            <w:szCs w:val="24"/>
          </w:rPr>
          <w:t>2</w:t>
        </w:r>
        <w:r w:rsidRPr="003D2000">
          <w:rPr>
            <w:rFonts w:asciiTheme="majorBidi" w:hAnsiTheme="majorBidi" w:cstheme="majorBidi"/>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DEF308" w14:textId="77777777" w:rsidR="006B0759" w:rsidRDefault="006B0759">
      <w:pPr>
        <w:spacing w:after="0" w:line="240" w:lineRule="auto"/>
      </w:pPr>
      <w:r>
        <w:separator/>
      </w:r>
    </w:p>
  </w:footnote>
  <w:footnote w:type="continuationSeparator" w:id="0">
    <w:p w14:paraId="34C879E3" w14:textId="77777777" w:rsidR="006B0759" w:rsidRDefault="006B0759">
      <w:pPr>
        <w:spacing w:after="0" w:line="240" w:lineRule="auto"/>
      </w:pPr>
      <w:r>
        <w:continuationSeparator/>
      </w:r>
    </w:p>
  </w:footnote>
  <w:footnote w:type="continuationNotice" w:id="1">
    <w:p w14:paraId="27E39F20" w14:textId="77777777" w:rsidR="006B0759" w:rsidRDefault="006B0759">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rI0sTA2NDOwNDO1MDJR0lEKTi0uzszPAykwsqwFAMJmMSktAAAA"/>
  </w:docVars>
  <w:rsids>
    <w:rsidRoot w:val="00EF7C46"/>
    <w:rsid w:val="00001815"/>
    <w:rsid w:val="00005005"/>
    <w:rsid w:val="0000571C"/>
    <w:rsid w:val="0000682B"/>
    <w:rsid w:val="00007382"/>
    <w:rsid w:val="00007686"/>
    <w:rsid w:val="000124AF"/>
    <w:rsid w:val="000136BF"/>
    <w:rsid w:val="000156E8"/>
    <w:rsid w:val="000168C7"/>
    <w:rsid w:val="0002062B"/>
    <w:rsid w:val="00021B8D"/>
    <w:rsid w:val="00021EFE"/>
    <w:rsid w:val="00022EF8"/>
    <w:rsid w:val="00022FBB"/>
    <w:rsid w:val="00023375"/>
    <w:rsid w:val="0002452E"/>
    <w:rsid w:val="000252A6"/>
    <w:rsid w:val="0002541D"/>
    <w:rsid w:val="00026250"/>
    <w:rsid w:val="00027375"/>
    <w:rsid w:val="00027DEF"/>
    <w:rsid w:val="00032BE0"/>
    <w:rsid w:val="00037F4A"/>
    <w:rsid w:val="000428AB"/>
    <w:rsid w:val="000447A4"/>
    <w:rsid w:val="00044918"/>
    <w:rsid w:val="00046849"/>
    <w:rsid w:val="00047D22"/>
    <w:rsid w:val="00050303"/>
    <w:rsid w:val="00050D9A"/>
    <w:rsid w:val="0005264A"/>
    <w:rsid w:val="00053757"/>
    <w:rsid w:val="000539B8"/>
    <w:rsid w:val="00054276"/>
    <w:rsid w:val="000577DC"/>
    <w:rsid w:val="000601D6"/>
    <w:rsid w:val="000606D6"/>
    <w:rsid w:val="00061E11"/>
    <w:rsid w:val="00063429"/>
    <w:rsid w:val="00064E59"/>
    <w:rsid w:val="00065081"/>
    <w:rsid w:val="0006590A"/>
    <w:rsid w:val="00066BFC"/>
    <w:rsid w:val="00067819"/>
    <w:rsid w:val="00067D8D"/>
    <w:rsid w:val="00071755"/>
    <w:rsid w:val="00071E93"/>
    <w:rsid w:val="000720BD"/>
    <w:rsid w:val="0007212A"/>
    <w:rsid w:val="00072268"/>
    <w:rsid w:val="00073A53"/>
    <w:rsid w:val="00075988"/>
    <w:rsid w:val="00075A06"/>
    <w:rsid w:val="00077294"/>
    <w:rsid w:val="00077679"/>
    <w:rsid w:val="00081F2A"/>
    <w:rsid w:val="000879C3"/>
    <w:rsid w:val="000922EA"/>
    <w:rsid w:val="00094E25"/>
    <w:rsid w:val="0009790F"/>
    <w:rsid w:val="000A058F"/>
    <w:rsid w:val="000A08D3"/>
    <w:rsid w:val="000A1C86"/>
    <w:rsid w:val="000A254B"/>
    <w:rsid w:val="000A36FA"/>
    <w:rsid w:val="000A4A68"/>
    <w:rsid w:val="000A5EFF"/>
    <w:rsid w:val="000A6223"/>
    <w:rsid w:val="000A72AA"/>
    <w:rsid w:val="000B056E"/>
    <w:rsid w:val="000B58B1"/>
    <w:rsid w:val="000B615B"/>
    <w:rsid w:val="000B7B87"/>
    <w:rsid w:val="000C0AB5"/>
    <w:rsid w:val="000C134D"/>
    <w:rsid w:val="000C1408"/>
    <w:rsid w:val="000C1B08"/>
    <w:rsid w:val="000C43B4"/>
    <w:rsid w:val="000C46ED"/>
    <w:rsid w:val="000C5CB5"/>
    <w:rsid w:val="000C5EFF"/>
    <w:rsid w:val="000C729C"/>
    <w:rsid w:val="000C7B1C"/>
    <w:rsid w:val="000D0426"/>
    <w:rsid w:val="000D0E28"/>
    <w:rsid w:val="000D1039"/>
    <w:rsid w:val="000D20FA"/>
    <w:rsid w:val="000D23F4"/>
    <w:rsid w:val="000D47BB"/>
    <w:rsid w:val="000D483A"/>
    <w:rsid w:val="000D51D8"/>
    <w:rsid w:val="000D7170"/>
    <w:rsid w:val="000E006D"/>
    <w:rsid w:val="000E3156"/>
    <w:rsid w:val="000E5E63"/>
    <w:rsid w:val="000F183D"/>
    <w:rsid w:val="000F3016"/>
    <w:rsid w:val="000F4D4C"/>
    <w:rsid w:val="000F5080"/>
    <w:rsid w:val="000F5BB0"/>
    <w:rsid w:val="000F7DDD"/>
    <w:rsid w:val="0010056C"/>
    <w:rsid w:val="00103DBC"/>
    <w:rsid w:val="00104C80"/>
    <w:rsid w:val="00105BEF"/>
    <w:rsid w:val="00105E41"/>
    <w:rsid w:val="00106259"/>
    <w:rsid w:val="00107128"/>
    <w:rsid w:val="00110582"/>
    <w:rsid w:val="00110DD7"/>
    <w:rsid w:val="00115E30"/>
    <w:rsid w:val="001236BD"/>
    <w:rsid w:val="001237EC"/>
    <w:rsid w:val="001237FC"/>
    <w:rsid w:val="0012457B"/>
    <w:rsid w:val="0012536B"/>
    <w:rsid w:val="00126ADA"/>
    <w:rsid w:val="00127343"/>
    <w:rsid w:val="00130732"/>
    <w:rsid w:val="0013326E"/>
    <w:rsid w:val="0013397D"/>
    <w:rsid w:val="00134612"/>
    <w:rsid w:val="001365E2"/>
    <w:rsid w:val="00140712"/>
    <w:rsid w:val="00141845"/>
    <w:rsid w:val="001426DB"/>
    <w:rsid w:val="00143D77"/>
    <w:rsid w:val="00143E92"/>
    <w:rsid w:val="001456EE"/>
    <w:rsid w:val="001458C6"/>
    <w:rsid w:val="00147988"/>
    <w:rsid w:val="00150FE7"/>
    <w:rsid w:val="001515C1"/>
    <w:rsid w:val="00161E33"/>
    <w:rsid w:val="00162BF9"/>
    <w:rsid w:val="00164B58"/>
    <w:rsid w:val="00165E9B"/>
    <w:rsid w:val="00166D27"/>
    <w:rsid w:val="001673DE"/>
    <w:rsid w:val="001701BE"/>
    <w:rsid w:val="00170417"/>
    <w:rsid w:val="00170860"/>
    <w:rsid w:val="00180218"/>
    <w:rsid w:val="0018232D"/>
    <w:rsid w:val="00182E6B"/>
    <w:rsid w:val="001852C1"/>
    <w:rsid w:val="00185B86"/>
    <w:rsid w:val="0018622D"/>
    <w:rsid w:val="001868DA"/>
    <w:rsid w:val="00187916"/>
    <w:rsid w:val="00187A07"/>
    <w:rsid w:val="001923C5"/>
    <w:rsid w:val="00192B28"/>
    <w:rsid w:val="00192B52"/>
    <w:rsid w:val="0019311C"/>
    <w:rsid w:val="00195704"/>
    <w:rsid w:val="00197465"/>
    <w:rsid w:val="001974AB"/>
    <w:rsid w:val="00197AC3"/>
    <w:rsid w:val="001A13AE"/>
    <w:rsid w:val="001A2F0F"/>
    <w:rsid w:val="001A6998"/>
    <w:rsid w:val="001B0466"/>
    <w:rsid w:val="001B2BD3"/>
    <w:rsid w:val="001B2F4A"/>
    <w:rsid w:val="001B32B7"/>
    <w:rsid w:val="001B5429"/>
    <w:rsid w:val="001C0F1C"/>
    <w:rsid w:val="001C1630"/>
    <w:rsid w:val="001C1732"/>
    <w:rsid w:val="001C24A3"/>
    <w:rsid w:val="001C2A8E"/>
    <w:rsid w:val="001C3370"/>
    <w:rsid w:val="001C3557"/>
    <w:rsid w:val="001C3C79"/>
    <w:rsid w:val="001C7E61"/>
    <w:rsid w:val="001D1222"/>
    <w:rsid w:val="001D504C"/>
    <w:rsid w:val="001D617D"/>
    <w:rsid w:val="001D68EA"/>
    <w:rsid w:val="001E0117"/>
    <w:rsid w:val="001E277E"/>
    <w:rsid w:val="001E3E5F"/>
    <w:rsid w:val="001E69E8"/>
    <w:rsid w:val="001E7146"/>
    <w:rsid w:val="001E7DDE"/>
    <w:rsid w:val="001F0286"/>
    <w:rsid w:val="001F13D4"/>
    <w:rsid w:val="001F1FDE"/>
    <w:rsid w:val="001F3EE9"/>
    <w:rsid w:val="001F7B02"/>
    <w:rsid w:val="0020116C"/>
    <w:rsid w:val="00201FD0"/>
    <w:rsid w:val="00202DF5"/>
    <w:rsid w:val="00204B19"/>
    <w:rsid w:val="00204BB1"/>
    <w:rsid w:val="0020707A"/>
    <w:rsid w:val="002120FC"/>
    <w:rsid w:val="00214439"/>
    <w:rsid w:val="0021586E"/>
    <w:rsid w:val="002178F1"/>
    <w:rsid w:val="002208F4"/>
    <w:rsid w:val="002208F7"/>
    <w:rsid w:val="00224741"/>
    <w:rsid w:val="00230DB4"/>
    <w:rsid w:val="002312EB"/>
    <w:rsid w:val="00232A62"/>
    <w:rsid w:val="00232A7A"/>
    <w:rsid w:val="00237C39"/>
    <w:rsid w:val="0024100F"/>
    <w:rsid w:val="00243B3D"/>
    <w:rsid w:val="002446A2"/>
    <w:rsid w:val="00245310"/>
    <w:rsid w:val="00245504"/>
    <w:rsid w:val="0025269A"/>
    <w:rsid w:val="002527ED"/>
    <w:rsid w:val="00256EF5"/>
    <w:rsid w:val="002623E4"/>
    <w:rsid w:val="00263887"/>
    <w:rsid w:val="00264FD4"/>
    <w:rsid w:val="002652BD"/>
    <w:rsid w:val="002671F0"/>
    <w:rsid w:val="0026739C"/>
    <w:rsid w:val="002675FA"/>
    <w:rsid w:val="00267EA4"/>
    <w:rsid w:val="00272232"/>
    <w:rsid w:val="00272FCF"/>
    <w:rsid w:val="002735E2"/>
    <w:rsid w:val="00276983"/>
    <w:rsid w:val="002769CE"/>
    <w:rsid w:val="00276B85"/>
    <w:rsid w:val="002805E7"/>
    <w:rsid w:val="00284527"/>
    <w:rsid w:val="00284B59"/>
    <w:rsid w:val="00285D19"/>
    <w:rsid w:val="002872A3"/>
    <w:rsid w:val="0028782C"/>
    <w:rsid w:val="00293422"/>
    <w:rsid w:val="00293628"/>
    <w:rsid w:val="002A09A8"/>
    <w:rsid w:val="002A1BDF"/>
    <w:rsid w:val="002A24B7"/>
    <w:rsid w:val="002A293D"/>
    <w:rsid w:val="002A3B4C"/>
    <w:rsid w:val="002A415E"/>
    <w:rsid w:val="002A4227"/>
    <w:rsid w:val="002A7B64"/>
    <w:rsid w:val="002B12AF"/>
    <w:rsid w:val="002B188D"/>
    <w:rsid w:val="002B58ED"/>
    <w:rsid w:val="002B5B1C"/>
    <w:rsid w:val="002B68D0"/>
    <w:rsid w:val="002B7F3B"/>
    <w:rsid w:val="002C0032"/>
    <w:rsid w:val="002C1E91"/>
    <w:rsid w:val="002C2BE3"/>
    <w:rsid w:val="002C399D"/>
    <w:rsid w:val="002C3C1A"/>
    <w:rsid w:val="002D3764"/>
    <w:rsid w:val="002D4202"/>
    <w:rsid w:val="002D692E"/>
    <w:rsid w:val="002E2346"/>
    <w:rsid w:val="002E39B1"/>
    <w:rsid w:val="002E5879"/>
    <w:rsid w:val="002E5CDE"/>
    <w:rsid w:val="002E740E"/>
    <w:rsid w:val="002E7E3D"/>
    <w:rsid w:val="002F2B59"/>
    <w:rsid w:val="00301DEC"/>
    <w:rsid w:val="00302C34"/>
    <w:rsid w:val="0030413A"/>
    <w:rsid w:val="00304854"/>
    <w:rsid w:val="003049FB"/>
    <w:rsid w:val="00304A1B"/>
    <w:rsid w:val="00304F02"/>
    <w:rsid w:val="00305D44"/>
    <w:rsid w:val="00307275"/>
    <w:rsid w:val="00307E41"/>
    <w:rsid w:val="00310CE9"/>
    <w:rsid w:val="00315E7A"/>
    <w:rsid w:val="0031730A"/>
    <w:rsid w:val="00317CFD"/>
    <w:rsid w:val="00322940"/>
    <w:rsid w:val="003235A7"/>
    <w:rsid w:val="0032594F"/>
    <w:rsid w:val="0032688C"/>
    <w:rsid w:val="00330BCF"/>
    <w:rsid w:val="003316DA"/>
    <w:rsid w:val="003365BE"/>
    <w:rsid w:val="00336CE2"/>
    <w:rsid w:val="00337A1A"/>
    <w:rsid w:val="003400D1"/>
    <w:rsid w:val="0034103D"/>
    <w:rsid w:val="0034469E"/>
    <w:rsid w:val="0034690A"/>
    <w:rsid w:val="00346960"/>
    <w:rsid w:val="0035075B"/>
    <w:rsid w:val="003507B5"/>
    <w:rsid w:val="00350C36"/>
    <w:rsid w:val="003542F4"/>
    <w:rsid w:val="0035568C"/>
    <w:rsid w:val="00356C38"/>
    <w:rsid w:val="003578AF"/>
    <w:rsid w:val="003626C6"/>
    <w:rsid w:val="003643DC"/>
    <w:rsid w:val="003663E6"/>
    <w:rsid w:val="00370492"/>
    <w:rsid w:val="0037101D"/>
    <w:rsid w:val="00371FCE"/>
    <w:rsid w:val="00372CA8"/>
    <w:rsid w:val="00372F9F"/>
    <w:rsid w:val="00373261"/>
    <w:rsid w:val="003747D5"/>
    <w:rsid w:val="00374D92"/>
    <w:rsid w:val="00375C4A"/>
    <w:rsid w:val="0037604F"/>
    <w:rsid w:val="003760EF"/>
    <w:rsid w:val="00380C1C"/>
    <w:rsid w:val="003815F6"/>
    <w:rsid w:val="00381D88"/>
    <w:rsid w:val="003826A8"/>
    <w:rsid w:val="003832EC"/>
    <w:rsid w:val="00385997"/>
    <w:rsid w:val="00385A14"/>
    <w:rsid w:val="00387B11"/>
    <w:rsid w:val="0039430D"/>
    <w:rsid w:val="00395B60"/>
    <w:rsid w:val="003A1FDC"/>
    <w:rsid w:val="003A2424"/>
    <w:rsid w:val="003A3CE7"/>
    <w:rsid w:val="003B6017"/>
    <w:rsid w:val="003B6DE0"/>
    <w:rsid w:val="003C19AE"/>
    <w:rsid w:val="003C19E3"/>
    <w:rsid w:val="003C21C5"/>
    <w:rsid w:val="003C4C3B"/>
    <w:rsid w:val="003C6247"/>
    <w:rsid w:val="003C7FA1"/>
    <w:rsid w:val="003D14A9"/>
    <w:rsid w:val="003D187C"/>
    <w:rsid w:val="003D2000"/>
    <w:rsid w:val="003D3B08"/>
    <w:rsid w:val="003D54AA"/>
    <w:rsid w:val="003E244E"/>
    <w:rsid w:val="003E37C5"/>
    <w:rsid w:val="003E37F5"/>
    <w:rsid w:val="003E4694"/>
    <w:rsid w:val="003E595C"/>
    <w:rsid w:val="003E6D6E"/>
    <w:rsid w:val="003E7EFA"/>
    <w:rsid w:val="003F0811"/>
    <w:rsid w:val="003F10F1"/>
    <w:rsid w:val="003F2F1C"/>
    <w:rsid w:val="003F4FE3"/>
    <w:rsid w:val="003F61C7"/>
    <w:rsid w:val="003F655B"/>
    <w:rsid w:val="003F787E"/>
    <w:rsid w:val="00401581"/>
    <w:rsid w:val="0040331B"/>
    <w:rsid w:val="004038F9"/>
    <w:rsid w:val="004044DB"/>
    <w:rsid w:val="00410288"/>
    <w:rsid w:val="00410E11"/>
    <w:rsid w:val="004129AF"/>
    <w:rsid w:val="004144BB"/>
    <w:rsid w:val="00414D7A"/>
    <w:rsid w:val="00415FC3"/>
    <w:rsid w:val="00416A12"/>
    <w:rsid w:val="0041750E"/>
    <w:rsid w:val="00417805"/>
    <w:rsid w:val="004178A0"/>
    <w:rsid w:val="0042054A"/>
    <w:rsid w:val="00421903"/>
    <w:rsid w:val="00423015"/>
    <w:rsid w:val="00423E90"/>
    <w:rsid w:val="00427ADC"/>
    <w:rsid w:val="00432060"/>
    <w:rsid w:val="0043256D"/>
    <w:rsid w:val="0043394A"/>
    <w:rsid w:val="0043486B"/>
    <w:rsid w:val="00434E0D"/>
    <w:rsid w:val="00435FC4"/>
    <w:rsid w:val="00440814"/>
    <w:rsid w:val="00441CE4"/>
    <w:rsid w:val="00442DA3"/>
    <w:rsid w:val="00442E9D"/>
    <w:rsid w:val="00443466"/>
    <w:rsid w:val="0044496A"/>
    <w:rsid w:val="00452E1E"/>
    <w:rsid w:val="004538C8"/>
    <w:rsid w:val="00456131"/>
    <w:rsid w:val="004614F0"/>
    <w:rsid w:val="00461510"/>
    <w:rsid w:val="004620EC"/>
    <w:rsid w:val="00462B14"/>
    <w:rsid w:val="0046347A"/>
    <w:rsid w:val="00464F61"/>
    <w:rsid w:val="004659C7"/>
    <w:rsid w:val="00473518"/>
    <w:rsid w:val="00473746"/>
    <w:rsid w:val="00473AB6"/>
    <w:rsid w:val="00475404"/>
    <w:rsid w:val="004758B4"/>
    <w:rsid w:val="004758E5"/>
    <w:rsid w:val="0048005E"/>
    <w:rsid w:val="00480972"/>
    <w:rsid w:val="004819D8"/>
    <w:rsid w:val="00482266"/>
    <w:rsid w:val="00486E8D"/>
    <w:rsid w:val="004877B6"/>
    <w:rsid w:val="00490A1B"/>
    <w:rsid w:val="00491EC6"/>
    <w:rsid w:val="0049331E"/>
    <w:rsid w:val="004944EF"/>
    <w:rsid w:val="004954CB"/>
    <w:rsid w:val="00495C08"/>
    <w:rsid w:val="004967A6"/>
    <w:rsid w:val="004A0595"/>
    <w:rsid w:val="004A4AD5"/>
    <w:rsid w:val="004A5087"/>
    <w:rsid w:val="004A66EE"/>
    <w:rsid w:val="004B214D"/>
    <w:rsid w:val="004B4BA3"/>
    <w:rsid w:val="004B63CB"/>
    <w:rsid w:val="004B7D14"/>
    <w:rsid w:val="004C2214"/>
    <w:rsid w:val="004C2493"/>
    <w:rsid w:val="004C252A"/>
    <w:rsid w:val="004C4199"/>
    <w:rsid w:val="004C4457"/>
    <w:rsid w:val="004C4F3E"/>
    <w:rsid w:val="004D0C6B"/>
    <w:rsid w:val="004D15E1"/>
    <w:rsid w:val="004D1C9D"/>
    <w:rsid w:val="004D2A85"/>
    <w:rsid w:val="004D3291"/>
    <w:rsid w:val="004D39F3"/>
    <w:rsid w:val="004D413B"/>
    <w:rsid w:val="004D5127"/>
    <w:rsid w:val="004E0D05"/>
    <w:rsid w:val="004E1EC1"/>
    <w:rsid w:val="004E34E0"/>
    <w:rsid w:val="004E528D"/>
    <w:rsid w:val="004E6244"/>
    <w:rsid w:val="004E6F54"/>
    <w:rsid w:val="004F00BE"/>
    <w:rsid w:val="004F6E23"/>
    <w:rsid w:val="0050026A"/>
    <w:rsid w:val="00502383"/>
    <w:rsid w:val="00503C2C"/>
    <w:rsid w:val="0051028B"/>
    <w:rsid w:val="00510940"/>
    <w:rsid w:val="005153F1"/>
    <w:rsid w:val="005214F3"/>
    <w:rsid w:val="0052380A"/>
    <w:rsid w:val="00530979"/>
    <w:rsid w:val="00534364"/>
    <w:rsid w:val="0053762A"/>
    <w:rsid w:val="00543BE6"/>
    <w:rsid w:val="00544429"/>
    <w:rsid w:val="0054643E"/>
    <w:rsid w:val="0054784B"/>
    <w:rsid w:val="00550198"/>
    <w:rsid w:val="00553057"/>
    <w:rsid w:val="00553EC7"/>
    <w:rsid w:val="00554201"/>
    <w:rsid w:val="0055443F"/>
    <w:rsid w:val="00555038"/>
    <w:rsid w:val="00557605"/>
    <w:rsid w:val="005618EB"/>
    <w:rsid w:val="005709EE"/>
    <w:rsid w:val="005718F5"/>
    <w:rsid w:val="005752A1"/>
    <w:rsid w:val="0057672A"/>
    <w:rsid w:val="005817AB"/>
    <w:rsid w:val="005830DD"/>
    <w:rsid w:val="00583FA1"/>
    <w:rsid w:val="00584D05"/>
    <w:rsid w:val="00586A72"/>
    <w:rsid w:val="00591F39"/>
    <w:rsid w:val="0059228C"/>
    <w:rsid w:val="00596C98"/>
    <w:rsid w:val="00596E0D"/>
    <w:rsid w:val="00597CBD"/>
    <w:rsid w:val="005A4F0E"/>
    <w:rsid w:val="005A5CA0"/>
    <w:rsid w:val="005A6149"/>
    <w:rsid w:val="005B1EF5"/>
    <w:rsid w:val="005B27A6"/>
    <w:rsid w:val="005B2DB8"/>
    <w:rsid w:val="005B4D68"/>
    <w:rsid w:val="005B5419"/>
    <w:rsid w:val="005C1CF1"/>
    <w:rsid w:val="005C2B1C"/>
    <w:rsid w:val="005C37E0"/>
    <w:rsid w:val="005D1487"/>
    <w:rsid w:val="005D4897"/>
    <w:rsid w:val="005D69A1"/>
    <w:rsid w:val="005D7816"/>
    <w:rsid w:val="005E3857"/>
    <w:rsid w:val="005E607D"/>
    <w:rsid w:val="005E7505"/>
    <w:rsid w:val="005F1FF2"/>
    <w:rsid w:val="005F22C3"/>
    <w:rsid w:val="005F5596"/>
    <w:rsid w:val="005F6555"/>
    <w:rsid w:val="006012B6"/>
    <w:rsid w:val="00602A1E"/>
    <w:rsid w:val="00602B01"/>
    <w:rsid w:val="00602E3D"/>
    <w:rsid w:val="006057A4"/>
    <w:rsid w:val="00606BCA"/>
    <w:rsid w:val="0061097D"/>
    <w:rsid w:val="00610B69"/>
    <w:rsid w:val="0061165E"/>
    <w:rsid w:val="00613259"/>
    <w:rsid w:val="00617727"/>
    <w:rsid w:val="00621369"/>
    <w:rsid w:val="00622881"/>
    <w:rsid w:val="0062291E"/>
    <w:rsid w:val="0062427C"/>
    <w:rsid w:val="00625A1D"/>
    <w:rsid w:val="00630111"/>
    <w:rsid w:val="006331AF"/>
    <w:rsid w:val="0063377C"/>
    <w:rsid w:val="0063430D"/>
    <w:rsid w:val="00634E85"/>
    <w:rsid w:val="006355DC"/>
    <w:rsid w:val="00636A36"/>
    <w:rsid w:val="00637197"/>
    <w:rsid w:val="00640102"/>
    <w:rsid w:val="0064361C"/>
    <w:rsid w:val="00647756"/>
    <w:rsid w:val="006510A7"/>
    <w:rsid w:val="006534B2"/>
    <w:rsid w:val="006563AC"/>
    <w:rsid w:val="006574B5"/>
    <w:rsid w:val="00660963"/>
    <w:rsid w:val="00660CCA"/>
    <w:rsid w:val="00661D25"/>
    <w:rsid w:val="0066316C"/>
    <w:rsid w:val="00665C90"/>
    <w:rsid w:val="00665E2B"/>
    <w:rsid w:val="006710CD"/>
    <w:rsid w:val="00671C11"/>
    <w:rsid w:val="0067451D"/>
    <w:rsid w:val="00675B8E"/>
    <w:rsid w:val="00676BC9"/>
    <w:rsid w:val="00677C79"/>
    <w:rsid w:val="0068105B"/>
    <w:rsid w:val="00685FE6"/>
    <w:rsid w:val="00687F99"/>
    <w:rsid w:val="006903B9"/>
    <w:rsid w:val="00691061"/>
    <w:rsid w:val="0069325D"/>
    <w:rsid w:val="00693382"/>
    <w:rsid w:val="00693E93"/>
    <w:rsid w:val="006940D6"/>
    <w:rsid w:val="006950F6"/>
    <w:rsid w:val="00695E1E"/>
    <w:rsid w:val="006964A9"/>
    <w:rsid w:val="006964BF"/>
    <w:rsid w:val="006A0541"/>
    <w:rsid w:val="006A0A3D"/>
    <w:rsid w:val="006A1A36"/>
    <w:rsid w:val="006A759F"/>
    <w:rsid w:val="006B0759"/>
    <w:rsid w:val="006B2E25"/>
    <w:rsid w:val="006B2FD6"/>
    <w:rsid w:val="006B39F8"/>
    <w:rsid w:val="006B5608"/>
    <w:rsid w:val="006B7D87"/>
    <w:rsid w:val="006C4D47"/>
    <w:rsid w:val="006C4E5F"/>
    <w:rsid w:val="006C5021"/>
    <w:rsid w:val="006C52F4"/>
    <w:rsid w:val="006C5C2B"/>
    <w:rsid w:val="006C71EB"/>
    <w:rsid w:val="006D0E1E"/>
    <w:rsid w:val="006D12D5"/>
    <w:rsid w:val="006D4B0B"/>
    <w:rsid w:val="006D5F6F"/>
    <w:rsid w:val="006D62CB"/>
    <w:rsid w:val="006D654F"/>
    <w:rsid w:val="006E0D57"/>
    <w:rsid w:val="006E18C0"/>
    <w:rsid w:val="006E23C1"/>
    <w:rsid w:val="006E34A2"/>
    <w:rsid w:val="006F1AF1"/>
    <w:rsid w:val="006F288C"/>
    <w:rsid w:val="006F31DB"/>
    <w:rsid w:val="006F56B4"/>
    <w:rsid w:val="0070150C"/>
    <w:rsid w:val="00703CDD"/>
    <w:rsid w:val="0070591D"/>
    <w:rsid w:val="00706C70"/>
    <w:rsid w:val="00707332"/>
    <w:rsid w:val="0071033D"/>
    <w:rsid w:val="00710B6C"/>
    <w:rsid w:val="00710D0B"/>
    <w:rsid w:val="00710D70"/>
    <w:rsid w:val="0071195D"/>
    <w:rsid w:val="00712230"/>
    <w:rsid w:val="00712AF9"/>
    <w:rsid w:val="00712EC1"/>
    <w:rsid w:val="00713D3C"/>
    <w:rsid w:val="00716EE6"/>
    <w:rsid w:val="00717B9A"/>
    <w:rsid w:val="00722974"/>
    <w:rsid w:val="007275A3"/>
    <w:rsid w:val="007304B0"/>
    <w:rsid w:val="00731EE7"/>
    <w:rsid w:val="0073535E"/>
    <w:rsid w:val="007355FA"/>
    <w:rsid w:val="00735AE2"/>
    <w:rsid w:val="0073792B"/>
    <w:rsid w:val="007414EC"/>
    <w:rsid w:val="00747E46"/>
    <w:rsid w:val="007516FE"/>
    <w:rsid w:val="00757202"/>
    <w:rsid w:val="00757F01"/>
    <w:rsid w:val="00760CB4"/>
    <w:rsid w:val="00760DAD"/>
    <w:rsid w:val="00762C01"/>
    <w:rsid w:val="00763961"/>
    <w:rsid w:val="00767B74"/>
    <w:rsid w:val="00776D12"/>
    <w:rsid w:val="00780B25"/>
    <w:rsid w:val="00784273"/>
    <w:rsid w:val="0078687A"/>
    <w:rsid w:val="00786A1E"/>
    <w:rsid w:val="00793E18"/>
    <w:rsid w:val="007946D5"/>
    <w:rsid w:val="007952C8"/>
    <w:rsid w:val="0079640C"/>
    <w:rsid w:val="00796CA1"/>
    <w:rsid w:val="007A2CEB"/>
    <w:rsid w:val="007A31D3"/>
    <w:rsid w:val="007A48D8"/>
    <w:rsid w:val="007A4A66"/>
    <w:rsid w:val="007A4E67"/>
    <w:rsid w:val="007A6393"/>
    <w:rsid w:val="007A767D"/>
    <w:rsid w:val="007A7CE7"/>
    <w:rsid w:val="007B2459"/>
    <w:rsid w:val="007B4581"/>
    <w:rsid w:val="007B5D5E"/>
    <w:rsid w:val="007B6091"/>
    <w:rsid w:val="007B734E"/>
    <w:rsid w:val="007B76F6"/>
    <w:rsid w:val="007B7B79"/>
    <w:rsid w:val="007C114F"/>
    <w:rsid w:val="007C279E"/>
    <w:rsid w:val="007C35E5"/>
    <w:rsid w:val="007C4F75"/>
    <w:rsid w:val="007C6CD8"/>
    <w:rsid w:val="007D2B92"/>
    <w:rsid w:val="007E27D5"/>
    <w:rsid w:val="007E2F07"/>
    <w:rsid w:val="007E3AAB"/>
    <w:rsid w:val="007E4B96"/>
    <w:rsid w:val="007E5B3A"/>
    <w:rsid w:val="007F2A75"/>
    <w:rsid w:val="007F46CF"/>
    <w:rsid w:val="007F49B9"/>
    <w:rsid w:val="00801F64"/>
    <w:rsid w:val="00802932"/>
    <w:rsid w:val="00804C8B"/>
    <w:rsid w:val="008058AF"/>
    <w:rsid w:val="008104EA"/>
    <w:rsid w:val="008118B7"/>
    <w:rsid w:val="00811F5B"/>
    <w:rsid w:val="00814B90"/>
    <w:rsid w:val="00815989"/>
    <w:rsid w:val="008177BA"/>
    <w:rsid w:val="00820F07"/>
    <w:rsid w:val="008235CD"/>
    <w:rsid w:val="00832EC8"/>
    <w:rsid w:val="00836B48"/>
    <w:rsid w:val="00837FB0"/>
    <w:rsid w:val="0084198F"/>
    <w:rsid w:val="00841B13"/>
    <w:rsid w:val="008427AA"/>
    <w:rsid w:val="00846C71"/>
    <w:rsid w:val="00851A18"/>
    <w:rsid w:val="00851CD6"/>
    <w:rsid w:val="0085300E"/>
    <w:rsid w:val="00855257"/>
    <w:rsid w:val="00856174"/>
    <w:rsid w:val="0085640D"/>
    <w:rsid w:val="008566FA"/>
    <w:rsid w:val="008572BA"/>
    <w:rsid w:val="00860350"/>
    <w:rsid w:val="008605FA"/>
    <w:rsid w:val="00860B06"/>
    <w:rsid w:val="00860C75"/>
    <w:rsid w:val="008645B2"/>
    <w:rsid w:val="00871024"/>
    <w:rsid w:val="00871E27"/>
    <w:rsid w:val="00871F52"/>
    <w:rsid w:val="0087271C"/>
    <w:rsid w:val="008727CF"/>
    <w:rsid w:val="00872A8F"/>
    <w:rsid w:val="008735CA"/>
    <w:rsid w:val="00874DD5"/>
    <w:rsid w:val="00874FA2"/>
    <w:rsid w:val="0087541F"/>
    <w:rsid w:val="00875E41"/>
    <w:rsid w:val="008775F8"/>
    <w:rsid w:val="0088253F"/>
    <w:rsid w:val="00882704"/>
    <w:rsid w:val="00882C65"/>
    <w:rsid w:val="00883924"/>
    <w:rsid w:val="00883B75"/>
    <w:rsid w:val="008848D8"/>
    <w:rsid w:val="00887483"/>
    <w:rsid w:val="008874E7"/>
    <w:rsid w:val="00890ABC"/>
    <w:rsid w:val="00893487"/>
    <w:rsid w:val="00894ABE"/>
    <w:rsid w:val="008958BD"/>
    <w:rsid w:val="008966C3"/>
    <w:rsid w:val="00897CF0"/>
    <w:rsid w:val="00897DC4"/>
    <w:rsid w:val="00897DE1"/>
    <w:rsid w:val="008A191D"/>
    <w:rsid w:val="008A1C7D"/>
    <w:rsid w:val="008A3D7C"/>
    <w:rsid w:val="008B34B3"/>
    <w:rsid w:val="008B3A36"/>
    <w:rsid w:val="008B43B8"/>
    <w:rsid w:val="008C0E67"/>
    <w:rsid w:val="008C2242"/>
    <w:rsid w:val="008C2EA7"/>
    <w:rsid w:val="008C3DB1"/>
    <w:rsid w:val="008C404D"/>
    <w:rsid w:val="008C6222"/>
    <w:rsid w:val="008D0CD0"/>
    <w:rsid w:val="008D20F2"/>
    <w:rsid w:val="008D28C5"/>
    <w:rsid w:val="008D3807"/>
    <w:rsid w:val="008D3F60"/>
    <w:rsid w:val="008D4CE8"/>
    <w:rsid w:val="008D4F14"/>
    <w:rsid w:val="008D54A8"/>
    <w:rsid w:val="008D59B9"/>
    <w:rsid w:val="008D673A"/>
    <w:rsid w:val="008D77B3"/>
    <w:rsid w:val="008D7DB0"/>
    <w:rsid w:val="008E01E2"/>
    <w:rsid w:val="008E0E23"/>
    <w:rsid w:val="008E10F3"/>
    <w:rsid w:val="008E1A65"/>
    <w:rsid w:val="008E1D22"/>
    <w:rsid w:val="008E4EFF"/>
    <w:rsid w:val="008E6BDA"/>
    <w:rsid w:val="008E6D2D"/>
    <w:rsid w:val="008F08FF"/>
    <w:rsid w:val="008F2E59"/>
    <w:rsid w:val="008F3410"/>
    <w:rsid w:val="009001FD"/>
    <w:rsid w:val="00901B62"/>
    <w:rsid w:val="00903288"/>
    <w:rsid w:val="009124F8"/>
    <w:rsid w:val="009136D5"/>
    <w:rsid w:val="00913B99"/>
    <w:rsid w:val="00914212"/>
    <w:rsid w:val="009151E5"/>
    <w:rsid w:val="00920FE6"/>
    <w:rsid w:val="0092146D"/>
    <w:rsid w:val="00922A00"/>
    <w:rsid w:val="00922D84"/>
    <w:rsid w:val="00923733"/>
    <w:rsid w:val="009247BD"/>
    <w:rsid w:val="00924A03"/>
    <w:rsid w:val="009279CD"/>
    <w:rsid w:val="0093156D"/>
    <w:rsid w:val="009347F3"/>
    <w:rsid w:val="00934B88"/>
    <w:rsid w:val="00934F0E"/>
    <w:rsid w:val="009353E1"/>
    <w:rsid w:val="0093559B"/>
    <w:rsid w:val="00935AF8"/>
    <w:rsid w:val="00936A7D"/>
    <w:rsid w:val="0093750C"/>
    <w:rsid w:val="0093798A"/>
    <w:rsid w:val="00937D1B"/>
    <w:rsid w:val="00941035"/>
    <w:rsid w:val="0094118E"/>
    <w:rsid w:val="00942F46"/>
    <w:rsid w:val="009437C7"/>
    <w:rsid w:val="00945BD7"/>
    <w:rsid w:val="00945ED2"/>
    <w:rsid w:val="009507CE"/>
    <w:rsid w:val="0095125C"/>
    <w:rsid w:val="00951E27"/>
    <w:rsid w:val="00952E32"/>
    <w:rsid w:val="00954559"/>
    <w:rsid w:val="00955677"/>
    <w:rsid w:val="00955AFD"/>
    <w:rsid w:val="00956497"/>
    <w:rsid w:val="00956E0B"/>
    <w:rsid w:val="00957405"/>
    <w:rsid w:val="009607B3"/>
    <w:rsid w:val="00961417"/>
    <w:rsid w:val="00963AA0"/>
    <w:rsid w:val="00963B50"/>
    <w:rsid w:val="0096776B"/>
    <w:rsid w:val="009703E2"/>
    <w:rsid w:val="00972D7D"/>
    <w:rsid w:val="00975579"/>
    <w:rsid w:val="0097647B"/>
    <w:rsid w:val="00976606"/>
    <w:rsid w:val="009804C4"/>
    <w:rsid w:val="00981B80"/>
    <w:rsid w:val="00987390"/>
    <w:rsid w:val="0099401D"/>
    <w:rsid w:val="00995895"/>
    <w:rsid w:val="00996046"/>
    <w:rsid w:val="009974C7"/>
    <w:rsid w:val="009A14A2"/>
    <w:rsid w:val="009A316B"/>
    <w:rsid w:val="009A3DAD"/>
    <w:rsid w:val="009A55A7"/>
    <w:rsid w:val="009B06E3"/>
    <w:rsid w:val="009B3268"/>
    <w:rsid w:val="009B3C08"/>
    <w:rsid w:val="009B51FC"/>
    <w:rsid w:val="009C0E77"/>
    <w:rsid w:val="009C1677"/>
    <w:rsid w:val="009C1AA6"/>
    <w:rsid w:val="009C2632"/>
    <w:rsid w:val="009C3E1D"/>
    <w:rsid w:val="009D19BA"/>
    <w:rsid w:val="009D2A52"/>
    <w:rsid w:val="009D3233"/>
    <w:rsid w:val="009D4D04"/>
    <w:rsid w:val="009D5F96"/>
    <w:rsid w:val="009D699D"/>
    <w:rsid w:val="009D6B7F"/>
    <w:rsid w:val="009E21BF"/>
    <w:rsid w:val="009E27A6"/>
    <w:rsid w:val="009E3CB0"/>
    <w:rsid w:val="009E4F5E"/>
    <w:rsid w:val="009E61F9"/>
    <w:rsid w:val="009E6493"/>
    <w:rsid w:val="009E7099"/>
    <w:rsid w:val="009E76A7"/>
    <w:rsid w:val="009F0E06"/>
    <w:rsid w:val="009F1D01"/>
    <w:rsid w:val="009F284C"/>
    <w:rsid w:val="00A0081F"/>
    <w:rsid w:val="00A0240B"/>
    <w:rsid w:val="00A025AD"/>
    <w:rsid w:val="00A0394C"/>
    <w:rsid w:val="00A0590B"/>
    <w:rsid w:val="00A07469"/>
    <w:rsid w:val="00A122B1"/>
    <w:rsid w:val="00A127C1"/>
    <w:rsid w:val="00A1509C"/>
    <w:rsid w:val="00A15775"/>
    <w:rsid w:val="00A158A2"/>
    <w:rsid w:val="00A22635"/>
    <w:rsid w:val="00A22B4D"/>
    <w:rsid w:val="00A32364"/>
    <w:rsid w:val="00A33A4E"/>
    <w:rsid w:val="00A345D5"/>
    <w:rsid w:val="00A35F8A"/>
    <w:rsid w:val="00A40184"/>
    <w:rsid w:val="00A40C3C"/>
    <w:rsid w:val="00A41A77"/>
    <w:rsid w:val="00A43D4F"/>
    <w:rsid w:val="00A4677E"/>
    <w:rsid w:val="00A516BF"/>
    <w:rsid w:val="00A516D8"/>
    <w:rsid w:val="00A5261A"/>
    <w:rsid w:val="00A52928"/>
    <w:rsid w:val="00A52BE7"/>
    <w:rsid w:val="00A56939"/>
    <w:rsid w:val="00A56DFC"/>
    <w:rsid w:val="00A60395"/>
    <w:rsid w:val="00A616B7"/>
    <w:rsid w:val="00A66A9D"/>
    <w:rsid w:val="00A6783E"/>
    <w:rsid w:val="00A758B8"/>
    <w:rsid w:val="00A76C16"/>
    <w:rsid w:val="00A837C9"/>
    <w:rsid w:val="00A86E96"/>
    <w:rsid w:val="00A87632"/>
    <w:rsid w:val="00A87D76"/>
    <w:rsid w:val="00A97E8D"/>
    <w:rsid w:val="00AA0912"/>
    <w:rsid w:val="00AA1134"/>
    <w:rsid w:val="00AA3A20"/>
    <w:rsid w:val="00AA3CDA"/>
    <w:rsid w:val="00AB215B"/>
    <w:rsid w:val="00AB395E"/>
    <w:rsid w:val="00AB5AB5"/>
    <w:rsid w:val="00AB5F7D"/>
    <w:rsid w:val="00AC0238"/>
    <w:rsid w:val="00AC1106"/>
    <w:rsid w:val="00AC229D"/>
    <w:rsid w:val="00AC2741"/>
    <w:rsid w:val="00AC466D"/>
    <w:rsid w:val="00AC4E1B"/>
    <w:rsid w:val="00AC4E81"/>
    <w:rsid w:val="00AC5608"/>
    <w:rsid w:val="00AC5C19"/>
    <w:rsid w:val="00AC6521"/>
    <w:rsid w:val="00AD1712"/>
    <w:rsid w:val="00AD1B7D"/>
    <w:rsid w:val="00AD2141"/>
    <w:rsid w:val="00AD3DD9"/>
    <w:rsid w:val="00AD47FE"/>
    <w:rsid w:val="00AD573A"/>
    <w:rsid w:val="00AE004F"/>
    <w:rsid w:val="00AE284D"/>
    <w:rsid w:val="00AE2C83"/>
    <w:rsid w:val="00AF28C7"/>
    <w:rsid w:val="00AF57C1"/>
    <w:rsid w:val="00AF58E3"/>
    <w:rsid w:val="00AF5A09"/>
    <w:rsid w:val="00B0156A"/>
    <w:rsid w:val="00B0249C"/>
    <w:rsid w:val="00B028DD"/>
    <w:rsid w:val="00B0341C"/>
    <w:rsid w:val="00B054F5"/>
    <w:rsid w:val="00B066B9"/>
    <w:rsid w:val="00B10604"/>
    <w:rsid w:val="00B1182D"/>
    <w:rsid w:val="00B12F01"/>
    <w:rsid w:val="00B13585"/>
    <w:rsid w:val="00B13F1D"/>
    <w:rsid w:val="00B14CE5"/>
    <w:rsid w:val="00B153F4"/>
    <w:rsid w:val="00B202DE"/>
    <w:rsid w:val="00B23C42"/>
    <w:rsid w:val="00B2602A"/>
    <w:rsid w:val="00B266E8"/>
    <w:rsid w:val="00B3296E"/>
    <w:rsid w:val="00B32FCF"/>
    <w:rsid w:val="00B33A88"/>
    <w:rsid w:val="00B36012"/>
    <w:rsid w:val="00B37CDF"/>
    <w:rsid w:val="00B4311C"/>
    <w:rsid w:val="00B43C19"/>
    <w:rsid w:val="00B440E9"/>
    <w:rsid w:val="00B46559"/>
    <w:rsid w:val="00B53CEA"/>
    <w:rsid w:val="00B54434"/>
    <w:rsid w:val="00B56CDB"/>
    <w:rsid w:val="00B6007E"/>
    <w:rsid w:val="00B61AFA"/>
    <w:rsid w:val="00B63CEC"/>
    <w:rsid w:val="00B67019"/>
    <w:rsid w:val="00B670B0"/>
    <w:rsid w:val="00B7008E"/>
    <w:rsid w:val="00B70A9E"/>
    <w:rsid w:val="00B7236A"/>
    <w:rsid w:val="00B73BE1"/>
    <w:rsid w:val="00B7745E"/>
    <w:rsid w:val="00B77C54"/>
    <w:rsid w:val="00B8102F"/>
    <w:rsid w:val="00B84307"/>
    <w:rsid w:val="00B84532"/>
    <w:rsid w:val="00B85B4B"/>
    <w:rsid w:val="00B86DB7"/>
    <w:rsid w:val="00B94C44"/>
    <w:rsid w:val="00B952E6"/>
    <w:rsid w:val="00BA1530"/>
    <w:rsid w:val="00BA1BA8"/>
    <w:rsid w:val="00BA313B"/>
    <w:rsid w:val="00BA4B61"/>
    <w:rsid w:val="00BA5636"/>
    <w:rsid w:val="00BA6F31"/>
    <w:rsid w:val="00BA790E"/>
    <w:rsid w:val="00BB0946"/>
    <w:rsid w:val="00BB2695"/>
    <w:rsid w:val="00BB26A1"/>
    <w:rsid w:val="00BB5FE4"/>
    <w:rsid w:val="00BB60B1"/>
    <w:rsid w:val="00BB61E9"/>
    <w:rsid w:val="00BB6605"/>
    <w:rsid w:val="00BC208D"/>
    <w:rsid w:val="00BC2A4D"/>
    <w:rsid w:val="00BC4C50"/>
    <w:rsid w:val="00BC5684"/>
    <w:rsid w:val="00BD11AA"/>
    <w:rsid w:val="00BD195D"/>
    <w:rsid w:val="00BD284B"/>
    <w:rsid w:val="00BD2EF0"/>
    <w:rsid w:val="00BD521B"/>
    <w:rsid w:val="00BE2775"/>
    <w:rsid w:val="00BE5EFB"/>
    <w:rsid w:val="00BE5FFF"/>
    <w:rsid w:val="00BF1085"/>
    <w:rsid w:val="00BF1820"/>
    <w:rsid w:val="00BF1E67"/>
    <w:rsid w:val="00BF3CDB"/>
    <w:rsid w:val="00BF3D19"/>
    <w:rsid w:val="00BF5812"/>
    <w:rsid w:val="00BF62A1"/>
    <w:rsid w:val="00BF6E88"/>
    <w:rsid w:val="00C05E5E"/>
    <w:rsid w:val="00C06404"/>
    <w:rsid w:val="00C07321"/>
    <w:rsid w:val="00C105EE"/>
    <w:rsid w:val="00C10F7F"/>
    <w:rsid w:val="00C154BF"/>
    <w:rsid w:val="00C15B03"/>
    <w:rsid w:val="00C16716"/>
    <w:rsid w:val="00C217C8"/>
    <w:rsid w:val="00C22369"/>
    <w:rsid w:val="00C2476E"/>
    <w:rsid w:val="00C24F5A"/>
    <w:rsid w:val="00C30983"/>
    <w:rsid w:val="00C30B08"/>
    <w:rsid w:val="00C326B8"/>
    <w:rsid w:val="00C330D5"/>
    <w:rsid w:val="00C403C3"/>
    <w:rsid w:val="00C41EA9"/>
    <w:rsid w:val="00C43444"/>
    <w:rsid w:val="00C4457A"/>
    <w:rsid w:val="00C4705A"/>
    <w:rsid w:val="00C47425"/>
    <w:rsid w:val="00C4754F"/>
    <w:rsid w:val="00C50317"/>
    <w:rsid w:val="00C53851"/>
    <w:rsid w:val="00C5563C"/>
    <w:rsid w:val="00C57F90"/>
    <w:rsid w:val="00C6184F"/>
    <w:rsid w:val="00C62843"/>
    <w:rsid w:val="00C63558"/>
    <w:rsid w:val="00C64002"/>
    <w:rsid w:val="00C650EF"/>
    <w:rsid w:val="00C679A4"/>
    <w:rsid w:val="00C704C8"/>
    <w:rsid w:val="00C70C76"/>
    <w:rsid w:val="00C714B9"/>
    <w:rsid w:val="00C71CF7"/>
    <w:rsid w:val="00C72CCB"/>
    <w:rsid w:val="00C72F0D"/>
    <w:rsid w:val="00C74130"/>
    <w:rsid w:val="00C74BE1"/>
    <w:rsid w:val="00C75843"/>
    <w:rsid w:val="00C76313"/>
    <w:rsid w:val="00C80726"/>
    <w:rsid w:val="00C816B0"/>
    <w:rsid w:val="00C81A4D"/>
    <w:rsid w:val="00C84204"/>
    <w:rsid w:val="00C847C8"/>
    <w:rsid w:val="00C86136"/>
    <w:rsid w:val="00C8683A"/>
    <w:rsid w:val="00C86A86"/>
    <w:rsid w:val="00C955D3"/>
    <w:rsid w:val="00C971FD"/>
    <w:rsid w:val="00C97200"/>
    <w:rsid w:val="00CA08EA"/>
    <w:rsid w:val="00CA09F1"/>
    <w:rsid w:val="00CA309A"/>
    <w:rsid w:val="00CA3994"/>
    <w:rsid w:val="00CA7D51"/>
    <w:rsid w:val="00CB06CC"/>
    <w:rsid w:val="00CB0998"/>
    <w:rsid w:val="00CB160A"/>
    <w:rsid w:val="00CB22A5"/>
    <w:rsid w:val="00CB4783"/>
    <w:rsid w:val="00CB4B2F"/>
    <w:rsid w:val="00CB54F2"/>
    <w:rsid w:val="00CC2CD5"/>
    <w:rsid w:val="00CC4441"/>
    <w:rsid w:val="00CC7260"/>
    <w:rsid w:val="00CC7827"/>
    <w:rsid w:val="00CC7D8F"/>
    <w:rsid w:val="00CD1881"/>
    <w:rsid w:val="00CD267C"/>
    <w:rsid w:val="00CD3A98"/>
    <w:rsid w:val="00CD3E65"/>
    <w:rsid w:val="00CD4961"/>
    <w:rsid w:val="00CD591A"/>
    <w:rsid w:val="00CD5FB8"/>
    <w:rsid w:val="00CD6165"/>
    <w:rsid w:val="00CD6C7D"/>
    <w:rsid w:val="00CE105B"/>
    <w:rsid w:val="00CE181B"/>
    <w:rsid w:val="00CE2585"/>
    <w:rsid w:val="00CE595D"/>
    <w:rsid w:val="00CE5E69"/>
    <w:rsid w:val="00CE6CE8"/>
    <w:rsid w:val="00CF15A6"/>
    <w:rsid w:val="00CF2AB0"/>
    <w:rsid w:val="00CF3D66"/>
    <w:rsid w:val="00CF6081"/>
    <w:rsid w:val="00CF6F62"/>
    <w:rsid w:val="00D03930"/>
    <w:rsid w:val="00D0794C"/>
    <w:rsid w:val="00D107A3"/>
    <w:rsid w:val="00D10DC9"/>
    <w:rsid w:val="00D12E89"/>
    <w:rsid w:val="00D13180"/>
    <w:rsid w:val="00D14DFA"/>
    <w:rsid w:val="00D15C84"/>
    <w:rsid w:val="00D17DD8"/>
    <w:rsid w:val="00D20B9F"/>
    <w:rsid w:val="00D21636"/>
    <w:rsid w:val="00D21A29"/>
    <w:rsid w:val="00D223B9"/>
    <w:rsid w:val="00D22DF8"/>
    <w:rsid w:val="00D239FB"/>
    <w:rsid w:val="00D23D3B"/>
    <w:rsid w:val="00D25193"/>
    <w:rsid w:val="00D25DAB"/>
    <w:rsid w:val="00D27C9A"/>
    <w:rsid w:val="00D304F7"/>
    <w:rsid w:val="00D30797"/>
    <w:rsid w:val="00D30F3E"/>
    <w:rsid w:val="00D35716"/>
    <w:rsid w:val="00D357A3"/>
    <w:rsid w:val="00D374CA"/>
    <w:rsid w:val="00D42872"/>
    <w:rsid w:val="00D4314A"/>
    <w:rsid w:val="00D44410"/>
    <w:rsid w:val="00D44A5C"/>
    <w:rsid w:val="00D45CEE"/>
    <w:rsid w:val="00D461D4"/>
    <w:rsid w:val="00D465EA"/>
    <w:rsid w:val="00D5015C"/>
    <w:rsid w:val="00D51D2A"/>
    <w:rsid w:val="00D52CF1"/>
    <w:rsid w:val="00D53ADF"/>
    <w:rsid w:val="00D53EEF"/>
    <w:rsid w:val="00D54D4C"/>
    <w:rsid w:val="00D5536E"/>
    <w:rsid w:val="00D5686C"/>
    <w:rsid w:val="00D57F27"/>
    <w:rsid w:val="00D60C6E"/>
    <w:rsid w:val="00D62249"/>
    <w:rsid w:val="00D6278A"/>
    <w:rsid w:val="00D6396D"/>
    <w:rsid w:val="00D64AE5"/>
    <w:rsid w:val="00D65C04"/>
    <w:rsid w:val="00D66666"/>
    <w:rsid w:val="00D67C6B"/>
    <w:rsid w:val="00D719B8"/>
    <w:rsid w:val="00D726E7"/>
    <w:rsid w:val="00D72DF0"/>
    <w:rsid w:val="00D73AC0"/>
    <w:rsid w:val="00D7493C"/>
    <w:rsid w:val="00D75A2F"/>
    <w:rsid w:val="00D75BD2"/>
    <w:rsid w:val="00D77172"/>
    <w:rsid w:val="00D77E56"/>
    <w:rsid w:val="00D80FA8"/>
    <w:rsid w:val="00D817BB"/>
    <w:rsid w:val="00D8232D"/>
    <w:rsid w:val="00D8311E"/>
    <w:rsid w:val="00D834F8"/>
    <w:rsid w:val="00D912C4"/>
    <w:rsid w:val="00D93A70"/>
    <w:rsid w:val="00D945F6"/>
    <w:rsid w:val="00D95F4F"/>
    <w:rsid w:val="00DA4703"/>
    <w:rsid w:val="00DA64A9"/>
    <w:rsid w:val="00DA7D5A"/>
    <w:rsid w:val="00DB0282"/>
    <w:rsid w:val="00DB1787"/>
    <w:rsid w:val="00DB1E73"/>
    <w:rsid w:val="00DB699D"/>
    <w:rsid w:val="00DB724D"/>
    <w:rsid w:val="00DC112C"/>
    <w:rsid w:val="00DC19E1"/>
    <w:rsid w:val="00DC3399"/>
    <w:rsid w:val="00DC53E3"/>
    <w:rsid w:val="00DC567D"/>
    <w:rsid w:val="00DC7162"/>
    <w:rsid w:val="00DC774B"/>
    <w:rsid w:val="00DD0F4C"/>
    <w:rsid w:val="00DD1F88"/>
    <w:rsid w:val="00DD2185"/>
    <w:rsid w:val="00DD2488"/>
    <w:rsid w:val="00DD317D"/>
    <w:rsid w:val="00DD3B08"/>
    <w:rsid w:val="00DD6E0F"/>
    <w:rsid w:val="00DD7BBA"/>
    <w:rsid w:val="00DE10CD"/>
    <w:rsid w:val="00DE440E"/>
    <w:rsid w:val="00DE66B1"/>
    <w:rsid w:val="00DE78EE"/>
    <w:rsid w:val="00DF2379"/>
    <w:rsid w:val="00DF3E56"/>
    <w:rsid w:val="00DF4458"/>
    <w:rsid w:val="00DF44A4"/>
    <w:rsid w:val="00DF4F7B"/>
    <w:rsid w:val="00DF4FA9"/>
    <w:rsid w:val="00DF6390"/>
    <w:rsid w:val="00E0028E"/>
    <w:rsid w:val="00E008B2"/>
    <w:rsid w:val="00E03BAE"/>
    <w:rsid w:val="00E03E14"/>
    <w:rsid w:val="00E052BD"/>
    <w:rsid w:val="00E0582D"/>
    <w:rsid w:val="00E10522"/>
    <w:rsid w:val="00E10809"/>
    <w:rsid w:val="00E11575"/>
    <w:rsid w:val="00E12FB5"/>
    <w:rsid w:val="00E13DAD"/>
    <w:rsid w:val="00E141FD"/>
    <w:rsid w:val="00E16C7B"/>
    <w:rsid w:val="00E20BA5"/>
    <w:rsid w:val="00E217F4"/>
    <w:rsid w:val="00E21B50"/>
    <w:rsid w:val="00E224AC"/>
    <w:rsid w:val="00E30B4D"/>
    <w:rsid w:val="00E30F6D"/>
    <w:rsid w:val="00E31F37"/>
    <w:rsid w:val="00E32D4C"/>
    <w:rsid w:val="00E32F49"/>
    <w:rsid w:val="00E36A38"/>
    <w:rsid w:val="00E407DA"/>
    <w:rsid w:val="00E43C09"/>
    <w:rsid w:val="00E50065"/>
    <w:rsid w:val="00E50666"/>
    <w:rsid w:val="00E51A56"/>
    <w:rsid w:val="00E51B7C"/>
    <w:rsid w:val="00E54BDD"/>
    <w:rsid w:val="00E55823"/>
    <w:rsid w:val="00E55B91"/>
    <w:rsid w:val="00E579C8"/>
    <w:rsid w:val="00E60423"/>
    <w:rsid w:val="00E62E51"/>
    <w:rsid w:val="00E63462"/>
    <w:rsid w:val="00E6438A"/>
    <w:rsid w:val="00E64E7F"/>
    <w:rsid w:val="00E65553"/>
    <w:rsid w:val="00E65BFD"/>
    <w:rsid w:val="00E7093A"/>
    <w:rsid w:val="00E71D51"/>
    <w:rsid w:val="00E744CC"/>
    <w:rsid w:val="00E747D1"/>
    <w:rsid w:val="00E76071"/>
    <w:rsid w:val="00E76AA5"/>
    <w:rsid w:val="00E849DF"/>
    <w:rsid w:val="00E84C98"/>
    <w:rsid w:val="00E92803"/>
    <w:rsid w:val="00E95171"/>
    <w:rsid w:val="00EA0025"/>
    <w:rsid w:val="00EA05E3"/>
    <w:rsid w:val="00EA0F11"/>
    <w:rsid w:val="00EA5513"/>
    <w:rsid w:val="00EA62F1"/>
    <w:rsid w:val="00EA7ADB"/>
    <w:rsid w:val="00EA7CB3"/>
    <w:rsid w:val="00EB2787"/>
    <w:rsid w:val="00EC1B52"/>
    <w:rsid w:val="00EC323D"/>
    <w:rsid w:val="00EC55B0"/>
    <w:rsid w:val="00EC5889"/>
    <w:rsid w:val="00EC60A5"/>
    <w:rsid w:val="00EC6647"/>
    <w:rsid w:val="00ED18CC"/>
    <w:rsid w:val="00ED4E35"/>
    <w:rsid w:val="00ED6BCA"/>
    <w:rsid w:val="00EE44D8"/>
    <w:rsid w:val="00EE5088"/>
    <w:rsid w:val="00EE688A"/>
    <w:rsid w:val="00EF0FD5"/>
    <w:rsid w:val="00EF4889"/>
    <w:rsid w:val="00EF5C5A"/>
    <w:rsid w:val="00EF6CEF"/>
    <w:rsid w:val="00EF74AE"/>
    <w:rsid w:val="00EF7C46"/>
    <w:rsid w:val="00EF7D42"/>
    <w:rsid w:val="00F03078"/>
    <w:rsid w:val="00F03294"/>
    <w:rsid w:val="00F0497C"/>
    <w:rsid w:val="00F05152"/>
    <w:rsid w:val="00F06379"/>
    <w:rsid w:val="00F0719A"/>
    <w:rsid w:val="00F10296"/>
    <w:rsid w:val="00F12EB6"/>
    <w:rsid w:val="00F14F1E"/>
    <w:rsid w:val="00F15362"/>
    <w:rsid w:val="00F17605"/>
    <w:rsid w:val="00F17808"/>
    <w:rsid w:val="00F22F69"/>
    <w:rsid w:val="00F25A0B"/>
    <w:rsid w:val="00F27E4F"/>
    <w:rsid w:val="00F30012"/>
    <w:rsid w:val="00F311BB"/>
    <w:rsid w:val="00F320F5"/>
    <w:rsid w:val="00F37221"/>
    <w:rsid w:val="00F40BBD"/>
    <w:rsid w:val="00F40DCD"/>
    <w:rsid w:val="00F40E89"/>
    <w:rsid w:val="00F41457"/>
    <w:rsid w:val="00F41605"/>
    <w:rsid w:val="00F4170B"/>
    <w:rsid w:val="00F439B3"/>
    <w:rsid w:val="00F44C5F"/>
    <w:rsid w:val="00F45C38"/>
    <w:rsid w:val="00F46E25"/>
    <w:rsid w:val="00F47D74"/>
    <w:rsid w:val="00F47ED2"/>
    <w:rsid w:val="00F50DAB"/>
    <w:rsid w:val="00F51B2B"/>
    <w:rsid w:val="00F5247D"/>
    <w:rsid w:val="00F5314A"/>
    <w:rsid w:val="00F53375"/>
    <w:rsid w:val="00F54B46"/>
    <w:rsid w:val="00F556FF"/>
    <w:rsid w:val="00F57464"/>
    <w:rsid w:val="00F61081"/>
    <w:rsid w:val="00F62D03"/>
    <w:rsid w:val="00F63C49"/>
    <w:rsid w:val="00F64CDF"/>
    <w:rsid w:val="00F65AFE"/>
    <w:rsid w:val="00F70170"/>
    <w:rsid w:val="00F713DF"/>
    <w:rsid w:val="00F71A68"/>
    <w:rsid w:val="00F71DA4"/>
    <w:rsid w:val="00F73307"/>
    <w:rsid w:val="00F73FEC"/>
    <w:rsid w:val="00F76027"/>
    <w:rsid w:val="00F77A73"/>
    <w:rsid w:val="00F81CAE"/>
    <w:rsid w:val="00F84195"/>
    <w:rsid w:val="00F84305"/>
    <w:rsid w:val="00F85305"/>
    <w:rsid w:val="00F85D15"/>
    <w:rsid w:val="00F866A9"/>
    <w:rsid w:val="00F94375"/>
    <w:rsid w:val="00FA052F"/>
    <w:rsid w:val="00FA2461"/>
    <w:rsid w:val="00FA3894"/>
    <w:rsid w:val="00FA4E6B"/>
    <w:rsid w:val="00FA7068"/>
    <w:rsid w:val="00FB029A"/>
    <w:rsid w:val="00FB1704"/>
    <w:rsid w:val="00FB3B56"/>
    <w:rsid w:val="00FB4778"/>
    <w:rsid w:val="00FB6BA1"/>
    <w:rsid w:val="00FC20D3"/>
    <w:rsid w:val="00FC3082"/>
    <w:rsid w:val="00FC56F5"/>
    <w:rsid w:val="00FC68E1"/>
    <w:rsid w:val="00FC7CC2"/>
    <w:rsid w:val="00FD0263"/>
    <w:rsid w:val="00FD1330"/>
    <w:rsid w:val="00FD2683"/>
    <w:rsid w:val="00FD353D"/>
    <w:rsid w:val="00FD4048"/>
    <w:rsid w:val="00FD5286"/>
    <w:rsid w:val="00FD6755"/>
    <w:rsid w:val="00FE152C"/>
    <w:rsid w:val="00FE30D5"/>
    <w:rsid w:val="00FE7488"/>
    <w:rsid w:val="00FF07C9"/>
    <w:rsid w:val="00FF0953"/>
    <w:rsid w:val="00FF193D"/>
    <w:rsid w:val="00FF24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B68B20"/>
  <w15:chartTrackingRefBased/>
  <w15:docId w15:val="{F4DB4220-2A78-45D0-A0A5-6A717C808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52A1"/>
  </w:style>
  <w:style w:type="paragraph" w:styleId="Heading1">
    <w:name w:val="heading 1"/>
    <w:basedOn w:val="Normal"/>
    <w:next w:val="Normal"/>
    <w:link w:val="Heading1Char"/>
    <w:uiPriority w:val="9"/>
    <w:qFormat/>
    <w:rsid w:val="005752A1"/>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Heading2">
    <w:name w:val="heading 2"/>
    <w:basedOn w:val="Normal"/>
    <w:next w:val="Normal"/>
    <w:link w:val="Heading2Char"/>
    <w:uiPriority w:val="9"/>
    <w:unhideWhenUsed/>
    <w:qFormat/>
    <w:rsid w:val="005752A1"/>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Heading3">
    <w:name w:val="heading 3"/>
    <w:basedOn w:val="Normal"/>
    <w:next w:val="Normal"/>
    <w:link w:val="Heading3Char"/>
    <w:uiPriority w:val="9"/>
    <w:unhideWhenUsed/>
    <w:qFormat/>
    <w:rsid w:val="005752A1"/>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Heading4">
    <w:name w:val="heading 4"/>
    <w:basedOn w:val="Normal"/>
    <w:next w:val="Normal"/>
    <w:link w:val="Heading4Char"/>
    <w:uiPriority w:val="9"/>
    <w:unhideWhenUsed/>
    <w:qFormat/>
    <w:rsid w:val="005752A1"/>
    <w:pPr>
      <w:keepNext/>
      <w:keepLines/>
      <w:spacing w:before="40" w:after="0"/>
      <w:outlineLvl w:val="3"/>
    </w:pPr>
    <w:rPr>
      <w:i/>
      <w:iCs/>
    </w:rPr>
  </w:style>
  <w:style w:type="paragraph" w:styleId="Heading5">
    <w:name w:val="heading 5"/>
    <w:basedOn w:val="Normal"/>
    <w:next w:val="Normal"/>
    <w:link w:val="Heading5Char"/>
    <w:uiPriority w:val="9"/>
    <w:semiHidden/>
    <w:unhideWhenUsed/>
    <w:qFormat/>
    <w:rsid w:val="005752A1"/>
    <w:pPr>
      <w:keepNext/>
      <w:keepLines/>
      <w:spacing w:before="40" w:after="0"/>
      <w:outlineLvl w:val="4"/>
    </w:pPr>
    <w:rPr>
      <w:color w:val="404040" w:themeColor="text1" w:themeTint="BF"/>
    </w:rPr>
  </w:style>
  <w:style w:type="paragraph" w:styleId="Heading6">
    <w:name w:val="heading 6"/>
    <w:basedOn w:val="Normal"/>
    <w:next w:val="Normal"/>
    <w:link w:val="Heading6Char"/>
    <w:uiPriority w:val="9"/>
    <w:semiHidden/>
    <w:unhideWhenUsed/>
    <w:qFormat/>
    <w:rsid w:val="005752A1"/>
    <w:pPr>
      <w:keepNext/>
      <w:keepLines/>
      <w:spacing w:before="40" w:after="0"/>
      <w:outlineLvl w:val="5"/>
    </w:pPr>
  </w:style>
  <w:style w:type="paragraph" w:styleId="Heading7">
    <w:name w:val="heading 7"/>
    <w:basedOn w:val="Normal"/>
    <w:next w:val="Normal"/>
    <w:link w:val="Heading7Char"/>
    <w:uiPriority w:val="9"/>
    <w:semiHidden/>
    <w:unhideWhenUsed/>
    <w:qFormat/>
    <w:rsid w:val="005752A1"/>
    <w:pPr>
      <w:keepNext/>
      <w:keepLines/>
      <w:spacing w:before="4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5752A1"/>
    <w:pPr>
      <w:keepNext/>
      <w:keepLines/>
      <w:spacing w:before="40" w:after="0"/>
      <w:outlineLvl w:val="7"/>
    </w:pPr>
    <w:rPr>
      <w:color w:val="262626" w:themeColor="text1" w:themeTint="D9"/>
      <w:sz w:val="21"/>
      <w:szCs w:val="21"/>
    </w:rPr>
  </w:style>
  <w:style w:type="paragraph" w:styleId="Heading9">
    <w:name w:val="heading 9"/>
    <w:basedOn w:val="Normal"/>
    <w:next w:val="Normal"/>
    <w:link w:val="Heading9Char"/>
    <w:uiPriority w:val="9"/>
    <w:semiHidden/>
    <w:unhideWhenUsed/>
    <w:qFormat/>
    <w:rsid w:val="005752A1"/>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B26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26A1"/>
  </w:style>
  <w:style w:type="paragraph" w:styleId="Header">
    <w:name w:val="header"/>
    <w:basedOn w:val="Normal"/>
    <w:link w:val="HeaderChar"/>
    <w:uiPriority w:val="99"/>
    <w:unhideWhenUsed/>
    <w:rsid w:val="000A08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08D3"/>
  </w:style>
  <w:style w:type="character" w:customStyle="1" w:styleId="Heading1Char">
    <w:name w:val="Heading 1 Char"/>
    <w:basedOn w:val="DefaultParagraphFont"/>
    <w:link w:val="Heading1"/>
    <w:uiPriority w:val="9"/>
    <w:rsid w:val="005752A1"/>
    <w:rPr>
      <w:rFonts w:asciiTheme="majorHAnsi" w:eastAsiaTheme="majorEastAsia" w:hAnsiTheme="majorHAnsi" w:cstheme="majorBidi"/>
      <w:color w:val="262626" w:themeColor="text1" w:themeTint="D9"/>
      <w:sz w:val="32"/>
      <w:szCs w:val="32"/>
    </w:rPr>
  </w:style>
  <w:style w:type="paragraph" w:styleId="TOCHeading">
    <w:name w:val="TOC Heading"/>
    <w:basedOn w:val="Heading1"/>
    <w:next w:val="Normal"/>
    <w:uiPriority w:val="39"/>
    <w:unhideWhenUsed/>
    <w:qFormat/>
    <w:rsid w:val="005752A1"/>
    <w:pPr>
      <w:outlineLvl w:val="9"/>
    </w:pPr>
  </w:style>
  <w:style w:type="character" w:styleId="Hyperlink">
    <w:name w:val="Hyperlink"/>
    <w:basedOn w:val="DefaultParagraphFont"/>
    <w:uiPriority w:val="99"/>
    <w:unhideWhenUsed/>
    <w:rsid w:val="00FD4048"/>
    <w:rPr>
      <w:color w:val="0563C1" w:themeColor="hyperlink"/>
      <w:u w:val="single"/>
    </w:rPr>
  </w:style>
  <w:style w:type="character" w:styleId="UnresolvedMention">
    <w:name w:val="Unresolved Mention"/>
    <w:basedOn w:val="DefaultParagraphFont"/>
    <w:uiPriority w:val="99"/>
    <w:semiHidden/>
    <w:unhideWhenUsed/>
    <w:rsid w:val="00FD4048"/>
    <w:rPr>
      <w:color w:val="605E5C"/>
      <w:shd w:val="clear" w:color="auto" w:fill="E1DFDD"/>
    </w:rPr>
  </w:style>
  <w:style w:type="character" w:customStyle="1" w:styleId="Heading2Char">
    <w:name w:val="Heading 2 Char"/>
    <w:basedOn w:val="DefaultParagraphFont"/>
    <w:link w:val="Heading2"/>
    <w:uiPriority w:val="9"/>
    <w:rsid w:val="005752A1"/>
    <w:rPr>
      <w:rFonts w:asciiTheme="majorHAnsi" w:eastAsiaTheme="majorEastAsia" w:hAnsiTheme="majorHAnsi" w:cstheme="majorBidi"/>
      <w:color w:val="262626" w:themeColor="text1" w:themeTint="D9"/>
      <w:sz w:val="28"/>
      <w:szCs w:val="28"/>
    </w:rPr>
  </w:style>
  <w:style w:type="character" w:customStyle="1" w:styleId="Heading3Char">
    <w:name w:val="Heading 3 Char"/>
    <w:basedOn w:val="DefaultParagraphFont"/>
    <w:link w:val="Heading3"/>
    <w:uiPriority w:val="9"/>
    <w:rsid w:val="005752A1"/>
    <w:rPr>
      <w:rFonts w:asciiTheme="majorHAnsi" w:eastAsiaTheme="majorEastAsia" w:hAnsiTheme="majorHAnsi" w:cstheme="majorBidi"/>
      <w:color w:val="0D0D0D" w:themeColor="text1" w:themeTint="F2"/>
      <w:sz w:val="24"/>
      <w:szCs w:val="24"/>
    </w:rPr>
  </w:style>
  <w:style w:type="character" w:customStyle="1" w:styleId="Heading4Char">
    <w:name w:val="Heading 4 Char"/>
    <w:basedOn w:val="DefaultParagraphFont"/>
    <w:link w:val="Heading4"/>
    <w:uiPriority w:val="9"/>
    <w:rsid w:val="005752A1"/>
    <w:rPr>
      <w:i/>
      <w:iCs/>
    </w:rPr>
  </w:style>
  <w:style w:type="character" w:customStyle="1" w:styleId="Heading5Char">
    <w:name w:val="Heading 5 Char"/>
    <w:basedOn w:val="DefaultParagraphFont"/>
    <w:link w:val="Heading5"/>
    <w:uiPriority w:val="9"/>
    <w:semiHidden/>
    <w:rsid w:val="005752A1"/>
    <w:rPr>
      <w:color w:val="404040" w:themeColor="text1" w:themeTint="BF"/>
    </w:rPr>
  </w:style>
  <w:style w:type="character" w:customStyle="1" w:styleId="Heading6Char">
    <w:name w:val="Heading 6 Char"/>
    <w:basedOn w:val="DefaultParagraphFont"/>
    <w:link w:val="Heading6"/>
    <w:uiPriority w:val="9"/>
    <w:semiHidden/>
    <w:rsid w:val="005752A1"/>
  </w:style>
  <w:style w:type="character" w:customStyle="1" w:styleId="Heading7Char">
    <w:name w:val="Heading 7 Char"/>
    <w:basedOn w:val="DefaultParagraphFont"/>
    <w:link w:val="Heading7"/>
    <w:uiPriority w:val="9"/>
    <w:semiHidden/>
    <w:rsid w:val="005752A1"/>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5752A1"/>
    <w:rPr>
      <w:color w:val="262626" w:themeColor="text1" w:themeTint="D9"/>
      <w:sz w:val="21"/>
      <w:szCs w:val="21"/>
    </w:rPr>
  </w:style>
  <w:style w:type="character" w:customStyle="1" w:styleId="Heading9Char">
    <w:name w:val="Heading 9 Char"/>
    <w:basedOn w:val="DefaultParagraphFont"/>
    <w:link w:val="Heading9"/>
    <w:uiPriority w:val="9"/>
    <w:semiHidden/>
    <w:rsid w:val="005752A1"/>
    <w:rPr>
      <w:rFonts w:asciiTheme="majorHAnsi" w:eastAsiaTheme="majorEastAsia" w:hAnsiTheme="majorHAnsi" w:cstheme="majorBidi"/>
      <w:i/>
      <w:iCs/>
      <w:color w:val="262626" w:themeColor="text1" w:themeTint="D9"/>
      <w:sz w:val="21"/>
      <w:szCs w:val="21"/>
    </w:rPr>
  </w:style>
  <w:style w:type="paragraph" w:styleId="Caption">
    <w:name w:val="caption"/>
    <w:basedOn w:val="Normal"/>
    <w:next w:val="Normal"/>
    <w:uiPriority w:val="35"/>
    <w:unhideWhenUsed/>
    <w:qFormat/>
    <w:rsid w:val="005752A1"/>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5752A1"/>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5752A1"/>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5752A1"/>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5752A1"/>
    <w:rPr>
      <w:color w:val="5A5A5A" w:themeColor="text1" w:themeTint="A5"/>
      <w:spacing w:val="15"/>
    </w:rPr>
  </w:style>
  <w:style w:type="character" w:styleId="Strong">
    <w:name w:val="Strong"/>
    <w:basedOn w:val="DefaultParagraphFont"/>
    <w:uiPriority w:val="22"/>
    <w:qFormat/>
    <w:rsid w:val="005752A1"/>
    <w:rPr>
      <w:b/>
      <w:bCs/>
      <w:color w:val="auto"/>
    </w:rPr>
  </w:style>
  <w:style w:type="character" w:styleId="Emphasis">
    <w:name w:val="Emphasis"/>
    <w:basedOn w:val="DefaultParagraphFont"/>
    <w:uiPriority w:val="20"/>
    <w:qFormat/>
    <w:rsid w:val="005752A1"/>
    <w:rPr>
      <w:i/>
      <w:iCs/>
      <w:color w:val="auto"/>
    </w:rPr>
  </w:style>
  <w:style w:type="paragraph" w:styleId="NoSpacing">
    <w:name w:val="No Spacing"/>
    <w:uiPriority w:val="1"/>
    <w:qFormat/>
    <w:rsid w:val="005752A1"/>
    <w:pPr>
      <w:spacing w:after="0" w:line="240" w:lineRule="auto"/>
    </w:pPr>
  </w:style>
  <w:style w:type="paragraph" w:styleId="Quote">
    <w:name w:val="Quote"/>
    <w:basedOn w:val="Normal"/>
    <w:next w:val="Normal"/>
    <w:link w:val="QuoteChar"/>
    <w:uiPriority w:val="29"/>
    <w:qFormat/>
    <w:rsid w:val="005752A1"/>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5752A1"/>
    <w:rPr>
      <w:i/>
      <w:iCs/>
      <w:color w:val="404040" w:themeColor="text1" w:themeTint="BF"/>
    </w:rPr>
  </w:style>
  <w:style w:type="paragraph" w:styleId="IntenseQuote">
    <w:name w:val="Intense Quote"/>
    <w:basedOn w:val="Normal"/>
    <w:next w:val="Normal"/>
    <w:link w:val="IntenseQuoteChar"/>
    <w:uiPriority w:val="30"/>
    <w:qFormat/>
    <w:rsid w:val="005752A1"/>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5752A1"/>
    <w:rPr>
      <w:i/>
      <w:iCs/>
      <w:color w:val="404040" w:themeColor="text1" w:themeTint="BF"/>
    </w:rPr>
  </w:style>
  <w:style w:type="character" w:styleId="SubtleEmphasis">
    <w:name w:val="Subtle Emphasis"/>
    <w:basedOn w:val="DefaultParagraphFont"/>
    <w:uiPriority w:val="19"/>
    <w:qFormat/>
    <w:rsid w:val="005752A1"/>
    <w:rPr>
      <w:i/>
      <w:iCs/>
      <w:color w:val="404040" w:themeColor="text1" w:themeTint="BF"/>
    </w:rPr>
  </w:style>
  <w:style w:type="character" w:styleId="IntenseEmphasis">
    <w:name w:val="Intense Emphasis"/>
    <w:basedOn w:val="DefaultParagraphFont"/>
    <w:uiPriority w:val="21"/>
    <w:qFormat/>
    <w:rsid w:val="005752A1"/>
    <w:rPr>
      <w:b/>
      <w:bCs/>
      <w:i/>
      <w:iCs/>
      <w:color w:val="auto"/>
    </w:rPr>
  </w:style>
  <w:style w:type="character" w:styleId="SubtleReference">
    <w:name w:val="Subtle Reference"/>
    <w:basedOn w:val="DefaultParagraphFont"/>
    <w:uiPriority w:val="31"/>
    <w:qFormat/>
    <w:rsid w:val="005752A1"/>
    <w:rPr>
      <w:smallCaps/>
      <w:color w:val="404040" w:themeColor="text1" w:themeTint="BF"/>
    </w:rPr>
  </w:style>
  <w:style w:type="character" w:styleId="IntenseReference">
    <w:name w:val="Intense Reference"/>
    <w:basedOn w:val="DefaultParagraphFont"/>
    <w:uiPriority w:val="32"/>
    <w:qFormat/>
    <w:rsid w:val="005752A1"/>
    <w:rPr>
      <w:b/>
      <w:bCs/>
      <w:smallCaps/>
      <w:color w:val="404040" w:themeColor="text1" w:themeTint="BF"/>
      <w:spacing w:val="5"/>
    </w:rPr>
  </w:style>
  <w:style w:type="character" w:styleId="BookTitle">
    <w:name w:val="Book Title"/>
    <w:basedOn w:val="DefaultParagraphFont"/>
    <w:uiPriority w:val="33"/>
    <w:qFormat/>
    <w:rsid w:val="005752A1"/>
    <w:rPr>
      <w:b/>
      <w:bCs/>
      <w:i/>
      <w:iCs/>
      <w:spacing w:val="5"/>
    </w:rPr>
  </w:style>
  <w:style w:type="paragraph" w:styleId="TOC2">
    <w:name w:val="toc 2"/>
    <w:basedOn w:val="Normal"/>
    <w:next w:val="Normal"/>
    <w:autoRedefine/>
    <w:uiPriority w:val="39"/>
    <w:unhideWhenUsed/>
    <w:rsid w:val="00284B59"/>
    <w:pPr>
      <w:tabs>
        <w:tab w:val="right" w:leader="dot" w:pos="9350"/>
      </w:tabs>
      <w:spacing w:after="100"/>
      <w:ind w:left="220"/>
    </w:pPr>
    <w:rPr>
      <w:rFonts w:asciiTheme="majorBidi" w:eastAsia="Times New Roman" w:hAnsiTheme="majorBidi" w:cstheme="majorBidi"/>
      <w:noProof/>
      <w:sz w:val="24"/>
      <w:szCs w:val="24"/>
    </w:rPr>
  </w:style>
  <w:style w:type="paragraph" w:styleId="TOC1">
    <w:name w:val="toc 1"/>
    <w:basedOn w:val="Normal"/>
    <w:next w:val="Normal"/>
    <w:autoRedefine/>
    <w:uiPriority w:val="39"/>
    <w:unhideWhenUsed/>
    <w:rsid w:val="00284B59"/>
    <w:pPr>
      <w:tabs>
        <w:tab w:val="right" w:leader="dot" w:pos="9350"/>
      </w:tabs>
      <w:spacing w:after="100"/>
    </w:pPr>
    <w:rPr>
      <w:rFonts w:asciiTheme="majorBidi" w:hAnsiTheme="majorBidi" w:cstheme="majorBidi"/>
      <w:noProof/>
      <w:sz w:val="24"/>
      <w:szCs w:val="24"/>
    </w:rPr>
  </w:style>
  <w:style w:type="paragraph" w:styleId="TOC3">
    <w:name w:val="toc 3"/>
    <w:basedOn w:val="Normal"/>
    <w:next w:val="Normal"/>
    <w:autoRedefine/>
    <w:uiPriority w:val="39"/>
    <w:unhideWhenUsed/>
    <w:rsid w:val="00DB724D"/>
    <w:pPr>
      <w:spacing w:after="100"/>
      <w:ind w:left="440"/>
    </w:pPr>
    <w:rPr>
      <w:rFonts w:cs="Times New Roman"/>
    </w:rPr>
  </w:style>
  <w:style w:type="table" w:styleId="TableGrid">
    <w:name w:val="Table Grid"/>
    <w:basedOn w:val="TableNormal"/>
    <w:uiPriority w:val="39"/>
    <w:rsid w:val="008C0E6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A3994"/>
    <w:rPr>
      <w:sz w:val="16"/>
      <w:szCs w:val="16"/>
    </w:rPr>
  </w:style>
  <w:style w:type="paragraph" w:styleId="CommentText">
    <w:name w:val="annotation text"/>
    <w:basedOn w:val="Normal"/>
    <w:link w:val="CommentTextChar"/>
    <w:uiPriority w:val="99"/>
    <w:unhideWhenUsed/>
    <w:rsid w:val="00CA3994"/>
    <w:pPr>
      <w:spacing w:line="240" w:lineRule="auto"/>
    </w:pPr>
    <w:rPr>
      <w:sz w:val="20"/>
      <w:szCs w:val="20"/>
    </w:rPr>
  </w:style>
  <w:style w:type="character" w:customStyle="1" w:styleId="CommentTextChar">
    <w:name w:val="Comment Text Char"/>
    <w:basedOn w:val="DefaultParagraphFont"/>
    <w:link w:val="CommentText"/>
    <w:uiPriority w:val="99"/>
    <w:rsid w:val="00CA3994"/>
    <w:rPr>
      <w:sz w:val="20"/>
      <w:szCs w:val="20"/>
    </w:rPr>
  </w:style>
  <w:style w:type="paragraph" w:styleId="CommentSubject">
    <w:name w:val="annotation subject"/>
    <w:basedOn w:val="CommentText"/>
    <w:next w:val="CommentText"/>
    <w:link w:val="CommentSubjectChar"/>
    <w:uiPriority w:val="99"/>
    <w:semiHidden/>
    <w:unhideWhenUsed/>
    <w:rsid w:val="00CA3994"/>
    <w:rPr>
      <w:b/>
      <w:bCs/>
    </w:rPr>
  </w:style>
  <w:style w:type="character" w:customStyle="1" w:styleId="CommentSubjectChar">
    <w:name w:val="Comment Subject Char"/>
    <w:basedOn w:val="CommentTextChar"/>
    <w:link w:val="CommentSubject"/>
    <w:uiPriority w:val="99"/>
    <w:semiHidden/>
    <w:rsid w:val="00CA3994"/>
    <w:rPr>
      <w:b/>
      <w:bCs/>
      <w:sz w:val="20"/>
      <w:szCs w:val="20"/>
    </w:rPr>
  </w:style>
  <w:style w:type="paragraph" w:styleId="TableofFigures">
    <w:name w:val="table of figures"/>
    <w:basedOn w:val="Normal"/>
    <w:next w:val="Normal"/>
    <w:uiPriority w:val="99"/>
    <w:unhideWhenUsed/>
    <w:rsid w:val="00D4314A"/>
    <w:pPr>
      <w:spacing w:after="0"/>
    </w:pPr>
  </w:style>
  <w:style w:type="paragraph" w:styleId="NormalWeb">
    <w:name w:val="Normal (Web)"/>
    <w:basedOn w:val="Normal"/>
    <w:uiPriority w:val="99"/>
    <w:semiHidden/>
    <w:unhideWhenUsed/>
    <w:rsid w:val="00165E9B"/>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F27E4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4112654">
      <w:bodyDiv w:val="1"/>
      <w:marLeft w:val="0"/>
      <w:marRight w:val="0"/>
      <w:marTop w:val="0"/>
      <w:marBottom w:val="0"/>
      <w:divBdr>
        <w:top w:val="none" w:sz="0" w:space="0" w:color="auto"/>
        <w:left w:val="none" w:sz="0" w:space="0" w:color="auto"/>
        <w:bottom w:val="none" w:sz="0" w:space="0" w:color="auto"/>
        <w:right w:val="none" w:sz="0" w:space="0" w:color="auto"/>
      </w:divBdr>
    </w:div>
    <w:div w:id="915437236">
      <w:bodyDiv w:val="1"/>
      <w:marLeft w:val="0"/>
      <w:marRight w:val="0"/>
      <w:marTop w:val="0"/>
      <w:marBottom w:val="0"/>
      <w:divBdr>
        <w:top w:val="none" w:sz="0" w:space="0" w:color="auto"/>
        <w:left w:val="none" w:sz="0" w:space="0" w:color="auto"/>
        <w:bottom w:val="none" w:sz="0" w:space="0" w:color="auto"/>
        <w:right w:val="none" w:sz="0" w:space="0" w:color="auto"/>
      </w:divBdr>
    </w:div>
    <w:div w:id="1018511146">
      <w:bodyDiv w:val="1"/>
      <w:marLeft w:val="0"/>
      <w:marRight w:val="0"/>
      <w:marTop w:val="0"/>
      <w:marBottom w:val="0"/>
      <w:divBdr>
        <w:top w:val="none" w:sz="0" w:space="0" w:color="auto"/>
        <w:left w:val="none" w:sz="0" w:space="0" w:color="auto"/>
        <w:bottom w:val="none" w:sz="0" w:space="0" w:color="auto"/>
        <w:right w:val="none" w:sz="0" w:space="0" w:color="auto"/>
      </w:divBdr>
    </w:div>
    <w:div w:id="1108622300">
      <w:bodyDiv w:val="1"/>
      <w:marLeft w:val="0"/>
      <w:marRight w:val="0"/>
      <w:marTop w:val="0"/>
      <w:marBottom w:val="0"/>
      <w:divBdr>
        <w:top w:val="none" w:sz="0" w:space="0" w:color="auto"/>
        <w:left w:val="none" w:sz="0" w:space="0" w:color="auto"/>
        <w:bottom w:val="none" w:sz="0" w:space="0" w:color="auto"/>
        <w:right w:val="none" w:sz="0" w:space="0" w:color="auto"/>
      </w:divBdr>
    </w:div>
    <w:div w:id="1515652243">
      <w:bodyDiv w:val="1"/>
      <w:marLeft w:val="0"/>
      <w:marRight w:val="0"/>
      <w:marTop w:val="0"/>
      <w:marBottom w:val="0"/>
      <w:divBdr>
        <w:top w:val="none" w:sz="0" w:space="0" w:color="auto"/>
        <w:left w:val="none" w:sz="0" w:space="0" w:color="auto"/>
        <w:bottom w:val="none" w:sz="0" w:space="0" w:color="auto"/>
        <w:right w:val="none" w:sz="0" w:space="0" w:color="auto"/>
      </w:divBdr>
    </w:div>
    <w:div w:id="192958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9.png"/><Relationship Id="rId7" Type="http://schemas.openxmlformats.org/officeDocument/2006/relationships/footer" Target="footer1.xml"/><Relationship Id="rId12" Type="http://schemas.openxmlformats.org/officeDocument/2006/relationships/hyperlink" Target="https://doi:10.1111/jzo.12972" TargetMode="External"/><Relationship Id="rId17" Type="http://schemas.openxmlformats.org/officeDocument/2006/relationships/image" Target="media/image5.JPG"/><Relationship Id="rId25"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image" Target="media/image12.png"/><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10" Type="http://schemas.openxmlformats.org/officeDocument/2006/relationships/footer" Target="footer3.xml"/><Relationship Id="rId19" Type="http://schemas.openxmlformats.org/officeDocument/2006/relationships/image" Target="media/image7.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sooners-my.sharepoint.com/personal/golya_shahrokhi_ou_edu/Documents/Oklahoma/forms%20and%20PhD%20stuff/dissertation/Shahrokhi_Dissertation.docx" TargetMode="External"/><Relationship Id="rId14" Type="http://schemas.openxmlformats.org/officeDocument/2006/relationships/image" Target="media/image2.jpe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9367A7164A040199D40E65F93FACD72"/>
        <w:category>
          <w:name w:val="General"/>
          <w:gallery w:val="placeholder"/>
        </w:category>
        <w:types>
          <w:type w:val="bbPlcHdr"/>
        </w:types>
        <w:behaviors>
          <w:behavior w:val="content"/>
        </w:behaviors>
        <w:guid w:val="{CEBF1217-8E06-4C03-9587-E021DD1BEE10}"/>
      </w:docPartPr>
      <w:docPartBody>
        <w:p w:rsidR="00FB1411" w:rsidRDefault="00FB3681" w:rsidP="00FB3681">
          <w:pPr>
            <w:pStyle w:val="99367A7164A040199D40E65F93FACD72"/>
          </w:pPr>
          <w:r w:rsidRPr="00A96131">
            <w:rPr>
              <w:rStyle w:val="PlaceholderText"/>
            </w:rPr>
            <w:t>Click or tap here to enter text.</w:t>
          </w:r>
        </w:p>
      </w:docPartBody>
    </w:docPart>
    <w:docPart>
      <w:docPartPr>
        <w:name w:val="A69EDCF191B646098694B1A86D031DC3"/>
        <w:category>
          <w:name w:val="General"/>
          <w:gallery w:val="placeholder"/>
        </w:category>
        <w:types>
          <w:type w:val="bbPlcHdr"/>
        </w:types>
        <w:behaviors>
          <w:behavior w:val="content"/>
        </w:behaviors>
        <w:guid w:val="{9F74299E-5398-4498-8DF7-29EAB2D63A0A}"/>
      </w:docPartPr>
      <w:docPartBody>
        <w:p w:rsidR="00FB1411" w:rsidRDefault="00FB3681" w:rsidP="00FB3681">
          <w:pPr>
            <w:pStyle w:val="A69EDCF191B646098694B1A86D031DC3"/>
          </w:pPr>
          <w:r w:rsidRPr="00A96131">
            <w:rPr>
              <w:rStyle w:val="PlaceholderText"/>
            </w:rPr>
            <w:t>Click or tap here to enter text.</w:t>
          </w:r>
        </w:p>
      </w:docPartBody>
    </w:docPart>
    <w:docPart>
      <w:docPartPr>
        <w:name w:val="24FC416858EF41848382880AAA26913A"/>
        <w:category>
          <w:name w:val="General"/>
          <w:gallery w:val="placeholder"/>
        </w:category>
        <w:types>
          <w:type w:val="bbPlcHdr"/>
        </w:types>
        <w:behaviors>
          <w:behavior w:val="content"/>
        </w:behaviors>
        <w:guid w:val="{B8031176-83AB-4142-B21A-FAC8D50C7B96}"/>
      </w:docPartPr>
      <w:docPartBody>
        <w:p w:rsidR="00A31464" w:rsidRDefault="00FB1411" w:rsidP="00FB1411">
          <w:pPr>
            <w:pStyle w:val="24FC416858EF41848382880AAA26913A"/>
          </w:pPr>
          <w:r w:rsidRPr="00E87B21">
            <w:rPr>
              <w:rStyle w:val="PlaceholderText"/>
            </w:rPr>
            <w:t>Click or tap here to enter text.</w:t>
          </w:r>
        </w:p>
      </w:docPartBody>
    </w:docPart>
    <w:docPart>
      <w:docPartPr>
        <w:name w:val="6E530E5CE90D4603A66166D308CC680B"/>
        <w:category>
          <w:name w:val="General"/>
          <w:gallery w:val="placeholder"/>
        </w:category>
        <w:types>
          <w:type w:val="bbPlcHdr"/>
        </w:types>
        <w:behaviors>
          <w:behavior w:val="content"/>
        </w:behaviors>
        <w:guid w:val="{FC0A9758-5EC3-4481-84B2-BCF792F39188}"/>
      </w:docPartPr>
      <w:docPartBody>
        <w:p w:rsidR="00A31464" w:rsidRDefault="00FB1411" w:rsidP="00FB1411">
          <w:pPr>
            <w:pStyle w:val="6E530E5CE90D4603A66166D308CC680B"/>
          </w:pPr>
          <w:r w:rsidRPr="00E87B21">
            <w:rPr>
              <w:rStyle w:val="PlaceholderText"/>
            </w:rPr>
            <w:t>Click or tap here to enter text.</w:t>
          </w:r>
        </w:p>
      </w:docPartBody>
    </w:docPart>
    <w:docPart>
      <w:docPartPr>
        <w:name w:val="B3FD8FA3F33F4D2491ED72ADB93F58F2"/>
        <w:category>
          <w:name w:val="General"/>
          <w:gallery w:val="placeholder"/>
        </w:category>
        <w:types>
          <w:type w:val="bbPlcHdr"/>
        </w:types>
        <w:behaviors>
          <w:behavior w:val="content"/>
        </w:behaviors>
        <w:guid w:val="{3BB6001A-5A5D-4D78-A37D-FD8B07DCE781}"/>
      </w:docPartPr>
      <w:docPartBody>
        <w:p w:rsidR="00A31464" w:rsidRDefault="00FB1411" w:rsidP="00FB1411">
          <w:pPr>
            <w:pStyle w:val="B3FD8FA3F33F4D2491ED72ADB93F58F2"/>
          </w:pPr>
          <w:r w:rsidRPr="00E87B21">
            <w:rPr>
              <w:rStyle w:val="PlaceholderText"/>
            </w:rPr>
            <w:t>Click or tap here to enter text.</w:t>
          </w:r>
        </w:p>
      </w:docPartBody>
    </w:docPart>
    <w:docPart>
      <w:docPartPr>
        <w:name w:val="504A5565CD91474E8142802BAAC1876D"/>
        <w:category>
          <w:name w:val="General"/>
          <w:gallery w:val="placeholder"/>
        </w:category>
        <w:types>
          <w:type w:val="bbPlcHdr"/>
        </w:types>
        <w:behaviors>
          <w:behavior w:val="content"/>
        </w:behaviors>
        <w:guid w:val="{2F7AFBCF-25B9-4C8F-9C1B-8ED4887DA9D3}"/>
      </w:docPartPr>
      <w:docPartBody>
        <w:p w:rsidR="00A31464" w:rsidRDefault="00FB1411" w:rsidP="00FB1411">
          <w:pPr>
            <w:pStyle w:val="504A5565CD91474E8142802BAAC1876D"/>
          </w:pPr>
          <w:r w:rsidRPr="00E87B21">
            <w:rPr>
              <w:rStyle w:val="PlaceholderText"/>
            </w:rPr>
            <w:t>Click or tap here to enter text.</w:t>
          </w:r>
        </w:p>
      </w:docPartBody>
    </w:docPart>
    <w:docPart>
      <w:docPartPr>
        <w:name w:val="25813187E06147FB963BBA7818D17F47"/>
        <w:category>
          <w:name w:val="General"/>
          <w:gallery w:val="placeholder"/>
        </w:category>
        <w:types>
          <w:type w:val="bbPlcHdr"/>
        </w:types>
        <w:behaviors>
          <w:behavior w:val="content"/>
        </w:behaviors>
        <w:guid w:val="{D0B5E931-C0EB-46B6-9C5F-B0231B3627E9}"/>
      </w:docPartPr>
      <w:docPartBody>
        <w:p w:rsidR="00A31464" w:rsidRDefault="00FB1411" w:rsidP="00FB1411">
          <w:pPr>
            <w:pStyle w:val="25813187E06147FB963BBA7818D17F47"/>
          </w:pPr>
          <w:r w:rsidRPr="00E87B21">
            <w:rPr>
              <w:rStyle w:val="PlaceholderText"/>
            </w:rPr>
            <w:t>Click or tap here to enter text.</w:t>
          </w:r>
        </w:p>
      </w:docPartBody>
    </w:docPart>
    <w:docPart>
      <w:docPartPr>
        <w:name w:val="6D52CB21504A4AEC87311F3B994B41B6"/>
        <w:category>
          <w:name w:val="General"/>
          <w:gallery w:val="placeholder"/>
        </w:category>
        <w:types>
          <w:type w:val="bbPlcHdr"/>
        </w:types>
        <w:behaviors>
          <w:behavior w:val="content"/>
        </w:behaviors>
        <w:guid w:val="{310F917B-B78D-49B4-AA2F-358ECDD4986C}"/>
      </w:docPartPr>
      <w:docPartBody>
        <w:p w:rsidR="001122DA" w:rsidRDefault="009F1212" w:rsidP="009F1212">
          <w:pPr>
            <w:pStyle w:val="6D52CB21504A4AEC87311F3B994B41B6"/>
          </w:pPr>
          <w:r w:rsidRPr="00455DCB">
            <w:rPr>
              <w:rStyle w:val="PlaceholderText"/>
            </w:rPr>
            <w:t>Click or tap here to enter text.</w:t>
          </w:r>
        </w:p>
      </w:docPartBody>
    </w:docPart>
    <w:docPart>
      <w:docPartPr>
        <w:name w:val="90DF50050B3542659E6BBA1C36D6CD27"/>
        <w:category>
          <w:name w:val="General"/>
          <w:gallery w:val="placeholder"/>
        </w:category>
        <w:types>
          <w:type w:val="bbPlcHdr"/>
        </w:types>
        <w:behaviors>
          <w:behavior w:val="content"/>
        </w:behaviors>
        <w:guid w:val="{50178EA6-C0E4-41CA-889F-5FF0CB42F5EB}"/>
      </w:docPartPr>
      <w:docPartBody>
        <w:p w:rsidR="001122DA" w:rsidRDefault="009F1212" w:rsidP="009F1212">
          <w:pPr>
            <w:pStyle w:val="90DF50050B3542659E6BBA1C36D6CD27"/>
          </w:pPr>
          <w:r w:rsidRPr="00455DCB">
            <w:rPr>
              <w:rStyle w:val="PlaceholderText"/>
            </w:rPr>
            <w:t>Click or tap here to enter text.</w:t>
          </w:r>
        </w:p>
      </w:docPartBody>
    </w:docPart>
    <w:docPart>
      <w:docPartPr>
        <w:name w:val="1FCA53492B974470A6CCBB0869D232E5"/>
        <w:category>
          <w:name w:val="General"/>
          <w:gallery w:val="placeholder"/>
        </w:category>
        <w:types>
          <w:type w:val="bbPlcHdr"/>
        </w:types>
        <w:behaviors>
          <w:behavior w:val="content"/>
        </w:behaviors>
        <w:guid w:val="{AA117C59-3F14-4876-B605-BCD6C4B01E72}"/>
      </w:docPartPr>
      <w:docPartBody>
        <w:p w:rsidR="001122DA" w:rsidRDefault="009F1212" w:rsidP="009F1212">
          <w:pPr>
            <w:pStyle w:val="1FCA53492B974470A6CCBB0869D232E5"/>
          </w:pPr>
          <w:r w:rsidRPr="00455DCB">
            <w:rPr>
              <w:rStyle w:val="PlaceholderText"/>
            </w:rPr>
            <w:t>Click or tap here to enter text.</w:t>
          </w:r>
        </w:p>
      </w:docPartBody>
    </w:docPart>
    <w:docPart>
      <w:docPartPr>
        <w:name w:val="737F9EBC38AE4543B8DD5D9117BC088C"/>
        <w:category>
          <w:name w:val="General"/>
          <w:gallery w:val="placeholder"/>
        </w:category>
        <w:types>
          <w:type w:val="bbPlcHdr"/>
        </w:types>
        <w:behaviors>
          <w:behavior w:val="content"/>
        </w:behaviors>
        <w:guid w:val="{C8BD6FFE-1E52-4E6B-BB6A-43E699DC3B82}"/>
      </w:docPartPr>
      <w:docPartBody>
        <w:p w:rsidR="001122DA" w:rsidRDefault="009F1212" w:rsidP="009F1212">
          <w:pPr>
            <w:pStyle w:val="737F9EBC38AE4543B8DD5D9117BC088C"/>
          </w:pPr>
          <w:r w:rsidRPr="00455DCB">
            <w:rPr>
              <w:rStyle w:val="PlaceholderText"/>
            </w:rPr>
            <w:t>Click or tap here to enter text.</w:t>
          </w:r>
        </w:p>
      </w:docPartBody>
    </w:docPart>
    <w:docPart>
      <w:docPartPr>
        <w:name w:val="D8A5F97639184B539A95F4E511ED5088"/>
        <w:category>
          <w:name w:val="General"/>
          <w:gallery w:val="placeholder"/>
        </w:category>
        <w:types>
          <w:type w:val="bbPlcHdr"/>
        </w:types>
        <w:behaviors>
          <w:behavior w:val="content"/>
        </w:behaviors>
        <w:guid w:val="{02086029-3DE7-434B-8217-BC7496C71DC0}"/>
      </w:docPartPr>
      <w:docPartBody>
        <w:p w:rsidR="001122DA" w:rsidRDefault="009F1212" w:rsidP="009F1212">
          <w:pPr>
            <w:pStyle w:val="D8A5F97639184B539A95F4E511ED5088"/>
          </w:pPr>
          <w:r w:rsidRPr="00455DCB">
            <w:rPr>
              <w:rStyle w:val="PlaceholderText"/>
            </w:rPr>
            <w:t>Click or tap here to enter text.</w:t>
          </w:r>
        </w:p>
      </w:docPartBody>
    </w:docPart>
    <w:docPart>
      <w:docPartPr>
        <w:name w:val="37BF195B9196490FBFB23C34754E9FBC"/>
        <w:category>
          <w:name w:val="General"/>
          <w:gallery w:val="placeholder"/>
        </w:category>
        <w:types>
          <w:type w:val="bbPlcHdr"/>
        </w:types>
        <w:behaviors>
          <w:behavior w:val="content"/>
        </w:behaviors>
        <w:guid w:val="{9260E0F9-3B3C-4C68-89EE-75802BE5B69D}"/>
      </w:docPartPr>
      <w:docPartBody>
        <w:p w:rsidR="001122DA" w:rsidRDefault="009F1212" w:rsidP="009F1212">
          <w:pPr>
            <w:pStyle w:val="37BF195B9196490FBFB23C34754E9FBC"/>
          </w:pPr>
          <w:r w:rsidRPr="00455DCB">
            <w:rPr>
              <w:rStyle w:val="PlaceholderText"/>
            </w:rPr>
            <w:t>Click or tap here to enter text.</w:t>
          </w:r>
        </w:p>
      </w:docPartBody>
    </w:docPart>
    <w:docPart>
      <w:docPartPr>
        <w:name w:val="63A310B14BCE44179179ED2D4CC12576"/>
        <w:category>
          <w:name w:val="General"/>
          <w:gallery w:val="placeholder"/>
        </w:category>
        <w:types>
          <w:type w:val="bbPlcHdr"/>
        </w:types>
        <w:behaviors>
          <w:behavior w:val="content"/>
        </w:behaviors>
        <w:guid w:val="{9069957D-17AA-48E7-896A-8581EF45DCE4}"/>
      </w:docPartPr>
      <w:docPartBody>
        <w:p w:rsidR="001122DA" w:rsidRDefault="009F1212" w:rsidP="009F1212">
          <w:pPr>
            <w:pStyle w:val="63A310B14BCE44179179ED2D4CC12576"/>
          </w:pPr>
          <w:r w:rsidRPr="00455DCB">
            <w:rPr>
              <w:rStyle w:val="PlaceholderText"/>
            </w:rPr>
            <w:t>Click or tap here to enter text.</w:t>
          </w:r>
        </w:p>
      </w:docPartBody>
    </w:docPart>
    <w:docPart>
      <w:docPartPr>
        <w:name w:val="61EDDE1F9A29467D9D2B89B96E17AFBB"/>
        <w:category>
          <w:name w:val="General"/>
          <w:gallery w:val="placeholder"/>
        </w:category>
        <w:types>
          <w:type w:val="bbPlcHdr"/>
        </w:types>
        <w:behaviors>
          <w:behavior w:val="content"/>
        </w:behaviors>
        <w:guid w:val="{A4FDE098-8EC6-4F58-9C22-A9E97794483C}"/>
      </w:docPartPr>
      <w:docPartBody>
        <w:p w:rsidR="001122DA" w:rsidRDefault="009F1212" w:rsidP="009F1212">
          <w:pPr>
            <w:pStyle w:val="61EDDE1F9A29467D9D2B89B96E17AFBB"/>
          </w:pPr>
          <w:r w:rsidRPr="00455DCB">
            <w:rPr>
              <w:rStyle w:val="PlaceholderText"/>
            </w:rPr>
            <w:t>Click or tap here to enter text.</w:t>
          </w:r>
        </w:p>
      </w:docPartBody>
    </w:docPart>
    <w:docPart>
      <w:docPartPr>
        <w:name w:val="32E79052B6CA4B3B9529F0A38AA47605"/>
        <w:category>
          <w:name w:val="General"/>
          <w:gallery w:val="placeholder"/>
        </w:category>
        <w:types>
          <w:type w:val="bbPlcHdr"/>
        </w:types>
        <w:behaviors>
          <w:behavior w:val="content"/>
        </w:behaviors>
        <w:guid w:val="{D7A335B5-BEA8-4AE8-A89F-09373190FB57}"/>
      </w:docPartPr>
      <w:docPartBody>
        <w:p w:rsidR="001122DA" w:rsidRDefault="009F1212" w:rsidP="009F1212">
          <w:pPr>
            <w:pStyle w:val="32E79052B6CA4B3B9529F0A38AA47605"/>
          </w:pPr>
          <w:r w:rsidRPr="00E87B21">
            <w:rPr>
              <w:rStyle w:val="PlaceholderText"/>
            </w:rPr>
            <w:t>Click or tap here to enter text.</w:t>
          </w:r>
        </w:p>
      </w:docPartBody>
    </w:docPart>
    <w:docPart>
      <w:docPartPr>
        <w:name w:val="8FA07938170249619BBFB1F514D5E36B"/>
        <w:category>
          <w:name w:val="General"/>
          <w:gallery w:val="placeholder"/>
        </w:category>
        <w:types>
          <w:type w:val="bbPlcHdr"/>
        </w:types>
        <w:behaviors>
          <w:behavior w:val="content"/>
        </w:behaviors>
        <w:guid w:val="{DC5C866E-0A16-492C-A2E7-F6C7AC9B5BFB}"/>
      </w:docPartPr>
      <w:docPartBody>
        <w:p w:rsidR="00813BDF" w:rsidRDefault="00EA68AD" w:rsidP="00EA68AD">
          <w:pPr>
            <w:pStyle w:val="8FA07938170249619BBFB1F514D5E36B"/>
          </w:pPr>
          <w:r w:rsidRPr="00455DCB">
            <w:rPr>
              <w:rStyle w:val="PlaceholderText"/>
            </w:rPr>
            <w:t>Click or tap here to enter text.</w:t>
          </w:r>
        </w:p>
      </w:docPartBody>
    </w:docPart>
    <w:docPart>
      <w:docPartPr>
        <w:name w:val="8C99F09AEFAA4BD7820274BD429D6D0F"/>
        <w:category>
          <w:name w:val="General"/>
          <w:gallery w:val="placeholder"/>
        </w:category>
        <w:types>
          <w:type w:val="bbPlcHdr"/>
        </w:types>
        <w:behaviors>
          <w:behavior w:val="content"/>
        </w:behaviors>
        <w:guid w:val="{9FF2E4C1-3C9A-46DB-8C4A-799D9F800D9D}"/>
      </w:docPartPr>
      <w:docPartBody>
        <w:p w:rsidR="005B7537" w:rsidRDefault="00505690" w:rsidP="00505690">
          <w:pPr>
            <w:pStyle w:val="8C99F09AEFAA4BD7820274BD429D6D0F"/>
          </w:pPr>
          <w:r w:rsidRPr="00A9613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681"/>
    <w:rsid w:val="00105B5F"/>
    <w:rsid w:val="00107300"/>
    <w:rsid w:val="001122DA"/>
    <w:rsid w:val="00176DBC"/>
    <w:rsid w:val="001B2D48"/>
    <w:rsid w:val="00342832"/>
    <w:rsid w:val="00396A3E"/>
    <w:rsid w:val="004C3C6E"/>
    <w:rsid w:val="00505690"/>
    <w:rsid w:val="005B7537"/>
    <w:rsid w:val="005D0272"/>
    <w:rsid w:val="005F6C16"/>
    <w:rsid w:val="006255A4"/>
    <w:rsid w:val="00686DDB"/>
    <w:rsid w:val="007F7913"/>
    <w:rsid w:val="00813BDF"/>
    <w:rsid w:val="008A60F4"/>
    <w:rsid w:val="0094697C"/>
    <w:rsid w:val="009474B9"/>
    <w:rsid w:val="0095535F"/>
    <w:rsid w:val="009A2DB6"/>
    <w:rsid w:val="009F1212"/>
    <w:rsid w:val="00A31464"/>
    <w:rsid w:val="00A44AF6"/>
    <w:rsid w:val="00A84151"/>
    <w:rsid w:val="00B03904"/>
    <w:rsid w:val="00B079EB"/>
    <w:rsid w:val="00B408B8"/>
    <w:rsid w:val="00BE6470"/>
    <w:rsid w:val="00CD6B11"/>
    <w:rsid w:val="00D914B3"/>
    <w:rsid w:val="00DF0BFD"/>
    <w:rsid w:val="00E77630"/>
    <w:rsid w:val="00EA68AD"/>
    <w:rsid w:val="00EC6579"/>
    <w:rsid w:val="00F20917"/>
    <w:rsid w:val="00F25BB5"/>
    <w:rsid w:val="00F505D1"/>
    <w:rsid w:val="00F76844"/>
    <w:rsid w:val="00FB1411"/>
    <w:rsid w:val="00FB3681"/>
    <w:rsid w:val="00FC36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05690"/>
    <w:rPr>
      <w:color w:val="808080"/>
    </w:rPr>
  </w:style>
  <w:style w:type="paragraph" w:customStyle="1" w:styleId="99367A7164A040199D40E65F93FACD72">
    <w:name w:val="99367A7164A040199D40E65F93FACD72"/>
    <w:rsid w:val="00FB3681"/>
  </w:style>
  <w:style w:type="paragraph" w:customStyle="1" w:styleId="A69EDCF191B646098694B1A86D031DC3">
    <w:name w:val="A69EDCF191B646098694B1A86D031DC3"/>
    <w:rsid w:val="00FB3681"/>
  </w:style>
  <w:style w:type="paragraph" w:customStyle="1" w:styleId="24FC416858EF41848382880AAA26913A">
    <w:name w:val="24FC416858EF41848382880AAA26913A"/>
    <w:rsid w:val="00FB1411"/>
  </w:style>
  <w:style w:type="paragraph" w:customStyle="1" w:styleId="6E530E5CE90D4603A66166D308CC680B">
    <w:name w:val="6E530E5CE90D4603A66166D308CC680B"/>
    <w:rsid w:val="00FB1411"/>
  </w:style>
  <w:style w:type="paragraph" w:customStyle="1" w:styleId="B3FD8FA3F33F4D2491ED72ADB93F58F2">
    <w:name w:val="B3FD8FA3F33F4D2491ED72ADB93F58F2"/>
    <w:rsid w:val="00FB1411"/>
  </w:style>
  <w:style w:type="paragraph" w:customStyle="1" w:styleId="504A5565CD91474E8142802BAAC1876D">
    <w:name w:val="504A5565CD91474E8142802BAAC1876D"/>
    <w:rsid w:val="00FB1411"/>
  </w:style>
  <w:style w:type="paragraph" w:customStyle="1" w:styleId="25813187E06147FB963BBA7818D17F47">
    <w:name w:val="25813187E06147FB963BBA7818D17F47"/>
    <w:rsid w:val="00FB1411"/>
  </w:style>
  <w:style w:type="paragraph" w:customStyle="1" w:styleId="6D52CB21504A4AEC87311F3B994B41B6">
    <w:name w:val="6D52CB21504A4AEC87311F3B994B41B6"/>
    <w:rsid w:val="009F1212"/>
  </w:style>
  <w:style w:type="paragraph" w:customStyle="1" w:styleId="90DF50050B3542659E6BBA1C36D6CD27">
    <w:name w:val="90DF50050B3542659E6BBA1C36D6CD27"/>
    <w:rsid w:val="009F1212"/>
  </w:style>
  <w:style w:type="paragraph" w:customStyle="1" w:styleId="1FCA53492B974470A6CCBB0869D232E5">
    <w:name w:val="1FCA53492B974470A6CCBB0869D232E5"/>
    <w:rsid w:val="009F1212"/>
  </w:style>
  <w:style w:type="paragraph" w:customStyle="1" w:styleId="737F9EBC38AE4543B8DD5D9117BC088C">
    <w:name w:val="737F9EBC38AE4543B8DD5D9117BC088C"/>
    <w:rsid w:val="009F1212"/>
  </w:style>
  <w:style w:type="paragraph" w:customStyle="1" w:styleId="D8A5F97639184B539A95F4E511ED5088">
    <w:name w:val="D8A5F97639184B539A95F4E511ED5088"/>
    <w:rsid w:val="009F1212"/>
  </w:style>
  <w:style w:type="paragraph" w:customStyle="1" w:styleId="37BF195B9196490FBFB23C34754E9FBC">
    <w:name w:val="37BF195B9196490FBFB23C34754E9FBC"/>
    <w:rsid w:val="009F1212"/>
  </w:style>
  <w:style w:type="paragraph" w:customStyle="1" w:styleId="63A310B14BCE44179179ED2D4CC12576">
    <w:name w:val="63A310B14BCE44179179ED2D4CC12576"/>
    <w:rsid w:val="009F1212"/>
  </w:style>
  <w:style w:type="paragraph" w:customStyle="1" w:styleId="61EDDE1F9A29467D9D2B89B96E17AFBB">
    <w:name w:val="61EDDE1F9A29467D9D2B89B96E17AFBB"/>
    <w:rsid w:val="009F1212"/>
  </w:style>
  <w:style w:type="paragraph" w:customStyle="1" w:styleId="32E79052B6CA4B3B9529F0A38AA47605">
    <w:name w:val="32E79052B6CA4B3B9529F0A38AA47605"/>
    <w:rsid w:val="009F1212"/>
  </w:style>
  <w:style w:type="paragraph" w:customStyle="1" w:styleId="8FA07938170249619BBFB1F514D5E36B">
    <w:name w:val="8FA07938170249619BBFB1F514D5E36B"/>
    <w:rsid w:val="00EA68AD"/>
  </w:style>
  <w:style w:type="paragraph" w:customStyle="1" w:styleId="8C99F09AEFAA4BD7820274BD429D6D0F">
    <w:name w:val="8C99F09AEFAA4BD7820274BD429D6D0F"/>
    <w:rsid w:val="005056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783F63E-6E88-437E-B8D0-BF611F91CD09}">
  <we:reference id="wa104382081" version="1.55.1.0" store="en-US" storeType="OMEX"/>
  <we:alternateReferences>
    <we:reference id="wa104382081" version="1.55.1.0" store="" storeType="OMEX"/>
  </we:alternateReferences>
  <we:properties>
    <we:property name="MENDELEY_CITATIONS" value="[{&quot;citationID&quot;:&quot;MENDELEY_CITATION_670cbffe-a9c1-4d17-90ba-6b36b4c9e647&quot;,&quot;properties&quot;:{&quot;noteIndex&quot;:0},&quot;isEdited&quot;:false,&quot;manualOverride&quot;:{&quot;citeprocText&quot;:&quot;(Ford, 1940)&quot;,&quot;isManuallyOverridden&quot;:true,&quot;manualOverrideText&quot;:&quot;(1940)&quot;},&quot;citationItems&quot;:[{&quot;id&quot;:&quot;62e2c22c-a480-340f-be35-a3fb560ca035&quot;,&quot;itemData&quot;:{&quot;author&quot;:[{&quot;dropping-particle&quot;:&quot;&quot;,&quot;family&quot;:&quot;Ford&quot;,&quot;given&quot;:&quot;E. B.&quot;,&quot;non-dropping-particle&quot;:&quot;&quot;,&quot;parse-names&quot;:false,&quot;suffix&quot;:&quot;&quot;}],&quot;container-title&quot;:&quot;Clarendon Press, Oxford&quot;,&quot;id&quot;:&quot;62e2c22c-a480-340f-be35-a3fb560ca035&quot;,&quot;issued&quot;:{&quot;date-parts&quot;:[[&quot;1940&quot;]]},&quot;page&quot;:&quot;493–513&quot;,&quot;title&quot;:&quot;Polymorphism and taxonomy. The new systematics (J. S. Huxley, ed.)&quot;,&quot;type&quot;:&quot;article-journal&quot;,&quot;container-title-short&quot;:&quot;&quot;},&quot;uris&quot;:[&quot;http://www.mendeley.com/documents/?uuid=6b48fe66-341c-49bc-b7ed-12e9a2079b93&quot;],&quot;isTemporary&quot;:false,&quot;legacyDesktopId&quot;:&quot;6b48fe66-341c-49bc-b7ed-12e9a2079b93&quot;}],&quot;citationTag&quot;:&quot;MENDELEY_CITATION_v3_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&quot;},{&quot;citationID&quot;:&quot;MENDELEY_CITATION_da89beb2-18cc-4671-b286-6991661024c3&quot;,&quot;properties&quot;:{&quot;noteIndex&quot;:0},&quot;isEdited&quot;:false,&quot;manualOverride&quot;:{&quot;citeprocText&quot;:&quot;(Huxley, 1944)&quot;,&quot;isManuallyOverridden&quot;:true,&quot;manualOverrideText&quot;:&quot;(1944)&quot;},&quot;citationItems&quot;:[{&quot;id&quot;:&quot;a708af89-ae0a-385f-b032-181bb04346b3&quot;,&quot;itemData&quot;:{&quot;DOI&quot;:&quot;10.1017/s0031819100004691&quot;,&quot;ISSN&quot;:&quot;0031-8191&quot;,&quot;author&quot;:[{&quot;dropping-particle&quot;:&quot;&quot;,&quot;family&quot;:&quot;Huxley&quot;,&quot;given&quot;:&quot;Julian&quot;,&quot;non-dropping-particle&quot;:&quot;&quot;,&quot;parse-names&quot;:false,&quot;suffix&quot;:&quot;&quot;}],&quot;container-title&quot;:&quot;Allen &amp; Unvin, London&quot;,&quot;id&quot;:&quot;a708af89-ae0a-385f-b032-181bb04346b3&quot;,&quot;issued&quot;:{&quot;date-parts&quot;:[[&quot;1944&quot;]]},&quot;page&quot;:&quot;645&quot;,&quot;title&quot;:&quot;Evolution: the Modern Synthesis&quot;,&quot;type&quot;:&quot;article-journal&quot;,&quot;container-title-short&quot;:&quot;&quot;},&quot;uris&quot;:[&quot;http://www.mendeley.com/documents/?uuid=87c712be-4eff-41ec-8ceb-e6b34299bd2a&quot;],&quot;isTemporary&quot;:false,&quot;legacyDesktopId&quot;:&quot;87c712be-4eff-41ec-8ceb-e6b34299bd2a&quot;}],&quot;citationTag&quot;:&quot;MENDELEY_CITATION_v3_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&quot;},{&quot;citationID&quot;:&quot;MENDELEY_CITATION_3a6c582f-829e-40c0-8018-70c0a370c603&quot;,&quot;properties&quot;:{&quot;noteIndex&quot;:0},&quot;isEdited&quot;:false,&quot;manualOverride&quot;:{&quot;citeprocText&quot;:&quot;(Galeotti et al., 2003)&quot;,&quot;isManuallyOverridden&quot;:false,&quot;manualOverrideText&quot;:&quot;&quot;},&quot;citationItems&quot;:[{&quot;id&quot;:&quot;1801492e-cdac-3e41-a95f-41d12c41e5b4&quot;,&quot;itemData&quot;:{&quot;DOI&quot;:&quot;10.1046/j.1420-9101.2003.00569.x&quot;,&quot;ISBN&quot;:&quot;1420-9101&quot;,&quot;ISSN&quot;:&quot;1010061X&quot;,&quot;PMID&quot;:&quot;14632227&quot;,&quot;abstract&quot;:&quot;We studied polymorphism in all species of birds that are presently known to show intraspecific variation in plumage colour. At least three main mechanisms have been put forward to explain the maintenance of polymorphism: apostatic, disruptive and sexual selection. All of them make partly different predictions. Our aims were to investigate evolutionary causes and adaptive functions of colour polymorphism by taking into account a number of ecological and morphological features of polymorphic species. Overall, we found 334 species showing colour polymorphism, which is 3.5% of all bird species. The occurrence of colour polymorphism was very high in Strigiformes, Ciconiiformes, Cuculiformes and Galliformes. Phylogenetically corrected analysis using independent contrasts revealed that colour polymorphism was maximally expressed in species showing a daily activity rhythm extended to day/night, living in both open and closed habitats. All these findings support the hypothesis that colour polymorphism probably evolved under selective pressures linked to bird detectability as affected by variable light conditions during activity period. Thus, we conclude that selective agents may be prey, predators and competitors, and that colour polymorphism in birds may be maintained by disruptive selection.&quot;,&quot;author&quot;:[{&quot;dropping-particle&quot;:&quot;&quot;,&quot;family&quot;:&quot;Galeotti&quot;,&quot;given&quot;:&quot;Paolo&quot;,&quot;non-dropping-particle&quot;:&quot;&quot;,&quot;parse-names&quot;:false,&quot;suffix&quot;:&quot;&quot;},{&quot;dropping-particle&quot;:&quot;&quot;,&quot;family&quot;:&quot;Rubolini&quot;,&quot;given&quot;:&quot;D.&quot;,&quot;non-dropping-particle&quot;:&quot;&quot;,&quot;parse-names&quot;:false,&quot;suffix&quot;:&quot;&quot;},{&quot;dropping-particle&quot;:&quot;&quot;,&quot;family&quot;:&quot;Dunn&quot;,&quot;given&quot;:&quot;P. O.&quot;,&quot;non-dropping-particle&quot;:&quot;&quot;,&quot;parse-names&quot;:false,&quot;suffix&quot;:&quot;&quot;},{&quot;dropping-particle&quot;:&quot;&quot;,&quot;family&quot;:&quot;Fasola&quot;,&quot;given&quot;:&quot;M.&quot;,&quot;non-dropping-particle&quot;:&quot;&quot;,&quot;parse-names&quot;:false,&quot;suffix&quot;:&quot;&quot;}],&quot;container-title&quot;:&quot;Journal of Evolutionary Biology&quot;,&quot;id&quot;:&quot;1801492e-cdac-3e41-a95f-41d12c41e5b4&quot;,&quot;issued&quot;:{&quot;date-parts&quot;:[[&quot;2003&quot;]]},&quot;note&quot;:&quot;- review over polymorphism with specifying on birds&quot;,&quot;title&quot;:&quot;Colour polymorphism in birds: Causes and functions&quot;,&quot;type&quot;:&quot;article-journal&quot;,&quot;container-title-short&quot;:&quot;J Evol Biol&quot;},&quot;uris&quot;:[&quot;http://www.mendeley.com/documents/?uuid=7510a791-7f9e-4846-88d0-0cf8d3f052af&quot;],&quot;isTemporary&quot;:false,&quot;legacyDesktopId&quot;:&quot;7510a791-7f9e-4846-88d0-0cf8d3f052af&quot;}],&quot;citationTag&quot;:&quot;MENDELEY_CITATION_v3_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&quot;},{&quot;citationID&quot;:&quot;MENDELEY_CITATION_13aa8314-80fd-49d1-8e3a-79a736e23d95&quot;,&quot;properties&quot;:{&quot;noteIndex&quot;:0},&quot;isEdited&quot;:false,&quot;manualOverride&quot;:{&quot;isManuallyOverridden&quot;:false,&quot;citeprocText&quot;:&quot;(Buckley, 1987)&quot;,&quot;manualOverrideText&quot;:&quot;&quot;},&quot;citationItems&quot;:[{&quot;id&quot;:&quot;953d7a87-22e7-3dac-ab5e-ce2536149c59&quot;,&quot;itemData&quot;:{&quot;type&quot;:&quot;book&quot;,&quot;id&quot;:&quot;953d7a87-22e7-3dac-ab5e-ce2536149c59&quot;,&quot;title&quot;:&quot;Mendelian genes: In Avian Genetics, a Population and Ecological approach&quot;,&quot;author&quot;:[{&quot;family&quot;:&quot;Buckley&quot;,&quot;given&quot;:&quot;P. A.&quot;,&quot;parse-names&quot;:false,&quot;dropping-particle&quot;:&quot;&quot;,&quot;non-dropping-particle&quot;:&quot;&quot;}],&quot;editor&quot;:[{&quot;family&quot;:&quot;Cooke&quot;,&quot;given&quot;:&quot;F.&quot;,&quot;parse-names&quot;:false,&quot;dropping-particle&quot;:&quot;&quot;,&quot;non-dropping-particle&quot;:&quot;&quot;},{&quot;family&quot;:&quot;Buckley&quot;,&quot;given&quot;:&quot;P. A.&quot;,&quot;parse-names&quot;:false,&quot;dropping-particle&quot;:&quot;&quot;,&quot;non-dropping-particle&quot;:&quot;&quot;}],&quot;issued&quot;:{&quot;date-parts&quot;:[[2013]]},&quot;publisher-place&quot;:&quot;Orlando, USA.&quot;,&quot;number-of-pages&quot;:&quot;1-44&quot;,&quot;publisher&quot;:&quot;Elsevier Science&quot;,&quot;container-title-short&quot;:&quot;&quot;},&quot;isTemporary&quot;:false}],&quot;citationTag&quot;:&quot;MENDELEY_CITATION_v3_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&quot;},{&quot;citationID&quot;:&quot;MENDELEY_CITATION_af25ba73-f944-434a-9f9b-d7547e429b9f&quot;,&quot;properties&quot;:{&quot;noteIndex&quot;:0},&quot;isEdited&quot;:false,&quot;manualOverride&quot;:{&quot;isManuallyOverridden&quot;:false,&quot;citeprocText&quot;:&quot;(Roulin, 2004)&quot;,&quot;manualOverrideText&quot;:&quot;&quot;},&quot;citationItems&quot;:[{&quot;id&quot;:&quot;269309e7-a888-353e-9d90-1a7a375e9ef0&quot;,&quot;itemData&quot;:{&quot;type&quot;:&quot;article-journal&quot;,&quot;id&quot;:&quot;269309e7-a888-353e-9d90-1a7a375e9ef0&quot;,&quot;title&quot;:&quot;The evolution, maintenance and adaptive function of genetic colour polymorphism in birds.&quot;,&quot;author&quot;:[{&quot;family&quot;:&quot;Roulin&quot;,&quot;given&quot;:&quot;Alexandre&quot;,&quot;parse-names&quot;:false,&quot;dropping-particle&quot;:&quot;&quot;,&quot;non-dropping-particle&quot;:&quot;&quot;}],&quot;container-title&quot;:&quot;Biological reviews of the Cambridge Philosophical Society&quot;,&quot;container-title-short&quot;:&quot;Biol Rev Camb Philos Soc&quot;,&quot;ISSN&quot;:&quot;1464-7931&quot;,&quot;PMID&quot;:&quot;15682872&quot;,&quot;URL&quot;:&quot;http://www.ncbi.nlm.nih.gov/pubmed/15682872&quot;,&quot;issued&quot;:{&quot;date-parts&quot;:[[2004]]},&quot;page&quot;:&quot;815-848&quot;,&quot;abstract&quot;:&quot;The hypothesis that ornaments can honestly signal quality only if their expression is condition-dependent has dominated the study of the evolution and function of colour traits. Much less interest has been devoted to the adaptive function of colour traits for which the expression is not, or is to a low extent, sensitive to body condition and the environment in which individuals live. The aim of the present paper is to review the current theoretical and empirical knowledge of the evolution, maintenance and adaptive function of colour plumage traits for which the expression is mainly under genetic control. The finding that in many bird species the inheritance of colour morphs follows the laws of Mendel indicates that genetic colour polymorphism is frequent. Polymorphism may have evolved or be maintained because each colour morph facilitates the exploitation of alternative ecological niches as suggested by the observation that individuals are not randomly distributed among habitats with respect to coloration. Consistent with the hypothesis that different colour morphs are linked to alternative strategies is the finding that in a majority of species polymorphism is associated with reproductive parameters, and behavioural, life-history and physiological traits. Experimental studies showed that such covariations can have a genetic basis. These observations suggest that colour polymorphism has an adaptive function. Aviary and field experiments demonstrated that colour polymorphism is used as a criterion in mate-choice decisions and dominance interactions confirming the claim that conspecifics assess each other's colour morphs. The factors favouring the evolution and maintenance of genetic variation in coloration are reviewed, but empirical data are virtually lacking to assess their importance. Although current theory predicts that only condition-dependent traits can signal quality, the present review shows that genetically inherited morphs can reveal the same qualities. The study of genetic colour polymorphism will provide important and original insights on the adaptive function of conspicuous traits.&quot;,&quot;issue&quot;:&quot;4&quot;,&quot;volume&quot;:&quot;79&quot;},&quot;isTemporary&quot;:false}],&quot;citationTag&quot;:&quot;MENDELEY_CITATION_v3_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&quot;},{&quot;citationID&quot;:&quot;MENDELEY_CITATION_a07790f6-d2f8-49c8-a7dc-64fb5cebdf4a&quot;,&quot;properties&quot;:{&quot;noteIndex&quot;:0},&quot;isEdited&quot;:false,&quot;manualOverride&quot;:{&quot;isManuallyOverridden&quot;:false,&quot;citeprocText&quot;:&quot;(Bourgeois et al., 2017; Fisher, 1930; Herrera et al., 2015)&quot;,&quot;manualOverrideText&quot;:&quot;&quot;},&quot;citationItems&quot;:[{&quot;id&quot;:&quot;fa8b02ab-c05a-3568-b732-bc82584b41bd&quot;,&quot;itemData&quot;:{&quot;type&quot;:&quot;article-journal&quot;,&quot;id&quot;:&quot;fa8b02ab-c05a-3568-b732-bc82584b41bd&quot;,&quot;title&quot;:&quot;THE GENETICAL THEORY OF NATURAL SELECTION&quot;,&quot;author&quot;:[{&quot;family&quot;:&quot;Fisher&quot;,&quot;given&quot;:&quot;R. A.&quot;,&quot;parse-names&quot;:false,&quot;dropping-particle&quot;:&quot;&quot;,&quot;non-dropping-particle&quot;:&quot;&quot;}],&quot;container-title&quot;:&quot;Clarendon Press, Oxford&quot;,&quot;DOI&quot;:&quot;10.2307/2570330&quot;,&quot;ISSN&quot;:&quot;0037-7732&quot;,&quot;issued&quot;:{&quot;date-parts&quot;:[[1930]]},&quot;page&quot;:&quot;268&quot;,&quot;container-title-short&quot;:&quot;&quot;},&quot;isTemporary&quot;:false},{&quot;id&quot;:&quot;9b3ed37e-bcb5-3f0b-9c6c-774e13406923&quot;,&quot;itemData&quot;:{&quot;type&quot;:&quot;article-journal&quot;,&quot;id&quot;:&quot;9b3ed37e-bcb5-3f0b-9c6c-774e13406923&quot;,&quot;title&quot;:&quot;Mixed Signals ? Morphological and Molecular Evidence Suggest a Color Polymorphism in Some Neotropical Polythore Damselflies&quot;,&quot;author&quot;:[{&quot;family&quot;:&quot;Herrera&quot;,&quot;given&quot;:&quot;Melissa Sánchez&quot;,&quot;parse-names&quot;:false,&quot;dropping-particle&quot;:&quot;&quot;,&quot;non-dropping-particle&quot;:&quot;&quot;},{&quot;family&quot;:&quot;Kuhn&quot;,&quot;given&quot;:&quot;William R&quot;,&quot;parse-names&quot;:false,&quot;dropping-particle&quot;:&quot;&quot;,&quot;non-dropping-particle&quot;:&quot;&quot;},{&quot;family&quot;:&quot;Lorenzo-carballa&quot;,&quot;given&quot;:&quot;Maria Olalla&quot;,&quot;parse-names&quot;:false,&quot;dropping-particle&quot;:&quot;&quot;,&quot;non-dropping-particle&quot;:&quot;&quot;},{&quot;family&quot;:&quot;Harding&quot;,&quot;given&quot;:&quot;Kathleen M.&quot;,&quot;parse-names&quot;:false,&quot;dropping-particle&quot;:&quot;&quot;,&quot;non-dropping-particle&quot;:&quot;&quot;},{&quot;family&quot;:&quot;Ankrom&quot;,&quot;given&quot;:&quot;Nikole&quot;,&quot;parse-names&quot;:false,&quot;dropping-particle&quot;:&quot;&quot;,&quot;non-dropping-particle&quot;:&quot;&quot;},{&quot;family&quot;:&quot;Sherratt&quot;,&quot;given&quot;:&quot;Thomas N.&quot;,&quot;parse-names&quot;:false,&quot;dropping-particle&quot;:&quot;&quot;,&quot;non-dropping-particle&quot;:&quot;&quot;},{&quot;family&quot;:&quot;Hoffman&quot;,&quot;given&quot;:&quot;Joachim&quot;,&quot;parse-names&quot;:false,&quot;dropping-particle&quot;:&quot;&quot;,&quot;non-dropping-particle&quot;:&quot;&quot;},{&quot;family&quot;:&quot;Gossum&quot;,&quot;given&quot;:&quot;Hans&quot;,&quot;parse-names&quot;:false,&quot;dropping-particle&quot;:&quot;van&quot;,&quot;non-dropping-particle&quot;:&quot;&quot;},{&quot;family&quot;:&quot;Ware&quot;,&quot;given&quot;:&quot;Jessica L.&quot;,&quot;parse-names&quot;:false,&quot;dropping-particle&quot;:&quot;&quot;,&quot;non-dropping-particle&quot;:&quot;&quot;},{&quot;family&quot;:&quot;Cordero-Rivera&quot;,&quot;given&quot;:&quot;Adolfo&quot;,&quot;parse-names&quot;:false,&quot;dropping-particle&quot;:&quot;&quot;,&quot;non-dropping-particle&quot;:&quot;&quot;},{&quot;family&quot;:&quot;Beatty&quot;,&quot;given&quot;:&quot;Christopher D.&quot;,&quot;parse-names&quot;:false,&quot;dropping-particle&quot;:&quot;&quot;,&quot;non-dropping-particle&quot;:&quot;&quot;}],&quot;container-title&quot;:&quot;PloS one&quot;,&quot;container-title-short&quot;:&quot;PLoS One&quot;,&quot;DOI&quot;:&quot;10.1371/journal.pone.0125074&quot;,&quot;issued&quot;:{&quot;date-parts&quot;:[[2015]]},&quot;issue&quot;:&quot;4&quot;,&quot;volume&quot;:&quot;10&quot;},&quot;isTemporary&quot;:false},{&quot;id&quot;:&quot;73fa2716-2c5c-31b1-bbdd-1dc33852c0c0&quot;,&quot;itemData&quot;:{&quot;type&quot;:&quot;article-journal&quot;,&quot;id&quot;:&quot;73fa2716-2c5c-31b1-bbdd-1dc33852c0c0&quot;,&quot;title&quot;:&quot;A novel locus on chromosome 1 underlies the evolution of a melanic plumage polymorphism in a wild songbird&quot;,&quot;author&quot;:[{&quot;family&quot;:&quot;Bourgeois&quot;,&quot;given&quot;:&quot;Yann X.C.&quot;,&quot;parse-names&quot;:false,&quot;dropping-particle&quot;:&quot;&quot;,&quot;non-dropping-particle&quot;:&quot;&quot;},{&quot;family&quot;:&quot;Delahaie&quot;,&quot;given&quot;:&quot;Boris&quot;,&quot;parse-names&quot;:false,&quot;dropping-particle&quot;:&quot;&quot;,&quot;non-dropping-particle&quot;:&quot;&quot;},{&quot;family&quot;:&quot;Gautier&quot;,&quot;given&quot;:&quot;Mathieu&quot;,&quot;parse-names&quot;:false,&quot;dropping-particle&quot;:&quot;&quot;,&quot;non-dropping-particle&quot;:&quot;&quot;},{&quot;family&quot;:&quot;Lhuillier&quot;,&quot;given&quot;:&quot;Emeline&quot;,&quot;parse-names&quot;:false,&quot;dropping-particle&quot;:&quot;&quot;,&quot;non-dropping-particle&quot;:&quot;&quot;},{&quot;family&quot;:&quot;Malé&quot;,&quot;given&quot;:&quot;Pierre Jean G.&quot;,&quot;parse-names&quot;:false,&quot;dropping-particle&quot;:&quot;&quot;,&quot;non-dropping-particle&quot;:&quot;&quot;},{&quot;family&quot;:&quot;Bertrand&quot;,&quot;given&quot;:&quot;Joris A.M.&quot;,&quot;parse-names&quot;:false,&quot;dropping-particle&quot;:&quot;&quot;,&quot;non-dropping-particle&quot;:&quot;&quot;},{&quot;family&quot;:&quot;Cornuault&quot;,&quot;given&quot;:&quot;Josselin&quot;,&quot;parse-names&quot;:false,&quot;dropping-particle&quot;:&quot;&quot;,&quot;non-dropping-particle&quot;:&quot;&quot;},{&quot;family&quot;:&quot;Wakamatsu&quot;,&quot;given&quot;:&quot;Kazumasa&quot;,&quot;parse-names&quot;:false,&quot;dropping-particle&quot;:&quot;&quot;,&quot;non-dropping-particle&quot;:&quot;&quot;},{&quot;family&quot;:&quot;Bouchez&quot;,&quot;given&quot;:&quot;Olivier&quot;,&quot;parse-names&quot;:false,&quot;dropping-particle&quot;:&quot;&quot;,&quot;non-dropping-particle&quot;:&quot;&quot;},{&quot;family&quot;:&quot;Mould&quot;,&quot;given&quot;:&quot;Claire&quot;,&quot;parse-names&quot;:false,&quot;dropping-particle&quot;:&quot;&quot;,&quot;non-dropping-particle&quot;:&quot;&quot;},{&quot;family&quot;:&quot;Bruxaux&quot;,&quot;given&quot;:&quot;Jade&quot;,&quot;parse-names&quot;:false,&quot;dropping-particle&quot;:&quot;&quot;,&quot;non-dropping-particle&quot;:&quot;&quot;},{&quot;family&quot;:&quot;Holota&quot;,&quot;given&quot;:&quot;Hélène&quot;,&quot;parse-names&quot;:false,&quot;dropping-particle&quot;:&quot;&quot;,&quot;non-dropping-particle&quot;:&quot;&quot;},{&quot;family&quot;:&quot;Milá&quot;,&quot;given&quot;:&quot;Borja&quot;,&quot;parse-names&quot;:false,&quot;dropping-particle&quot;:&quot;&quot;,&quot;non-dropping-particle&quot;:&quot;&quot;},{&quot;family&quot;:&quot;Thébaud&quot;,&quot;given&quot;:&quot;Christophe&quot;,&quot;parse-names&quot;:false,&quot;dropping-particle&quot;:&quot;&quot;,&quot;non-dropping-particle&quot;:&quot;&quot;}],&quot;container-title&quot;:&quot;Royal Society Open Science&quot;,&quot;container-title-short&quot;:&quot;R Soc Open Sci&quot;,&quot;DOI&quot;:&quot;10.1098/rsos.160805&quot;,&quot;ISSN&quot;:&quot;20545703&quot;,&quot;issued&quot;:{&quot;date-parts&quot;:[[2017]]},&quot;page&quot;:&quot;160805&quot;,&quot;abstract&quot;:&quot;Understanding the mechanisms responsible for phenotypic diversification within and among species ultimately rests with linking naturally occurring mutations to functionally and ecologically significant traits. Colour polymorphisms are of great interest in this context because discrete colour patterns within a population are often controlled by just a few genes in a common environment. We investigated how and why phenotypic diversity arose and persists inthe Zosterops borbonicus white-eye of Reunion (Mascarene archipelago), a colour polymorphic songbird in which all highland populations contain individuals belonging to either a brown or a grey plumage morph. Using extensive phenotypic and genomic data, we demonstrate that this melaninbased colour polymorphism is controlled by a single locus on chromosome 1 with two large-effect alleles, which was not previously described as affecting hair or feather colour. Differences between colourmorphs appear to rely upon complex cis-regulatory variation that either prevents the synthesis of pheomelanin in grey feathers, or increases its production in brown ones. We used coalescent analyses to show that, from a ‘brown’ ancestral population, the dominant ‘grey’ allele spread quickly once it arose from a new mutation. Since colourmorphs are always found inmixture, this implies that the selected allele does not go to fixation, but instead reaches an intermediate frequency, as would be expected under balancing selection.&quot;,&quot;issue&quot;:&quot;2&quot;,&quot;volume&quot;:&quot;4&quot;},&quot;isTemporary&quot;:false}],&quot;citationTag&quot;:&quot;MENDELEY_CITATION_v3_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&quot;},{&quot;citationID&quot;:&quot;MENDELEY_CITATION_651a5093-c36d-47a6-91ef-67157253da7c&quot;,&quot;properties&quot;:{&quot;noteIndex&quot;:0},&quot;isEdited&quot;:false,&quot;manualOverride&quot;:{&quot;isManuallyOverridden&quot;:false,&quot;citeprocText&quot;:&quot;(Galeotti et al., 2003)&quot;,&quot;manualOverrideText&quot;:&quot;&quot;},&quot;citationItems&quot;:[{&quot;id&quot;:&quot;1801492e-cdac-3e41-a95f-41d12c41e5b4&quot;,&quot;itemData&quot;:{&quot;type&quot;:&quot;article-journal&quot;,&quot;id&quot;:&quot;1801492e-cdac-3e41-a95f-41d12c41e5b4&quot;,&quot;title&quot;:&quot;Colour polymorphism in birds: Causes and functions&quot;,&quot;author&quot;:[{&quot;family&quot;:&quot;Galeotti&quot;,&quot;given&quot;:&quot;Paolo&quot;,&quot;parse-names&quot;:false,&quot;dropping-particle&quot;:&quot;&quot;,&quot;non-dropping-particle&quot;:&quot;&quot;},{&quot;family&quot;:&quot;Rubolini&quot;,&quot;given&quot;:&quot;D.&quot;,&quot;parse-names&quot;:false,&quot;dropping-particle&quot;:&quot;&quot;,&quot;non-dropping-particle&quot;:&quot;&quot;},{&quot;family&quot;:&quot;Dunn&quot;,&quot;given&quot;:&quot;P. O.&quot;,&quot;parse-names&quot;:false,&quot;dropping-particle&quot;:&quot;&quot;,&quot;non-dropping-particle&quot;:&quot;&quot;},{&quot;family&quot;:&quot;Fasola&quot;,&quot;given&quot;:&quot;M.&quot;,&quot;parse-names&quot;:false,&quot;dropping-particle&quot;:&quot;&quot;,&quot;non-dropping-particle&quot;:&quot;&quot;}],&quot;container-title&quot;:&quot;Journal of Evolutionary Biology&quot;,&quot;container-title-short&quot;:&quot;J Evol Biol&quot;,&quot;DOI&quot;:&quot;10.1046/j.1420-9101.2003.00569.x&quot;,&quot;ISBN&quot;:&quot;1420-9101&quot;,&quot;ISSN&quot;:&quot;1010061X&quot;,&quot;PMID&quot;:&quot;14632227&quot;,&quot;issued&quot;:{&quot;date-parts&quot;:[[2003]]},&quot;page&quot;:&quot;635-645&quot;,&quot;abstract&quot;:&quot;We studied polymorphism in all species of birds that are presently known to show intraspecific variation in plumage colour. At least three main mechanisms have been put forward to explain the maintenance of polymorphism: apostatic, disruptive and sexual selection. All of them make partly different predictions. Our aims were to investigate evolutionary causes and adaptive functions of colour polymorphism by taking into account a number of ecological and morphological features of polymorphic species. Overall, we found 334 species showing colour polymorphism, which is 3.5% of all bird species. The occurrence of colour polymorphism was very high in Strigiformes, Ciconiiformes, Cuculiformes and Galliformes. Phylogenetically corrected analysis using independent contrasts revealed that colour polymorphism was maximally expressed in species showing a daily activity rhythm extended to day/night, living in both open and closed habitats. All these findings support the hypothesis that colour polymorphism probably evolved under selective pressures linked to bird detectability as affected by variable light conditions during activity period. Thus, we conclude that selective agents may be prey, predators and competitors, and that colour polymorphism in birds may be maintained by disruptive selection.&quot;,&quot;volume&quot;:&quot;16&quot;},&quot;isTemporary&quot;:false}],&quot;citationTag&quot;:&quot;MENDELEY_CITATION_v3_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&quot;},{&quot;citationID&quot;:&quot;MENDELEY_CITATION_2c5b1196-ee1d-4b7d-b877-d16f8d255afb&quot;,&quot;properties&quot;:{&quot;noteIndex&quot;:0},&quot;isEdited&quot;:false,&quot;manualOverride&quot;:{&quot;isManuallyOverridden&quot;:false,&quot;citeprocText&quot;:&quot;(Gray &amp;#38; McKinnon, 2007; Herrera et al., 2015)&quot;,&quot;manualOverrideText&quot;:&quot;&quot;},&quot;citationItems&quot;:[{&quot;id&quot;:&quot;f69ec32a-f515-3572-bbc3-8df587626c1f&quot;,&quot;itemData&quot;:{&quot;type&quot;:&quot;article-journal&quot;,&quot;id&quot;:&quot;f69ec32a-f515-3572-bbc3-8df587626c1f&quot;,&quot;title&quot;:&quot;Linking color polymorphism maintenance and speciation&quot;,&quot;author&quot;:[{&quot;family&quot;:&quot;Gray&quot;,&quot;given&quot;:&quot;Suzanne M.&quot;,&quot;parse-names&quot;:false,&quot;dropping-particle&quot;:&quot;&quot;,&quot;non-dropping-particle&quot;:&quot;&quot;},{&quot;family&quot;:&quot;McKinnon&quot;,&quot;given&quot;:&quot;Jeffrey S.&quot;,&quot;parse-names&quot;:false,&quot;dropping-particle&quot;:&quot;&quot;,&quot;non-dropping-particle&quot;:&quot;&quot;}],&quot;container-title&quot;:&quot;Trends in Ecology and Evolution&quot;,&quot;container-title-short&quot;:&quot;Trends Ecol Evol&quot;,&quot;DOI&quot;:&quot;10.1016/j.tree.2006.10.005&quot;,&quot;ISSN&quot;:&quot;01695347&quot;,&quot;PMID&quot;:&quot;17055107&quot;,&quot;issued&quot;:{&quot;date-parts&quot;:[[2007]]},&quot;page&quot;:&quot;71-79&quot;,&quot;abstract&quot;:&quot;Here, we review the recently burgeoning literature on color polymorphisms, seeking to integrate studies of the maintenance of genetic variation and the evolution of reproductive isolation. Our survey reveals that several mechanisms, some operating between populations and others within them, can contribute to both color polymorphism persistence and speciation. As expected, divergent selection clearly can couple with gene flow to maintain color polymorphism and mediate speciation. More surprisingly, recent evidence suggests that diverse forms of within-population sexual selection can generate negative frequency dependence and initiate reproductive isolation. These findings deserve additional study, particularly concerning the roles of heterogeneous visual environments and correlational selection. Finally, comparative studies and more comprehensive approaches are required to elucidate when color polymorphism evolves, persists, or leads to speciation. © 2006 Elsevier Ltd. All rights reserved.&quot;,&quot;issue&quot;:&quot;2&quot;,&quot;volume&quot;:&quot;22&quot;},&quot;isTemporary&quot;:false},{&quot;id&quot;:&quot;9b3ed37e-bcb5-3f0b-9c6c-774e13406923&quot;,&quot;itemData&quot;:{&quot;type&quot;:&quot;article-journal&quot;,&quot;id&quot;:&quot;9b3ed37e-bcb5-3f0b-9c6c-774e13406923&quot;,&quot;title&quot;:&quot;Mixed Signals ? Morphological and Molecular Evidence Suggest a Color Polymorphism in Some Neotropical Polythore Damselflies&quot;,&quot;author&quot;:[{&quot;family&quot;:&quot;Herrera&quot;,&quot;given&quot;:&quot;Melissa Sánchez&quot;,&quot;parse-names&quot;:false,&quot;dropping-particle&quot;:&quot;&quot;,&quot;non-dropping-particle&quot;:&quot;&quot;},{&quot;family&quot;:&quot;Kuhn&quot;,&quot;given&quot;:&quot;William R&quot;,&quot;parse-names&quot;:false,&quot;dropping-particle&quot;:&quot;&quot;,&quot;non-dropping-particle&quot;:&quot;&quot;},{&quot;family&quot;:&quot;Lorenzo-carballa&quot;,&quot;given&quot;:&quot;Maria Olalla&quot;,&quot;parse-names&quot;:false,&quot;dropping-particle&quot;:&quot;&quot;,&quot;non-dropping-particle&quot;:&quot;&quot;},{&quot;family&quot;:&quot;Harding&quot;,&quot;given&quot;:&quot;Kathleen M.&quot;,&quot;parse-names&quot;:false,&quot;dropping-particle&quot;:&quot;&quot;,&quot;non-dropping-particle&quot;:&quot;&quot;},{&quot;family&quot;:&quot;Ankrom&quot;,&quot;given&quot;:&quot;Nikole&quot;,&quot;parse-names&quot;:false,&quot;dropping-particle&quot;:&quot;&quot;,&quot;non-dropping-particle&quot;:&quot;&quot;},{&quot;family&quot;:&quot;Sherratt&quot;,&quot;given&quot;:&quot;Thomas N.&quot;,&quot;parse-names&quot;:false,&quot;dropping-particle&quot;:&quot;&quot;,&quot;non-dropping-particle&quot;:&quot;&quot;},{&quot;family&quot;:&quot;Hoffman&quot;,&quot;given&quot;:&quot;Joachim&quot;,&quot;parse-names&quot;:false,&quot;dropping-particle&quot;:&quot;&quot;,&quot;non-dropping-particle&quot;:&quot;&quot;},{&quot;family&quot;:&quot;Gossum&quot;,&quot;given&quot;:&quot;Hans&quot;,&quot;parse-names&quot;:false,&quot;dropping-particle&quot;:&quot;Van&quot;,&quot;non-dropping-particle&quot;:&quot;&quot;},{&quot;family&quot;:&quot;Ware&quot;,&quot;given&quot;:&quot;Jessica L.&quot;,&quot;parse-names&quot;:false,&quot;dropping-particle&quot;:&quot;&quot;,&quot;non-dropping-particle&quot;:&quot;&quot;},{&quot;family&quot;:&quot;Cordero-Rivera&quot;,&quot;given&quot;:&quot;Adolfo&quot;,&quot;parse-names&quot;:false,&quot;dropping-particle&quot;:&quot;&quot;,&quot;non-dropping-particle&quot;:&quot;&quot;},{&quot;family&quot;:&quot;Beatty&quot;,&quot;given&quot;:&quot;Christopher D.&quot;,&quot;parse-names&quot;:false,&quot;dropping-particle&quot;:&quot;&quot;,&quot;non-dropping-particle&quot;:&quot;&quot;}],&quot;container-title&quot;:&quot;PloS one&quot;,&quot;container-title-short&quot;:&quot;PLoS One&quot;,&quot;DOI&quot;:&quot;10.1371/journal.pone.0125074&quot;,&quot;issued&quot;:{&quot;date-parts&quot;:[[2015]]},&quot;issue&quot;:&quot;4&quot;,&quot;volume&quot;:&quot;10&quot;},&quot;isTemporary&quot;:false}],&quot;citationTag&quot;:&quot;MENDELEY_CITATION_v3_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&quot;},{&quot;citationID&quot;:&quot;MENDELEY_CITATION_93785cb6-02b9-4020-9636-c36af35a987e&quot;,&quot;properties&quot;:{&quot;noteIndex&quot;:0},&quot;isEdited&quot;:false,&quot;manualOverride&quot;:{&quot;isManuallyOverridden&quot;:false,&quot;citeprocText&quot;:&quot;(Hancock &amp;#38; Kushlan, 1984)&quot;,&quot;manualOverrideText&quot;:&quot;&quot;},&quot;citationItems&quot;:[{&quot;id&quot;:&quot;7fff3f18-3484-342f-90b6-22f8646ab392&quot;,&quot;itemData&quot;:{&quot;type&quot;:&quot;book&quot;,&quot;id&quot;:&quot;7fff3f18-3484-342f-90b6-22f8646ab392&quot;,&quot;title&quot;:&quot;The Herons Handbook&quot;,&quot;author&quot;:[{&quot;family&quot;:&quot;Hancock&quot;,&quot;given&quot;:&quot;James&quot;,&quot;parse-names&quot;:false,&quot;dropping-particle&quot;:&quot;&quot;,&quot;non-dropping-particle&quot;:&quot;&quot;},{&quot;family&quot;:&quot;Kushlan&quot;,&quot;given&quot;:&quot;James A.&quot;,&quot;parse-names&quot;:false,&quot;dropping-particle&quot;:&quot;&quot;,&quot;non-dropping-particle&quot;:&quot;&quot;}],&quot;URL&quot;:&quot;https://books.google.com/books?hl=en&amp;lr=&amp;id=ldzxpcqepksC&amp;oi=fnd&amp;pg=PT6&amp;dq=hancock+j.+and+kushlan&amp;ots=lSrOWtGkRJ&amp;sig=Itr09-BkM214z2sD4w5yMdTzJ6Q#v=onepage&amp;q=hancock j. and kushlan&amp;f=false&quot;,&quot;issued&quot;:{&quot;date-parts&quot;:[[1984]]},&quot;publisher-place&quot;:&quot;London&quot;,&quot;publisher&quot;:&quot;Croom and Helm.&quot;,&quot;container-title-short&quot;:&quot;&quot;},&quot;isTemporary&quot;:false}],&quot;citationTag&quot;:&quot;MENDELEY_CITATION_v3_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&quot;},{&quot;citationID&quot;:&quot;MENDELEY_CITATION_c2ad4f44-196b-4d81-9470-dff1e7e6074a&quot;,&quot;properties&quot;:{&quot;noteIndex&quot;:0},&quot;isEdited&quot;:false,&quot;manualOverride&quot;:{&quot;isManuallyOverridden&quot;:false,&quot;citeprocText&quot;:&quot;(Recher, 1972)&quot;,&quot;manualOverrideText&quot;:&quot;&quot;},&quot;citationItems&quot;:[{&quot;id&quot;:&quot;88d88dfd-75dd-3ec7-9fff-57123f0fbbfe&quot;,&quot;itemData&quot;:{&quot;type&quot;:&quot;article-journal&quot;,&quot;id&quot;:&quot;88d88dfd-75dd-3ec7-9fff-57123f0fbbfe&quot;,&quot;title&quot;:&quot;Colour Dimorphism and the Ecology of Herons&quot;,&quot;author&quot;:[{&quot;family&quot;:&quot;Recher&quot;,&quot;given&quot;:&quot;Harry F.&quot;,&quot;parse-names&quot;:false,&quot;dropping-particle&quot;:&quot;&quot;,&quot;non-dropping-particle&quot;:&quot;&quot;}],&quot;container-title&quot;:&quot;Ibis&quot;,&quot;DOI&quot;:&quot;10.1111/j.1474-919X.1972.tb00859.x&quot;,&quot;ISSN&quot;:&quot;1474919X&quot;,&quot;issued&quot;:{&quot;date-parts&quot;:[[1972]]},&quot;page&quot;:&quot;552-555&quot;,&quot;abstract&quot;:&quot;Murton (1971, ‘ Ibis ’ 113 : 97-99) discusses the incidence of colour polymorphism (dimorphism) in herons (Ardeidae) and suggests that white (light) and black (dark) morphs are maintained in populations because each has a selective advantage under certain foraging conditions. In particular, the white forms are said to be less visible to prey (fish) and have an advantage in situations demanding stealth or surprise. The dark morphs have an advantage in scaring or flushing prey out of hiding or into movement. Observations are presented to support the argument that white herons use stand and wait ” or wade slowly and surprise ” foraging techniques while dark herons forage in a more active manner and pursue active prey. Murton&quot;,&quot;issue&quot;:&quot;4&quot;,&quot;volume&quot;:&quot;114&quot;,&quot;container-title-short&quot;:&quot;&quot;},&quot;isTemporary&quot;:false}],&quot;citationTag&quot;:&quot;MENDELEY_CITATION_v3_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&quot;},{&quot;citationID&quot;:&quot;MENDELEY_CITATION_7d84e3d5-c6eb-433a-9b82-5161601cba8d&quot;,&quot;properties&quot;:{&quot;noteIndex&quot;:0},&quot;isEdited&quot;:false,&quot;manualOverride&quot;:{&quot;isManuallyOverridden&quot;:false,&quot;citeprocText&quot;:&quot;(L. H. Brown et al., 1992; Etezadifar &amp;#38; Amini, 2010; Mock, 1980)&quot;,&quot;manualOverrideText&quot;:&quot;&quot;},&quot;citationItems&quot;:[{&quot;id&quot;:&quot;5a4de7a1-d78b-31fa-97c1-8b10ca4c76a5&quot;,&quot;itemData&quot;:{&quot;type&quot;:&quot;book&quot;,&quot;id&quot;:&quot;5a4de7a1-d78b-31fa-97c1-8b10ca4c76a5&quot;,&quot;title&quot;:&quot;The Birds of Africa&quot;,&quot;author&quot;:[{&quot;family&quot;:&quot;Brown&quot;,&quot;given&quot;:&quot;Leslie H.&quot;,&quot;parse-names&quot;:false,&quot;dropping-particle&quot;:&quot;&quot;,&quot;non-dropping-particle&quot;:&quot;&quot;},{&quot;family&quot;:&quot;Urban&quot;,&quot;given&quot;:&quot;Emil K.&quot;,&quot;parse-names&quot;:false,&quot;dropping-particle&quot;:&quot;&quot;,&quot;non-dropping-particle&quot;:&quot;&quot;},{&quot;family&quot;:&quot;Newman&quot;,&quot;given&quot;:&quot;Kenneth B.&quot;,&quot;parse-names&quot;:false,&quot;dropping-particle&quot;:&quot;&quot;,&quot;non-dropping-particle&quot;:&quot;&quot;}],&quot;issued&quot;:{&quot;date-parts&quot;:[[1992]]},&quot;publisher-place&quot;:&quot;New York&quot;,&quot;number-of-pages&quot;:&quot;vol. 1.&quot;,&quot;publisher&quot;:&quot;Academic Press&quot;,&quot;container-title-short&quot;:&quot;&quot;},&quot;isTemporary&quot;:false},{&quot;id&quot;:&quot;c2e3d657-db12-3947-8e36-bd592f4f9117&quot;,&quot;itemData&quot;:{&quot;type&quot;:&quot;article-journal&quot;,&quot;id&quot;:&quot;c2e3d657-db12-3947-8e36-bd592f4f9117&quot;,&quot;title&quot;:&quot;Current Status of the Breeding Population of the Western Reef Heron Egretta gularis along the Northern Coasts of the Persian Gulf and Oman Sea , and its Wintering Population in the South of Iran&quot;,&quot;author&quot;:[{&quot;family&quot;:&quot;Etezadifar&quot;,&quot;given&quot;:&quot;Farzaneh&quot;,&quot;parse-names&quot;:false,&quot;dropping-particle&quot;:&quot;&quot;,&quot;non-dropping-particle&quot;:&quot;&quot;},{&quot;family&quot;:&quot;Amini&quot;,&quot;given&quot;:&quot;Hamid&quot;,&quot;parse-names&quot;:false,&quot;dropping-particle&quot;:&quot;&quot;,&quot;non-dropping-particle&quot;:&quot;&quot;}],&quot;container-title&quot;:&quot;Heron&quot;,&quot;issued&quot;:{&quot;date-parts&quot;:[[2010]]},&quot;page&quot;:&quot;71-80&quot;,&quot;issue&quot;:&quot;2&quot;,&quot;volume&quot;:&quot;5&quot;,&quot;container-title-short&quot;:&quot;&quot;},&quot;isTemporary&quot;:false},{&quot;id&quot;:&quot;0c4d3673-5eab-3c69-b1f9-0f29e57e18f8&quot;,&quot;itemData&quot;:{&quot;type&quot;:&quot;article-journal&quot;,&quot;id&quot;:&quot;0c4d3673-5eab-3c69-b1f9-0f29e57e18f8&quot;,&quot;title&quot;:&quot;White-dark polymorphism in herons&quot;,&quot;author&quot;:[{&quot;family&quot;:&quot;Mock&quot;,&quot;given&quot;:&quot;DOUGLAS W&quot;,&quot;parse-names&quot;:false,&quot;dropping-particle&quot;:&quot;&quot;,&quot;non-dropping-particle&quot;:&quot;&quot;}],&quot;container-title&quot;:&quot;Proceedings of the First Welder Wildlife Foundation Symposium&quot;,&quot;issued&quot;:{&quot;date-parts&quot;:[[1980]]},&quot;page&quot;:&quot;pp. 145-161&quot;,&quot;abstract&quot;:&quot;Based on experimental data on herons, Mock (1980) suggested that white morphs predominate in clear shallow waters on sunny days and open habitats as found along sea coasts and coral reefs, whereas dark morphs could predominate in cloudy water in closed habitat as found along inland waterways. This pattern may depend on differential crypsis of the two morphs in different light conditions (Go¨ tmark, 1987). In open habitat, white morphs may be more cryptic when viewed against bright sky during daytime, whereas dark ones may be more cryptic when viewed against a dark background as occurs in a gallery forest or at night. It is worth noting that polymorphic Eastern reef herons (Egretta sacra) are active at night as well as in the daytime (Itoh, 1991), considering that nocturnal species in Ardeidae have all dark plumage.&quot;,&quot;volume&quot;:&quot;1&quot;,&quot;container-title-short&quot;:&quot;&quot;},&quot;isTemporary&quot;:false}],&quot;citationTag&quot;:&quot;MENDELEY_CITATION_v3_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&quot;},{&quot;citationID&quot;:&quot;MENDELEY_CITATION_61011c70-f5b0-4166-8341-0ac8e829aa8a&quot;,&quot;properties&quot;:{&quot;noteIndex&quot;:0},&quot;isEdited&quot;:false,&quot;manualOverride&quot;:{&quot;isManuallyOverridden&quot;:false,&quot;citeprocText&quot;:&quot;(Kushlan &amp;#38; Hancock, 2005)&quot;,&quot;manualOverrideText&quot;:&quot;&quot;},&quot;citationItems&quot;:[{&quot;id&quot;:&quot;ab54854b-cf9d-35d1-b35e-5b226bb0ee12&quot;,&quot;itemData&quot;:{&quot;type&quot;:&quot;chapter&quot;,&quot;id&quot;:&quot;ab54854b-cf9d-35d1-b35e-5b226bb0ee12&quot;,&quot;title&quot;:&quot;14. The Herons: Ardeidea (Bird Families of the World)&quot;,&quot;author&quot;:[{&quot;family&quot;:&quot;Kushlan&quot;,&quot;given&quot;:&quot;J. A.&quot;,&quot;parse-names&quot;:false,&quot;dropping-particle&quot;:&quot;&quot;,&quot;non-dropping-particle&quot;:&quot;&quot;},{&quot;family&quot;:&quot;Hancock&quot;,&quot;given&quot;:&quot;J.&quot;,&quot;parse-names&quot;:false,&quot;dropping-particle&quot;:&quot;&quot;,&quot;non-dropping-particle&quot;:&quot;&quot;}],&quot;container-title&quot;:&quot;Bird Families of the World&quot;,&quot;issued&quot;:{&quot;date-parts&quot;:[[2005]]},&quot;publisher-place&quot;:&quot;New York&quot;,&quot;page&quot;:&quot;xv-433&quot;,&quot;publisher&quot;:&quot;Oxford University Press&quot;,&quot;container-title-short&quot;:&quot;&quot;},&quot;isTemporary&quot;:false}],&quot;citationTag&quot;:&quot;MENDELEY_CITATION_v3_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&quot;},{&quot;citationID&quot;:&quot;MENDELEY_CITATION_b9ce08b1-c4a9-400b-9b06-6eba67143ee2&quot;,&quot;properties&quot;:{&quot;noteIndex&quot;:0},&quot;isEdited&quot;:false,&quot;manualOverride&quot;:{&quot;isManuallyOverridden&quot;:false,&quot;citeprocText&quot;:&quot;(L. H. Brown et al., 1992; Zimmerman et al., 1996)&quot;,&quot;manualOverrideText&quot;:&quot;&quot;},&quot;citationItems&quot;:[{&quot;id&quot;:&quot;5a4de7a1-d78b-31fa-97c1-8b10ca4c76a5&quot;,&quot;itemData&quot;:{&quot;type&quot;:&quot;book&quot;,&quot;id&quot;:&quot;5a4de7a1-d78b-31fa-97c1-8b10ca4c76a5&quot;,&quot;title&quot;:&quot;The Birds of Africa&quot;,&quot;author&quot;:[{&quot;family&quot;:&quot;Brown&quot;,&quot;given&quot;:&quot;Leslie H.&quot;,&quot;parse-names&quot;:false,&quot;dropping-particle&quot;:&quot;&quot;,&quot;non-dropping-particle&quot;:&quot;&quot;},{&quot;family&quot;:&quot;Urban&quot;,&quot;given&quot;:&quot;Emil K.&quot;,&quot;parse-names&quot;:false,&quot;dropping-particle&quot;:&quot;&quot;,&quot;non-dropping-particle&quot;:&quot;&quot;},{&quot;family&quot;:&quot;Newman&quot;,&quot;given&quot;:&quot;Kenneth B.&quot;,&quot;parse-names&quot;:false,&quot;dropping-particle&quot;:&quot;&quot;,&quot;non-dropping-particle&quot;:&quot;&quot;}],&quot;issued&quot;:{&quot;date-parts&quot;:[[1992]]},&quot;publisher-place&quot;:&quot;New York&quot;,&quot;number-of-pages&quot;:&quot;vol. 1.&quot;,&quot;publisher&quot;:&quot;Academic Press&quot;,&quot;container-title-short&quot;:&quot;&quot;},&quot;isTemporary&quot;:false},{&quot;id&quot;:&quot;a535270e-94b9-30df-be41-8135129bf2a3&quot;,&quot;itemData&quot;:{&quot;type&quot;:&quot;book&quot;,&quot;id&quot;:&quot;a535270e-94b9-30df-be41-8135129bf2a3&quot;,&quot;title&quot;:&quot;Birds of Kenya and northern Tanzania&quot;,&quot;author&quot;:[{&quot;family&quot;:&quot;Zimmerman&quot;,&quot;given&quot;:&quot;Dale A.&quot;,&quot;parse-names&quot;:false,&quot;dropping-particle&quot;:&quot;&quot;,&quot;non-dropping-particle&quot;:&quot;&quot;},{&quot;family&quot;:&quot;Turner&quot;,&quot;given&quot;:&quot;Donald A.&quot;,&quot;parse-names&quot;:false,&quot;dropping-particle&quot;:&quot;&quot;,&quot;non-dropping-particle&quot;:&quot;&quot;},{&quot;family&quot;:&quot;Pearson&quot;,&quot;given&quot;:&quot;David J.&quot;,&quot;parse-names&quot;:false,&quot;dropping-particle&quot;:&quot;&quot;,&quot;non-dropping-particle&quot;:&quot;&quot;}],&quot;accessed&quot;:{&quot;date-parts&quot;:[[2017,11,10]]},&quot;ISBN&quot;:&quot;0691026580&quot;,&quot;URL&quot;:&quot;http://agris.fao.org/agris-search/search.do?recordID=US201300075290&quot;,&quot;issued&quot;:{&quot;date-parts&quot;:[[1996]]},&quot;number-of-pages&quot;:&quot;317 - 318&quot;,&quot;abstract&quot;:&quot;Birds of Kenya and Northern Tanzania treats the 1,114 species found within this region. Moreover, as many of these are widespread in eastern Africa, the book's effective coverage is much greater, including 90% of the 1,040 species recorded in Tanzania, 85% of Uganda's 1,004 species, and a majority of those in southern Ethiopia, Somalia and Sudan. The 124 colour plates and numerous line drawings illustrate every species (all but nine depicted in colour), and the. Comprehensive text provides full details on description, vocalization, habits and status and distribution, and for 1,058 species there is an up-to-the-minute distribution map. No other book on Africa's birds covers a regional avifauna in such depth and with such detailed illustrations. Birds of Kenya and Northern Tanzania is a major step forward in African ornithology and the definitive guide to East African birds.&quot;,&quot;publisher&quot;:&quot;Princeton University Press&quot;,&quot;container-title-short&quot;:&quot;&quot;},&quot;isTemporary&quot;:false}],&quot;citationTag&quot;:&quot;MENDELEY_CITATION_v3_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&quot;},{&quot;citationID&quot;:&quot;MENDELEY_CITATION_6189040f-1696-46a7-98de-1791054fd58e&quot;,&quot;properties&quot;:{&quot;noteIndex&quot;:0},&quot;isEdited&quot;:false,&quot;manualOverride&quot;:{&quot;isManuallyOverridden&quot;:true,&quot;citeprocText&quot;:&quot;(Kruschke, 2013)&quot;,&quot;manualOverrideText&quot;:&quot;(2013)&quot;},&quot;citationItems&quot;:[{&quot;id&quot;:&quot;bf8843d0-9cbc-3861-9855-7e3023f13671&quot;,&quot;itemData&quot;:{&quot;type&quot;:&quot;article-journal&quot;,&quot;id&quot;:&quot;bf8843d0-9cbc-3861-9855-7e3023f13671&quot;,&quot;title&quot;:&quot;Bayesian estimation supersedes the t test.&quot;,&quot;author&quot;:[{&quot;family&quot;:&quot;Kruschke&quot;,&quot;given&quot;:&quot;John K.&quot;,&quot;parse-names&quot;:false,&quot;dropping-particle&quot;:&quot;&quot;,&quot;non-dropping-particle&quot;:&quot;&quot;}],&quot;container-title&quot;:&quot;Journal of Experimental Psychology: General&quot;,&quot;container-title-short&quot;:&quot;J Exp Psychol Gen&quot;,&quot;DOI&quot;:&quot;10.1037/a0029146&quot;,&quot;ISSN&quot;:&quot;0096-3445&quot;,&quot;PMID&quot;:&quot;22774788&quot;,&quot;issued&quot;:{&quot;date-parts&quot;:[[2013]]},&quot;page&quot;:&quot;573-603&quot;,&quot;abstract&quot;:&quot;Bayesian estimation for 2 groups provides complete distributions of credible values for the effect size, group means and their difference, standard deviations and their difference, and the normality of the data. The method handles outliers. The decision rule can accept the null value (unlike traditional t tests) when certainty in the estimate is high (unlike Bayesian model comparison using Bayes factors). The method also yields precise estimates of statistical power for various research goals. The software and programs are free and run on Macintosh, Windows, and Linux platforms.&quot;,&quot;issue&quot;:&quot;2&quot;,&quot;volume&quot;:&quot;142&quot;},&quot;isTemporary&quot;:false}],&quot;citationTag&quot;:&quot;MENDELEY_CITATION_v3_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&quot;},{&quot;citationID&quot;:&quot;MENDELEY_CITATION_467f190a-86b3-4108-babe-f08106b8a3cf&quot;,&quot;properties&quot;:{&quot;noteIndex&quot;:0},&quot;isEdited&quot;:false,&quot;manualOverride&quot;:{&quot;isManuallyOverridden&quot;:false,&quot;citeprocText&quot;:&quot;(Delhey, 2019)&quot;,&quot;manualOverrideText&quot;:&quot;&quot;},&quot;citationItems&quot;:[{&quot;id&quot;:&quot;d4b96d48-2c38-3277-880a-def0ac8566fb&quot;,&quot;itemData&quot;:{&quot;type&quot;:&quot;article-journal&quot;,&quot;id&quot;:&quot;d4b96d48-2c38-3277-880a-def0ac8566fb&quot;,&quot;title&quot;:&quot;A review of Gloger's rule, an ecogeographical rule of colour: definitions, interpretations and evidence&quot;,&quot;author&quot;:[{&quot;family&quot;:&quot;Delhey&quot;,&quot;given&quot;:&quot;Kaspar&quot;,&quot;parse-names&quot;:false,&quot;dropping-particle&quot;:&quot;&quot;,&quot;non-dropping-particle&quot;:&quot;&quot;}],&quot;container-title&quot;:&quot;Biological Reviews&quot;,&quot;DOI&quot;:&quot;10.1111/brv.12503&quot;,&quot;ISSN&quot;:&quot;1464-7931&quot;,&quot;issued&quot;:{&quot;date-parts&quot;:[[2019]]},&quot;page&quot;:&quot;1294-1316&quot;,&quot;volume&quot;:&quot;94&quot;,&quot;container-title-short&quot;:&quot;&quot;},&quot;isTemporary&quot;:false}],&quot;citationTag&quot;:&quot;MENDELEY_CITATION_v3_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&quot;},{&quot;citationID&quot;:&quot;MENDELEY_CITATION_e794fddb-2561-4913-9336-448dca657022&quot;,&quot;properties&quot;:{&quot;noteIndex&quot;:0},&quot;isEdited&quot;:false,&quot;manualOverride&quot;:{&quot;isManuallyOverridden&quot;:false,&quot;citeprocText&quot;:&quot;(eBird, 2022)&quot;,&quot;manualOverrideText&quot;:&quot;&quot;},&quot;citationItems&quot;:[{&quot;id&quot;:&quot;559fc674-168d-3fed-830a-baf13c7a4aa2&quot;,&quot;itemData&quot;:{&quot;type&quot;:&quot;webpage&quot;,&quot;id&quot;:&quot;559fc674-168d-3fed-830a-baf13c7a4aa2&quot;,&quot;title&quot;:&quot;eBird: An online database of bird distribution and abundance&quot;,&quot;author&quot;:[{&quot;family&quot;:&quot;eBird&quot;,&quot;given&quot;:&quot;&quot;,&quot;parse-names&quot;:false,&quot;dropping-particle&quot;:&quot;&quot;,&quot;non-dropping-particle&quot;:&quot;&quot;}],&quot;container-title&quot;:&quot;Ithaca, NY: Cornell Lab of Ornithology&quot;,&quot;URL&quot;:&quot;http://www.ebird.org&quot;,&quot;issued&quot;:{&quot;date-parts&quot;:[[2022]]},&quot;container-title-short&quot;:&quot;&quot;},&quot;isTemporary&quot;:false}],&quot;citationTag&quot;:&quot;MENDELEY_CITATION_v3_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&quot;},{&quot;citationID&quot;:&quot;MENDELEY_CITATION_317399a3-f82f-47eb-b3e7-56bd186f35a5&quot;,&quot;properties&quot;:{&quot;noteIndex&quot;:0},&quot;isEdited&quot;:false,&quot;manualOverride&quot;:{&quot;isManuallyOverridden&quot;:false,&quot;citeprocText&quot;:&quot;(J. L. Brown &amp;#38; Carnaval, 2019)&quot;,&quot;manualOverrideText&quot;:&quot;&quot;},&quot;citationItems&quot;:[{&quot;id&quot;:&quot;1d5a9206-d95a-3910-bc12-e686e3b8cf18&quot;,&quot;itemData&quot;:{&quot;type&quot;:&quot;article-journal&quot;,&quot;id&quot;:&quot;1d5a9206-d95a-3910-bc12-e686e3b8cf18&quot;,&quot;title&quot;:&quot;A tale of two niches: Methods, concepts, and evolution&quot;,&quot;author&quot;:[{&quot;family&quot;:&quot;Brown&quot;,&quot;given&quot;:&quot;Jason L.&quot;,&quot;parse-names&quot;:false,&quot;dropping-particle&quot;:&quot;&quot;,&quot;non-dropping-particle&quot;:&quot;&quot;},{&quot;family&quot;:&quot;Carnaval&quot;,&quot;given&quot;:&quot;Ana C.&quot;,&quot;parse-names&quot;:false,&quot;dropping-particle&quot;:&quot;&quot;,&quot;non-dropping-particle&quot;:&quot;&quot;}],&quot;container-title&quot;:&quot;Frontiers of Biogeography&quot;,&quot;container-title-short&quot;:&quot;Front Biogeogr&quot;,&quot;DOI&quot;:&quot;10.21425/F5FBG44158&quot;,&quot;ISSN&quot;:&quot;19486596&quot;,&quot;issued&quot;:{&quot;date-parts&quot;:[[2019]]},&quot;abstract&quot;:&quot;Being snapshots in time, the ranges of species may fall short of representing all of the geographic or environmental-space that these taxa are able to occupy. This has important implications for niche studies, yet most comparative studies overlook the transient nature of species' distributions and assume that they are at equilibrium. We review the methods most widely used for niche comparisons today and suggest a modified framework to describe and compare niches based on snapshot range data of species. First, we introduce a new environmental-space-based Niche Equivalencestatistic to test niche similarity between two species, which explicitly incorporates the spatial distribution of environments and their availability into statistical tests. We also introduce a new Background statistic to measure the ability of this Niche Equivalence statistic to detect differences based on the available environmental-space. These metrics enable fair comparisons between different geographies when the ranges of species are out of equilibrium. Based on distinct parameterizations of the new Equivalence and Background statistics, we then propose a Niche Divergence test and a Niche Overlap test, which allow assessment of whether differences between species emerge from true niche divergences. These methods are implemented in a new R package, 'humboldt' and applied to simulated species with pre-defined niches. The new methods improve accuracy of niche similarity and associated tests-consistently outperforming other tests. We show that the quantification of niche similarity should be performed only in environmental-space, which is less sensitive than geographic space to the spatial abundance of key environmental variables. Further, our methods characterize the relationships between non-analogous and analogous climates in the species' distributions, something not available previously. These improvements allow assessment of whether the different environmental spaces occupied by two taxa emerge from true niche evolution, as opposed to differences in life history and biological interactors, or differences in the variety and configuration of environments accessible to them.&quot;,&quot;issue&quot;:&quot;4&quot;,&quot;volume&quot;:&quot;11&quot;},&quot;isTemporary&quot;:false}],&quot;citationTag&quot;:&quot;MENDELEY_CITATION_v3_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&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0259F8-4340-4158-AAD7-9A18DB490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122</Pages>
  <Words>48756</Words>
  <Characters>277915</Characters>
  <Application>Microsoft Office Word</Application>
  <DocSecurity>0</DocSecurity>
  <Lines>2315</Lines>
  <Paragraphs>652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Shahrokhi, Golya</dc:creator>
  <cp:keywords/>
  <dc:description/>
  <cp:lastModifiedBy>Shahrokhi, Golya</cp:lastModifiedBy>
  <cp:revision>32</cp:revision>
  <cp:lastPrinted>2023-05-19T19:32:00Z</cp:lastPrinted>
  <dcterms:created xsi:type="dcterms:W3CDTF">2023-05-04T13:56:00Z</dcterms:created>
  <dcterms:modified xsi:type="dcterms:W3CDTF">2023-05-19T19:32:00Z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1c35add41f568f2b39f60f364269d6613feaa559613e02b3b1f04141dfb52315</vt:lpwstr>
  </property>
</Properties>
</file>