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E07891">
      <w:pPr>
        <w:pStyle w:val="NoSpacing"/>
        <w:rPr>
          <w:caps/>
        </w:rPr>
      </w:pPr>
    </w:p>
    <w:p w:rsidR="0008176F" w:rsidRPr="0008176F" w:rsidRDefault="0008176F" w:rsidP="0008176F">
      <w:pPr>
        <w:pStyle w:val="NoSpacing"/>
        <w:jc w:val="center"/>
        <w:rPr>
          <w:caps/>
        </w:rPr>
      </w:pPr>
    </w:p>
    <w:p w:rsidR="0008176F" w:rsidRDefault="0008176F" w:rsidP="00E07891">
      <w:pPr>
        <w:pStyle w:val="NoSpacing"/>
        <w:rPr>
          <w:caps/>
        </w:rPr>
      </w:pPr>
    </w:p>
    <w:p w:rsidR="004E455D" w:rsidRPr="0008176F" w:rsidRDefault="004E455D" w:rsidP="00E07891">
      <w:pPr>
        <w:pStyle w:val="NoSpacing"/>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870C6B" w:rsidRDefault="00E07891" w:rsidP="0008176F">
          <w:pPr>
            <w:pStyle w:val="NoSpacing"/>
            <w:spacing w:line="480" w:lineRule="auto"/>
            <w:jc w:val="center"/>
            <w:rPr>
              <w:caps/>
            </w:rPr>
          </w:pPr>
          <w:r>
            <w:rPr>
              <w:caps/>
            </w:rPr>
            <w:t xml:space="preserve">The development of a combined approach </w:t>
          </w:r>
        </w:p>
        <w:p w:rsidR="00F40B32" w:rsidRDefault="00E07891" w:rsidP="0008176F">
          <w:pPr>
            <w:pStyle w:val="NoSpacing"/>
            <w:spacing w:line="480" w:lineRule="auto"/>
            <w:jc w:val="center"/>
            <w:rPr>
              <w:caps/>
            </w:rPr>
          </w:pPr>
          <w:r>
            <w:rPr>
              <w:caps/>
            </w:rPr>
            <w:t xml:space="preserve">for the real-time, Non-destructive monitoring of </w:t>
          </w:r>
        </w:p>
        <w:p w:rsidR="00870C6B" w:rsidRDefault="00E07891" w:rsidP="0008176F">
          <w:pPr>
            <w:pStyle w:val="NoSpacing"/>
            <w:spacing w:line="480" w:lineRule="auto"/>
            <w:jc w:val="center"/>
            <w:rPr>
              <w:caps/>
            </w:rPr>
          </w:pPr>
          <w:r w:rsidRPr="00F40B32">
            <w:rPr>
              <w:i/>
              <w:caps/>
            </w:rPr>
            <w:t>in vitro</w:t>
          </w:r>
          <w:r>
            <w:rPr>
              <w:caps/>
            </w:rPr>
            <w:t xml:space="preserve"> bone tissue engineered constructs </w:t>
          </w:r>
        </w:p>
        <w:p w:rsidR="0008176F" w:rsidRPr="0008176F" w:rsidRDefault="00E07891" w:rsidP="0008176F">
          <w:pPr>
            <w:pStyle w:val="NoSpacing"/>
            <w:spacing w:line="480" w:lineRule="auto"/>
            <w:jc w:val="center"/>
            <w:rPr>
              <w:caps/>
            </w:rPr>
          </w:pPr>
          <w:r>
            <w:rPr>
              <w:caps/>
            </w:rPr>
            <w:t>ut</w:t>
          </w:r>
          <w:r w:rsidR="00C64D36">
            <w:rPr>
              <w:caps/>
            </w:rPr>
            <w:t>i</w:t>
          </w:r>
          <w:r>
            <w:rPr>
              <w:caps/>
            </w:rPr>
            <w:t xml:space="preserve">lizing </w:t>
          </w:r>
          <w:r w:rsidR="008F66CE">
            <w:rPr>
              <w:caps/>
            </w:rPr>
            <w:t>Physio-Metabolic</w:t>
          </w:r>
          <w:r w:rsidR="00CA712C">
            <w:rPr>
              <w:caps/>
            </w:rPr>
            <w:t xml:space="preserve"> Markers</w:t>
          </w:r>
        </w:p>
      </w:sdtContent>
    </w:sdt>
    <w:p w:rsidR="0008176F" w:rsidRPr="0008176F" w:rsidRDefault="0008176F" w:rsidP="00E07891">
      <w:pPr>
        <w:pStyle w:val="NoSpacing"/>
        <w:rPr>
          <w:caps/>
        </w:rPr>
      </w:pPr>
    </w:p>
    <w:p w:rsidR="0008176F" w:rsidRDefault="0008176F" w:rsidP="0008176F">
      <w:pPr>
        <w:pStyle w:val="NoSpacing"/>
        <w:jc w:val="center"/>
        <w:rPr>
          <w:caps/>
        </w:rPr>
      </w:pPr>
    </w:p>
    <w:p w:rsidR="004E455D" w:rsidRPr="0008176F" w:rsidRDefault="004E455D"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p w:rsidR="00746E16" w:rsidRDefault="00E07891" w:rsidP="00E07891">
      <w:pPr>
        <w:pStyle w:val="NoSpacing"/>
        <w:tabs>
          <w:tab w:val="center" w:pos="4248"/>
          <w:tab w:val="left" w:pos="6345"/>
        </w:tabs>
        <w:spacing w:line="480" w:lineRule="auto"/>
        <w:rPr>
          <w:caps/>
        </w:rPr>
      </w:pPr>
      <w:r>
        <w:rPr>
          <w:caps/>
        </w:rPr>
        <w:tab/>
      </w:r>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r w:rsidR="00A0063D">
            <w:rPr>
              <w:caps/>
            </w:rPr>
            <w:t>Master of Science</w:t>
          </w:r>
        </w:sdtContent>
      </w:sdt>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4E455D">
      <w:pPr>
        <w:pStyle w:val="NoSpacing"/>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E07891" w:rsidP="00746E16">
          <w:pPr>
            <w:pStyle w:val="NoSpacing"/>
            <w:jc w:val="center"/>
            <w:rPr>
              <w:caps/>
            </w:rPr>
          </w:pPr>
          <w:r>
            <w:rPr>
              <w:caps/>
            </w:rPr>
            <w:t>Aaron D. Simmons</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E07891"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502C80" w:rsidRDefault="00E07891" w:rsidP="00730F0A">
          <w:pPr>
            <w:pStyle w:val="NoSpacing"/>
            <w:jc w:val="center"/>
            <w:rPr>
              <w:caps/>
            </w:rPr>
          </w:pPr>
          <w:r>
            <w:rPr>
              <w:caps/>
            </w:rPr>
            <w:t xml:space="preserve">The development of a combined approach for the </w:t>
          </w:r>
        </w:p>
        <w:p w:rsidR="00502C80" w:rsidRDefault="00C64D36" w:rsidP="00730F0A">
          <w:pPr>
            <w:pStyle w:val="NoSpacing"/>
            <w:jc w:val="center"/>
            <w:rPr>
              <w:caps/>
            </w:rPr>
          </w:pPr>
          <w:r>
            <w:rPr>
              <w:caps/>
            </w:rPr>
            <w:t>real-time, non-destructi</w:t>
          </w:r>
          <w:r w:rsidR="00E07891">
            <w:rPr>
              <w:caps/>
            </w:rPr>
            <w:t xml:space="preserve">ve monitoring of </w:t>
          </w:r>
        </w:p>
        <w:p w:rsidR="00E96D3B" w:rsidRDefault="00E07891" w:rsidP="00E96D3B">
          <w:pPr>
            <w:pStyle w:val="NoSpacing"/>
            <w:jc w:val="center"/>
            <w:rPr>
              <w:caps/>
            </w:rPr>
          </w:pPr>
          <w:r w:rsidRPr="00E96D3B">
            <w:rPr>
              <w:i/>
              <w:caps/>
            </w:rPr>
            <w:t>in vitro</w:t>
          </w:r>
          <w:r>
            <w:rPr>
              <w:caps/>
            </w:rPr>
            <w:t xml:space="preserve"> bone tissue engineere</w:t>
          </w:r>
          <w:r w:rsidR="00502C80">
            <w:rPr>
              <w:caps/>
            </w:rPr>
            <w:t xml:space="preserve">d constructs </w:t>
          </w:r>
        </w:p>
        <w:p w:rsidR="00730F0A" w:rsidRPr="00730F0A" w:rsidRDefault="00502C80" w:rsidP="00E96D3B">
          <w:pPr>
            <w:pStyle w:val="NoSpacing"/>
            <w:jc w:val="center"/>
            <w:rPr>
              <w:caps/>
            </w:rPr>
          </w:pPr>
          <w:r>
            <w:rPr>
              <w:caps/>
            </w:rPr>
            <w:t xml:space="preserve">utilizing </w:t>
          </w:r>
          <w:r w:rsidR="00E96D3B">
            <w:rPr>
              <w:caps/>
            </w:rPr>
            <w:t>Physio-Metabolic</w:t>
          </w:r>
          <w:r>
            <w:rPr>
              <w:caps/>
            </w:rPr>
            <w:t xml:space="preserve"> Markers</w:t>
          </w:r>
        </w:p>
      </w:sdtContent>
    </w:sdt>
    <w:p w:rsidR="00730F0A" w:rsidRDefault="00730F0A" w:rsidP="00730F0A">
      <w:pPr>
        <w:pStyle w:val="NoSpacing"/>
        <w:jc w:val="center"/>
        <w:rPr>
          <w:caps/>
        </w:rPr>
      </w:pPr>
    </w:p>
    <w:p w:rsidR="004E455D" w:rsidRDefault="004E455D" w:rsidP="00730F0A">
      <w:pPr>
        <w:pStyle w:val="NoSpacing"/>
        <w:jc w:val="center"/>
        <w:rPr>
          <w:caps/>
        </w:rPr>
      </w:pPr>
    </w:p>
    <w:p w:rsidR="004E455D" w:rsidRPr="00730F0A" w:rsidRDefault="004E455D"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A0063D" w:rsidP="00746E16">
          <w:pPr>
            <w:pStyle w:val="NoSpacing"/>
            <w:jc w:val="center"/>
            <w:rPr>
              <w:caps/>
            </w:rPr>
          </w:pPr>
          <w:r>
            <w:rPr>
              <w:caps/>
            </w:rPr>
            <w:t>School of Chemical, Biological and Materials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E07891" w:rsidRPr="00730F0A" w:rsidRDefault="00E07891"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E07891" w:rsidRDefault="00E07891" w:rsidP="00730F0A">
      <w:pPr>
        <w:pStyle w:val="NoSpacing"/>
        <w:jc w:val="center"/>
      </w:pPr>
    </w:p>
    <w:p w:rsidR="00E07891" w:rsidRDefault="00E07891" w:rsidP="00730F0A">
      <w:pPr>
        <w:pStyle w:val="NoSpacing"/>
        <w:jc w:val="center"/>
      </w:pPr>
    </w:p>
    <w:p w:rsidR="00E07891" w:rsidRDefault="00E07891" w:rsidP="00730F0A">
      <w:pPr>
        <w:pStyle w:val="NoSpacing"/>
        <w:jc w:val="center"/>
      </w:pPr>
    </w:p>
    <w:p w:rsidR="00E07891" w:rsidRDefault="00E07891" w:rsidP="00730F0A">
      <w:pPr>
        <w:pStyle w:val="NoSpacing"/>
        <w:jc w:val="center"/>
      </w:pPr>
    </w:p>
    <w:p w:rsidR="00E07891" w:rsidRDefault="00E07891" w:rsidP="00730F0A">
      <w:pPr>
        <w:pStyle w:val="NoSpacing"/>
        <w:jc w:val="center"/>
      </w:pPr>
    </w:p>
    <w:p w:rsidR="00E07891" w:rsidRDefault="00E07891" w:rsidP="00730F0A">
      <w:pPr>
        <w:pStyle w:val="NoSpacing"/>
        <w:jc w:val="center"/>
      </w:pPr>
    </w:p>
    <w:p w:rsidR="00E07891" w:rsidRDefault="00E07891" w:rsidP="00730F0A">
      <w:pPr>
        <w:pStyle w:val="NoSpacing"/>
        <w:jc w:val="center"/>
      </w:pPr>
    </w:p>
    <w:p w:rsidR="00E07891" w:rsidRDefault="00E07891"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E22F05"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A0063D">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E07891">
            <w:t xml:space="preserve">Vassilios </w:t>
          </w:r>
          <w:r w:rsidR="004E455D">
            <w:t xml:space="preserve">I. </w:t>
          </w:r>
          <w:r w:rsidR="00E07891">
            <w:t>Sikavitsas</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E22F05"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A0063D">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E07891">
            <w:t xml:space="preserve">Matthias </w:t>
          </w:r>
          <w:r w:rsidR="004E455D">
            <w:t xml:space="preserve">U. </w:t>
          </w:r>
          <w:r w:rsidR="00E07891">
            <w:t>Nollert</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E22F05"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A0063D">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E07891">
            <w:t xml:space="preserve">Roger </w:t>
          </w:r>
          <w:r w:rsidR="004E455D">
            <w:t xml:space="preserve">G. </w:t>
          </w:r>
          <w:r w:rsidR="00E07891">
            <w:t>Harrison</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0E1D15">
      <w:pPr>
        <w:pStyle w:val="NoSpacing"/>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0E1D15">
      <w:pPr>
        <w:pStyle w:val="NoSpacing"/>
      </w:pPr>
    </w:p>
    <w:p w:rsidR="00730F0A" w:rsidRDefault="00730F0A" w:rsidP="00730F0A">
      <w:pPr>
        <w:pStyle w:val="NoSpacing"/>
        <w:jc w:val="center"/>
      </w:pPr>
    </w:p>
    <w:p w:rsidR="00CA1689" w:rsidRDefault="00CA1689" w:rsidP="00730F0A">
      <w:pPr>
        <w:pStyle w:val="NoSpacing"/>
        <w:jc w:val="center"/>
      </w:pPr>
    </w:p>
    <w:p w:rsidR="00CA1689" w:rsidRDefault="00CA1689" w:rsidP="00730F0A">
      <w:pPr>
        <w:pStyle w:val="NoSpacing"/>
        <w:jc w:val="center"/>
      </w:pPr>
    </w:p>
    <w:p w:rsidR="00730F0A" w:rsidRDefault="00730F0A" w:rsidP="00730F0A">
      <w:pPr>
        <w:pStyle w:val="NoSpacing"/>
        <w:jc w:val="center"/>
      </w:pPr>
    </w:p>
    <w:p w:rsidR="00730F0A" w:rsidRDefault="00E22F05"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E07891">
            <w:rPr>
              <w:caps/>
            </w:rPr>
            <w:t>Aaron D. Simmons</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E07891">
            <w:t>2016</w:t>
          </w:r>
        </w:sdtContent>
      </w:sdt>
    </w:p>
    <w:p w:rsidR="00730F0A" w:rsidRDefault="00730F0A" w:rsidP="00730F0A">
      <w:pPr>
        <w:pStyle w:val="NoSpacing"/>
        <w:jc w:val="center"/>
      </w:pPr>
      <w:r>
        <w:t>All Rights Reserved.</w:t>
      </w:r>
    </w:p>
    <w:p w:rsidR="008E1C26" w:rsidRDefault="008E1C26" w:rsidP="008E1C26">
      <w:pPr>
        <w:sectPr w:rsidR="008E1C26" w:rsidSect="008434C1">
          <w:pgSz w:w="12240" w:h="15840" w:code="1"/>
          <w:pgMar w:top="1440" w:right="1440" w:bottom="1440" w:left="2304" w:header="720" w:footer="720" w:gutter="0"/>
          <w:cols w:space="720"/>
          <w:docGrid w:linePitch="360"/>
        </w:sectPr>
      </w:pPr>
    </w:p>
    <w:p w:rsidR="008E1C26" w:rsidRDefault="005B7E3C" w:rsidP="005B7E3C">
      <w:pPr>
        <w:pStyle w:val="Heading1"/>
        <w:numPr>
          <w:ilvl w:val="0"/>
          <w:numId w:val="0"/>
        </w:numPr>
        <w:ind w:left="360" w:hanging="360"/>
      </w:pPr>
      <w:bookmarkStart w:id="0" w:name="_Toc459039225"/>
      <w:r>
        <w:lastRenderedPageBreak/>
        <w:t>ACKNOWLEDGMENTS</w:t>
      </w:r>
      <w:bookmarkEnd w:id="0"/>
    </w:p>
    <w:p w:rsidR="005A6655" w:rsidRPr="005A6655" w:rsidRDefault="005A6655" w:rsidP="005A6655"/>
    <w:p w:rsidR="007567E5" w:rsidRDefault="002E13FA" w:rsidP="00E77477">
      <w:r>
        <w:t>I would like to thank, first and foremost, my advisor, Dr. Vassilios Sikavitsas, for it is through his support, guidance, and advice these past few years, not only in research, but in life, that I have achieve</w:t>
      </w:r>
      <w:r w:rsidR="00F00C12">
        <w:t xml:space="preserve">d much that I have accomplished in this time, including my successful attainment of a Master’s Degree in Chemical Engineering. </w:t>
      </w:r>
      <w:r w:rsidR="009F0990">
        <w:t>Of course, this would not have been possible without the assistance of the rest of my committee, to whom I am also grateful: Dr. Matthias Nollert and Dr. Roger Harrison.</w:t>
      </w:r>
      <w:r w:rsidR="00105A15">
        <w:t xml:space="preserve"> </w:t>
      </w:r>
    </w:p>
    <w:p w:rsidR="003450B1" w:rsidRDefault="00105A15" w:rsidP="00E77477">
      <w:r>
        <w:t xml:space="preserve">Furthermore, I would like to extend my gratitude to the </w:t>
      </w:r>
      <w:r w:rsidR="007567E5">
        <w:t xml:space="preserve">ever-approachable </w:t>
      </w:r>
      <w:r>
        <w:t xml:space="preserve">faculty </w:t>
      </w:r>
      <w:r w:rsidR="007567E5">
        <w:t xml:space="preserve">and staff </w:t>
      </w:r>
      <w:r>
        <w:t>of the School of Chemical, Biological and Materials Engineering</w:t>
      </w:r>
      <w:r w:rsidR="00172778">
        <w:t xml:space="preserve"> with special thanks to Dr. Lance </w:t>
      </w:r>
      <w:r w:rsidR="007567E5">
        <w:t xml:space="preserve">Lobban and Dr. Edgar O’Rear for sharing their knowledge and wisdom, </w:t>
      </w:r>
      <w:r w:rsidR="00A9059A">
        <w:t xml:space="preserve">Terri Colliver, Donna King, Wanda Gress, and </w:t>
      </w:r>
      <w:r w:rsidR="007567E5">
        <w:t xml:space="preserve">Madena McGinnis, </w:t>
      </w:r>
      <w:r w:rsidR="00A9059A">
        <w:t>for keeping me on track and always being available to talk, and Alan Miles</w:t>
      </w:r>
      <w:r w:rsidR="00BC5558">
        <w:t xml:space="preserve"> </w:t>
      </w:r>
      <w:r w:rsidR="00A9059A">
        <w:t>for all of his assistance over the years.</w:t>
      </w:r>
    </w:p>
    <w:p w:rsidR="00872892" w:rsidRDefault="00872892" w:rsidP="00E77477">
      <w:r>
        <w:t xml:space="preserve">Additionally, I want to thank my lab mates and peers over the years for their support, friendship, and at times, comic relief: Zach Mussett, Cortes Williams, Julien Arrizabalaga, Needa Virani, Patrick McKernan, </w:t>
      </w:r>
      <w:r w:rsidR="00531681">
        <w:t xml:space="preserve">Jin Liu, </w:t>
      </w:r>
      <w:r w:rsidR="00BC5558">
        <w:t xml:space="preserve">James Buerck, </w:t>
      </w:r>
      <w:r w:rsidR="000F21F7">
        <w:t xml:space="preserve">and Zach Yokell, </w:t>
      </w:r>
      <w:r w:rsidR="009E3FE7">
        <w:t xml:space="preserve">among others, </w:t>
      </w:r>
      <w:r>
        <w:t xml:space="preserve">with special thanks to Brandon Engebretson for </w:t>
      </w:r>
      <w:r w:rsidR="00D16DAE">
        <w:t>training me upon first joining the lab what seems like so long ago.</w:t>
      </w:r>
    </w:p>
    <w:p w:rsidR="00531681" w:rsidRDefault="00531681" w:rsidP="00E77477">
      <w:r>
        <w:t>Finally, no acknowledgment would be complete without recognizing my parents, Thomas and Loretta Simmons, for all of their support and guidance through all of the years leading up to, and through, my degree</w:t>
      </w:r>
      <w:r w:rsidR="009E3FE7">
        <w:t xml:space="preserve"> and forever more. </w:t>
      </w:r>
    </w:p>
    <w:p w:rsidR="00775701" w:rsidRDefault="00775701" w:rsidP="005B7E3C">
      <w:pPr>
        <w:pStyle w:val="Heading1"/>
        <w:numPr>
          <w:ilvl w:val="0"/>
          <w:numId w:val="0"/>
        </w:numPr>
        <w:ind w:left="360" w:hanging="360"/>
      </w:pPr>
      <w:r>
        <w:br w:type="page"/>
      </w:r>
      <w:bookmarkStart w:id="1" w:name="_Toc459039226"/>
      <w:r w:rsidR="005B7E3C">
        <w:lastRenderedPageBreak/>
        <w:t>TABLE OF CONTENTS</w:t>
      </w:r>
      <w:bookmarkEnd w:id="1"/>
    </w:p>
    <w:p w:rsidR="009C4FEF" w:rsidRPr="0078679A" w:rsidRDefault="009C4FEF" w:rsidP="00AC7CF9">
      <w:pPr>
        <w:pStyle w:val="NoSpacing"/>
        <w:spacing w:line="480" w:lineRule="auto"/>
      </w:pPr>
    </w:p>
    <w:p w:rsidR="003F571C" w:rsidRDefault="00AA4AED" w:rsidP="000A339F">
      <w:pPr>
        <w:pStyle w:val="TOC1"/>
        <w:spacing w:line="360" w:lineRule="auto"/>
        <w:rPr>
          <w:rFonts w:eastAsiaTheme="minorEastAsia" w:cstheme="minorBidi"/>
          <w:b w:val="0"/>
          <w:sz w:val="22"/>
          <w:szCs w:val="22"/>
          <w:lang w:bidi="ar-SA"/>
        </w:rPr>
      </w:pPr>
      <w:r>
        <w:fldChar w:fldCharType="begin"/>
      </w:r>
      <w:r w:rsidR="000F56FF">
        <w:instrText xml:space="preserve"> TOC \o "3-3" \h \z \t "Heading 1,1,Heading 2,2,Chapter,1" </w:instrText>
      </w:r>
      <w:r>
        <w:fldChar w:fldCharType="separate"/>
      </w:r>
      <w:hyperlink w:anchor="_Toc459039225" w:history="1">
        <w:r w:rsidR="003F571C" w:rsidRPr="00035681">
          <w:rPr>
            <w:rStyle w:val="Hyperlink"/>
          </w:rPr>
          <w:t>ACKNOWLEDGMENTS</w:t>
        </w:r>
        <w:r w:rsidR="003F571C">
          <w:rPr>
            <w:webHidden/>
          </w:rPr>
          <w:tab/>
        </w:r>
        <w:r w:rsidR="003F571C">
          <w:rPr>
            <w:webHidden/>
          </w:rPr>
          <w:fldChar w:fldCharType="begin"/>
        </w:r>
        <w:r w:rsidR="003F571C">
          <w:rPr>
            <w:webHidden/>
          </w:rPr>
          <w:instrText xml:space="preserve"> PAGEREF _Toc459039225 \h </w:instrText>
        </w:r>
        <w:r w:rsidR="003F571C">
          <w:rPr>
            <w:webHidden/>
          </w:rPr>
        </w:r>
        <w:r w:rsidR="003F571C">
          <w:rPr>
            <w:webHidden/>
          </w:rPr>
          <w:fldChar w:fldCharType="separate"/>
        </w:r>
        <w:r w:rsidR="00131BBD">
          <w:rPr>
            <w:webHidden/>
          </w:rPr>
          <w:t>iv</w:t>
        </w:r>
        <w:r w:rsidR="003F571C">
          <w:rPr>
            <w:webHidden/>
          </w:rPr>
          <w:fldChar w:fldCharType="end"/>
        </w:r>
      </w:hyperlink>
    </w:p>
    <w:p w:rsidR="003F571C" w:rsidRDefault="00E22F05" w:rsidP="000A339F">
      <w:pPr>
        <w:pStyle w:val="TOC1"/>
        <w:spacing w:line="360" w:lineRule="auto"/>
        <w:rPr>
          <w:rFonts w:eastAsiaTheme="minorEastAsia" w:cstheme="minorBidi"/>
          <w:b w:val="0"/>
          <w:sz w:val="22"/>
          <w:szCs w:val="22"/>
          <w:lang w:bidi="ar-SA"/>
        </w:rPr>
      </w:pPr>
      <w:hyperlink w:anchor="_Toc459039226" w:history="1">
        <w:r w:rsidR="003F571C" w:rsidRPr="00035681">
          <w:rPr>
            <w:rStyle w:val="Hyperlink"/>
          </w:rPr>
          <w:t>TABLE OF CONTENTS</w:t>
        </w:r>
        <w:r w:rsidR="003F571C">
          <w:rPr>
            <w:webHidden/>
          </w:rPr>
          <w:tab/>
        </w:r>
        <w:r w:rsidR="003F571C">
          <w:rPr>
            <w:webHidden/>
          </w:rPr>
          <w:fldChar w:fldCharType="begin"/>
        </w:r>
        <w:r w:rsidR="003F571C">
          <w:rPr>
            <w:webHidden/>
          </w:rPr>
          <w:instrText xml:space="preserve"> PAGEREF _Toc459039226 \h </w:instrText>
        </w:r>
        <w:r w:rsidR="003F571C">
          <w:rPr>
            <w:webHidden/>
          </w:rPr>
        </w:r>
        <w:r w:rsidR="003F571C">
          <w:rPr>
            <w:webHidden/>
          </w:rPr>
          <w:fldChar w:fldCharType="separate"/>
        </w:r>
        <w:r w:rsidR="00131BBD">
          <w:rPr>
            <w:webHidden/>
          </w:rPr>
          <w:t>v</w:t>
        </w:r>
        <w:r w:rsidR="003F571C">
          <w:rPr>
            <w:webHidden/>
          </w:rPr>
          <w:fldChar w:fldCharType="end"/>
        </w:r>
      </w:hyperlink>
    </w:p>
    <w:p w:rsidR="003F571C" w:rsidRDefault="00E22F05" w:rsidP="000A339F">
      <w:pPr>
        <w:pStyle w:val="TOC1"/>
        <w:spacing w:line="360" w:lineRule="auto"/>
        <w:rPr>
          <w:rFonts w:eastAsiaTheme="minorEastAsia" w:cstheme="minorBidi"/>
          <w:b w:val="0"/>
          <w:sz w:val="22"/>
          <w:szCs w:val="22"/>
          <w:lang w:bidi="ar-SA"/>
        </w:rPr>
      </w:pPr>
      <w:hyperlink w:anchor="_Toc459039227" w:history="1">
        <w:r w:rsidR="003F571C" w:rsidRPr="00035681">
          <w:rPr>
            <w:rStyle w:val="Hyperlink"/>
          </w:rPr>
          <w:t>LIST OF TABLES</w:t>
        </w:r>
        <w:r w:rsidR="003F571C">
          <w:rPr>
            <w:webHidden/>
          </w:rPr>
          <w:tab/>
        </w:r>
        <w:r w:rsidR="003F571C">
          <w:rPr>
            <w:webHidden/>
          </w:rPr>
          <w:fldChar w:fldCharType="begin"/>
        </w:r>
        <w:r w:rsidR="003F571C">
          <w:rPr>
            <w:webHidden/>
          </w:rPr>
          <w:instrText xml:space="preserve"> PAGEREF _Toc459039227 \h </w:instrText>
        </w:r>
        <w:r w:rsidR="003F571C">
          <w:rPr>
            <w:webHidden/>
          </w:rPr>
        </w:r>
        <w:r w:rsidR="003F571C">
          <w:rPr>
            <w:webHidden/>
          </w:rPr>
          <w:fldChar w:fldCharType="separate"/>
        </w:r>
        <w:r w:rsidR="00131BBD">
          <w:rPr>
            <w:webHidden/>
          </w:rPr>
          <w:t>viii</w:t>
        </w:r>
        <w:r w:rsidR="003F571C">
          <w:rPr>
            <w:webHidden/>
          </w:rPr>
          <w:fldChar w:fldCharType="end"/>
        </w:r>
      </w:hyperlink>
    </w:p>
    <w:p w:rsidR="003F571C" w:rsidRDefault="00E22F05" w:rsidP="000A339F">
      <w:pPr>
        <w:pStyle w:val="TOC1"/>
        <w:spacing w:line="360" w:lineRule="auto"/>
        <w:rPr>
          <w:rFonts w:eastAsiaTheme="minorEastAsia" w:cstheme="minorBidi"/>
          <w:b w:val="0"/>
          <w:sz w:val="22"/>
          <w:szCs w:val="22"/>
          <w:lang w:bidi="ar-SA"/>
        </w:rPr>
      </w:pPr>
      <w:hyperlink w:anchor="_Toc459039228" w:history="1">
        <w:r w:rsidR="003F571C" w:rsidRPr="00035681">
          <w:rPr>
            <w:rStyle w:val="Hyperlink"/>
          </w:rPr>
          <w:t>LIST OF FIGURES</w:t>
        </w:r>
        <w:r w:rsidR="003F571C">
          <w:rPr>
            <w:webHidden/>
          </w:rPr>
          <w:tab/>
        </w:r>
        <w:r w:rsidR="003F571C">
          <w:rPr>
            <w:webHidden/>
          </w:rPr>
          <w:fldChar w:fldCharType="begin"/>
        </w:r>
        <w:r w:rsidR="003F571C">
          <w:rPr>
            <w:webHidden/>
          </w:rPr>
          <w:instrText xml:space="preserve"> PAGEREF _Toc459039228 \h </w:instrText>
        </w:r>
        <w:r w:rsidR="003F571C">
          <w:rPr>
            <w:webHidden/>
          </w:rPr>
        </w:r>
        <w:r w:rsidR="003F571C">
          <w:rPr>
            <w:webHidden/>
          </w:rPr>
          <w:fldChar w:fldCharType="separate"/>
        </w:r>
        <w:r w:rsidR="00131BBD">
          <w:rPr>
            <w:webHidden/>
          </w:rPr>
          <w:t>ix</w:t>
        </w:r>
        <w:r w:rsidR="003F571C">
          <w:rPr>
            <w:webHidden/>
          </w:rPr>
          <w:fldChar w:fldCharType="end"/>
        </w:r>
      </w:hyperlink>
    </w:p>
    <w:p w:rsidR="003F571C" w:rsidRDefault="00E22F05" w:rsidP="000A339F">
      <w:pPr>
        <w:pStyle w:val="TOC1"/>
        <w:spacing w:line="360" w:lineRule="auto"/>
        <w:rPr>
          <w:rFonts w:eastAsiaTheme="minorEastAsia" w:cstheme="minorBidi"/>
          <w:b w:val="0"/>
          <w:sz w:val="22"/>
          <w:szCs w:val="22"/>
          <w:lang w:bidi="ar-SA"/>
        </w:rPr>
      </w:pPr>
      <w:hyperlink w:anchor="_Toc459039229" w:history="1">
        <w:r w:rsidR="003F571C" w:rsidRPr="00035681">
          <w:rPr>
            <w:rStyle w:val="Hyperlink"/>
          </w:rPr>
          <w:t>ABSTRACT</w:t>
        </w:r>
        <w:r w:rsidR="003F571C">
          <w:rPr>
            <w:webHidden/>
          </w:rPr>
          <w:tab/>
        </w:r>
        <w:r w:rsidR="003F571C">
          <w:rPr>
            <w:webHidden/>
          </w:rPr>
          <w:fldChar w:fldCharType="begin"/>
        </w:r>
        <w:r w:rsidR="003F571C">
          <w:rPr>
            <w:webHidden/>
          </w:rPr>
          <w:instrText xml:space="preserve"> PAGEREF _Toc459039229 \h </w:instrText>
        </w:r>
        <w:r w:rsidR="003F571C">
          <w:rPr>
            <w:webHidden/>
          </w:rPr>
        </w:r>
        <w:r w:rsidR="003F571C">
          <w:rPr>
            <w:webHidden/>
          </w:rPr>
          <w:fldChar w:fldCharType="separate"/>
        </w:r>
        <w:r w:rsidR="00131BBD">
          <w:rPr>
            <w:webHidden/>
          </w:rPr>
          <w:t>xi</w:t>
        </w:r>
        <w:r w:rsidR="003F571C">
          <w:rPr>
            <w:webHidden/>
          </w:rPr>
          <w:fldChar w:fldCharType="end"/>
        </w:r>
      </w:hyperlink>
    </w:p>
    <w:p w:rsidR="003F571C" w:rsidRDefault="00E22F05" w:rsidP="000A339F">
      <w:pPr>
        <w:pStyle w:val="TOC1"/>
        <w:spacing w:line="360" w:lineRule="auto"/>
        <w:rPr>
          <w:rFonts w:eastAsiaTheme="minorEastAsia" w:cstheme="minorBidi"/>
          <w:b w:val="0"/>
          <w:sz w:val="22"/>
          <w:szCs w:val="22"/>
          <w:lang w:bidi="ar-SA"/>
        </w:rPr>
      </w:pPr>
      <w:hyperlink w:anchor="_Toc459039230" w:history="1">
        <w:r w:rsidR="003F571C" w:rsidRPr="00035681">
          <w:rPr>
            <w:rStyle w:val="Hyperlink"/>
          </w:rPr>
          <w:t>1.</w:t>
        </w:r>
        <w:r w:rsidR="003F571C">
          <w:rPr>
            <w:rFonts w:eastAsiaTheme="minorEastAsia" w:cstheme="minorBidi"/>
            <w:b w:val="0"/>
            <w:sz w:val="22"/>
            <w:szCs w:val="22"/>
            <w:lang w:bidi="ar-SA"/>
          </w:rPr>
          <w:tab/>
        </w:r>
        <w:r w:rsidR="003F571C" w:rsidRPr="00035681">
          <w:rPr>
            <w:rStyle w:val="Hyperlink"/>
          </w:rPr>
          <w:t>INTRODUCTION</w:t>
        </w:r>
        <w:r w:rsidR="003F571C">
          <w:rPr>
            <w:webHidden/>
          </w:rPr>
          <w:tab/>
        </w:r>
        <w:r w:rsidR="003F571C">
          <w:rPr>
            <w:webHidden/>
          </w:rPr>
          <w:fldChar w:fldCharType="begin"/>
        </w:r>
        <w:r w:rsidR="003F571C">
          <w:rPr>
            <w:webHidden/>
          </w:rPr>
          <w:instrText xml:space="preserve"> PAGEREF _Toc459039230 \h </w:instrText>
        </w:r>
        <w:r w:rsidR="003F571C">
          <w:rPr>
            <w:webHidden/>
          </w:rPr>
        </w:r>
        <w:r w:rsidR="003F571C">
          <w:rPr>
            <w:webHidden/>
          </w:rPr>
          <w:fldChar w:fldCharType="separate"/>
        </w:r>
        <w:r w:rsidR="00131BBD">
          <w:rPr>
            <w:webHidden/>
          </w:rPr>
          <w:t>1</w:t>
        </w:r>
        <w:r w:rsidR="003F571C">
          <w:rPr>
            <w:webHidden/>
          </w:rPr>
          <w:fldChar w:fldCharType="end"/>
        </w:r>
      </w:hyperlink>
    </w:p>
    <w:p w:rsidR="003F571C" w:rsidRDefault="00E22F05" w:rsidP="000A339F">
      <w:pPr>
        <w:pStyle w:val="TOC2"/>
        <w:tabs>
          <w:tab w:val="left" w:pos="1800"/>
        </w:tabs>
        <w:spacing w:line="360" w:lineRule="auto"/>
        <w:rPr>
          <w:rFonts w:eastAsiaTheme="minorEastAsia" w:cstheme="minorBidi"/>
          <w:noProof/>
          <w:sz w:val="22"/>
          <w:szCs w:val="22"/>
          <w:lang w:bidi="ar-SA"/>
        </w:rPr>
      </w:pPr>
      <w:hyperlink w:anchor="_Toc459039231" w:history="1">
        <w:r w:rsidR="003F571C" w:rsidRPr="00035681">
          <w:rPr>
            <w:rStyle w:val="Hyperlink"/>
            <w:noProof/>
          </w:rPr>
          <w:t>1.1</w:t>
        </w:r>
        <w:r w:rsidR="003F571C">
          <w:rPr>
            <w:rFonts w:eastAsiaTheme="minorEastAsia" w:cstheme="minorBidi"/>
            <w:noProof/>
            <w:sz w:val="22"/>
            <w:szCs w:val="22"/>
            <w:lang w:bidi="ar-SA"/>
          </w:rPr>
          <w:tab/>
        </w:r>
        <w:r w:rsidR="003F571C" w:rsidRPr="00035681">
          <w:rPr>
            <w:rStyle w:val="Hyperlink"/>
            <w:noProof/>
          </w:rPr>
          <w:t>Background and Significance</w:t>
        </w:r>
        <w:r w:rsidR="003F571C">
          <w:rPr>
            <w:noProof/>
            <w:webHidden/>
          </w:rPr>
          <w:tab/>
        </w:r>
        <w:r w:rsidR="003F571C">
          <w:rPr>
            <w:noProof/>
            <w:webHidden/>
          </w:rPr>
          <w:fldChar w:fldCharType="begin"/>
        </w:r>
        <w:r w:rsidR="003F571C">
          <w:rPr>
            <w:noProof/>
            <w:webHidden/>
          </w:rPr>
          <w:instrText xml:space="preserve"> PAGEREF _Toc459039231 \h </w:instrText>
        </w:r>
        <w:r w:rsidR="003F571C">
          <w:rPr>
            <w:noProof/>
            <w:webHidden/>
          </w:rPr>
        </w:r>
        <w:r w:rsidR="003F571C">
          <w:rPr>
            <w:noProof/>
            <w:webHidden/>
          </w:rPr>
          <w:fldChar w:fldCharType="separate"/>
        </w:r>
        <w:r w:rsidR="00131BBD">
          <w:rPr>
            <w:noProof/>
            <w:webHidden/>
          </w:rPr>
          <w:t>1</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32" w:history="1">
        <w:r w:rsidR="003F571C" w:rsidRPr="00035681">
          <w:rPr>
            <w:rStyle w:val="Hyperlink"/>
            <w:noProof/>
          </w:rPr>
          <w:t>1.1.1</w:t>
        </w:r>
        <w:r w:rsidR="003F571C">
          <w:rPr>
            <w:rFonts w:eastAsiaTheme="minorEastAsia" w:cstheme="minorBidi"/>
            <w:noProof/>
            <w:sz w:val="22"/>
            <w:szCs w:val="22"/>
            <w:lang w:bidi="ar-SA"/>
          </w:rPr>
          <w:tab/>
        </w:r>
        <w:r w:rsidR="003F571C" w:rsidRPr="00035681">
          <w:rPr>
            <w:rStyle w:val="Hyperlink"/>
            <w:noProof/>
          </w:rPr>
          <w:t>Bone Tissue Defects</w:t>
        </w:r>
        <w:r w:rsidR="003F571C">
          <w:rPr>
            <w:noProof/>
            <w:webHidden/>
          </w:rPr>
          <w:tab/>
        </w:r>
        <w:r w:rsidR="003F571C">
          <w:rPr>
            <w:noProof/>
            <w:webHidden/>
          </w:rPr>
          <w:fldChar w:fldCharType="begin"/>
        </w:r>
        <w:r w:rsidR="003F571C">
          <w:rPr>
            <w:noProof/>
            <w:webHidden/>
          </w:rPr>
          <w:instrText xml:space="preserve"> PAGEREF _Toc459039232 \h </w:instrText>
        </w:r>
        <w:r w:rsidR="003F571C">
          <w:rPr>
            <w:noProof/>
            <w:webHidden/>
          </w:rPr>
        </w:r>
        <w:r w:rsidR="003F571C">
          <w:rPr>
            <w:noProof/>
            <w:webHidden/>
          </w:rPr>
          <w:fldChar w:fldCharType="separate"/>
        </w:r>
        <w:r w:rsidR="00131BBD">
          <w:rPr>
            <w:noProof/>
            <w:webHidden/>
          </w:rPr>
          <w:t>1</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33" w:history="1">
        <w:r w:rsidR="003F571C" w:rsidRPr="00035681">
          <w:rPr>
            <w:rStyle w:val="Hyperlink"/>
            <w:noProof/>
          </w:rPr>
          <w:t>1.1.2</w:t>
        </w:r>
        <w:r w:rsidR="003F571C">
          <w:rPr>
            <w:rFonts w:eastAsiaTheme="minorEastAsia" w:cstheme="minorBidi"/>
            <w:noProof/>
            <w:sz w:val="22"/>
            <w:szCs w:val="22"/>
            <w:lang w:bidi="ar-SA"/>
          </w:rPr>
          <w:tab/>
        </w:r>
        <w:r w:rsidR="003F571C" w:rsidRPr="00035681">
          <w:rPr>
            <w:rStyle w:val="Hyperlink"/>
            <w:noProof/>
          </w:rPr>
          <w:t>Bone Grafts and Alternatives</w:t>
        </w:r>
        <w:r w:rsidR="003F571C">
          <w:rPr>
            <w:noProof/>
            <w:webHidden/>
          </w:rPr>
          <w:tab/>
        </w:r>
        <w:r w:rsidR="003F571C">
          <w:rPr>
            <w:noProof/>
            <w:webHidden/>
          </w:rPr>
          <w:fldChar w:fldCharType="begin"/>
        </w:r>
        <w:r w:rsidR="003F571C">
          <w:rPr>
            <w:noProof/>
            <w:webHidden/>
          </w:rPr>
          <w:instrText xml:space="preserve"> PAGEREF _Toc459039233 \h </w:instrText>
        </w:r>
        <w:r w:rsidR="003F571C">
          <w:rPr>
            <w:noProof/>
            <w:webHidden/>
          </w:rPr>
        </w:r>
        <w:r w:rsidR="003F571C">
          <w:rPr>
            <w:noProof/>
            <w:webHidden/>
          </w:rPr>
          <w:fldChar w:fldCharType="separate"/>
        </w:r>
        <w:r w:rsidR="00131BBD">
          <w:rPr>
            <w:noProof/>
            <w:webHidden/>
          </w:rPr>
          <w:t>1</w:t>
        </w:r>
        <w:r w:rsidR="003F571C">
          <w:rPr>
            <w:noProof/>
            <w:webHidden/>
          </w:rPr>
          <w:fldChar w:fldCharType="end"/>
        </w:r>
      </w:hyperlink>
    </w:p>
    <w:p w:rsidR="003F571C" w:rsidRDefault="00E22F05" w:rsidP="000A339F">
      <w:pPr>
        <w:pStyle w:val="TOC2"/>
        <w:tabs>
          <w:tab w:val="left" w:pos="1800"/>
        </w:tabs>
        <w:spacing w:line="360" w:lineRule="auto"/>
        <w:rPr>
          <w:rFonts w:eastAsiaTheme="minorEastAsia" w:cstheme="minorBidi"/>
          <w:noProof/>
          <w:sz w:val="22"/>
          <w:szCs w:val="22"/>
          <w:lang w:bidi="ar-SA"/>
        </w:rPr>
      </w:pPr>
      <w:hyperlink w:anchor="_Toc459039234" w:history="1">
        <w:r w:rsidR="003F571C" w:rsidRPr="00035681">
          <w:rPr>
            <w:rStyle w:val="Hyperlink"/>
            <w:noProof/>
          </w:rPr>
          <w:t>1.2</w:t>
        </w:r>
        <w:r w:rsidR="003F571C">
          <w:rPr>
            <w:rFonts w:eastAsiaTheme="minorEastAsia" w:cstheme="minorBidi"/>
            <w:noProof/>
            <w:sz w:val="22"/>
            <w:szCs w:val="22"/>
            <w:lang w:bidi="ar-SA"/>
          </w:rPr>
          <w:tab/>
        </w:r>
        <w:r w:rsidR="003F571C" w:rsidRPr="00035681">
          <w:rPr>
            <w:rStyle w:val="Hyperlink"/>
            <w:noProof/>
          </w:rPr>
          <w:t>Bone Physiology</w:t>
        </w:r>
        <w:r w:rsidR="003F571C">
          <w:rPr>
            <w:noProof/>
            <w:webHidden/>
          </w:rPr>
          <w:tab/>
        </w:r>
        <w:r w:rsidR="003F571C">
          <w:rPr>
            <w:noProof/>
            <w:webHidden/>
          </w:rPr>
          <w:fldChar w:fldCharType="begin"/>
        </w:r>
        <w:r w:rsidR="003F571C">
          <w:rPr>
            <w:noProof/>
            <w:webHidden/>
          </w:rPr>
          <w:instrText xml:space="preserve"> PAGEREF _Toc459039234 \h </w:instrText>
        </w:r>
        <w:r w:rsidR="003F571C">
          <w:rPr>
            <w:noProof/>
            <w:webHidden/>
          </w:rPr>
        </w:r>
        <w:r w:rsidR="003F571C">
          <w:rPr>
            <w:noProof/>
            <w:webHidden/>
          </w:rPr>
          <w:fldChar w:fldCharType="separate"/>
        </w:r>
        <w:r w:rsidR="00131BBD">
          <w:rPr>
            <w:noProof/>
            <w:webHidden/>
          </w:rPr>
          <w:t>4</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35" w:history="1">
        <w:r w:rsidR="003F571C" w:rsidRPr="00035681">
          <w:rPr>
            <w:rStyle w:val="Hyperlink"/>
            <w:noProof/>
          </w:rPr>
          <w:t>1.2.1</w:t>
        </w:r>
        <w:r w:rsidR="003F571C">
          <w:rPr>
            <w:rFonts w:eastAsiaTheme="minorEastAsia" w:cstheme="minorBidi"/>
            <w:noProof/>
            <w:sz w:val="22"/>
            <w:szCs w:val="22"/>
            <w:lang w:bidi="ar-SA"/>
          </w:rPr>
          <w:tab/>
        </w:r>
        <w:r w:rsidR="003F571C" w:rsidRPr="00035681">
          <w:rPr>
            <w:rStyle w:val="Hyperlink"/>
            <w:noProof/>
          </w:rPr>
          <w:t>Function of Bone</w:t>
        </w:r>
        <w:r w:rsidR="003F571C">
          <w:rPr>
            <w:noProof/>
            <w:webHidden/>
          </w:rPr>
          <w:tab/>
        </w:r>
        <w:r w:rsidR="003F571C">
          <w:rPr>
            <w:noProof/>
            <w:webHidden/>
          </w:rPr>
          <w:fldChar w:fldCharType="begin"/>
        </w:r>
        <w:r w:rsidR="003F571C">
          <w:rPr>
            <w:noProof/>
            <w:webHidden/>
          </w:rPr>
          <w:instrText xml:space="preserve"> PAGEREF _Toc459039235 \h </w:instrText>
        </w:r>
        <w:r w:rsidR="003F571C">
          <w:rPr>
            <w:noProof/>
            <w:webHidden/>
          </w:rPr>
        </w:r>
        <w:r w:rsidR="003F571C">
          <w:rPr>
            <w:noProof/>
            <w:webHidden/>
          </w:rPr>
          <w:fldChar w:fldCharType="separate"/>
        </w:r>
        <w:r w:rsidR="00131BBD">
          <w:rPr>
            <w:noProof/>
            <w:webHidden/>
          </w:rPr>
          <w:t>4</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36" w:history="1">
        <w:r w:rsidR="003F571C" w:rsidRPr="00035681">
          <w:rPr>
            <w:rStyle w:val="Hyperlink"/>
            <w:noProof/>
          </w:rPr>
          <w:t>1.2.2</w:t>
        </w:r>
        <w:r w:rsidR="003F571C">
          <w:rPr>
            <w:rFonts w:eastAsiaTheme="minorEastAsia" w:cstheme="minorBidi"/>
            <w:noProof/>
            <w:sz w:val="22"/>
            <w:szCs w:val="22"/>
            <w:lang w:bidi="ar-SA"/>
          </w:rPr>
          <w:tab/>
        </w:r>
        <w:r w:rsidR="003F571C" w:rsidRPr="00035681">
          <w:rPr>
            <w:rStyle w:val="Hyperlink"/>
            <w:noProof/>
          </w:rPr>
          <w:t>Composition of Bone</w:t>
        </w:r>
        <w:r w:rsidR="003F571C">
          <w:rPr>
            <w:noProof/>
            <w:webHidden/>
          </w:rPr>
          <w:tab/>
        </w:r>
        <w:r w:rsidR="003F571C">
          <w:rPr>
            <w:noProof/>
            <w:webHidden/>
          </w:rPr>
          <w:fldChar w:fldCharType="begin"/>
        </w:r>
        <w:r w:rsidR="003F571C">
          <w:rPr>
            <w:noProof/>
            <w:webHidden/>
          </w:rPr>
          <w:instrText xml:space="preserve"> PAGEREF _Toc459039236 \h </w:instrText>
        </w:r>
        <w:r w:rsidR="003F571C">
          <w:rPr>
            <w:noProof/>
            <w:webHidden/>
          </w:rPr>
        </w:r>
        <w:r w:rsidR="003F571C">
          <w:rPr>
            <w:noProof/>
            <w:webHidden/>
          </w:rPr>
          <w:fldChar w:fldCharType="separate"/>
        </w:r>
        <w:r w:rsidR="00131BBD">
          <w:rPr>
            <w:noProof/>
            <w:webHidden/>
          </w:rPr>
          <w:t>5</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37" w:history="1">
        <w:r w:rsidR="003F571C" w:rsidRPr="00035681">
          <w:rPr>
            <w:rStyle w:val="Hyperlink"/>
            <w:noProof/>
          </w:rPr>
          <w:t>1.2.3</w:t>
        </w:r>
        <w:r w:rsidR="003F571C">
          <w:rPr>
            <w:rFonts w:eastAsiaTheme="minorEastAsia" w:cstheme="minorBidi"/>
            <w:noProof/>
            <w:sz w:val="22"/>
            <w:szCs w:val="22"/>
            <w:lang w:bidi="ar-SA"/>
          </w:rPr>
          <w:tab/>
        </w:r>
        <w:r w:rsidR="003F571C" w:rsidRPr="00035681">
          <w:rPr>
            <w:rStyle w:val="Hyperlink"/>
            <w:noProof/>
          </w:rPr>
          <w:t>Structure of Bone</w:t>
        </w:r>
        <w:r w:rsidR="003F571C">
          <w:rPr>
            <w:noProof/>
            <w:webHidden/>
          </w:rPr>
          <w:tab/>
        </w:r>
        <w:r w:rsidR="003F571C">
          <w:rPr>
            <w:noProof/>
            <w:webHidden/>
          </w:rPr>
          <w:fldChar w:fldCharType="begin"/>
        </w:r>
        <w:r w:rsidR="003F571C">
          <w:rPr>
            <w:noProof/>
            <w:webHidden/>
          </w:rPr>
          <w:instrText xml:space="preserve"> PAGEREF _Toc459039237 \h </w:instrText>
        </w:r>
        <w:r w:rsidR="003F571C">
          <w:rPr>
            <w:noProof/>
            <w:webHidden/>
          </w:rPr>
        </w:r>
        <w:r w:rsidR="003F571C">
          <w:rPr>
            <w:noProof/>
            <w:webHidden/>
          </w:rPr>
          <w:fldChar w:fldCharType="separate"/>
        </w:r>
        <w:r w:rsidR="00131BBD">
          <w:rPr>
            <w:noProof/>
            <w:webHidden/>
          </w:rPr>
          <w:t>9</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38" w:history="1">
        <w:r w:rsidR="003F571C" w:rsidRPr="00035681">
          <w:rPr>
            <w:rStyle w:val="Hyperlink"/>
            <w:noProof/>
          </w:rPr>
          <w:t>1.2.4</w:t>
        </w:r>
        <w:r w:rsidR="003F571C">
          <w:rPr>
            <w:rFonts w:eastAsiaTheme="minorEastAsia" w:cstheme="minorBidi"/>
            <w:noProof/>
            <w:sz w:val="22"/>
            <w:szCs w:val="22"/>
            <w:lang w:bidi="ar-SA"/>
          </w:rPr>
          <w:tab/>
        </w:r>
        <w:r w:rsidR="003F571C" w:rsidRPr="00035681">
          <w:rPr>
            <w:rStyle w:val="Hyperlink"/>
            <w:noProof/>
          </w:rPr>
          <w:t>Bone Development, Growth, and Modeling</w:t>
        </w:r>
        <w:r w:rsidR="003F571C">
          <w:rPr>
            <w:noProof/>
            <w:webHidden/>
          </w:rPr>
          <w:tab/>
        </w:r>
        <w:r w:rsidR="003F571C">
          <w:rPr>
            <w:noProof/>
            <w:webHidden/>
          </w:rPr>
          <w:fldChar w:fldCharType="begin"/>
        </w:r>
        <w:r w:rsidR="003F571C">
          <w:rPr>
            <w:noProof/>
            <w:webHidden/>
          </w:rPr>
          <w:instrText xml:space="preserve"> PAGEREF _Toc459039238 \h </w:instrText>
        </w:r>
        <w:r w:rsidR="003F571C">
          <w:rPr>
            <w:noProof/>
            <w:webHidden/>
          </w:rPr>
        </w:r>
        <w:r w:rsidR="003F571C">
          <w:rPr>
            <w:noProof/>
            <w:webHidden/>
          </w:rPr>
          <w:fldChar w:fldCharType="separate"/>
        </w:r>
        <w:r w:rsidR="00131BBD">
          <w:rPr>
            <w:noProof/>
            <w:webHidden/>
          </w:rPr>
          <w:t>10</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39" w:history="1">
        <w:r w:rsidR="003F571C" w:rsidRPr="00035681">
          <w:rPr>
            <w:rStyle w:val="Hyperlink"/>
            <w:noProof/>
          </w:rPr>
          <w:t>1.2.5</w:t>
        </w:r>
        <w:r w:rsidR="003F571C">
          <w:rPr>
            <w:rFonts w:eastAsiaTheme="minorEastAsia" w:cstheme="minorBidi"/>
            <w:noProof/>
            <w:sz w:val="22"/>
            <w:szCs w:val="22"/>
            <w:lang w:bidi="ar-SA"/>
          </w:rPr>
          <w:tab/>
        </w:r>
        <w:r w:rsidR="003F571C" w:rsidRPr="00035681">
          <w:rPr>
            <w:rStyle w:val="Hyperlink"/>
            <w:noProof/>
          </w:rPr>
          <w:t>Bone Remodeling and Repair</w:t>
        </w:r>
        <w:r w:rsidR="003F571C">
          <w:rPr>
            <w:noProof/>
            <w:webHidden/>
          </w:rPr>
          <w:tab/>
        </w:r>
        <w:r w:rsidR="003F571C">
          <w:rPr>
            <w:noProof/>
            <w:webHidden/>
          </w:rPr>
          <w:fldChar w:fldCharType="begin"/>
        </w:r>
        <w:r w:rsidR="003F571C">
          <w:rPr>
            <w:noProof/>
            <w:webHidden/>
          </w:rPr>
          <w:instrText xml:space="preserve"> PAGEREF _Toc459039239 \h </w:instrText>
        </w:r>
        <w:r w:rsidR="003F571C">
          <w:rPr>
            <w:noProof/>
            <w:webHidden/>
          </w:rPr>
        </w:r>
        <w:r w:rsidR="003F571C">
          <w:rPr>
            <w:noProof/>
            <w:webHidden/>
          </w:rPr>
          <w:fldChar w:fldCharType="separate"/>
        </w:r>
        <w:r w:rsidR="00131BBD">
          <w:rPr>
            <w:noProof/>
            <w:webHidden/>
          </w:rPr>
          <w:t>12</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40" w:history="1">
        <w:r w:rsidR="003F571C" w:rsidRPr="00035681">
          <w:rPr>
            <w:rStyle w:val="Hyperlink"/>
            <w:noProof/>
          </w:rPr>
          <w:t>1.2.6</w:t>
        </w:r>
        <w:r w:rsidR="003F571C">
          <w:rPr>
            <w:rFonts w:eastAsiaTheme="minorEastAsia" w:cstheme="minorBidi"/>
            <w:noProof/>
            <w:sz w:val="22"/>
            <w:szCs w:val="22"/>
            <w:lang w:bidi="ar-SA"/>
          </w:rPr>
          <w:tab/>
        </w:r>
        <w:r w:rsidR="003F571C" w:rsidRPr="00035681">
          <w:rPr>
            <w:rStyle w:val="Hyperlink"/>
            <w:noProof/>
          </w:rPr>
          <w:t>The Metabolism of Bone Cells</w:t>
        </w:r>
        <w:r w:rsidR="003F571C">
          <w:rPr>
            <w:noProof/>
            <w:webHidden/>
          </w:rPr>
          <w:tab/>
        </w:r>
        <w:r w:rsidR="003F571C">
          <w:rPr>
            <w:noProof/>
            <w:webHidden/>
          </w:rPr>
          <w:fldChar w:fldCharType="begin"/>
        </w:r>
        <w:r w:rsidR="003F571C">
          <w:rPr>
            <w:noProof/>
            <w:webHidden/>
          </w:rPr>
          <w:instrText xml:space="preserve"> PAGEREF _Toc459039240 \h </w:instrText>
        </w:r>
        <w:r w:rsidR="003F571C">
          <w:rPr>
            <w:noProof/>
            <w:webHidden/>
          </w:rPr>
        </w:r>
        <w:r w:rsidR="003F571C">
          <w:rPr>
            <w:noProof/>
            <w:webHidden/>
          </w:rPr>
          <w:fldChar w:fldCharType="separate"/>
        </w:r>
        <w:r w:rsidR="00131BBD">
          <w:rPr>
            <w:noProof/>
            <w:webHidden/>
          </w:rPr>
          <w:t>14</w:t>
        </w:r>
        <w:r w:rsidR="003F571C">
          <w:rPr>
            <w:noProof/>
            <w:webHidden/>
          </w:rPr>
          <w:fldChar w:fldCharType="end"/>
        </w:r>
      </w:hyperlink>
    </w:p>
    <w:p w:rsidR="003F571C" w:rsidRDefault="00E22F05" w:rsidP="000A339F">
      <w:pPr>
        <w:pStyle w:val="TOC2"/>
        <w:tabs>
          <w:tab w:val="left" w:pos="1800"/>
        </w:tabs>
        <w:spacing w:line="360" w:lineRule="auto"/>
        <w:rPr>
          <w:rFonts w:eastAsiaTheme="minorEastAsia" w:cstheme="minorBidi"/>
          <w:noProof/>
          <w:sz w:val="22"/>
          <w:szCs w:val="22"/>
          <w:lang w:bidi="ar-SA"/>
        </w:rPr>
      </w:pPr>
      <w:hyperlink w:anchor="_Toc459039241" w:history="1">
        <w:r w:rsidR="003F571C" w:rsidRPr="00035681">
          <w:rPr>
            <w:rStyle w:val="Hyperlink"/>
            <w:noProof/>
          </w:rPr>
          <w:t>1.3</w:t>
        </w:r>
        <w:r w:rsidR="003F571C">
          <w:rPr>
            <w:rFonts w:eastAsiaTheme="minorEastAsia" w:cstheme="minorBidi"/>
            <w:noProof/>
            <w:sz w:val="22"/>
            <w:szCs w:val="22"/>
            <w:lang w:bidi="ar-SA"/>
          </w:rPr>
          <w:tab/>
        </w:r>
        <w:r w:rsidR="003F571C" w:rsidRPr="00035681">
          <w:rPr>
            <w:rStyle w:val="Hyperlink"/>
            <w:noProof/>
          </w:rPr>
          <w:t>The (Bone) Tissue Engineering Approach</w:t>
        </w:r>
        <w:r w:rsidR="003F571C">
          <w:rPr>
            <w:noProof/>
            <w:webHidden/>
          </w:rPr>
          <w:tab/>
        </w:r>
        <w:r w:rsidR="003F571C">
          <w:rPr>
            <w:noProof/>
            <w:webHidden/>
          </w:rPr>
          <w:fldChar w:fldCharType="begin"/>
        </w:r>
        <w:r w:rsidR="003F571C">
          <w:rPr>
            <w:noProof/>
            <w:webHidden/>
          </w:rPr>
          <w:instrText xml:space="preserve"> PAGEREF _Toc459039241 \h </w:instrText>
        </w:r>
        <w:r w:rsidR="003F571C">
          <w:rPr>
            <w:noProof/>
            <w:webHidden/>
          </w:rPr>
        </w:r>
        <w:r w:rsidR="003F571C">
          <w:rPr>
            <w:noProof/>
            <w:webHidden/>
          </w:rPr>
          <w:fldChar w:fldCharType="separate"/>
        </w:r>
        <w:r w:rsidR="00131BBD">
          <w:rPr>
            <w:noProof/>
            <w:webHidden/>
          </w:rPr>
          <w:t>17</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42" w:history="1">
        <w:r w:rsidR="003F571C" w:rsidRPr="00035681">
          <w:rPr>
            <w:rStyle w:val="Hyperlink"/>
            <w:noProof/>
          </w:rPr>
          <w:t>1.3.1</w:t>
        </w:r>
        <w:r w:rsidR="003F571C">
          <w:rPr>
            <w:rFonts w:eastAsiaTheme="minorEastAsia" w:cstheme="minorBidi"/>
            <w:noProof/>
            <w:sz w:val="22"/>
            <w:szCs w:val="22"/>
            <w:lang w:bidi="ar-SA"/>
          </w:rPr>
          <w:tab/>
        </w:r>
        <w:r w:rsidR="003F571C" w:rsidRPr="00035681">
          <w:rPr>
            <w:rStyle w:val="Hyperlink"/>
            <w:noProof/>
          </w:rPr>
          <w:t>Cells</w:t>
        </w:r>
        <w:r w:rsidR="003F571C">
          <w:rPr>
            <w:noProof/>
            <w:webHidden/>
          </w:rPr>
          <w:tab/>
        </w:r>
        <w:r w:rsidR="003F571C">
          <w:rPr>
            <w:noProof/>
            <w:webHidden/>
          </w:rPr>
          <w:fldChar w:fldCharType="begin"/>
        </w:r>
        <w:r w:rsidR="003F571C">
          <w:rPr>
            <w:noProof/>
            <w:webHidden/>
          </w:rPr>
          <w:instrText xml:space="preserve"> PAGEREF _Toc459039242 \h </w:instrText>
        </w:r>
        <w:r w:rsidR="003F571C">
          <w:rPr>
            <w:noProof/>
            <w:webHidden/>
          </w:rPr>
        </w:r>
        <w:r w:rsidR="003F571C">
          <w:rPr>
            <w:noProof/>
            <w:webHidden/>
          </w:rPr>
          <w:fldChar w:fldCharType="separate"/>
        </w:r>
        <w:r w:rsidR="00131BBD">
          <w:rPr>
            <w:noProof/>
            <w:webHidden/>
          </w:rPr>
          <w:t>18</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43" w:history="1">
        <w:r w:rsidR="003F571C" w:rsidRPr="00035681">
          <w:rPr>
            <w:rStyle w:val="Hyperlink"/>
            <w:noProof/>
          </w:rPr>
          <w:t>1.3.2</w:t>
        </w:r>
        <w:r w:rsidR="003F571C">
          <w:rPr>
            <w:rFonts w:eastAsiaTheme="minorEastAsia" w:cstheme="minorBidi"/>
            <w:noProof/>
            <w:sz w:val="22"/>
            <w:szCs w:val="22"/>
            <w:lang w:bidi="ar-SA"/>
          </w:rPr>
          <w:tab/>
        </w:r>
        <w:r w:rsidR="003F571C" w:rsidRPr="00035681">
          <w:rPr>
            <w:rStyle w:val="Hyperlink"/>
            <w:noProof/>
          </w:rPr>
          <w:t>Materials and Scaffolds</w:t>
        </w:r>
        <w:r w:rsidR="003F571C">
          <w:rPr>
            <w:noProof/>
            <w:webHidden/>
          </w:rPr>
          <w:tab/>
        </w:r>
        <w:r w:rsidR="003F571C">
          <w:rPr>
            <w:noProof/>
            <w:webHidden/>
          </w:rPr>
          <w:fldChar w:fldCharType="begin"/>
        </w:r>
        <w:r w:rsidR="003F571C">
          <w:rPr>
            <w:noProof/>
            <w:webHidden/>
          </w:rPr>
          <w:instrText xml:space="preserve"> PAGEREF _Toc459039243 \h </w:instrText>
        </w:r>
        <w:r w:rsidR="003F571C">
          <w:rPr>
            <w:noProof/>
            <w:webHidden/>
          </w:rPr>
        </w:r>
        <w:r w:rsidR="003F571C">
          <w:rPr>
            <w:noProof/>
            <w:webHidden/>
          </w:rPr>
          <w:fldChar w:fldCharType="separate"/>
        </w:r>
        <w:r w:rsidR="00131BBD">
          <w:rPr>
            <w:noProof/>
            <w:webHidden/>
          </w:rPr>
          <w:t>19</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44" w:history="1">
        <w:r w:rsidR="003F571C" w:rsidRPr="00035681">
          <w:rPr>
            <w:rStyle w:val="Hyperlink"/>
            <w:noProof/>
          </w:rPr>
          <w:t>1.3.3</w:t>
        </w:r>
        <w:r w:rsidR="003F571C">
          <w:rPr>
            <w:rFonts w:eastAsiaTheme="minorEastAsia" w:cstheme="minorBidi"/>
            <w:noProof/>
            <w:sz w:val="22"/>
            <w:szCs w:val="22"/>
            <w:lang w:bidi="ar-SA"/>
          </w:rPr>
          <w:tab/>
        </w:r>
        <w:r w:rsidR="003F571C" w:rsidRPr="00035681">
          <w:rPr>
            <w:rStyle w:val="Hyperlink"/>
            <w:noProof/>
          </w:rPr>
          <w:t>Growth/Differentiation Factors</w:t>
        </w:r>
        <w:r w:rsidR="003F571C">
          <w:rPr>
            <w:noProof/>
            <w:webHidden/>
          </w:rPr>
          <w:tab/>
        </w:r>
        <w:r w:rsidR="003F571C">
          <w:rPr>
            <w:noProof/>
            <w:webHidden/>
          </w:rPr>
          <w:fldChar w:fldCharType="begin"/>
        </w:r>
        <w:r w:rsidR="003F571C">
          <w:rPr>
            <w:noProof/>
            <w:webHidden/>
          </w:rPr>
          <w:instrText xml:space="preserve"> PAGEREF _Toc459039244 \h </w:instrText>
        </w:r>
        <w:r w:rsidR="003F571C">
          <w:rPr>
            <w:noProof/>
            <w:webHidden/>
          </w:rPr>
        </w:r>
        <w:r w:rsidR="003F571C">
          <w:rPr>
            <w:noProof/>
            <w:webHidden/>
          </w:rPr>
          <w:fldChar w:fldCharType="separate"/>
        </w:r>
        <w:r w:rsidR="00131BBD">
          <w:rPr>
            <w:noProof/>
            <w:webHidden/>
          </w:rPr>
          <w:t>21</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45" w:history="1">
        <w:r w:rsidR="003F571C" w:rsidRPr="00035681">
          <w:rPr>
            <w:rStyle w:val="Hyperlink"/>
            <w:noProof/>
          </w:rPr>
          <w:t>1.3.4</w:t>
        </w:r>
        <w:r w:rsidR="003F571C">
          <w:rPr>
            <w:rFonts w:eastAsiaTheme="minorEastAsia" w:cstheme="minorBidi"/>
            <w:noProof/>
            <w:sz w:val="22"/>
            <w:szCs w:val="22"/>
            <w:lang w:bidi="ar-SA"/>
          </w:rPr>
          <w:tab/>
        </w:r>
        <w:r w:rsidR="003F571C" w:rsidRPr="00035681">
          <w:rPr>
            <w:rStyle w:val="Hyperlink"/>
            <w:noProof/>
          </w:rPr>
          <w:t>Bioreactor Systems</w:t>
        </w:r>
        <w:r w:rsidR="003F571C">
          <w:rPr>
            <w:noProof/>
            <w:webHidden/>
          </w:rPr>
          <w:tab/>
        </w:r>
        <w:r w:rsidR="003F571C">
          <w:rPr>
            <w:noProof/>
            <w:webHidden/>
          </w:rPr>
          <w:fldChar w:fldCharType="begin"/>
        </w:r>
        <w:r w:rsidR="003F571C">
          <w:rPr>
            <w:noProof/>
            <w:webHidden/>
          </w:rPr>
          <w:instrText xml:space="preserve"> PAGEREF _Toc459039245 \h </w:instrText>
        </w:r>
        <w:r w:rsidR="003F571C">
          <w:rPr>
            <w:noProof/>
            <w:webHidden/>
          </w:rPr>
        </w:r>
        <w:r w:rsidR="003F571C">
          <w:rPr>
            <w:noProof/>
            <w:webHidden/>
          </w:rPr>
          <w:fldChar w:fldCharType="separate"/>
        </w:r>
        <w:r w:rsidR="00131BBD">
          <w:rPr>
            <w:noProof/>
            <w:webHidden/>
          </w:rPr>
          <w:t>23</w:t>
        </w:r>
        <w:r w:rsidR="003F571C">
          <w:rPr>
            <w:noProof/>
            <w:webHidden/>
          </w:rPr>
          <w:fldChar w:fldCharType="end"/>
        </w:r>
      </w:hyperlink>
    </w:p>
    <w:p w:rsidR="003F571C" w:rsidRDefault="00E22F05" w:rsidP="000A339F">
      <w:pPr>
        <w:pStyle w:val="TOC2"/>
        <w:tabs>
          <w:tab w:val="left" w:pos="1800"/>
        </w:tabs>
        <w:spacing w:line="360" w:lineRule="auto"/>
        <w:rPr>
          <w:rFonts w:eastAsiaTheme="minorEastAsia" w:cstheme="minorBidi"/>
          <w:noProof/>
          <w:sz w:val="22"/>
          <w:szCs w:val="22"/>
          <w:lang w:bidi="ar-SA"/>
        </w:rPr>
      </w:pPr>
      <w:hyperlink w:anchor="_Toc459039246" w:history="1">
        <w:r w:rsidR="003F571C" w:rsidRPr="00035681">
          <w:rPr>
            <w:rStyle w:val="Hyperlink"/>
            <w:noProof/>
          </w:rPr>
          <w:t>1.4</w:t>
        </w:r>
        <w:r w:rsidR="003F571C">
          <w:rPr>
            <w:rFonts w:eastAsiaTheme="minorEastAsia" w:cstheme="minorBidi"/>
            <w:noProof/>
            <w:sz w:val="22"/>
            <w:szCs w:val="22"/>
            <w:lang w:bidi="ar-SA"/>
          </w:rPr>
          <w:tab/>
        </w:r>
        <w:r w:rsidR="003F571C" w:rsidRPr="00035681">
          <w:rPr>
            <w:rStyle w:val="Hyperlink"/>
            <w:noProof/>
          </w:rPr>
          <w:t>FDA Regulations</w:t>
        </w:r>
        <w:r w:rsidR="003F571C">
          <w:rPr>
            <w:noProof/>
            <w:webHidden/>
          </w:rPr>
          <w:tab/>
        </w:r>
        <w:r w:rsidR="003F571C">
          <w:rPr>
            <w:noProof/>
            <w:webHidden/>
          </w:rPr>
          <w:fldChar w:fldCharType="begin"/>
        </w:r>
        <w:r w:rsidR="003F571C">
          <w:rPr>
            <w:noProof/>
            <w:webHidden/>
          </w:rPr>
          <w:instrText xml:space="preserve"> PAGEREF _Toc459039246 \h </w:instrText>
        </w:r>
        <w:r w:rsidR="003F571C">
          <w:rPr>
            <w:noProof/>
            <w:webHidden/>
          </w:rPr>
        </w:r>
        <w:r w:rsidR="003F571C">
          <w:rPr>
            <w:noProof/>
            <w:webHidden/>
          </w:rPr>
          <w:fldChar w:fldCharType="separate"/>
        </w:r>
        <w:r w:rsidR="00131BBD">
          <w:rPr>
            <w:noProof/>
            <w:webHidden/>
          </w:rPr>
          <w:t>25</w:t>
        </w:r>
        <w:r w:rsidR="003F571C">
          <w:rPr>
            <w:noProof/>
            <w:webHidden/>
          </w:rPr>
          <w:fldChar w:fldCharType="end"/>
        </w:r>
      </w:hyperlink>
    </w:p>
    <w:p w:rsidR="003F571C" w:rsidRDefault="00E22F05" w:rsidP="000A339F">
      <w:pPr>
        <w:pStyle w:val="TOC2"/>
        <w:tabs>
          <w:tab w:val="left" w:pos="1800"/>
        </w:tabs>
        <w:spacing w:line="360" w:lineRule="auto"/>
        <w:rPr>
          <w:rFonts w:eastAsiaTheme="minorEastAsia" w:cstheme="minorBidi"/>
          <w:noProof/>
          <w:sz w:val="22"/>
          <w:szCs w:val="22"/>
          <w:lang w:bidi="ar-SA"/>
        </w:rPr>
      </w:pPr>
      <w:hyperlink w:anchor="_Toc459039247" w:history="1">
        <w:r w:rsidR="003F571C" w:rsidRPr="00035681">
          <w:rPr>
            <w:rStyle w:val="Hyperlink"/>
            <w:noProof/>
          </w:rPr>
          <w:t>1.5</w:t>
        </w:r>
        <w:r w:rsidR="003F571C">
          <w:rPr>
            <w:rFonts w:eastAsiaTheme="minorEastAsia" w:cstheme="minorBidi"/>
            <w:noProof/>
            <w:sz w:val="22"/>
            <w:szCs w:val="22"/>
            <w:lang w:bidi="ar-SA"/>
          </w:rPr>
          <w:tab/>
        </w:r>
        <w:r w:rsidR="003F571C" w:rsidRPr="00035681">
          <w:rPr>
            <w:rStyle w:val="Hyperlink"/>
            <w:noProof/>
          </w:rPr>
          <w:t>Research Objectives</w:t>
        </w:r>
        <w:r w:rsidR="003F571C">
          <w:rPr>
            <w:noProof/>
            <w:webHidden/>
          </w:rPr>
          <w:tab/>
        </w:r>
        <w:r w:rsidR="003F571C">
          <w:rPr>
            <w:noProof/>
            <w:webHidden/>
          </w:rPr>
          <w:fldChar w:fldCharType="begin"/>
        </w:r>
        <w:r w:rsidR="003F571C">
          <w:rPr>
            <w:noProof/>
            <w:webHidden/>
          </w:rPr>
          <w:instrText xml:space="preserve"> PAGEREF _Toc459039247 \h </w:instrText>
        </w:r>
        <w:r w:rsidR="003F571C">
          <w:rPr>
            <w:noProof/>
            <w:webHidden/>
          </w:rPr>
        </w:r>
        <w:r w:rsidR="003F571C">
          <w:rPr>
            <w:noProof/>
            <w:webHidden/>
          </w:rPr>
          <w:fldChar w:fldCharType="separate"/>
        </w:r>
        <w:r w:rsidR="00131BBD">
          <w:rPr>
            <w:noProof/>
            <w:webHidden/>
          </w:rPr>
          <w:t>27</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48" w:history="1">
        <w:r w:rsidR="003F571C" w:rsidRPr="00035681">
          <w:rPr>
            <w:rStyle w:val="Hyperlink"/>
            <w:noProof/>
          </w:rPr>
          <w:t>1.5.1</w:t>
        </w:r>
        <w:r w:rsidR="003F571C">
          <w:rPr>
            <w:rFonts w:eastAsiaTheme="minorEastAsia" w:cstheme="minorBidi"/>
            <w:noProof/>
            <w:sz w:val="22"/>
            <w:szCs w:val="22"/>
            <w:lang w:bidi="ar-SA"/>
          </w:rPr>
          <w:tab/>
        </w:r>
        <w:r w:rsidR="003F571C" w:rsidRPr="00035681">
          <w:rPr>
            <w:rStyle w:val="Hyperlink"/>
            <w:noProof/>
          </w:rPr>
          <w:t>Hypothesis</w:t>
        </w:r>
        <w:r w:rsidR="003F571C">
          <w:rPr>
            <w:noProof/>
            <w:webHidden/>
          </w:rPr>
          <w:tab/>
        </w:r>
        <w:r w:rsidR="003F571C">
          <w:rPr>
            <w:noProof/>
            <w:webHidden/>
          </w:rPr>
          <w:fldChar w:fldCharType="begin"/>
        </w:r>
        <w:r w:rsidR="003F571C">
          <w:rPr>
            <w:noProof/>
            <w:webHidden/>
          </w:rPr>
          <w:instrText xml:space="preserve"> PAGEREF _Toc459039248 \h </w:instrText>
        </w:r>
        <w:r w:rsidR="003F571C">
          <w:rPr>
            <w:noProof/>
            <w:webHidden/>
          </w:rPr>
        </w:r>
        <w:r w:rsidR="003F571C">
          <w:rPr>
            <w:noProof/>
            <w:webHidden/>
          </w:rPr>
          <w:fldChar w:fldCharType="separate"/>
        </w:r>
        <w:r w:rsidR="00131BBD">
          <w:rPr>
            <w:noProof/>
            <w:webHidden/>
          </w:rPr>
          <w:t>27</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49" w:history="1">
        <w:r w:rsidR="003F571C" w:rsidRPr="00035681">
          <w:rPr>
            <w:rStyle w:val="Hyperlink"/>
            <w:noProof/>
          </w:rPr>
          <w:t>1.5.2</w:t>
        </w:r>
        <w:r w:rsidR="003F571C">
          <w:rPr>
            <w:rFonts w:eastAsiaTheme="minorEastAsia" w:cstheme="minorBidi"/>
            <w:noProof/>
            <w:sz w:val="22"/>
            <w:szCs w:val="22"/>
            <w:lang w:bidi="ar-SA"/>
          </w:rPr>
          <w:tab/>
        </w:r>
        <w:r w:rsidR="003F571C" w:rsidRPr="00035681">
          <w:rPr>
            <w:rStyle w:val="Hyperlink"/>
            <w:noProof/>
          </w:rPr>
          <w:t>Objective 1: Production of Bone Tissue Engineered Constructs</w:t>
        </w:r>
        <w:r w:rsidR="003F571C">
          <w:rPr>
            <w:noProof/>
            <w:webHidden/>
          </w:rPr>
          <w:tab/>
        </w:r>
        <w:r w:rsidR="003F571C">
          <w:rPr>
            <w:noProof/>
            <w:webHidden/>
          </w:rPr>
          <w:fldChar w:fldCharType="begin"/>
        </w:r>
        <w:r w:rsidR="003F571C">
          <w:rPr>
            <w:noProof/>
            <w:webHidden/>
          </w:rPr>
          <w:instrText xml:space="preserve"> PAGEREF _Toc459039249 \h </w:instrText>
        </w:r>
        <w:r w:rsidR="003F571C">
          <w:rPr>
            <w:noProof/>
            <w:webHidden/>
          </w:rPr>
        </w:r>
        <w:r w:rsidR="003F571C">
          <w:rPr>
            <w:noProof/>
            <w:webHidden/>
          </w:rPr>
          <w:fldChar w:fldCharType="separate"/>
        </w:r>
        <w:r w:rsidR="00131BBD">
          <w:rPr>
            <w:noProof/>
            <w:webHidden/>
          </w:rPr>
          <w:t>27</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50" w:history="1">
        <w:r w:rsidR="003F571C" w:rsidRPr="00035681">
          <w:rPr>
            <w:rStyle w:val="Hyperlink"/>
            <w:noProof/>
          </w:rPr>
          <w:t>1.5.3</w:t>
        </w:r>
        <w:r w:rsidR="003F571C">
          <w:rPr>
            <w:rFonts w:eastAsiaTheme="minorEastAsia" w:cstheme="minorBidi"/>
            <w:noProof/>
            <w:sz w:val="22"/>
            <w:szCs w:val="22"/>
            <w:lang w:bidi="ar-SA"/>
          </w:rPr>
          <w:tab/>
        </w:r>
        <w:r w:rsidR="003F571C" w:rsidRPr="00035681">
          <w:rPr>
            <w:rStyle w:val="Hyperlink"/>
            <w:noProof/>
          </w:rPr>
          <w:t>Objective 2: Mid-Culture Construct Sampling and Monitoring</w:t>
        </w:r>
        <w:r w:rsidR="003F571C">
          <w:rPr>
            <w:noProof/>
            <w:webHidden/>
          </w:rPr>
          <w:tab/>
        </w:r>
        <w:r w:rsidR="003F571C">
          <w:rPr>
            <w:noProof/>
            <w:webHidden/>
          </w:rPr>
          <w:fldChar w:fldCharType="begin"/>
        </w:r>
        <w:r w:rsidR="003F571C">
          <w:rPr>
            <w:noProof/>
            <w:webHidden/>
          </w:rPr>
          <w:instrText xml:space="preserve"> PAGEREF _Toc459039250 \h </w:instrText>
        </w:r>
        <w:r w:rsidR="003F571C">
          <w:rPr>
            <w:noProof/>
            <w:webHidden/>
          </w:rPr>
        </w:r>
        <w:r w:rsidR="003F571C">
          <w:rPr>
            <w:noProof/>
            <w:webHidden/>
          </w:rPr>
          <w:fldChar w:fldCharType="separate"/>
        </w:r>
        <w:r w:rsidR="00131BBD">
          <w:rPr>
            <w:noProof/>
            <w:webHidden/>
          </w:rPr>
          <w:t>27</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51" w:history="1">
        <w:r w:rsidR="003F571C" w:rsidRPr="00035681">
          <w:rPr>
            <w:rStyle w:val="Hyperlink"/>
            <w:noProof/>
          </w:rPr>
          <w:t>1.5.4</w:t>
        </w:r>
        <w:r w:rsidR="003F571C">
          <w:rPr>
            <w:rFonts w:eastAsiaTheme="minorEastAsia" w:cstheme="minorBidi"/>
            <w:noProof/>
            <w:sz w:val="22"/>
            <w:szCs w:val="22"/>
            <w:lang w:bidi="ar-SA"/>
          </w:rPr>
          <w:tab/>
        </w:r>
        <w:r w:rsidR="003F571C" w:rsidRPr="00035681">
          <w:rPr>
            <w:rStyle w:val="Hyperlink"/>
            <w:noProof/>
          </w:rPr>
          <w:t>Objective 3: Post-Culture Construct Analyses</w:t>
        </w:r>
        <w:r w:rsidR="003F571C">
          <w:rPr>
            <w:noProof/>
            <w:webHidden/>
          </w:rPr>
          <w:tab/>
        </w:r>
        <w:r w:rsidR="003F571C">
          <w:rPr>
            <w:noProof/>
            <w:webHidden/>
          </w:rPr>
          <w:fldChar w:fldCharType="begin"/>
        </w:r>
        <w:r w:rsidR="003F571C">
          <w:rPr>
            <w:noProof/>
            <w:webHidden/>
          </w:rPr>
          <w:instrText xml:space="preserve"> PAGEREF _Toc459039251 \h </w:instrText>
        </w:r>
        <w:r w:rsidR="003F571C">
          <w:rPr>
            <w:noProof/>
            <w:webHidden/>
          </w:rPr>
        </w:r>
        <w:r w:rsidR="003F571C">
          <w:rPr>
            <w:noProof/>
            <w:webHidden/>
          </w:rPr>
          <w:fldChar w:fldCharType="separate"/>
        </w:r>
        <w:r w:rsidR="00131BBD">
          <w:rPr>
            <w:noProof/>
            <w:webHidden/>
          </w:rPr>
          <w:t>28</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52" w:history="1">
        <w:r w:rsidR="003F571C" w:rsidRPr="00035681">
          <w:rPr>
            <w:rStyle w:val="Hyperlink"/>
            <w:noProof/>
          </w:rPr>
          <w:t>1.5.5</w:t>
        </w:r>
        <w:r w:rsidR="003F571C">
          <w:rPr>
            <w:rFonts w:eastAsiaTheme="minorEastAsia" w:cstheme="minorBidi"/>
            <w:noProof/>
            <w:sz w:val="22"/>
            <w:szCs w:val="22"/>
            <w:lang w:bidi="ar-SA"/>
          </w:rPr>
          <w:tab/>
        </w:r>
        <w:r w:rsidR="003F571C" w:rsidRPr="00035681">
          <w:rPr>
            <w:rStyle w:val="Hyperlink"/>
            <w:noProof/>
          </w:rPr>
          <w:t>Objective 4: Development of Quality Monitoring Metrics</w:t>
        </w:r>
        <w:r w:rsidR="003F571C">
          <w:rPr>
            <w:noProof/>
            <w:webHidden/>
          </w:rPr>
          <w:tab/>
        </w:r>
        <w:r w:rsidR="003F571C">
          <w:rPr>
            <w:noProof/>
            <w:webHidden/>
          </w:rPr>
          <w:fldChar w:fldCharType="begin"/>
        </w:r>
        <w:r w:rsidR="003F571C">
          <w:rPr>
            <w:noProof/>
            <w:webHidden/>
          </w:rPr>
          <w:instrText xml:space="preserve"> PAGEREF _Toc459039252 \h </w:instrText>
        </w:r>
        <w:r w:rsidR="003F571C">
          <w:rPr>
            <w:noProof/>
            <w:webHidden/>
          </w:rPr>
        </w:r>
        <w:r w:rsidR="003F571C">
          <w:rPr>
            <w:noProof/>
            <w:webHidden/>
          </w:rPr>
          <w:fldChar w:fldCharType="separate"/>
        </w:r>
        <w:r w:rsidR="00131BBD">
          <w:rPr>
            <w:noProof/>
            <w:webHidden/>
          </w:rPr>
          <w:t>28</w:t>
        </w:r>
        <w:r w:rsidR="003F571C">
          <w:rPr>
            <w:noProof/>
            <w:webHidden/>
          </w:rPr>
          <w:fldChar w:fldCharType="end"/>
        </w:r>
      </w:hyperlink>
    </w:p>
    <w:p w:rsidR="003F571C" w:rsidRDefault="00E22F05" w:rsidP="000A339F">
      <w:pPr>
        <w:pStyle w:val="TOC1"/>
        <w:spacing w:line="360" w:lineRule="auto"/>
        <w:rPr>
          <w:rFonts w:eastAsiaTheme="minorEastAsia" w:cstheme="minorBidi"/>
          <w:b w:val="0"/>
          <w:sz w:val="22"/>
          <w:szCs w:val="22"/>
          <w:lang w:bidi="ar-SA"/>
        </w:rPr>
      </w:pPr>
      <w:hyperlink w:anchor="_Toc459039253" w:history="1">
        <w:r w:rsidR="003F571C" w:rsidRPr="00035681">
          <w:rPr>
            <w:rStyle w:val="Hyperlink"/>
          </w:rPr>
          <w:t>2.</w:t>
        </w:r>
        <w:r w:rsidR="003F571C">
          <w:rPr>
            <w:rFonts w:eastAsiaTheme="minorEastAsia" w:cstheme="minorBidi"/>
            <w:b w:val="0"/>
            <w:sz w:val="22"/>
            <w:szCs w:val="22"/>
            <w:lang w:bidi="ar-SA"/>
          </w:rPr>
          <w:tab/>
        </w:r>
        <w:r w:rsidR="003F571C" w:rsidRPr="00035681">
          <w:rPr>
            <w:rStyle w:val="Hyperlink"/>
          </w:rPr>
          <w:t>MATERIALS AND METHODS</w:t>
        </w:r>
        <w:r w:rsidR="003F571C">
          <w:rPr>
            <w:webHidden/>
          </w:rPr>
          <w:tab/>
        </w:r>
        <w:r w:rsidR="003F571C">
          <w:rPr>
            <w:webHidden/>
          </w:rPr>
          <w:fldChar w:fldCharType="begin"/>
        </w:r>
        <w:r w:rsidR="003F571C">
          <w:rPr>
            <w:webHidden/>
          </w:rPr>
          <w:instrText xml:space="preserve"> PAGEREF _Toc459039253 \h </w:instrText>
        </w:r>
        <w:r w:rsidR="003F571C">
          <w:rPr>
            <w:webHidden/>
          </w:rPr>
        </w:r>
        <w:r w:rsidR="003F571C">
          <w:rPr>
            <w:webHidden/>
          </w:rPr>
          <w:fldChar w:fldCharType="separate"/>
        </w:r>
        <w:r w:rsidR="00131BBD">
          <w:rPr>
            <w:webHidden/>
          </w:rPr>
          <w:t>29</w:t>
        </w:r>
        <w:r w:rsidR="003F571C">
          <w:rPr>
            <w:webHidden/>
          </w:rPr>
          <w:fldChar w:fldCharType="end"/>
        </w:r>
      </w:hyperlink>
    </w:p>
    <w:p w:rsidR="003F571C" w:rsidRDefault="00E22F05" w:rsidP="000A339F">
      <w:pPr>
        <w:pStyle w:val="TOC2"/>
        <w:tabs>
          <w:tab w:val="left" w:pos="1800"/>
        </w:tabs>
        <w:spacing w:line="360" w:lineRule="auto"/>
        <w:rPr>
          <w:rFonts w:eastAsiaTheme="minorEastAsia" w:cstheme="minorBidi"/>
          <w:noProof/>
          <w:sz w:val="22"/>
          <w:szCs w:val="22"/>
          <w:lang w:bidi="ar-SA"/>
        </w:rPr>
      </w:pPr>
      <w:hyperlink w:anchor="_Toc459039254" w:history="1">
        <w:r w:rsidR="003F571C" w:rsidRPr="00035681">
          <w:rPr>
            <w:rStyle w:val="Hyperlink"/>
            <w:noProof/>
          </w:rPr>
          <w:t>2.1</w:t>
        </w:r>
        <w:r w:rsidR="003F571C">
          <w:rPr>
            <w:rFonts w:eastAsiaTheme="minorEastAsia" w:cstheme="minorBidi"/>
            <w:noProof/>
            <w:sz w:val="22"/>
            <w:szCs w:val="22"/>
            <w:lang w:bidi="ar-SA"/>
          </w:rPr>
          <w:tab/>
        </w:r>
        <w:r w:rsidR="003F571C" w:rsidRPr="00035681">
          <w:rPr>
            <w:rStyle w:val="Hyperlink"/>
            <w:noProof/>
          </w:rPr>
          <w:t>Cell and Bioreactor Basics</w:t>
        </w:r>
        <w:r w:rsidR="003F571C">
          <w:rPr>
            <w:noProof/>
            <w:webHidden/>
          </w:rPr>
          <w:tab/>
        </w:r>
        <w:r w:rsidR="003F571C">
          <w:rPr>
            <w:noProof/>
            <w:webHidden/>
          </w:rPr>
          <w:fldChar w:fldCharType="begin"/>
        </w:r>
        <w:r w:rsidR="003F571C">
          <w:rPr>
            <w:noProof/>
            <w:webHidden/>
          </w:rPr>
          <w:instrText xml:space="preserve"> PAGEREF _Toc459039254 \h </w:instrText>
        </w:r>
        <w:r w:rsidR="003F571C">
          <w:rPr>
            <w:noProof/>
            <w:webHidden/>
          </w:rPr>
        </w:r>
        <w:r w:rsidR="003F571C">
          <w:rPr>
            <w:noProof/>
            <w:webHidden/>
          </w:rPr>
          <w:fldChar w:fldCharType="separate"/>
        </w:r>
        <w:r w:rsidR="00131BBD">
          <w:rPr>
            <w:noProof/>
            <w:webHidden/>
          </w:rPr>
          <w:t>29</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55" w:history="1">
        <w:r w:rsidR="003F571C" w:rsidRPr="00035681">
          <w:rPr>
            <w:rStyle w:val="Hyperlink"/>
            <w:noProof/>
          </w:rPr>
          <w:t>2.1.1</w:t>
        </w:r>
        <w:r w:rsidR="003F571C">
          <w:rPr>
            <w:rFonts w:eastAsiaTheme="minorEastAsia" w:cstheme="minorBidi"/>
            <w:noProof/>
            <w:sz w:val="22"/>
            <w:szCs w:val="22"/>
            <w:lang w:bidi="ar-SA"/>
          </w:rPr>
          <w:tab/>
        </w:r>
        <w:r w:rsidR="003F571C" w:rsidRPr="00035681">
          <w:rPr>
            <w:rStyle w:val="Hyperlink"/>
            <w:noProof/>
          </w:rPr>
          <w:t>Cell Extraction</w:t>
        </w:r>
        <w:r w:rsidR="003F571C">
          <w:rPr>
            <w:noProof/>
            <w:webHidden/>
          </w:rPr>
          <w:tab/>
        </w:r>
        <w:r w:rsidR="003F571C">
          <w:rPr>
            <w:noProof/>
            <w:webHidden/>
          </w:rPr>
          <w:fldChar w:fldCharType="begin"/>
        </w:r>
        <w:r w:rsidR="003F571C">
          <w:rPr>
            <w:noProof/>
            <w:webHidden/>
          </w:rPr>
          <w:instrText xml:space="preserve"> PAGEREF _Toc459039255 \h </w:instrText>
        </w:r>
        <w:r w:rsidR="003F571C">
          <w:rPr>
            <w:noProof/>
            <w:webHidden/>
          </w:rPr>
        </w:r>
        <w:r w:rsidR="003F571C">
          <w:rPr>
            <w:noProof/>
            <w:webHidden/>
          </w:rPr>
          <w:fldChar w:fldCharType="separate"/>
        </w:r>
        <w:r w:rsidR="00131BBD">
          <w:rPr>
            <w:noProof/>
            <w:webHidden/>
          </w:rPr>
          <w:t>29</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56" w:history="1">
        <w:r w:rsidR="003F571C" w:rsidRPr="00035681">
          <w:rPr>
            <w:rStyle w:val="Hyperlink"/>
            <w:noProof/>
          </w:rPr>
          <w:t>2.1.2</w:t>
        </w:r>
        <w:r w:rsidR="003F571C">
          <w:rPr>
            <w:rFonts w:eastAsiaTheme="minorEastAsia" w:cstheme="minorBidi"/>
            <w:noProof/>
            <w:sz w:val="22"/>
            <w:szCs w:val="22"/>
            <w:lang w:bidi="ar-SA"/>
          </w:rPr>
          <w:tab/>
        </w:r>
        <w:r w:rsidR="003F571C" w:rsidRPr="00035681">
          <w:rPr>
            <w:rStyle w:val="Hyperlink"/>
            <w:noProof/>
          </w:rPr>
          <w:t>Media</w:t>
        </w:r>
        <w:r w:rsidR="003F571C">
          <w:rPr>
            <w:noProof/>
            <w:webHidden/>
          </w:rPr>
          <w:tab/>
        </w:r>
        <w:r w:rsidR="003F571C">
          <w:rPr>
            <w:noProof/>
            <w:webHidden/>
          </w:rPr>
          <w:fldChar w:fldCharType="begin"/>
        </w:r>
        <w:r w:rsidR="003F571C">
          <w:rPr>
            <w:noProof/>
            <w:webHidden/>
          </w:rPr>
          <w:instrText xml:space="preserve"> PAGEREF _Toc459039256 \h </w:instrText>
        </w:r>
        <w:r w:rsidR="003F571C">
          <w:rPr>
            <w:noProof/>
            <w:webHidden/>
          </w:rPr>
        </w:r>
        <w:r w:rsidR="003F571C">
          <w:rPr>
            <w:noProof/>
            <w:webHidden/>
          </w:rPr>
          <w:fldChar w:fldCharType="separate"/>
        </w:r>
        <w:r w:rsidR="00131BBD">
          <w:rPr>
            <w:noProof/>
            <w:webHidden/>
          </w:rPr>
          <w:t>30</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57" w:history="1">
        <w:r w:rsidR="003F571C" w:rsidRPr="00035681">
          <w:rPr>
            <w:rStyle w:val="Hyperlink"/>
            <w:noProof/>
          </w:rPr>
          <w:t>2.1.3</w:t>
        </w:r>
        <w:r w:rsidR="003F571C">
          <w:rPr>
            <w:rFonts w:eastAsiaTheme="minorEastAsia" w:cstheme="minorBidi"/>
            <w:noProof/>
            <w:sz w:val="22"/>
            <w:szCs w:val="22"/>
            <w:lang w:bidi="ar-SA"/>
          </w:rPr>
          <w:tab/>
        </w:r>
        <w:r w:rsidR="003F571C" w:rsidRPr="00035681">
          <w:rPr>
            <w:rStyle w:val="Hyperlink"/>
            <w:noProof/>
          </w:rPr>
          <w:t>Cell Culture and Expansion</w:t>
        </w:r>
        <w:r w:rsidR="003F571C">
          <w:rPr>
            <w:noProof/>
            <w:webHidden/>
          </w:rPr>
          <w:tab/>
        </w:r>
        <w:r w:rsidR="003F571C">
          <w:rPr>
            <w:noProof/>
            <w:webHidden/>
          </w:rPr>
          <w:fldChar w:fldCharType="begin"/>
        </w:r>
        <w:r w:rsidR="003F571C">
          <w:rPr>
            <w:noProof/>
            <w:webHidden/>
          </w:rPr>
          <w:instrText xml:space="preserve"> PAGEREF _Toc459039257 \h </w:instrText>
        </w:r>
        <w:r w:rsidR="003F571C">
          <w:rPr>
            <w:noProof/>
            <w:webHidden/>
          </w:rPr>
        </w:r>
        <w:r w:rsidR="003F571C">
          <w:rPr>
            <w:noProof/>
            <w:webHidden/>
          </w:rPr>
          <w:fldChar w:fldCharType="separate"/>
        </w:r>
        <w:r w:rsidR="00131BBD">
          <w:rPr>
            <w:noProof/>
            <w:webHidden/>
          </w:rPr>
          <w:t>31</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58" w:history="1">
        <w:r w:rsidR="003F571C" w:rsidRPr="00035681">
          <w:rPr>
            <w:rStyle w:val="Hyperlink"/>
            <w:noProof/>
          </w:rPr>
          <w:t>2.1.4</w:t>
        </w:r>
        <w:r w:rsidR="003F571C">
          <w:rPr>
            <w:rFonts w:eastAsiaTheme="minorEastAsia" w:cstheme="minorBidi"/>
            <w:noProof/>
            <w:sz w:val="22"/>
            <w:szCs w:val="22"/>
            <w:lang w:bidi="ar-SA"/>
          </w:rPr>
          <w:tab/>
        </w:r>
        <w:r w:rsidR="003F571C" w:rsidRPr="00035681">
          <w:rPr>
            <w:rStyle w:val="Hyperlink"/>
            <w:noProof/>
          </w:rPr>
          <w:t>Scaffolds</w:t>
        </w:r>
        <w:r w:rsidR="003F571C">
          <w:rPr>
            <w:noProof/>
            <w:webHidden/>
          </w:rPr>
          <w:tab/>
        </w:r>
        <w:r w:rsidR="003F571C">
          <w:rPr>
            <w:noProof/>
            <w:webHidden/>
          </w:rPr>
          <w:fldChar w:fldCharType="begin"/>
        </w:r>
        <w:r w:rsidR="003F571C">
          <w:rPr>
            <w:noProof/>
            <w:webHidden/>
          </w:rPr>
          <w:instrText xml:space="preserve"> PAGEREF _Toc459039258 \h </w:instrText>
        </w:r>
        <w:r w:rsidR="003F571C">
          <w:rPr>
            <w:noProof/>
            <w:webHidden/>
          </w:rPr>
        </w:r>
        <w:r w:rsidR="003F571C">
          <w:rPr>
            <w:noProof/>
            <w:webHidden/>
          </w:rPr>
          <w:fldChar w:fldCharType="separate"/>
        </w:r>
        <w:r w:rsidR="00131BBD">
          <w:rPr>
            <w:noProof/>
            <w:webHidden/>
          </w:rPr>
          <w:t>32</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59" w:history="1">
        <w:r w:rsidR="003F571C" w:rsidRPr="00035681">
          <w:rPr>
            <w:rStyle w:val="Hyperlink"/>
            <w:noProof/>
          </w:rPr>
          <w:t>2.1.5</w:t>
        </w:r>
        <w:r w:rsidR="003F571C">
          <w:rPr>
            <w:rFonts w:eastAsiaTheme="minorEastAsia" w:cstheme="minorBidi"/>
            <w:noProof/>
            <w:sz w:val="22"/>
            <w:szCs w:val="22"/>
            <w:lang w:bidi="ar-SA"/>
          </w:rPr>
          <w:tab/>
        </w:r>
        <w:r w:rsidR="003F571C" w:rsidRPr="00035681">
          <w:rPr>
            <w:rStyle w:val="Hyperlink"/>
            <w:noProof/>
          </w:rPr>
          <w:t>Flow Perfusion Bioreactor System</w:t>
        </w:r>
        <w:r w:rsidR="003F571C">
          <w:rPr>
            <w:noProof/>
            <w:webHidden/>
          </w:rPr>
          <w:tab/>
        </w:r>
        <w:r w:rsidR="003F571C">
          <w:rPr>
            <w:noProof/>
            <w:webHidden/>
          </w:rPr>
          <w:fldChar w:fldCharType="begin"/>
        </w:r>
        <w:r w:rsidR="003F571C">
          <w:rPr>
            <w:noProof/>
            <w:webHidden/>
          </w:rPr>
          <w:instrText xml:space="preserve"> PAGEREF _Toc459039259 \h </w:instrText>
        </w:r>
        <w:r w:rsidR="003F571C">
          <w:rPr>
            <w:noProof/>
            <w:webHidden/>
          </w:rPr>
        </w:r>
        <w:r w:rsidR="003F571C">
          <w:rPr>
            <w:noProof/>
            <w:webHidden/>
          </w:rPr>
          <w:fldChar w:fldCharType="separate"/>
        </w:r>
        <w:r w:rsidR="00131BBD">
          <w:rPr>
            <w:noProof/>
            <w:webHidden/>
          </w:rPr>
          <w:t>33</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60" w:history="1">
        <w:r w:rsidR="003F571C" w:rsidRPr="00035681">
          <w:rPr>
            <w:rStyle w:val="Hyperlink"/>
            <w:noProof/>
          </w:rPr>
          <w:t>2.1.6</w:t>
        </w:r>
        <w:r w:rsidR="003F571C">
          <w:rPr>
            <w:rFonts w:eastAsiaTheme="minorEastAsia" w:cstheme="minorBidi"/>
            <w:noProof/>
            <w:sz w:val="22"/>
            <w:szCs w:val="22"/>
            <w:lang w:bidi="ar-SA"/>
          </w:rPr>
          <w:tab/>
        </w:r>
        <w:r w:rsidR="003F571C" w:rsidRPr="00035681">
          <w:rPr>
            <w:rStyle w:val="Hyperlink"/>
            <w:noProof/>
          </w:rPr>
          <w:t>Pre-Seeding Scaffold Treatments</w:t>
        </w:r>
        <w:r w:rsidR="003F571C">
          <w:rPr>
            <w:noProof/>
            <w:webHidden/>
          </w:rPr>
          <w:tab/>
        </w:r>
        <w:r w:rsidR="003F571C">
          <w:rPr>
            <w:noProof/>
            <w:webHidden/>
          </w:rPr>
          <w:fldChar w:fldCharType="begin"/>
        </w:r>
        <w:r w:rsidR="003F571C">
          <w:rPr>
            <w:noProof/>
            <w:webHidden/>
          </w:rPr>
          <w:instrText xml:space="preserve"> PAGEREF _Toc459039260 \h </w:instrText>
        </w:r>
        <w:r w:rsidR="003F571C">
          <w:rPr>
            <w:noProof/>
            <w:webHidden/>
          </w:rPr>
        </w:r>
        <w:r w:rsidR="003F571C">
          <w:rPr>
            <w:noProof/>
            <w:webHidden/>
          </w:rPr>
          <w:fldChar w:fldCharType="separate"/>
        </w:r>
        <w:r w:rsidR="00131BBD">
          <w:rPr>
            <w:noProof/>
            <w:webHidden/>
          </w:rPr>
          <w:t>35</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61" w:history="1">
        <w:r w:rsidR="003F571C" w:rsidRPr="00035681">
          <w:rPr>
            <w:rStyle w:val="Hyperlink"/>
            <w:noProof/>
          </w:rPr>
          <w:t>2.1.7</w:t>
        </w:r>
        <w:r w:rsidR="003F571C">
          <w:rPr>
            <w:rFonts w:eastAsiaTheme="minorEastAsia" w:cstheme="minorBidi"/>
            <w:noProof/>
            <w:sz w:val="22"/>
            <w:szCs w:val="22"/>
            <w:lang w:bidi="ar-SA"/>
          </w:rPr>
          <w:tab/>
        </w:r>
        <w:r w:rsidR="003F571C" w:rsidRPr="00035681">
          <w:rPr>
            <w:rStyle w:val="Hyperlink"/>
            <w:noProof/>
          </w:rPr>
          <w:t>Dynamic Seeding</w:t>
        </w:r>
        <w:r w:rsidR="003F571C">
          <w:rPr>
            <w:noProof/>
            <w:webHidden/>
          </w:rPr>
          <w:tab/>
        </w:r>
        <w:r w:rsidR="003F571C">
          <w:rPr>
            <w:noProof/>
            <w:webHidden/>
          </w:rPr>
          <w:fldChar w:fldCharType="begin"/>
        </w:r>
        <w:r w:rsidR="003F571C">
          <w:rPr>
            <w:noProof/>
            <w:webHidden/>
          </w:rPr>
          <w:instrText xml:space="preserve"> PAGEREF _Toc459039261 \h </w:instrText>
        </w:r>
        <w:r w:rsidR="003F571C">
          <w:rPr>
            <w:noProof/>
            <w:webHidden/>
          </w:rPr>
        </w:r>
        <w:r w:rsidR="003F571C">
          <w:rPr>
            <w:noProof/>
            <w:webHidden/>
          </w:rPr>
          <w:fldChar w:fldCharType="separate"/>
        </w:r>
        <w:r w:rsidR="00131BBD">
          <w:rPr>
            <w:noProof/>
            <w:webHidden/>
          </w:rPr>
          <w:t>36</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62" w:history="1">
        <w:r w:rsidR="003F571C" w:rsidRPr="00035681">
          <w:rPr>
            <w:rStyle w:val="Hyperlink"/>
            <w:noProof/>
          </w:rPr>
          <w:t>2.1.8</w:t>
        </w:r>
        <w:r w:rsidR="003F571C">
          <w:rPr>
            <w:rFonts w:eastAsiaTheme="minorEastAsia" w:cstheme="minorBidi"/>
            <w:noProof/>
            <w:sz w:val="22"/>
            <w:szCs w:val="22"/>
            <w:lang w:bidi="ar-SA"/>
          </w:rPr>
          <w:tab/>
        </w:r>
        <w:r w:rsidR="003F571C" w:rsidRPr="00035681">
          <w:rPr>
            <w:rStyle w:val="Hyperlink"/>
            <w:noProof/>
          </w:rPr>
          <w:t>Replacing Media in Bioreactor System</w:t>
        </w:r>
        <w:r w:rsidR="003F571C">
          <w:rPr>
            <w:noProof/>
            <w:webHidden/>
          </w:rPr>
          <w:tab/>
        </w:r>
        <w:r w:rsidR="003F571C">
          <w:rPr>
            <w:noProof/>
            <w:webHidden/>
          </w:rPr>
          <w:fldChar w:fldCharType="begin"/>
        </w:r>
        <w:r w:rsidR="003F571C">
          <w:rPr>
            <w:noProof/>
            <w:webHidden/>
          </w:rPr>
          <w:instrText xml:space="preserve"> PAGEREF _Toc459039262 \h </w:instrText>
        </w:r>
        <w:r w:rsidR="003F571C">
          <w:rPr>
            <w:noProof/>
            <w:webHidden/>
          </w:rPr>
        </w:r>
        <w:r w:rsidR="003F571C">
          <w:rPr>
            <w:noProof/>
            <w:webHidden/>
          </w:rPr>
          <w:fldChar w:fldCharType="separate"/>
        </w:r>
        <w:r w:rsidR="00131BBD">
          <w:rPr>
            <w:noProof/>
            <w:webHidden/>
          </w:rPr>
          <w:t>37</w:t>
        </w:r>
        <w:r w:rsidR="003F571C">
          <w:rPr>
            <w:noProof/>
            <w:webHidden/>
          </w:rPr>
          <w:fldChar w:fldCharType="end"/>
        </w:r>
      </w:hyperlink>
    </w:p>
    <w:p w:rsidR="003F571C" w:rsidRDefault="00E22F05" w:rsidP="000A339F">
      <w:pPr>
        <w:pStyle w:val="TOC2"/>
        <w:tabs>
          <w:tab w:val="left" w:pos="1800"/>
        </w:tabs>
        <w:spacing w:line="360" w:lineRule="auto"/>
        <w:rPr>
          <w:rFonts w:eastAsiaTheme="minorEastAsia" w:cstheme="minorBidi"/>
          <w:noProof/>
          <w:sz w:val="22"/>
          <w:szCs w:val="22"/>
          <w:lang w:bidi="ar-SA"/>
        </w:rPr>
      </w:pPr>
      <w:hyperlink w:anchor="_Toc459039263" w:history="1">
        <w:r w:rsidR="003F571C" w:rsidRPr="00035681">
          <w:rPr>
            <w:rStyle w:val="Hyperlink"/>
            <w:noProof/>
          </w:rPr>
          <w:t>2.2</w:t>
        </w:r>
        <w:r w:rsidR="003F571C">
          <w:rPr>
            <w:rFonts w:eastAsiaTheme="minorEastAsia" w:cstheme="minorBidi"/>
            <w:noProof/>
            <w:sz w:val="22"/>
            <w:szCs w:val="22"/>
            <w:lang w:bidi="ar-SA"/>
          </w:rPr>
          <w:tab/>
        </w:r>
        <w:r w:rsidR="003F571C" w:rsidRPr="00035681">
          <w:rPr>
            <w:rStyle w:val="Hyperlink"/>
            <w:noProof/>
          </w:rPr>
          <w:t>Species Measurement Methods</w:t>
        </w:r>
        <w:r w:rsidR="003F571C">
          <w:rPr>
            <w:noProof/>
            <w:webHidden/>
          </w:rPr>
          <w:tab/>
        </w:r>
        <w:r w:rsidR="003F571C">
          <w:rPr>
            <w:noProof/>
            <w:webHidden/>
          </w:rPr>
          <w:fldChar w:fldCharType="begin"/>
        </w:r>
        <w:r w:rsidR="003F571C">
          <w:rPr>
            <w:noProof/>
            <w:webHidden/>
          </w:rPr>
          <w:instrText xml:space="preserve"> PAGEREF _Toc459039263 \h </w:instrText>
        </w:r>
        <w:r w:rsidR="003F571C">
          <w:rPr>
            <w:noProof/>
            <w:webHidden/>
          </w:rPr>
        </w:r>
        <w:r w:rsidR="003F571C">
          <w:rPr>
            <w:noProof/>
            <w:webHidden/>
          </w:rPr>
          <w:fldChar w:fldCharType="separate"/>
        </w:r>
        <w:r w:rsidR="00131BBD">
          <w:rPr>
            <w:noProof/>
            <w:webHidden/>
          </w:rPr>
          <w:t>38</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64" w:history="1">
        <w:r w:rsidR="003F571C" w:rsidRPr="00035681">
          <w:rPr>
            <w:rStyle w:val="Hyperlink"/>
            <w:noProof/>
          </w:rPr>
          <w:t>2.2.1</w:t>
        </w:r>
        <w:r w:rsidR="003F571C">
          <w:rPr>
            <w:rFonts w:eastAsiaTheme="minorEastAsia" w:cstheme="minorBidi"/>
            <w:noProof/>
            <w:sz w:val="22"/>
            <w:szCs w:val="22"/>
            <w:lang w:bidi="ar-SA"/>
          </w:rPr>
          <w:tab/>
        </w:r>
        <w:r w:rsidR="003F571C" w:rsidRPr="00035681">
          <w:rPr>
            <w:rStyle w:val="Hyperlink"/>
            <w:noProof/>
          </w:rPr>
          <w:t>Oxygen</w:t>
        </w:r>
        <w:r w:rsidR="003F571C">
          <w:rPr>
            <w:noProof/>
            <w:webHidden/>
          </w:rPr>
          <w:tab/>
        </w:r>
        <w:r w:rsidR="003F571C">
          <w:rPr>
            <w:noProof/>
            <w:webHidden/>
          </w:rPr>
          <w:fldChar w:fldCharType="begin"/>
        </w:r>
        <w:r w:rsidR="003F571C">
          <w:rPr>
            <w:noProof/>
            <w:webHidden/>
          </w:rPr>
          <w:instrText xml:space="preserve"> PAGEREF _Toc459039264 \h </w:instrText>
        </w:r>
        <w:r w:rsidR="003F571C">
          <w:rPr>
            <w:noProof/>
            <w:webHidden/>
          </w:rPr>
        </w:r>
        <w:r w:rsidR="003F571C">
          <w:rPr>
            <w:noProof/>
            <w:webHidden/>
          </w:rPr>
          <w:fldChar w:fldCharType="separate"/>
        </w:r>
        <w:r w:rsidR="00131BBD">
          <w:rPr>
            <w:noProof/>
            <w:webHidden/>
          </w:rPr>
          <w:t>39</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65" w:history="1">
        <w:r w:rsidR="003F571C" w:rsidRPr="00035681">
          <w:rPr>
            <w:rStyle w:val="Hyperlink"/>
            <w:noProof/>
          </w:rPr>
          <w:t>2.2.2</w:t>
        </w:r>
        <w:r w:rsidR="003F571C">
          <w:rPr>
            <w:rFonts w:eastAsiaTheme="minorEastAsia" w:cstheme="minorBidi"/>
            <w:noProof/>
            <w:sz w:val="22"/>
            <w:szCs w:val="22"/>
            <w:lang w:bidi="ar-SA"/>
          </w:rPr>
          <w:tab/>
        </w:r>
        <w:r w:rsidR="003F571C" w:rsidRPr="00035681">
          <w:rPr>
            <w:rStyle w:val="Hyperlink"/>
            <w:noProof/>
          </w:rPr>
          <w:t>Glucose</w:t>
        </w:r>
        <w:r w:rsidR="003F571C">
          <w:rPr>
            <w:noProof/>
            <w:webHidden/>
          </w:rPr>
          <w:tab/>
        </w:r>
        <w:r w:rsidR="003F571C">
          <w:rPr>
            <w:noProof/>
            <w:webHidden/>
          </w:rPr>
          <w:fldChar w:fldCharType="begin"/>
        </w:r>
        <w:r w:rsidR="003F571C">
          <w:rPr>
            <w:noProof/>
            <w:webHidden/>
          </w:rPr>
          <w:instrText xml:space="preserve"> PAGEREF _Toc459039265 \h </w:instrText>
        </w:r>
        <w:r w:rsidR="003F571C">
          <w:rPr>
            <w:noProof/>
            <w:webHidden/>
          </w:rPr>
        </w:r>
        <w:r w:rsidR="003F571C">
          <w:rPr>
            <w:noProof/>
            <w:webHidden/>
          </w:rPr>
          <w:fldChar w:fldCharType="separate"/>
        </w:r>
        <w:r w:rsidR="00131BBD">
          <w:rPr>
            <w:noProof/>
            <w:webHidden/>
          </w:rPr>
          <w:t>42</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66" w:history="1">
        <w:r w:rsidR="003F571C" w:rsidRPr="00035681">
          <w:rPr>
            <w:rStyle w:val="Hyperlink"/>
            <w:noProof/>
          </w:rPr>
          <w:t>2.2.3</w:t>
        </w:r>
        <w:r w:rsidR="003F571C">
          <w:rPr>
            <w:rFonts w:eastAsiaTheme="minorEastAsia" w:cstheme="minorBidi"/>
            <w:noProof/>
            <w:sz w:val="22"/>
            <w:szCs w:val="22"/>
            <w:lang w:bidi="ar-SA"/>
          </w:rPr>
          <w:tab/>
        </w:r>
        <w:r w:rsidR="003F571C" w:rsidRPr="00035681">
          <w:rPr>
            <w:rStyle w:val="Hyperlink"/>
            <w:noProof/>
          </w:rPr>
          <w:t>Osteoprotegerin</w:t>
        </w:r>
        <w:r w:rsidR="003F571C">
          <w:rPr>
            <w:noProof/>
            <w:webHidden/>
          </w:rPr>
          <w:tab/>
        </w:r>
        <w:r w:rsidR="003F571C">
          <w:rPr>
            <w:noProof/>
            <w:webHidden/>
          </w:rPr>
          <w:fldChar w:fldCharType="begin"/>
        </w:r>
        <w:r w:rsidR="003F571C">
          <w:rPr>
            <w:noProof/>
            <w:webHidden/>
          </w:rPr>
          <w:instrText xml:space="preserve"> PAGEREF _Toc459039266 \h </w:instrText>
        </w:r>
        <w:r w:rsidR="003F571C">
          <w:rPr>
            <w:noProof/>
            <w:webHidden/>
          </w:rPr>
        </w:r>
        <w:r w:rsidR="003F571C">
          <w:rPr>
            <w:noProof/>
            <w:webHidden/>
          </w:rPr>
          <w:fldChar w:fldCharType="separate"/>
        </w:r>
        <w:r w:rsidR="00131BBD">
          <w:rPr>
            <w:noProof/>
            <w:webHidden/>
          </w:rPr>
          <w:t>43</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67" w:history="1">
        <w:r w:rsidR="003F571C" w:rsidRPr="00035681">
          <w:rPr>
            <w:rStyle w:val="Hyperlink"/>
            <w:noProof/>
          </w:rPr>
          <w:t>2.2.4</w:t>
        </w:r>
        <w:r w:rsidR="003F571C">
          <w:rPr>
            <w:rFonts w:eastAsiaTheme="minorEastAsia" w:cstheme="minorBidi"/>
            <w:noProof/>
            <w:sz w:val="22"/>
            <w:szCs w:val="22"/>
            <w:lang w:bidi="ar-SA"/>
          </w:rPr>
          <w:tab/>
        </w:r>
        <w:r w:rsidR="003F571C" w:rsidRPr="00035681">
          <w:rPr>
            <w:rStyle w:val="Hyperlink"/>
            <w:noProof/>
          </w:rPr>
          <w:t>Osteocalcin</w:t>
        </w:r>
        <w:r w:rsidR="003F571C">
          <w:rPr>
            <w:noProof/>
            <w:webHidden/>
          </w:rPr>
          <w:tab/>
        </w:r>
        <w:r w:rsidR="003F571C">
          <w:rPr>
            <w:noProof/>
            <w:webHidden/>
          </w:rPr>
          <w:fldChar w:fldCharType="begin"/>
        </w:r>
        <w:r w:rsidR="003F571C">
          <w:rPr>
            <w:noProof/>
            <w:webHidden/>
          </w:rPr>
          <w:instrText xml:space="preserve"> PAGEREF _Toc459039267 \h </w:instrText>
        </w:r>
        <w:r w:rsidR="003F571C">
          <w:rPr>
            <w:noProof/>
            <w:webHidden/>
          </w:rPr>
        </w:r>
        <w:r w:rsidR="003F571C">
          <w:rPr>
            <w:noProof/>
            <w:webHidden/>
          </w:rPr>
          <w:fldChar w:fldCharType="separate"/>
        </w:r>
        <w:r w:rsidR="00131BBD">
          <w:rPr>
            <w:noProof/>
            <w:webHidden/>
          </w:rPr>
          <w:t>44</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68" w:history="1">
        <w:r w:rsidR="003F571C" w:rsidRPr="00035681">
          <w:rPr>
            <w:rStyle w:val="Hyperlink"/>
            <w:noProof/>
          </w:rPr>
          <w:t>2.2.5</w:t>
        </w:r>
        <w:r w:rsidR="003F571C">
          <w:rPr>
            <w:rFonts w:eastAsiaTheme="minorEastAsia" w:cstheme="minorBidi"/>
            <w:noProof/>
            <w:sz w:val="22"/>
            <w:szCs w:val="22"/>
            <w:lang w:bidi="ar-SA"/>
          </w:rPr>
          <w:tab/>
        </w:r>
        <w:r w:rsidR="003F571C" w:rsidRPr="00035681">
          <w:rPr>
            <w:rStyle w:val="Hyperlink"/>
            <w:noProof/>
          </w:rPr>
          <w:t>Cellularity (via dsDNA Quantification)</w:t>
        </w:r>
        <w:r w:rsidR="003F571C">
          <w:rPr>
            <w:noProof/>
            <w:webHidden/>
          </w:rPr>
          <w:tab/>
        </w:r>
        <w:r w:rsidR="003F571C">
          <w:rPr>
            <w:noProof/>
            <w:webHidden/>
          </w:rPr>
          <w:fldChar w:fldCharType="begin"/>
        </w:r>
        <w:r w:rsidR="003F571C">
          <w:rPr>
            <w:noProof/>
            <w:webHidden/>
          </w:rPr>
          <w:instrText xml:space="preserve"> PAGEREF _Toc459039268 \h </w:instrText>
        </w:r>
        <w:r w:rsidR="003F571C">
          <w:rPr>
            <w:noProof/>
            <w:webHidden/>
          </w:rPr>
        </w:r>
        <w:r w:rsidR="003F571C">
          <w:rPr>
            <w:noProof/>
            <w:webHidden/>
          </w:rPr>
          <w:fldChar w:fldCharType="separate"/>
        </w:r>
        <w:r w:rsidR="00131BBD">
          <w:rPr>
            <w:noProof/>
            <w:webHidden/>
          </w:rPr>
          <w:t>44</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69" w:history="1">
        <w:r w:rsidR="003F571C" w:rsidRPr="00035681">
          <w:rPr>
            <w:rStyle w:val="Hyperlink"/>
            <w:noProof/>
          </w:rPr>
          <w:t>2.2.6</w:t>
        </w:r>
        <w:r w:rsidR="003F571C">
          <w:rPr>
            <w:rFonts w:eastAsiaTheme="minorEastAsia" w:cstheme="minorBidi"/>
            <w:noProof/>
            <w:sz w:val="22"/>
            <w:szCs w:val="22"/>
            <w:lang w:bidi="ar-SA"/>
          </w:rPr>
          <w:tab/>
        </w:r>
        <w:r w:rsidR="003F571C" w:rsidRPr="00035681">
          <w:rPr>
            <w:rStyle w:val="Hyperlink"/>
            <w:noProof/>
          </w:rPr>
          <w:t>Alkaline Phosphatase Activity</w:t>
        </w:r>
        <w:r w:rsidR="003F571C">
          <w:rPr>
            <w:noProof/>
            <w:webHidden/>
          </w:rPr>
          <w:tab/>
        </w:r>
        <w:r w:rsidR="003F571C">
          <w:rPr>
            <w:noProof/>
            <w:webHidden/>
          </w:rPr>
          <w:fldChar w:fldCharType="begin"/>
        </w:r>
        <w:r w:rsidR="003F571C">
          <w:rPr>
            <w:noProof/>
            <w:webHidden/>
          </w:rPr>
          <w:instrText xml:space="preserve"> PAGEREF _Toc459039269 \h </w:instrText>
        </w:r>
        <w:r w:rsidR="003F571C">
          <w:rPr>
            <w:noProof/>
            <w:webHidden/>
          </w:rPr>
        </w:r>
        <w:r w:rsidR="003F571C">
          <w:rPr>
            <w:noProof/>
            <w:webHidden/>
          </w:rPr>
          <w:fldChar w:fldCharType="separate"/>
        </w:r>
        <w:r w:rsidR="00131BBD">
          <w:rPr>
            <w:noProof/>
            <w:webHidden/>
          </w:rPr>
          <w:t>45</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70" w:history="1">
        <w:r w:rsidR="003F571C" w:rsidRPr="00035681">
          <w:rPr>
            <w:rStyle w:val="Hyperlink"/>
            <w:noProof/>
          </w:rPr>
          <w:t>2.2.7</w:t>
        </w:r>
        <w:r w:rsidR="003F571C">
          <w:rPr>
            <w:rFonts w:eastAsiaTheme="minorEastAsia" w:cstheme="minorBidi"/>
            <w:noProof/>
            <w:sz w:val="22"/>
            <w:szCs w:val="22"/>
            <w:lang w:bidi="ar-SA"/>
          </w:rPr>
          <w:tab/>
        </w:r>
        <w:r w:rsidR="003F571C" w:rsidRPr="00035681">
          <w:rPr>
            <w:rStyle w:val="Hyperlink"/>
            <w:noProof/>
          </w:rPr>
          <w:t>Calcium</w:t>
        </w:r>
        <w:r w:rsidR="003F571C">
          <w:rPr>
            <w:noProof/>
            <w:webHidden/>
          </w:rPr>
          <w:tab/>
        </w:r>
        <w:r w:rsidR="003F571C">
          <w:rPr>
            <w:noProof/>
            <w:webHidden/>
          </w:rPr>
          <w:fldChar w:fldCharType="begin"/>
        </w:r>
        <w:r w:rsidR="003F571C">
          <w:rPr>
            <w:noProof/>
            <w:webHidden/>
          </w:rPr>
          <w:instrText xml:space="preserve"> PAGEREF _Toc459039270 \h </w:instrText>
        </w:r>
        <w:r w:rsidR="003F571C">
          <w:rPr>
            <w:noProof/>
            <w:webHidden/>
          </w:rPr>
        </w:r>
        <w:r w:rsidR="003F571C">
          <w:rPr>
            <w:noProof/>
            <w:webHidden/>
          </w:rPr>
          <w:fldChar w:fldCharType="separate"/>
        </w:r>
        <w:r w:rsidR="00131BBD">
          <w:rPr>
            <w:noProof/>
            <w:webHidden/>
          </w:rPr>
          <w:t>46</w:t>
        </w:r>
        <w:r w:rsidR="003F571C">
          <w:rPr>
            <w:noProof/>
            <w:webHidden/>
          </w:rPr>
          <w:fldChar w:fldCharType="end"/>
        </w:r>
      </w:hyperlink>
    </w:p>
    <w:p w:rsidR="003F571C" w:rsidRDefault="00E22F05" w:rsidP="000A339F">
      <w:pPr>
        <w:pStyle w:val="TOC2"/>
        <w:tabs>
          <w:tab w:val="left" w:pos="1800"/>
        </w:tabs>
        <w:spacing w:line="360" w:lineRule="auto"/>
        <w:rPr>
          <w:rFonts w:eastAsiaTheme="minorEastAsia" w:cstheme="minorBidi"/>
          <w:noProof/>
          <w:sz w:val="22"/>
          <w:szCs w:val="22"/>
          <w:lang w:bidi="ar-SA"/>
        </w:rPr>
      </w:pPr>
      <w:hyperlink w:anchor="_Toc459039271" w:history="1">
        <w:r w:rsidR="003F571C" w:rsidRPr="00035681">
          <w:rPr>
            <w:rStyle w:val="Hyperlink"/>
            <w:noProof/>
          </w:rPr>
          <w:t>2.3</w:t>
        </w:r>
        <w:r w:rsidR="003F571C">
          <w:rPr>
            <w:rFonts w:eastAsiaTheme="minorEastAsia" w:cstheme="minorBidi"/>
            <w:noProof/>
            <w:sz w:val="22"/>
            <w:szCs w:val="22"/>
            <w:lang w:bidi="ar-SA"/>
          </w:rPr>
          <w:tab/>
        </w:r>
        <w:r w:rsidR="003F571C" w:rsidRPr="00035681">
          <w:rPr>
            <w:rStyle w:val="Hyperlink"/>
            <w:noProof/>
          </w:rPr>
          <w:t>Species Rate of Change Calculations</w:t>
        </w:r>
        <w:r w:rsidR="003F571C">
          <w:rPr>
            <w:noProof/>
            <w:webHidden/>
          </w:rPr>
          <w:tab/>
        </w:r>
        <w:r w:rsidR="003F571C">
          <w:rPr>
            <w:noProof/>
            <w:webHidden/>
          </w:rPr>
          <w:fldChar w:fldCharType="begin"/>
        </w:r>
        <w:r w:rsidR="003F571C">
          <w:rPr>
            <w:noProof/>
            <w:webHidden/>
          </w:rPr>
          <w:instrText xml:space="preserve"> PAGEREF _Toc459039271 \h </w:instrText>
        </w:r>
        <w:r w:rsidR="003F571C">
          <w:rPr>
            <w:noProof/>
            <w:webHidden/>
          </w:rPr>
        </w:r>
        <w:r w:rsidR="003F571C">
          <w:rPr>
            <w:noProof/>
            <w:webHidden/>
          </w:rPr>
          <w:fldChar w:fldCharType="separate"/>
        </w:r>
        <w:r w:rsidR="00131BBD">
          <w:rPr>
            <w:noProof/>
            <w:webHidden/>
          </w:rPr>
          <w:t>47</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72" w:history="1">
        <w:r w:rsidR="003F571C" w:rsidRPr="00035681">
          <w:rPr>
            <w:rStyle w:val="Hyperlink"/>
            <w:noProof/>
          </w:rPr>
          <w:t>2.3.1</w:t>
        </w:r>
        <w:r w:rsidR="003F571C">
          <w:rPr>
            <w:rFonts w:eastAsiaTheme="minorEastAsia" w:cstheme="minorBidi"/>
            <w:noProof/>
            <w:sz w:val="22"/>
            <w:szCs w:val="22"/>
            <w:lang w:bidi="ar-SA"/>
          </w:rPr>
          <w:tab/>
        </w:r>
        <w:r w:rsidR="003F571C" w:rsidRPr="00035681">
          <w:rPr>
            <w:rStyle w:val="Hyperlink"/>
            <w:noProof/>
          </w:rPr>
          <w:t>Oxygen Uptake Rate</w:t>
        </w:r>
        <w:r w:rsidR="003F571C">
          <w:rPr>
            <w:noProof/>
            <w:webHidden/>
          </w:rPr>
          <w:tab/>
        </w:r>
        <w:r w:rsidR="003F571C">
          <w:rPr>
            <w:noProof/>
            <w:webHidden/>
          </w:rPr>
          <w:fldChar w:fldCharType="begin"/>
        </w:r>
        <w:r w:rsidR="003F571C">
          <w:rPr>
            <w:noProof/>
            <w:webHidden/>
          </w:rPr>
          <w:instrText xml:space="preserve"> PAGEREF _Toc459039272 \h </w:instrText>
        </w:r>
        <w:r w:rsidR="003F571C">
          <w:rPr>
            <w:noProof/>
            <w:webHidden/>
          </w:rPr>
        </w:r>
        <w:r w:rsidR="003F571C">
          <w:rPr>
            <w:noProof/>
            <w:webHidden/>
          </w:rPr>
          <w:fldChar w:fldCharType="separate"/>
        </w:r>
        <w:r w:rsidR="00131BBD">
          <w:rPr>
            <w:noProof/>
            <w:webHidden/>
          </w:rPr>
          <w:t>47</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73" w:history="1">
        <w:r w:rsidR="003F571C" w:rsidRPr="00035681">
          <w:rPr>
            <w:rStyle w:val="Hyperlink"/>
            <w:noProof/>
          </w:rPr>
          <w:t>2.3.2</w:t>
        </w:r>
        <w:r w:rsidR="003F571C">
          <w:rPr>
            <w:rFonts w:eastAsiaTheme="minorEastAsia" w:cstheme="minorBidi"/>
            <w:noProof/>
            <w:sz w:val="22"/>
            <w:szCs w:val="22"/>
            <w:lang w:bidi="ar-SA"/>
          </w:rPr>
          <w:tab/>
        </w:r>
        <w:r w:rsidR="003F571C" w:rsidRPr="00035681">
          <w:rPr>
            <w:rStyle w:val="Hyperlink"/>
            <w:noProof/>
          </w:rPr>
          <w:t>Glucose Consumption Rate</w:t>
        </w:r>
        <w:r w:rsidR="003F571C">
          <w:rPr>
            <w:noProof/>
            <w:webHidden/>
          </w:rPr>
          <w:tab/>
        </w:r>
        <w:r w:rsidR="003F571C">
          <w:rPr>
            <w:noProof/>
            <w:webHidden/>
          </w:rPr>
          <w:fldChar w:fldCharType="begin"/>
        </w:r>
        <w:r w:rsidR="003F571C">
          <w:rPr>
            <w:noProof/>
            <w:webHidden/>
          </w:rPr>
          <w:instrText xml:space="preserve"> PAGEREF _Toc459039273 \h </w:instrText>
        </w:r>
        <w:r w:rsidR="003F571C">
          <w:rPr>
            <w:noProof/>
            <w:webHidden/>
          </w:rPr>
        </w:r>
        <w:r w:rsidR="003F571C">
          <w:rPr>
            <w:noProof/>
            <w:webHidden/>
          </w:rPr>
          <w:fldChar w:fldCharType="separate"/>
        </w:r>
        <w:r w:rsidR="00131BBD">
          <w:rPr>
            <w:noProof/>
            <w:webHidden/>
          </w:rPr>
          <w:t>48</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74" w:history="1">
        <w:r w:rsidR="003F571C" w:rsidRPr="00035681">
          <w:rPr>
            <w:rStyle w:val="Hyperlink"/>
            <w:noProof/>
          </w:rPr>
          <w:t>2.3.3</w:t>
        </w:r>
        <w:r w:rsidR="003F571C">
          <w:rPr>
            <w:rFonts w:eastAsiaTheme="minorEastAsia" w:cstheme="minorBidi"/>
            <w:noProof/>
            <w:sz w:val="22"/>
            <w:szCs w:val="22"/>
            <w:lang w:bidi="ar-SA"/>
          </w:rPr>
          <w:tab/>
        </w:r>
        <w:r w:rsidR="003F571C" w:rsidRPr="00035681">
          <w:rPr>
            <w:rStyle w:val="Hyperlink"/>
            <w:noProof/>
          </w:rPr>
          <w:t>Osteoprotegerin Production Rate</w:t>
        </w:r>
        <w:r w:rsidR="003F571C">
          <w:rPr>
            <w:noProof/>
            <w:webHidden/>
          </w:rPr>
          <w:tab/>
        </w:r>
        <w:r w:rsidR="003F571C">
          <w:rPr>
            <w:noProof/>
            <w:webHidden/>
          </w:rPr>
          <w:fldChar w:fldCharType="begin"/>
        </w:r>
        <w:r w:rsidR="003F571C">
          <w:rPr>
            <w:noProof/>
            <w:webHidden/>
          </w:rPr>
          <w:instrText xml:space="preserve"> PAGEREF _Toc459039274 \h </w:instrText>
        </w:r>
        <w:r w:rsidR="003F571C">
          <w:rPr>
            <w:noProof/>
            <w:webHidden/>
          </w:rPr>
        </w:r>
        <w:r w:rsidR="003F571C">
          <w:rPr>
            <w:noProof/>
            <w:webHidden/>
          </w:rPr>
          <w:fldChar w:fldCharType="separate"/>
        </w:r>
        <w:r w:rsidR="00131BBD">
          <w:rPr>
            <w:noProof/>
            <w:webHidden/>
          </w:rPr>
          <w:t>49</w:t>
        </w:r>
        <w:r w:rsidR="003F571C">
          <w:rPr>
            <w:noProof/>
            <w:webHidden/>
          </w:rPr>
          <w:fldChar w:fldCharType="end"/>
        </w:r>
      </w:hyperlink>
    </w:p>
    <w:p w:rsidR="003F571C" w:rsidRDefault="00E22F05" w:rsidP="000A339F">
      <w:pPr>
        <w:pStyle w:val="TOC1"/>
        <w:spacing w:line="360" w:lineRule="auto"/>
        <w:rPr>
          <w:rFonts w:eastAsiaTheme="minorEastAsia" w:cstheme="minorBidi"/>
          <w:b w:val="0"/>
          <w:sz w:val="22"/>
          <w:szCs w:val="22"/>
          <w:lang w:bidi="ar-SA"/>
        </w:rPr>
      </w:pPr>
      <w:hyperlink w:anchor="_Toc459039275" w:history="1">
        <w:r w:rsidR="003F571C" w:rsidRPr="00035681">
          <w:rPr>
            <w:rStyle w:val="Hyperlink"/>
          </w:rPr>
          <w:t>3.</w:t>
        </w:r>
        <w:r w:rsidR="003F571C">
          <w:rPr>
            <w:rFonts w:eastAsiaTheme="minorEastAsia" w:cstheme="minorBidi"/>
            <w:b w:val="0"/>
            <w:sz w:val="22"/>
            <w:szCs w:val="22"/>
            <w:lang w:bidi="ar-SA"/>
          </w:rPr>
          <w:tab/>
        </w:r>
        <w:r w:rsidR="003F571C" w:rsidRPr="00035681">
          <w:rPr>
            <w:rStyle w:val="Hyperlink"/>
          </w:rPr>
          <w:t>RESULTS AND DISCUSSION</w:t>
        </w:r>
        <w:r w:rsidR="003F571C">
          <w:rPr>
            <w:webHidden/>
          </w:rPr>
          <w:tab/>
        </w:r>
        <w:r w:rsidR="003F571C">
          <w:rPr>
            <w:webHidden/>
          </w:rPr>
          <w:fldChar w:fldCharType="begin"/>
        </w:r>
        <w:r w:rsidR="003F571C">
          <w:rPr>
            <w:webHidden/>
          </w:rPr>
          <w:instrText xml:space="preserve"> PAGEREF _Toc459039275 \h </w:instrText>
        </w:r>
        <w:r w:rsidR="003F571C">
          <w:rPr>
            <w:webHidden/>
          </w:rPr>
        </w:r>
        <w:r w:rsidR="003F571C">
          <w:rPr>
            <w:webHidden/>
          </w:rPr>
          <w:fldChar w:fldCharType="separate"/>
        </w:r>
        <w:r w:rsidR="00131BBD">
          <w:rPr>
            <w:webHidden/>
          </w:rPr>
          <w:t>51</w:t>
        </w:r>
        <w:r w:rsidR="003F571C">
          <w:rPr>
            <w:webHidden/>
          </w:rPr>
          <w:fldChar w:fldCharType="end"/>
        </w:r>
      </w:hyperlink>
    </w:p>
    <w:p w:rsidR="003F571C" w:rsidRDefault="00E22F05" w:rsidP="000A339F">
      <w:pPr>
        <w:pStyle w:val="TOC2"/>
        <w:tabs>
          <w:tab w:val="left" w:pos="1800"/>
        </w:tabs>
        <w:spacing w:line="360" w:lineRule="auto"/>
        <w:rPr>
          <w:rFonts w:eastAsiaTheme="minorEastAsia" w:cstheme="minorBidi"/>
          <w:noProof/>
          <w:sz w:val="22"/>
          <w:szCs w:val="22"/>
          <w:lang w:bidi="ar-SA"/>
        </w:rPr>
      </w:pPr>
      <w:hyperlink w:anchor="_Toc459039276" w:history="1">
        <w:r w:rsidR="003F571C" w:rsidRPr="00035681">
          <w:rPr>
            <w:rStyle w:val="Hyperlink"/>
            <w:noProof/>
          </w:rPr>
          <w:t>3.1</w:t>
        </w:r>
        <w:r w:rsidR="003F571C">
          <w:rPr>
            <w:rFonts w:eastAsiaTheme="minorEastAsia" w:cstheme="minorBidi"/>
            <w:noProof/>
            <w:sz w:val="22"/>
            <w:szCs w:val="22"/>
            <w:lang w:bidi="ar-SA"/>
          </w:rPr>
          <w:tab/>
        </w:r>
        <w:r w:rsidR="003F571C" w:rsidRPr="00035681">
          <w:rPr>
            <w:rStyle w:val="Hyperlink"/>
            <w:noProof/>
          </w:rPr>
          <w:t>Post-Culture Construct Analyses</w:t>
        </w:r>
        <w:r w:rsidR="003F571C">
          <w:rPr>
            <w:noProof/>
            <w:webHidden/>
          </w:rPr>
          <w:tab/>
        </w:r>
        <w:r w:rsidR="003F571C">
          <w:rPr>
            <w:noProof/>
            <w:webHidden/>
          </w:rPr>
          <w:fldChar w:fldCharType="begin"/>
        </w:r>
        <w:r w:rsidR="003F571C">
          <w:rPr>
            <w:noProof/>
            <w:webHidden/>
          </w:rPr>
          <w:instrText xml:space="preserve"> PAGEREF _Toc459039276 \h </w:instrText>
        </w:r>
        <w:r w:rsidR="003F571C">
          <w:rPr>
            <w:noProof/>
            <w:webHidden/>
          </w:rPr>
        </w:r>
        <w:r w:rsidR="003F571C">
          <w:rPr>
            <w:noProof/>
            <w:webHidden/>
          </w:rPr>
          <w:fldChar w:fldCharType="separate"/>
        </w:r>
        <w:r w:rsidR="00131BBD">
          <w:rPr>
            <w:noProof/>
            <w:webHidden/>
          </w:rPr>
          <w:t>51</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77" w:history="1">
        <w:r w:rsidR="003F571C" w:rsidRPr="00035681">
          <w:rPr>
            <w:rStyle w:val="Hyperlink"/>
            <w:noProof/>
          </w:rPr>
          <w:t>3.1.1</w:t>
        </w:r>
        <w:r w:rsidR="003F571C">
          <w:rPr>
            <w:rFonts w:eastAsiaTheme="minorEastAsia" w:cstheme="minorBidi"/>
            <w:noProof/>
            <w:sz w:val="22"/>
            <w:szCs w:val="22"/>
            <w:lang w:bidi="ar-SA"/>
          </w:rPr>
          <w:tab/>
        </w:r>
        <w:r w:rsidR="003F571C" w:rsidRPr="00035681">
          <w:rPr>
            <w:rStyle w:val="Hyperlink"/>
            <w:noProof/>
          </w:rPr>
          <w:t>Construct Cellularity Analysis</w:t>
        </w:r>
        <w:r w:rsidR="003F571C">
          <w:rPr>
            <w:noProof/>
            <w:webHidden/>
          </w:rPr>
          <w:tab/>
        </w:r>
        <w:r w:rsidR="003F571C">
          <w:rPr>
            <w:noProof/>
            <w:webHidden/>
          </w:rPr>
          <w:fldChar w:fldCharType="begin"/>
        </w:r>
        <w:r w:rsidR="003F571C">
          <w:rPr>
            <w:noProof/>
            <w:webHidden/>
          </w:rPr>
          <w:instrText xml:space="preserve"> PAGEREF _Toc459039277 \h </w:instrText>
        </w:r>
        <w:r w:rsidR="003F571C">
          <w:rPr>
            <w:noProof/>
            <w:webHidden/>
          </w:rPr>
        </w:r>
        <w:r w:rsidR="003F571C">
          <w:rPr>
            <w:noProof/>
            <w:webHidden/>
          </w:rPr>
          <w:fldChar w:fldCharType="separate"/>
        </w:r>
        <w:r w:rsidR="00131BBD">
          <w:rPr>
            <w:noProof/>
            <w:webHidden/>
          </w:rPr>
          <w:t>51</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78" w:history="1">
        <w:r w:rsidR="003F571C" w:rsidRPr="00035681">
          <w:rPr>
            <w:rStyle w:val="Hyperlink"/>
            <w:noProof/>
          </w:rPr>
          <w:t>3.1.2</w:t>
        </w:r>
        <w:r w:rsidR="003F571C">
          <w:rPr>
            <w:rFonts w:eastAsiaTheme="minorEastAsia" w:cstheme="minorBidi"/>
            <w:noProof/>
            <w:sz w:val="22"/>
            <w:szCs w:val="22"/>
            <w:lang w:bidi="ar-SA"/>
          </w:rPr>
          <w:tab/>
        </w:r>
        <w:r w:rsidR="003F571C" w:rsidRPr="00035681">
          <w:rPr>
            <w:rStyle w:val="Hyperlink"/>
            <w:noProof/>
          </w:rPr>
          <w:t>Alkaline Phosphatase Activity Analysis</w:t>
        </w:r>
        <w:r w:rsidR="003F571C">
          <w:rPr>
            <w:noProof/>
            <w:webHidden/>
          </w:rPr>
          <w:tab/>
        </w:r>
        <w:r w:rsidR="003F571C">
          <w:rPr>
            <w:noProof/>
            <w:webHidden/>
          </w:rPr>
          <w:fldChar w:fldCharType="begin"/>
        </w:r>
        <w:r w:rsidR="003F571C">
          <w:rPr>
            <w:noProof/>
            <w:webHidden/>
          </w:rPr>
          <w:instrText xml:space="preserve"> PAGEREF _Toc459039278 \h </w:instrText>
        </w:r>
        <w:r w:rsidR="003F571C">
          <w:rPr>
            <w:noProof/>
            <w:webHidden/>
          </w:rPr>
        </w:r>
        <w:r w:rsidR="003F571C">
          <w:rPr>
            <w:noProof/>
            <w:webHidden/>
          </w:rPr>
          <w:fldChar w:fldCharType="separate"/>
        </w:r>
        <w:r w:rsidR="00131BBD">
          <w:rPr>
            <w:noProof/>
            <w:webHidden/>
          </w:rPr>
          <w:t>54</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79" w:history="1">
        <w:r w:rsidR="003F571C" w:rsidRPr="00035681">
          <w:rPr>
            <w:rStyle w:val="Hyperlink"/>
            <w:noProof/>
          </w:rPr>
          <w:t>3.1.3</w:t>
        </w:r>
        <w:r w:rsidR="003F571C">
          <w:rPr>
            <w:rFonts w:eastAsiaTheme="minorEastAsia" w:cstheme="minorBidi"/>
            <w:noProof/>
            <w:sz w:val="22"/>
            <w:szCs w:val="22"/>
            <w:lang w:bidi="ar-SA"/>
          </w:rPr>
          <w:tab/>
        </w:r>
        <w:r w:rsidR="003F571C" w:rsidRPr="00035681">
          <w:rPr>
            <w:rStyle w:val="Hyperlink"/>
            <w:noProof/>
          </w:rPr>
          <w:t>Calcium Deposition Analysis</w:t>
        </w:r>
        <w:r w:rsidR="003F571C">
          <w:rPr>
            <w:noProof/>
            <w:webHidden/>
          </w:rPr>
          <w:tab/>
        </w:r>
        <w:r w:rsidR="003F571C">
          <w:rPr>
            <w:noProof/>
            <w:webHidden/>
          </w:rPr>
          <w:fldChar w:fldCharType="begin"/>
        </w:r>
        <w:r w:rsidR="003F571C">
          <w:rPr>
            <w:noProof/>
            <w:webHidden/>
          </w:rPr>
          <w:instrText xml:space="preserve"> PAGEREF _Toc459039279 \h </w:instrText>
        </w:r>
        <w:r w:rsidR="003F571C">
          <w:rPr>
            <w:noProof/>
            <w:webHidden/>
          </w:rPr>
        </w:r>
        <w:r w:rsidR="003F571C">
          <w:rPr>
            <w:noProof/>
            <w:webHidden/>
          </w:rPr>
          <w:fldChar w:fldCharType="separate"/>
        </w:r>
        <w:r w:rsidR="00131BBD">
          <w:rPr>
            <w:noProof/>
            <w:webHidden/>
          </w:rPr>
          <w:t>55</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80" w:history="1">
        <w:r w:rsidR="003F571C" w:rsidRPr="00035681">
          <w:rPr>
            <w:rStyle w:val="Hyperlink"/>
            <w:noProof/>
          </w:rPr>
          <w:t>3.1.4</w:t>
        </w:r>
        <w:r w:rsidR="003F571C">
          <w:rPr>
            <w:rFonts w:eastAsiaTheme="minorEastAsia" w:cstheme="minorBidi"/>
            <w:noProof/>
            <w:sz w:val="22"/>
            <w:szCs w:val="22"/>
            <w:lang w:bidi="ar-SA"/>
          </w:rPr>
          <w:tab/>
        </w:r>
        <w:r w:rsidR="003F571C" w:rsidRPr="00035681">
          <w:rPr>
            <w:rStyle w:val="Hyperlink"/>
            <w:noProof/>
          </w:rPr>
          <w:t>Summary of Post-Culture Analyses</w:t>
        </w:r>
        <w:r w:rsidR="003F571C">
          <w:rPr>
            <w:noProof/>
            <w:webHidden/>
          </w:rPr>
          <w:tab/>
        </w:r>
        <w:r w:rsidR="003F571C">
          <w:rPr>
            <w:noProof/>
            <w:webHidden/>
          </w:rPr>
          <w:fldChar w:fldCharType="begin"/>
        </w:r>
        <w:r w:rsidR="003F571C">
          <w:rPr>
            <w:noProof/>
            <w:webHidden/>
          </w:rPr>
          <w:instrText xml:space="preserve"> PAGEREF _Toc459039280 \h </w:instrText>
        </w:r>
        <w:r w:rsidR="003F571C">
          <w:rPr>
            <w:noProof/>
            <w:webHidden/>
          </w:rPr>
        </w:r>
        <w:r w:rsidR="003F571C">
          <w:rPr>
            <w:noProof/>
            <w:webHidden/>
          </w:rPr>
          <w:fldChar w:fldCharType="separate"/>
        </w:r>
        <w:r w:rsidR="00131BBD">
          <w:rPr>
            <w:noProof/>
            <w:webHidden/>
          </w:rPr>
          <w:t>56</w:t>
        </w:r>
        <w:r w:rsidR="003F571C">
          <w:rPr>
            <w:noProof/>
            <w:webHidden/>
          </w:rPr>
          <w:fldChar w:fldCharType="end"/>
        </w:r>
      </w:hyperlink>
    </w:p>
    <w:p w:rsidR="003F571C" w:rsidRDefault="00E22F05" w:rsidP="000A339F">
      <w:pPr>
        <w:pStyle w:val="TOC2"/>
        <w:tabs>
          <w:tab w:val="left" w:pos="1800"/>
        </w:tabs>
        <w:spacing w:line="360" w:lineRule="auto"/>
        <w:rPr>
          <w:rFonts w:eastAsiaTheme="minorEastAsia" w:cstheme="minorBidi"/>
          <w:noProof/>
          <w:sz w:val="22"/>
          <w:szCs w:val="22"/>
          <w:lang w:bidi="ar-SA"/>
        </w:rPr>
      </w:pPr>
      <w:hyperlink w:anchor="_Toc459039281" w:history="1">
        <w:r w:rsidR="003F571C" w:rsidRPr="00035681">
          <w:rPr>
            <w:rStyle w:val="Hyperlink"/>
            <w:noProof/>
          </w:rPr>
          <w:t>3.2</w:t>
        </w:r>
        <w:r w:rsidR="003F571C">
          <w:rPr>
            <w:rFonts w:eastAsiaTheme="minorEastAsia" w:cstheme="minorBidi"/>
            <w:noProof/>
            <w:sz w:val="22"/>
            <w:szCs w:val="22"/>
            <w:lang w:bidi="ar-SA"/>
          </w:rPr>
          <w:tab/>
        </w:r>
        <w:r w:rsidR="003F571C" w:rsidRPr="00035681">
          <w:rPr>
            <w:rStyle w:val="Hyperlink"/>
            <w:noProof/>
          </w:rPr>
          <w:t>Mid-Culture Construct Monitoring</w:t>
        </w:r>
        <w:r w:rsidR="003F571C">
          <w:rPr>
            <w:noProof/>
            <w:webHidden/>
          </w:rPr>
          <w:tab/>
        </w:r>
        <w:r w:rsidR="003F571C">
          <w:rPr>
            <w:noProof/>
            <w:webHidden/>
          </w:rPr>
          <w:fldChar w:fldCharType="begin"/>
        </w:r>
        <w:r w:rsidR="003F571C">
          <w:rPr>
            <w:noProof/>
            <w:webHidden/>
          </w:rPr>
          <w:instrText xml:space="preserve"> PAGEREF _Toc459039281 \h </w:instrText>
        </w:r>
        <w:r w:rsidR="003F571C">
          <w:rPr>
            <w:noProof/>
            <w:webHidden/>
          </w:rPr>
        </w:r>
        <w:r w:rsidR="003F571C">
          <w:rPr>
            <w:noProof/>
            <w:webHidden/>
          </w:rPr>
          <w:fldChar w:fldCharType="separate"/>
        </w:r>
        <w:r w:rsidR="00131BBD">
          <w:rPr>
            <w:noProof/>
            <w:webHidden/>
          </w:rPr>
          <w:t>57</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82" w:history="1">
        <w:r w:rsidR="003F571C" w:rsidRPr="00035681">
          <w:rPr>
            <w:rStyle w:val="Hyperlink"/>
            <w:noProof/>
          </w:rPr>
          <w:t>3.2.1</w:t>
        </w:r>
        <w:r w:rsidR="003F571C">
          <w:rPr>
            <w:rFonts w:eastAsiaTheme="minorEastAsia" w:cstheme="minorBidi"/>
            <w:noProof/>
            <w:sz w:val="22"/>
            <w:szCs w:val="22"/>
            <w:lang w:bidi="ar-SA"/>
          </w:rPr>
          <w:tab/>
        </w:r>
        <w:r w:rsidR="003F571C" w:rsidRPr="00035681">
          <w:rPr>
            <w:rStyle w:val="Hyperlink"/>
            <w:noProof/>
          </w:rPr>
          <w:t>Mid-Culture Oxygen Uptake Rates</w:t>
        </w:r>
        <w:r w:rsidR="003F571C">
          <w:rPr>
            <w:noProof/>
            <w:webHidden/>
          </w:rPr>
          <w:tab/>
        </w:r>
        <w:r w:rsidR="003F571C">
          <w:rPr>
            <w:noProof/>
            <w:webHidden/>
          </w:rPr>
          <w:fldChar w:fldCharType="begin"/>
        </w:r>
        <w:r w:rsidR="003F571C">
          <w:rPr>
            <w:noProof/>
            <w:webHidden/>
          </w:rPr>
          <w:instrText xml:space="preserve"> PAGEREF _Toc459039282 \h </w:instrText>
        </w:r>
        <w:r w:rsidR="003F571C">
          <w:rPr>
            <w:noProof/>
            <w:webHidden/>
          </w:rPr>
        </w:r>
        <w:r w:rsidR="003F571C">
          <w:rPr>
            <w:noProof/>
            <w:webHidden/>
          </w:rPr>
          <w:fldChar w:fldCharType="separate"/>
        </w:r>
        <w:r w:rsidR="00131BBD">
          <w:rPr>
            <w:noProof/>
            <w:webHidden/>
          </w:rPr>
          <w:t>57</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83" w:history="1">
        <w:r w:rsidR="003F571C" w:rsidRPr="00035681">
          <w:rPr>
            <w:rStyle w:val="Hyperlink"/>
            <w:noProof/>
          </w:rPr>
          <w:t>3.2.2</w:t>
        </w:r>
        <w:r w:rsidR="003F571C">
          <w:rPr>
            <w:rFonts w:eastAsiaTheme="minorEastAsia" w:cstheme="minorBidi"/>
            <w:noProof/>
            <w:sz w:val="22"/>
            <w:szCs w:val="22"/>
            <w:lang w:bidi="ar-SA"/>
          </w:rPr>
          <w:tab/>
        </w:r>
        <w:r w:rsidR="003F571C" w:rsidRPr="00035681">
          <w:rPr>
            <w:rStyle w:val="Hyperlink"/>
            <w:noProof/>
          </w:rPr>
          <w:t>Mid-Culture Glucose Consumption Rates</w:t>
        </w:r>
        <w:r w:rsidR="003F571C">
          <w:rPr>
            <w:noProof/>
            <w:webHidden/>
          </w:rPr>
          <w:tab/>
        </w:r>
        <w:r w:rsidR="003F571C">
          <w:rPr>
            <w:noProof/>
            <w:webHidden/>
          </w:rPr>
          <w:fldChar w:fldCharType="begin"/>
        </w:r>
        <w:r w:rsidR="003F571C">
          <w:rPr>
            <w:noProof/>
            <w:webHidden/>
          </w:rPr>
          <w:instrText xml:space="preserve"> PAGEREF _Toc459039283 \h </w:instrText>
        </w:r>
        <w:r w:rsidR="003F571C">
          <w:rPr>
            <w:noProof/>
            <w:webHidden/>
          </w:rPr>
        </w:r>
        <w:r w:rsidR="003F571C">
          <w:rPr>
            <w:noProof/>
            <w:webHidden/>
          </w:rPr>
          <w:fldChar w:fldCharType="separate"/>
        </w:r>
        <w:r w:rsidR="00131BBD">
          <w:rPr>
            <w:noProof/>
            <w:webHidden/>
          </w:rPr>
          <w:t>60</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84" w:history="1">
        <w:r w:rsidR="003F571C" w:rsidRPr="00035681">
          <w:rPr>
            <w:rStyle w:val="Hyperlink"/>
            <w:noProof/>
          </w:rPr>
          <w:t>3.2.3</w:t>
        </w:r>
        <w:r w:rsidR="003F571C">
          <w:rPr>
            <w:rFonts w:eastAsiaTheme="minorEastAsia" w:cstheme="minorBidi"/>
            <w:noProof/>
            <w:sz w:val="22"/>
            <w:szCs w:val="22"/>
            <w:lang w:bidi="ar-SA"/>
          </w:rPr>
          <w:tab/>
        </w:r>
        <w:r w:rsidR="003F571C" w:rsidRPr="00035681">
          <w:rPr>
            <w:rStyle w:val="Hyperlink"/>
            <w:noProof/>
          </w:rPr>
          <w:t>Mid-Culture OPG Production Rates</w:t>
        </w:r>
        <w:r w:rsidR="003F571C">
          <w:rPr>
            <w:noProof/>
            <w:webHidden/>
          </w:rPr>
          <w:tab/>
        </w:r>
        <w:r w:rsidR="003F571C">
          <w:rPr>
            <w:noProof/>
            <w:webHidden/>
          </w:rPr>
          <w:fldChar w:fldCharType="begin"/>
        </w:r>
        <w:r w:rsidR="003F571C">
          <w:rPr>
            <w:noProof/>
            <w:webHidden/>
          </w:rPr>
          <w:instrText xml:space="preserve"> PAGEREF _Toc459039284 \h </w:instrText>
        </w:r>
        <w:r w:rsidR="003F571C">
          <w:rPr>
            <w:noProof/>
            <w:webHidden/>
          </w:rPr>
        </w:r>
        <w:r w:rsidR="003F571C">
          <w:rPr>
            <w:noProof/>
            <w:webHidden/>
          </w:rPr>
          <w:fldChar w:fldCharType="separate"/>
        </w:r>
        <w:r w:rsidR="00131BBD">
          <w:rPr>
            <w:noProof/>
            <w:webHidden/>
          </w:rPr>
          <w:t>62</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85" w:history="1">
        <w:r w:rsidR="003F571C" w:rsidRPr="00035681">
          <w:rPr>
            <w:rStyle w:val="Hyperlink"/>
            <w:noProof/>
          </w:rPr>
          <w:t>3.2.4</w:t>
        </w:r>
        <w:r w:rsidR="003F571C">
          <w:rPr>
            <w:rFonts w:eastAsiaTheme="minorEastAsia" w:cstheme="minorBidi"/>
            <w:noProof/>
            <w:sz w:val="22"/>
            <w:szCs w:val="22"/>
            <w:lang w:bidi="ar-SA"/>
          </w:rPr>
          <w:tab/>
        </w:r>
        <w:r w:rsidR="003F571C" w:rsidRPr="00035681">
          <w:rPr>
            <w:rStyle w:val="Hyperlink"/>
            <w:noProof/>
          </w:rPr>
          <w:t>Mid-Culture Osteocalcin Detection</w:t>
        </w:r>
        <w:r w:rsidR="003F571C">
          <w:rPr>
            <w:noProof/>
            <w:webHidden/>
          </w:rPr>
          <w:tab/>
        </w:r>
        <w:r w:rsidR="003F571C">
          <w:rPr>
            <w:noProof/>
            <w:webHidden/>
          </w:rPr>
          <w:fldChar w:fldCharType="begin"/>
        </w:r>
        <w:r w:rsidR="003F571C">
          <w:rPr>
            <w:noProof/>
            <w:webHidden/>
          </w:rPr>
          <w:instrText xml:space="preserve"> PAGEREF _Toc459039285 \h </w:instrText>
        </w:r>
        <w:r w:rsidR="003F571C">
          <w:rPr>
            <w:noProof/>
            <w:webHidden/>
          </w:rPr>
        </w:r>
        <w:r w:rsidR="003F571C">
          <w:rPr>
            <w:noProof/>
            <w:webHidden/>
          </w:rPr>
          <w:fldChar w:fldCharType="separate"/>
        </w:r>
        <w:r w:rsidR="00131BBD">
          <w:rPr>
            <w:noProof/>
            <w:webHidden/>
          </w:rPr>
          <w:t>64</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86" w:history="1">
        <w:r w:rsidR="003F571C" w:rsidRPr="00035681">
          <w:rPr>
            <w:rStyle w:val="Hyperlink"/>
            <w:noProof/>
          </w:rPr>
          <w:t>3.2.5</w:t>
        </w:r>
        <w:r w:rsidR="003F571C">
          <w:rPr>
            <w:rFonts w:eastAsiaTheme="minorEastAsia" w:cstheme="minorBidi"/>
            <w:noProof/>
            <w:sz w:val="22"/>
            <w:szCs w:val="22"/>
            <w:lang w:bidi="ar-SA"/>
          </w:rPr>
          <w:tab/>
        </w:r>
        <w:r w:rsidR="003F571C" w:rsidRPr="00035681">
          <w:rPr>
            <w:rStyle w:val="Hyperlink"/>
            <w:noProof/>
          </w:rPr>
          <w:t>Summary of Mid-Culture Analyses</w:t>
        </w:r>
        <w:r w:rsidR="003F571C">
          <w:rPr>
            <w:noProof/>
            <w:webHidden/>
          </w:rPr>
          <w:tab/>
        </w:r>
        <w:r w:rsidR="003F571C">
          <w:rPr>
            <w:noProof/>
            <w:webHidden/>
          </w:rPr>
          <w:fldChar w:fldCharType="begin"/>
        </w:r>
        <w:r w:rsidR="003F571C">
          <w:rPr>
            <w:noProof/>
            <w:webHidden/>
          </w:rPr>
          <w:instrText xml:space="preserve"> PAGEREF _Toc459039286 \h </w:instrText>
        </w:r>
        <w:r w:rsidR="003F571C">
          <w:rPr>
            <w:noProof/>
            <w:webHidden/>
          </w:rPr>
        </w:r>
        <w:r w:rsidR="003F571C">
          <w:rPr>
            <w:noProof/>
            <w:webHidden/>
          </w:rPr>
          <w:fldChar w:fldCharType="separate"/>
        </w:r>
        <w:r w:rsidR="00131BBD">
          <w:rPr>
            <w:noProof/>
            <w:webHidden/>
          </w:rPr>
          <w:t>64</w:t>
        </w:r>
        <w:r w:rsidR="003F571C">
          <w:rPr>
            <w:noProof/>
            <w:webHidden/>
          </w:rPr>
          <w:fldChar w:fldCharType="end"/>
        </w:r>
      </w:hyperlink>
    </w:p>
    <w:p w:rsidR="003F571C" w:rsidRDefault="00E22F05" w:rsidP="000A339F">
      <w:pPr>
        <w:pStyle w:val="TOC2"/>
        <w:tabs>
          <w:tab w:val="left" w:pos="1800"/>
        </w:tabs>
        <w:spacing w:line="360" w:lineRule="auto"/>
        <w:rPr>
          <w:rFonts w:eastAsiaTheme="minorEastAsia" w:cstheme="minorBidi"/>
          <w:noProof/>
          <w:sz w:val="22"/>
          <w:szCs w:val="22"/>
          <w:lang w:bidi="ar-SA"/>
        </w:rPr>
      </w:pPr>
      <w:hyperlink w:anchor="_Toc459039287" w:history="1">
        <w:r w:rsidR="003F571C" w:rsidRPr="00035681">
          <w:rPr>
            <w:rStyle w:val="Hyperlink"/>
            <w:noProof/>
          </w:rPr>
          <w:t>3.3</w:t>
        </w:r>
        <w:r w:rsidR="003F571C">
          <w:rPr>
            <w:rFonts w:eastAsiaTheme="minorEastAsia" w:cstheme="minorBidi"/>
            <w:noProof/>
            <w:sz w:val="22"/>
            <w:szCs w:val="22"/>
            <w:lang w:bidi="ar-SA"/>
          </w:rPr>
          <w:tab/>
        </w:r>
        <w:r w:rsidR="003F571C" w:rsidRPr="00035681">
          <w:rPr>
            <w:rStyle w:val="Hyperlink"/>
            <w:noProof/>
          </w:rPr>
          <w:t>Development of Real-Time, Non-Destructive Quality Metrics</w:t>
        </w:r>
        <w:r w:rsidR="003F571C">
          <w:rPr>
            <w:noProof/>
            <w:webHidden/>
          </w:rPr>
          <w:tab/>
        </w:r>
        <w:r w:rsidR="003F571C">
          <w:rPr>
            <w:noProof/>
            <w:webHidden/>
          </w:rPr>
          <w:fldChar w:fldCharType="begin"/>
        </w:r>
        <w:r w:rsidR="003F571C">
          <w:rPr>
            <w:noProof/>
            <w:webHidden/>
          </w:rPr>
          <w:instrText xml:space="preserve"> PAGEREF _Toc459039287 \h </w:instrText>
        </w:r>
        <w:r w:rsidR="003F571C">
          <w:rPr>
            <w:noProof/>
            <w:webHidden/>
          </w:rPr>
        </w:r>
        <w:r w:rsidR="003F571C">
          <w:rPr>
            <w:noProof/>
            <w:webHidden/>
          </w:rPr>
          <w:fldChar w:fldCharType="separate"/>
        </w:r>
        <w:r w:rsidR="00131BBD">
          <w:rPr>
            <w:noProof/>
            <w:webHidden/>
          </w:rPr>
          <w:t>66</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88" w:history="1">
        <w:r w:rsidR="003F571C" w:rsidRPr="00035681">
          <w:rPr>
            <w:rStyle w:val="Hyperlink"/>
            <w:noProof/>
          </w:rPr>
          <w:t>3.3.1</w:t>
        </w:r>
        <w:r w:rsidR="003F571C">
          <w:rPr>
            <w:rFonts w:eastAsiaTheme="minorEastAsia" w:cstheme="minorBidi"/>
            <w:noProof/>
            <w:sz w:val="22"/>
            <w:szCs w:val="22"/>
            <w:lang w:bidi="ar-SA"/>
          </w:rPr>
          <w:tab/>
        </w:r>
        <w:r w:rsidR="003F571C" w:rsidRPr="00035681">
          <w:rPr>
            <w:rStyle w:val="Hyperlink"/>
            <w:noProof/>
          </w:rPr>
          <w:t>OUR, GCR, and OPGPR Ratios Throughout Culture Period</w:t>
        </w:r>
        <w:r w:rsidR="003F571C">
          <w:rPr>
            <w:noProof/>
            <w:webHidden/>
          </w:rPr>
          <w:tab/>
        </w:r>
        <w:r w:rsidR="003F571C">
          <w:rPr>
            <w:noProof/>
            <w:webHidden/>
          </w:rPr>
          <w:fldChar w:fldCharType="begin"/>
        </w:r>
        <w:r w:rsidR="003F571C">
          <w:rPr>
            <w:noProof/>
            <w:webHidden/>
          </w:rPr>
          <w:instrText xml:space="preserve"> PAGEREF _Toc459039288 \h </w:instrText>
        </w:r>
        <w:r w:rsidR="003F571C">
          <w:rPr>
            <w:noProof/>
            <w:webHidden/>
          </w:rPr>
        </w:r>
        <w:r w:rsidR="003F571C">
          <w:rPr>
            <w:noProof/>
            <w:webHidden/>
          </w:rPr>
          <w:fldChar w:fldCharType="separate"/>
        </w:r>
        <w:r w:rsidR="00131BBD">
          <w:rPr>
            <w:noProof/>
            <w:webHidden/>
          </w:rPr>
          <w:t>66</w:t>
        </w:r>
        <w:r w:rsidR="003F571C">
          <w:rPr>
            <w:noProof/>
            <w:webHidden/>
          </w:rPr>
          <w:fldChar w:fldCharType="end"/>
        </w:r>
      </w:hyperlink>
    </w:p>
    <w:p w:rsidR="003F571C" w:rsidRDefault="00E22F05" w:rsidP="000A339F">
      <w:pPr>
        <w:pStyle w:val="TOC3"/>
        <w:spacing w:line="360" w:lineRule="auto"/>
        <w:rPr>
          <w:rFonts w:eastAsiaTheme="minorEastAsia" w:cstheme="minorBidi"/>
          <w:noProof/>
          <w:sz w:val="22"/>
          <w:szCs w:val="22"/>
          <w:lang w:bidi="ar-SA"/>
        </w:rPr>
      </w:pPr>
      <w:hyperlink w:anchor="_Toc459039289" w:history="1">
        <w:r w:rsidR="003F571C" w:rsidRPr="00035681">
          <w:rPr>
            <w:rStyle w:val="Hyperlink"/>
            <w:noProof/>
          </w:rPr>
          <w:t>3.3.2       OUR/GCR Ratio as a Metric for Differentiation and Mineralization</w:t>
        </w:r>
        <w:r w:rsidR="003F571C">
          <w:rPr>
            <w:noProof/>
            <w:webHidden/>
          </w:rPr>
          <w:tab/>
        </w:r>
        <w:r w:rsidR="003F571C">
          <w:rPr>
            <w:noProof/>
            <w:webHidden/>
          </w:rPr>
          <w:fldChar w:fldCharType="begin"/>
        </w:r>
        <w:r w:rsidR="003F571C">
          <w:rPr>
            <w:noProof/>
            <w:webHidden/>
          </w:rPr>
          <w:instrText xml:space="preserve"> PAGEREF _Toc459039289 \h </w:instrText>
        </w:r>
        <w:r w:rsidR="003F571C">
          <w:rPr>
            <w:noProof/>
            <w:webHidden/>
          </w:rPr>
        </w:r>
        <w:r w:rsidR="003F571C">
          <w:rPr>
            <w:noProof/>
            <w:webHidden/>
          </w:rPr>
          <w:fldChar w:fldCharType="separate"/>
        </w:r>
        <w:r w:rsidR="00131BBD">
          <w:rPr>
            <w:noProof/>
            <w:webHidden/>
          </w:rPr>
          <w:t>69</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90" w:history="1">
        <w:r w:rsidR="003F571C" w:rsidRPr="00035681">
          <w:rPr>
            <w:rStyle w:val="Hyperlink"/>
            <w:noProof/>
          </w:rPr>
          <w:t>3.3.3</w:t>
        </w:r>
        <w:r w:rsidR="003F571C">
          <w:rPr>
            <w:rFonts w:eastAsiaTheme="minorEastAsia" w:cstheme="minorBidi"/>
            <w:noProof/>
            <w:sz w:val="22"/>
            <w:szCs w:val="22"/>
            <w:lang w:bidi="ar-SA"/>
          </w:rPr>
          <w:tab/>
        </w:r>
        <w:r w:rsidR="003F571C" w:rsidRPr="00035681">
          <w:rPr>
            <w:rStyle w:val="Hyperlink"/>
            <w:noProof/>
          </w:rPr>
          <w:t>OUR/GCR Ratio as a Metric for Determination of Cellularity</w:t>
        </w:r>
        <w:r w:rsidR="003F571C">
          <w:rPr>
            <w:noProof/>
            <w:webHidden/>
          </w:rPr>
          <w:tab/>
        </w:r>
        <w:r w:rsidR="003F571C">
          <w:rPr>
            <w:noProof/>
            <w:webHidden/>
          </w:rPr>
          <w:fldChar w:fldCharType="begin"/>
        </w:r>
        <w:r w:rsidR="003F571C">
          <w:rPr>
            <w:noProof/>
            <w:webHidden/>
          </w:rPr>
          <w:instrText xml:space="preserve"> PAGEREF _Toc459039290 \h </w:instrText>
        </w:r>
        <w:r w:rsidR="003F571C">
          <w:rPr>
            <w:noProof/>
            <w:webHidden/>
          </w:rPr>
        </w:r>
        <w:r w:rsidR="003F571C">
          <w:rPr>
            <w:noProof/>
            <w:webHidden/>
          </w:rPr>
          <w:fldChar w:fldCharType="separate"/>
        </w:r>
        <w:r w:rsidR="00131BBD">
          <w:rPr>
            <w:noProof/>
            <w:webHidden/>
          </w:rPr>
          <w:t>71</w:t>
        </w:r>
        <w:r w:rsidR="003F571C">
          <w:rPr>
            <w:noProof/>
            <w:webHidden/>
          </w:rPr>
          <w:fldChar w:fldCharType="end"/>
        </w:r>
      </w:hyperlink>
    </w:p>
    <w:p w:rsidR="003F571C" w:rsidRDefault="00E22F05" w:rsidP="000A339F">
      <w:pPr>
        <w:pStyle w:val="TOC3"/>
        <w:tabs>
          <w:tab w:val="left" w:pos="2880"/>
        </w:tabs>
        <w:spacing w:line="360" w:lineRule="auto"/>
        <w:rPr>
          <w:rFonts w:eastAsiaTheme="minorEastAsia" w:cstheme="minorBidi"/>
          <w:noProof/>
          <w:sz w:val="22"/>
          <w:szCs w:val="22"/>
          <w:lang w:bidi="ar-SA"/>
        </w:rPr>
      </w:pPr>
      <w:hyperlink w:anchor="_Toc459039291" w:history="1">
        <w:r w:rsidR="003F571C" w:rsidRPr="00035681">
          <w:rPr>
            <w:rStyle w:val="Hyperlink"/>
            <w:noProof/>
          </w:rPr>
          <w:t>3.3.4</w:t>
        </w:r>
        <w:r w:rsidR="003F571C">
          <w:rPr>
            <w:rFonts w:eastAsiaTheme="minorEastAsia" w:cstheme="minorBidi"/>
            <w:noProof/>
            <w:sz w:val="22"/>
            <w:szCs w:val="22"/>
            <w:lang w:bidi="ar-SA"/>
          </w:rPr>
          <w:tab/>
        </w:r>
        <w:r w:rsidR="003F571C" w:rsidRPr="00035681">
          <w:rPr>
            <w:rStyle w:val="Hyperlink"/>
            <w:noProof/>
          </w:rPr>
          <w:t>Summary of Quality Monitoring Metric Analyses</w:t>
        </w:r>
        <w:r w:rsidR="003F571C">
          <w:rPr>
            <w:noProof/>
            <w:webHidden/>
          </w:rPr>
          <w:tab/>
        </w:r>
        <w:r w:rsidR="003F571C">
          <w:rPr>
            <w:noProof/>
            <w:webHidden/>
          </w:rPr>
          <w:fldChar w:fldCharType="begin"/>
        </w:r>
        <w:r w:rsidR="003F571C">
          <w:rPr>
            <w:noProof/>
            <w:webHidden/>
          </w:rPr>
          <w:instrText xml:space="preserve"> PAGEREF _Toc459039291 \h </w:instrText>
        </w:r>
        <w:r w:rsidR="003F571C">
          <w:rPr>
            <w:noProof/>
            <w:webHidden/>
          </w:rPr>
        </w:r>
        <w:r w:rsidR="003F571C">
          <w:rPr>
            <w:noProof/>
            <w:webHidden/>
          </w:rPr>
          <w:fldChar w:fldCharType="separate"/>
        </w:r>
        <w:r w:rsidR="00131BBD">
          <w:rPr>
            <w:noProof/>
            <w:webHidden/>
          </w:rPr>
          <w:t>76</w:t>
        </w:r>
        <w:r w:rsidR="003F571C">
          <w:rPr>
            <w:noProof/>
            <w:webHidden/>
          </w:rPr>
          <w:fldChar w:fldCharType="end"/>
        </w:r>
      </w:hyperlink>
    </w:p>
    <w:p w:rsidR="003F571C" w:rsidRDefault="00E22F05" w:rsidP="000A339F">
      <w:pPr>
        <w:pStyle w:val="TOC1"/>
        <w:spacing w:line="360" w:lineRule="auto"/>
        <w:rPr>
          <w:rFonts w:eastAsiaTheme="minorEastAsia" w:cstheme="minorBidi"/>
          <w:b w:val="0"/>
          <w:sz w:val="22"/>
          <w:szCs w:val="22"/>
          <w:lang w:bidi="ar-SA"/>
        </w:rPr>
      </w:pPr>
      <w:hyperlink w:anchor="_Toc459039292" w:history="1">
        <w:r w:rsidR="003F571C" w:rsidRPr="00035681">
          <w:rPr>
            <w:rStyle w:val="Hyperlink"/>
          </w:rPr>
          <w:t>4.</w:t>
        </w:r>
        <w:r w:rsidR="003F571C">
          <w:rPr>
            <w:rFonts w:eastAsiaTheme="minorEastAsia" w:cstheme="minorBidi"/>
            <w:b w:val="0"/>
            <w:sz w:val="22"/>
            <w:szCs w:val="22"/>
            <w:lang w:bidi="ar-SA"/>
          </w:rPr>
          <w:tab/>
        </w:r>
        <w:r w:rsidR="003F571C" w:rsidRPr="00035681">
          <w:rPr>
            <w:rStyle w:val="Hyperlink"/>
          </w:rPr>
          <w:t>CONCLUSIONS</w:t>
        </w:r>
        <w:r w:rsidR="003F571C">
          <w:rPr>
            <w:webHidden/>
          </w:rPr>
          <w:tab/>
        </w:r>
        <w:r w:rsidR="003F571C">
          <w:rPr>
            <w:webHidden/>
          </w:rPr>
          <w:fldChar w:fldCharType="begin"/>
        </w:r>
        <w:r w:rsidR="003F571C">
          <w:rPr>
            <w:webHidden/>
          </w:rPr>
          <w:instrText xml:space="preserve"> PAGEREF _Toc459039292 \h </w:instrText>
        </w:r>
        <w:r w:rsidR="003F571C">
          <w:rPr>
            <w:webHidden/>
          </w:rPr>
        </w:r>
        <w:r w:rsidR="003F571C">
          <w:rPr>
            <w:webHidden/>
          </w:rPr>
          <w:fldChar w:fldCharType="separate"/>
        </w:r>
        <w:r w:rsidR="00131BBD">
          <w:rPr>
            <w:webHidden/>
          </w:rPr>
          <w:t>78</w:t>
        </w:r>
        <w:r w:rsidR="003F571C">
          <w:rPr>
            <w:webHidden/>
          </w:rPr>
          <w:fldChar w:fldCharType="end"/>
        </w:r>
      </w:hyperlink>
    </w:p>
    <w:p w:rsidR="003F571C" w:rsidRDefault="00E22F05" w:rsidP="000A339F">
      <w:pPr>
        <w:pStyle w:val="TOC1"/>
        <w:spacing w:line="360" w:lineRule="auto"/>
        <w:rPr>
          <w:rFonts w:eastAsiaTheme="minorEastAsia" w:cstheme="minorBidi"/>
          <w:b w:val="0"/>
          <w:sz w:val="22"/>
          <w:szCs w:val="22"/>
          <w:lang w:bidi="ar-SA"/>
        </w:rPr>
      </w:pPr>
      <w:hyperlink w:anchor="_Toc459039293" w:history="1">
        <w:r w:rsidR="003F571C" w:rsidRPr="00035681">
          <w:rPr>
            <w:rStyle w:val="Hyperlink"/>
          </w:rPr>
          <w:t>5.</w:t>
        </w:r>
        <w:r w:rsidR="003F571C">
          <w:rPr>
            <w:rFonts w:eastAsiaTheme="minorEastAsia" w:cstheme="minorBidi"/>
            <w:b w:val="0"/>
            <w:sz w:val="22"/>
            <w:szCs w:val="22"/>
            <w:lang w:bidi="ar-SA"/>
          </w:rPr>
          <w:tab/>
        </w:r>
        <w:r w:rsidR="003F571C" w:rsidRPr="00035681">
          <w:rPr>
            <w:rStyle w:val="Hyperlink"/>
          </w:rPr>
          <w:t>FUTURE DIRECTIONS</w:t>
        </w:r>
        <w:r w:rsidR="003F571C">
          <w:rPr>
            <w:webHidden/>
          </w:rPr>
          <w:tab/>
        </w:r>
        <w:r w:rsidR="003F571C">
          <w:rPr>
            <w:webHidden/>
          </w:rPr>
          <w:fldChar w:fldCharType="begin"/>
        </w:r>
        <w:r w:rsidR="003F571C">
          <w:rPr>
            <w:webHidden/>
          </w:rPr>
          <w:instrText xml:space="preserve"> PAGEREF _Toc459039293 \h </w:instrText>
        </w:r>
        <w:r w:rsidR="003F571C">
          <w:rPr>
            <w:webHidden/>
          </w:rPr>
        </w:r>
        <w:r w:rsidR="003F571C">
          <w:rPr>
            <w:webHidden/>
          </w:rPr>
          <w:fldChar w:fldCharType="separate"/>
        </w:r>
        <w:r w:rsidR="00131BBD">
          <w:rPr>
            <w:webHidden/>
          </w:rPr>
          <w:t>82</w:t>
        </w:r>
        <w:r w:rsidR="003F571C">
          <w:rPr>
            <w:webHidden/>
          </w:rPr>
          <w:fldChar w:fldCharType="end"/>
        </w:r>
      </w:hyperlink>
    </w:p>
    <w:p w:rsidR="003F571C" w:rsidRDefault="00E22F05" w:rsidP="000A339F">
      <w:pPr>
        <w:pStyle w:val="TOC1"/>
        <w:spacing w:line="360" w:lineRule="auto"/>
        <w:rPr>
          <w:rFonts w:eastAsiaTheme="minorEastAsia" w:cstheme="minorBidi"/>
          <w:b w:val="0"/>
          <w:sz w:val="22"/>
          <w:szCs w:val="22"/>
          <w:lang w:bidi="ar-SA"/>
        </w:rPr>
      </w:pPr>
      <w:hyperlink w:anchor="_Toc459039294" w:history="1">
        <w:r w:rsidR="003F571C" w:rsidRPr="00035681">
          <w:rPr>
            <w:rStyle w:val="Hyperlink"/>
          </w:rPr>
          <w:t>REFERENCES</w:t>
        </w:r>
        <w:r w:rsidR="003F571C">
          <w:rPr>
            <w:webHidden/>
          </w:rPr>
          <w:tab/>
        </w:r>
        <w:r w:rsidR="003F571C">
          <w:rPr>
            <w:webHidden/>
          </w:rPr>
          <w:fldChar w:fldCharType="begin"/>
        </w:r>
        <w:r w:rsidR="003F571C">
          <w:rPr>
            <w:webHidden/>
          </w:rPr>
          <w:instrText xml:space="preserve"> PAGEREF _Toc459039294 \h </w:instrText>
        </w:r>
        <w:r w:rsidR="003F571C">
          <w:rPr>
            <w:webHidden/>
          </w:rPr>
        </w:r>
        <w:r w:rsidR="003F571C">
          <w:rPr>
            <w:webHidden/>
          </w:rPr>
          <w:fldChar w:fldCharType="separate"/>
        </w:r>
        <w:r w:rsidR="00131BBD">
          <w:rPr>
            <w:webHidden/>
          </w:rPr>
          <w:t>84</w:t>
        </w:r>
        <w:r w:rsidR="003F571C">
          <w:rPr>
            <w:webHidden/>
          </w:rPr>
          <w:fldChar w:fldCharType="end"/>
        </w:r>
      </w:hyperlink>
    </w:p>
    <w:p w:rsidR="003F571C" w:rsidRDefault="00E22F05" w:rsidP="000A339F">
      <w:pPr>
        <w:pStyle w:val="TOC1"/>
        <w:spacing w:line="360" w:lineRule="auto"/>
        <w:rPr>
          <w:rFonts w:eastAsiaTheme="minorEastAsia" w:cstheme="minorBidi"/>
          <w:b w:val="0"/>
          <w:sz w:val="22"/>
          <w:szCs w:val="22"/>
          <w:lang w:bidi="ar-SA"/>
        </w:rPr>
      </w:pPr>
      <w:hyperlink w:anchor="_Toc459039295" w:history="1">
        <w:r w:rsidR="003F571C" w:rsidRPr="00035681">
          <w:rPr>
            <w:rStyle w:val="Hyperlink"/>
          </w:rPr>
          <w:t>APPENDIX</w:t>
        </w:r>
        <w:r w:rsidR="003F571C">
          <w:rPr>
            <w:webHidden/>
          </w:rPr>
          <w:tab/>
        </w:r>
        <w:r w:rsidR="003F571C">
          <w:rPr>
            <w:webHidden/>
          </w:rPr>
          <w:fldChar w:fldCharType="begin"/>
        </w:r>
        <w:r w:rsidR="003F571C">
          <w:rPr>
            <w:webHidden/>
          </w:rPr>
          <w:instrText xml:space="preserve"> PAGEREF _Toc459039295 \h </w:instrText>
        </w:r>
        <w:r w:rsidR="003F571C">
          <w:rPr>
            <w:webHidden/>
          </w:rPr>
        </w:r>
        <w:r w:rsidR="003F571C">
          <w:rPr>
            <w:webHidden/>
          </w:rPr>
          <w:fldChar w:fldCharType="separate"/>
        </w:r>
        <w:r w:rsidR="00131BBD">
          <w:rPr>
            <w:webHidden/>
          </w:rPr>
          <w:t>92</w:t>
        </w:r>
        <w:r w:rsidR="003F571C">
          <w:rPr>
            <w:webHidden/>
          </w:rPr>
          <w:fldChar w:fldCharType="end"/>
        </w:r>
      </w:hyperlink>
    </w:p>
    <w:p w:rsidR="003F571C" w:rsidRDefault="00E22F05" w:rsidP="000A339F">
      <w:pPr>
        <w:pStyle w:val="TOC2"/>
        <w:tabs>
          <w:tab w:val="left" w:pos="1800"/>
        </w:tabs>
        <w:spacing w:line="360" w:lineRule="auto"/>
        <w:rPr>
          <w:rFonts w:eastAsiaTheme="minorEastAsia" w:cstheme="minorBidi"/>
          <w:noProof/>
          <w:sz w:val="22"/>
          <w:szCs w:val="22"/>
          <w:lang w:bidi="ar-SA"/>
        </w:rPr>
      </w:pPr>
      <w:hyperlink w:anchor="_Toc459039296" w:history="1">
        <w:r w:rsidR="003F571C" w:rsidRPr="00035681">
          <w:rPr>
            <w:rStyle w:val="Hyperlink"/>
            <w:noProof/>
          </w:rPr>
          <w:t>A.1</w:t>
        </w:r>
        <w:r w:rsidR="003F571C">
          <w:rPr>
            <w:rFonts w:eastAsiaTheme="minorEastAsia" w:cstheme="minorBidi"/>
            <w:noProof/>
            <w:sz w:val="22"/>
            <w:szCs w:val="22"/>
            <w:lang w:bidi="ar-SA"/>
          </w:rPr>
          <w:tab/>
        </w:r>
        <w:r w:rsidR="003F571C" w:rsidRPr="00035681">
          <w:rPr>
            <w:rStyle w:val="Hyperlink"/>
            <w:noProof/>
          </w:rPr>
          <w:t>Bioreactor Flow Profile Characterization</w:t>
        </w:r>
        <w:r w:rsidR="003F571C">
          <w:rPr>
            <w:noProof/>
            <w:webHidden/>
          </w:rPr>
          <w:tab/>
        </w:r>
        <w:r w:rsidR="003F571C">
          <w:rPr>
            <w:noProof/>
            <w:webHidden/>
          </w:rPr>
          <w:fldChar w:fldCharType="begin"/>
        </w:r>
        <w:r w:rsidR="003F571C">
          <w:rPr>
            <w:noProof/>
            <w:webHidden/>
          </w:rPr>
          <w:instrText xml:space="preserve"> PAGEREF _Toc459039296 \h </w:instrText>
        </w:r>
        <w:r w:rsidR="003F571C">
          <w:rPr>
            <w:noProof/>
            <w:webHidden/>
          </w:rPr>
        </w:r>
        <w:r w:rsidR="003F571C">
          <w:rPr>
            <w:noProof/>
            <w:webHidden/>
          </w:rPr>
          <w:fldChar w:fldCharType="separate"/>
        </w:r>
        <w:r w:rsidR="00131BBD">
          <w:rPr>
            <w:noProof/>
            <w:webHidden/>
          </w:rPr>
          <w:t>92</w:t>
        </w:r>
        <w:r w:rsidR="003F571C">
          <w:rPr>
            <w:noProof/>
            <w:webHidden/>
          </w:rPr>
          <w:fldChar w:fldCharType="end"/>
        </w:r>
      </w:hyperlink>
    </w:p>
    <w:p w:rsidR="003F571C" w:rsidRDefault="00E22F05" w:rsidP="000A339F">
      <w:pPr>
        <w:pStyle w:val="TOC3"/>
        <w:tabs>
          <w:tab w:val="left" w:pos="2883"/>
        </w:tabs>
        <w:spacing w:line="360" w:lineRule="auto"/>
        <w:rPr>
          <w:rFonts w:eastAsiaTheme="minorEastAsia" w:cstheme="minorBidi"/>
          <w:noProof/>
          <w:sz w:val="22"/>
          <w:szCs w:val="22"/>
          <w:lang w:bidi="ar-SA"/>
        </w:rPr>
      </w:pPr>
      <w:hyperlink w:anchor="_Toc459039297" w:history="1">
        <w:r w:rsidR="003F571C" w:rsidRPr="00035681">
          <w:rPr>
            <w:rStyle w:val="Hyperlink"/>
            <w:noProof/>
          </w:rPr>
          <w:t>A.1.1</w:t>
        </w:r>
        <w:r w:rsidR="003F571C">
          <w:rPr>
            <w:rFonts w:eastAsiaTheme="minorEastAsia" w:cstheme="minorBidi"/>
            <w:noProof/>
            <w:sz w:val="22"/>
            <w:szCs w:val="22"/>
            <w:lang w:bidi="ar-SA"/>
          </w:rPr>
          <w:tab/>
        </w:r>
        <w:r w:rsidR="003F571C" w:rsidRPr="00035681">
          <w:rPr>
            <w:rStyle w:val="Hyperlink"/>
            <w:noProof/>
          </w:rPr>
          <w:t>Residence Time Distribution Basics</w:t>
        </w:r>
        <w:r w:rsidR="003F571C">
          <w:rPr>
            <w:noProof/>
            <w:webHidden/>
          </w:rPr>
          <w:tab/>
        </w:r>
        <w:r w:rsidR="003F571C">
          <w:rPr>
            <w:noProof/>
            <w:webHidden/>
          </w:rPr>
          <w:fldChar w:fldCharType="begin"/>
        </w:r>
        <w:r w:rsidR="003F571C">
          <w:rPr>
            <w:noProof/>
            <w:webHidden/>
          </w:rPr>
          <w:instrText xml:space="preserve"> PAGEREF _Toc459039297 \h </w:instrText>
        </w:r>
        <w:r w:rsidR="003F571C">
          <w:rPr>
            <w:noProof/>
            <w:webHidden/>
          </w:rPr>
        </w:r>
        <w:r w:rsidR="003F571C">
          <w:rPr>
            <w:noProof/>
            <w:webHidden/>
          </w:rPr>
          <w:fldChar w:fldCharType="separate"/>
        </w:r>
        <w:r w:rsidR="00131BBD">
          <w:rPr>
            <w:noProof/>
            <w:webHidden/>
          </w:rPr>
          <w:t>92</w:t>
        </w:r>
        <w:r w:rsidR="003F571C">
          <w:rPr>
            <w:noProof/>
            <w:webHidden/>
          </w:rPr>
          <w:fldChar w:fldCharType="end"/>
        </w:r>
      </w:hyperlink>
    </w:p>
    <w:p w:rsidR="003F571C" w:rsidRDefault="00E22F05" w:rsidP="000A339F">
      <w:pPr>
        <w:pStyle w:val="TOC3"/>
        <w:tabs>
          <w:tab w:val="left" w:pos="2883"/>
        </w:tabs>
        <w:spacing w:line="360" w:lineRule="auto"/>
        <w:rPr>
          <w:rFonts w:eastAsiaTheme="minorEastAsia" w:cstheme="minorBidi"/>
          <w:noProof/>
          <w:sz w:val="22"/>
          <w:szCs w:val="22"/>
          <w:lang w:bidi="ar-SA"/>
        </w:rPr>
      </w:pPr>
      <w:hyperlink w:anchor="_Toc459039298" w:history="1">
        <w:r w:rsidR="003F571C" w:rsidRPr="00035681">
          <w:rPr>
            <w:rStyle w:val="Hyperlink"/>
            <w:noProof/>
          </w:rPr>
          <w:t>A.1.2</w:t>
        </w:r>
        <w:r w:rsidR="003F571C">
          <w:rPr>
            <w:rFonts w:eastAsiaTheme="minorEastAsia" w:cstheme="minorBidi"/>
            <w:noProof/>
            <w:sz w:val="22"/>
            <w:szCs w:val="22"/>
            <w:lang w:bidi="ar-SA"/>
          </w:rPr>
          <w:tab/>
        </w:r>
        <w:r w:rsidR="003F571C" w:rsidRPr="00035681">
          <w:rPr>
            <w:rStyle w:val="Hyperlink"/>
            <w:noProof/>
          </w:rPr>
          <w:t>Pulse Tracer Input</w:t>
        </w:r>
        <w:r w:rsidR="003F571C">
          <w:rPr>
            <w:noProof/>
            <w:webHidden/>
          </w:rPr>
          <w:tab/>
        </w:r>
        <w:r w:rsidR="003F571C">
          <w:rPr>
            <w:noProof/>
            <w:webHidden/>
          </w:rPr>
          <w:fldChar w:fldCharType="begin"/>
        </w:r>
        <w:r w:rsidR="003F571C">
          <w:rPr>
            <w:noProof/>
            <w:webHidden/>
          </w:rPr>
          <w:instrText xml:space="preserve"> PAGEREF _Toc459039298 \h </w:instrText>
        </w:r>
        <w:r w:rsidR="003F571C">
          <w:rPr>
            <w:noProof/>
            <w:webHidden/>
          </w:rPr>
        </w:r>
        <w:r w:rsidR="003F571C">
          <w:rPr>
            <w:noProof/>
            <w:webHidden/>
          </w:rPr>
          <w:fldChar w:fldCharType="separate"/>
        </w:r>
        <w:r w:rsidR="00131BBD">
          <w:rPr>
            <w:noProof/>
            <w:webHidden/>
          </w:rPr>
          <w:t>93</w:t>
        </w:r>
        <w:r w:rsidR="003F571C">
          <w:rPr>
            <w:noProof/>
            <w:webHidden/>
          </w:rPr>
          <w:fldChar w:fldCharType="end"/>
        </w:r>
      </w:hyperlink>
    </w:p>
    <w:p w:rsidR="003F571C" w:rsidRDefault="00E22F05" w:rsidP="000A339F">
      <w:pPr>
        <w:pStyle w:val="TOC3"/>
        <w:tabs>
          <w:tab w:val="left" w:pos="2883"/>
        </w:tabs>
        <w:spacing w:line="360" w:lineRule="auto"/>
        <w:rPr>
          <w:rFonts w:eastAsiaTheme="minorEastAsia" w:cstheme="minorBidi"/>
          <w:noProof/>
          <w:sz w:val="22"/>
          <w:szCs w:val="22"/>
          <w:lang w:bidi="ar-SA"/>
        </w:rPr>
      </w:pPr>
      <w:hyperlink w:anchor="_Toc459039299" w:history="1">
        <w:r w:rsidR="003F571C" w:rsidRPr="00035681">
          <w:rPr>
            <w:rStyle w:val="Hyperlink"/>
            <w:noProof/>
          </w:rPr>
          <w:t>A.1.3</w:t>
        </w:r>
        <w:r w:rsidR="003F571C">
          <w:rPr>
            <w:rFonts w:eastAsiaTheme="minorEastAsia" w:cstheme="minorBidi"/>
            <w:noProof/>
            <w:sz w:val="22"/>
            <w:szCs w:val="22"/>
            <w:lang w:bidi="ar-SA"/>
          </w:rPr>
          <w:tab/>
        </w:r>
        <w:r w:rsidR="003F571C" w:rsidRPr="00035681">
          <w:rPr>
            <w:rStyle w:val="Hyperlink"/>
            <w:noProof/>
          </w:rPr>
          <w:t>Step Tracer Input</w:t>
        </w:r>
        <w:r w:rsidR="003F571C">
          <w:rPr>
            <w:noProof/>
            <w:webHidden/>
          </w:rPr>
          <w:tab/>
        </w:r>
        <w:r w:rsidR="003F571C">
          <w:rPr>
            <w:noProof/>
            <w:webHidden/>
          </w:rPr>
          <w:fldChar w:fldCharType="begin"/>
        </w:r>
        <w:r w:rsidR="003F571C">
          <w:rPr>
            <w:noProof/>
            <w:webHidden/>
          </w:rPr>
          <w:instrText xml:space="preserve"> PAGEREF _Toc459039299 \h </w:instrText>
        </w:r>
        <w:r w:rsidR="003F571C">
          <w:rPr>
            <w:noProof/>
            <w:webHidden/>
          </w:rPr>
        </w:r>
        <w:r w:rsidR="003F571C">
          <w:rPr>
            <w:noProof/>
            <w:webHidden/>
          </w:rPr>
          <w:fldChar w:fldCharType="separate"/>
        </w:r>
        <w:r w:rsidR="00131BBD">
          <w:rPr>
            <w:noProof/>
            <w:webHidden/>
          </w:rPr>
          <w:t>95</w:t>
        </w:r>
        <w:r w:rsidR="003F571C">
          <w:rPr>
            <w:noProof/>
            <w:webHidden/>
          </w:rPr>
          <w:fldChar w:fldCharType="end"/>
        </w:r>
      </w:hyperlink>
    </w:p>
    <w:p w:rsidR="003F571C" w:rsidRDefault="00E22F05" w:rsidP="000A339F">
      <w:pPr>
        <w:pStyle w:val="TOC3"/>
        <w:tabs>
          <w:tab w:val="left" w:pos="2883"/>
        </w:tabs>
        <w:spacing w:line="360" w:lineRule="auto"/>
        <w:rPr>
          <w:rFonts w:eastAsiaTheme="minorEastAsia" w:cstheme="minorBidi"/>
          <w:noProof/>
          <w:sz w:val="22"/>
          <w:szCs w:val="22"/>
          <w:lang w:bidi="ar-SA"/>
        </w:rPr>
      </w:pPr>
      <w:hyperlink w:anchor="_Toc459039300" w:history="1">
        <w:r w:rsidR="003F571C" w:rsidRPr="00035681">
          <w:rPr>
            <w:rStyle w:val="Hyperlink"/>
            <w:noProof/>
          </w:rPr>
          <w:t>A.1.4</w:t>
        </w:r>
        <w:r w:rsidR="003F571C">
          <w:rPr>
            <w:rFonts w:eastAsiaTheme="minorEastAsia" w:cstheme="minorBidi"/>
            <w:noProof/>
            <w:sz w:val="22"/>
            <w:szCs w:val="22"/>
            <w:lang w:bidi="ar-SA"/>
          </w:rPr>
          <w:tab/>
        </w:r>
        <w:r w:rsidR="003F571C" w:rsidRPr="00035681">
          <w:rPr>
            <w:rStyle w:val="Hyperlink"/>
            <w:noProof/>
          </w:rPr>
          <w:t>Shear Stress Analysis</w:t>
        </w:r>
        <w:r w:rsidR="003F571C">
          <w:rPr>
            <w:noProof/>
            <w:webHidden/>
          </w:rPr>
          <w:tab/>
        </w:r>
        <w:r w:rsidR="003F571C">
          <w:rPr>
            <w:noProof/>
            <w:webHidden/>
          </w:rPr>
          <w:fldChar w:fldCharType="begin"/>
        </w:r>
        <w:r w:rsidR="003F571C">
          <w:rPr>
            <w:noProof/>
            <w:webHidden/>
          </w:rPr>
          <w:instrText xml:space="preserve"> PAGEREF _Toc459039300 \h </w:instrText>
        </w:r>
        <w:r w:rsidR="003F571C">
          <w:rPr>
            <w:noProof/>
            <w:webHidden/>
          </w:rPr>
        </w:r>
        <w:r w:rsidR="003F571C">
          <w:rPr>
            <w:noProof/>
            <w:webHidden/>
          </w:rPr>
          <w:fldChar w:fldCharType="separate"/>
        </w:r>
        <w:r w:rsidR="00131BBD">
          <w:rPr>
            <w:noProof/>
            <w:webHidden/>
          </w:rPr>
          <w:t>98</w:t>
        </w:r>
        <w:r w:rsidR="003F571C">
          <w:rPr>
            <w:noProof/>
            <w:webHidden/>
          </w:rPr>
          <w:fldChar w:fldCharType="end"/>
        </w:r>
      </w:hyperlink>
    </w:p>
    <w:p w:rsidR="003F571C" w:rsidRDefault="00E22F05" w:rsidP="000A339F">
      <w:pPr>
        <w:pStyle w:val="TOC2"/>
        <w:tabs>
          <w:tab w:val="left" w:pos="1800"/>
        </w:tabs>
        <w:spacing w:line="360" w:lineRule="auto"/>
        <w:rPr>
          <w:rFonts w:eastAsiaTheme="minorEastAsia" w:cstheme="minorBidi"/>
          <w:noProof/>
          <w:sz w:val="22"/>
          <w:szCs w:val="22"/>
          <w:lang w:bidi="ar-SA"/>
        </w:rPr>
      </w:pPr>
      <w:hyperlink w:anchor="_Toc459039301" w:history="1">
        <w:r w:rsidR="003F571C" w:rsidRPr="00035681">
          <w:rPr>
            <w:rStyle w:val="Hyperlink"/>
            <w:noProof/>
          </w:rPr>
          <w:t>A.2</w:t>
        </w:r>
        <w:r w:rsidR="003F571C">
          <w:rPr>
            <w:rFonts w:eastAsiaTheme="minorEastAsia" w:cstheme="minorBidi"/>
            <w:noProof/>
            <w:sz w:val="22"/>
            <w:szCs w:val="22"/>
            <w:lang w:bidi="ar-SA"/>
          </w:rPr>
          <w:tab/>
        </w:r>
        <w:r w:rsidR="003F571C" w:rsidRPr="00035681">
          <w:rPr>
            <w:rStyle w:val="Hyperlink"/>
            <w:noProof/>
          </w:rPr>
          <w:t>Results: Bioreactor Flow Characterization via RTD Analysis</w:t>
        </w:r>
        <w:r w:rsidR="003F571C">
          <w:rPr>
            <w:noProof/>
            <w:webHidden/>
          </w:rPr>
          <w:tab/>
        </w:r>
        <w:r w:rsidR="003F571C">
          <w:rPr>
            <w:noProof/>
            <w:webHidden/>
          </w:rPr>
          <w:fldChar w:fldCharType="begin"/>
        </w:r>
        <w:r w:rsidR="003F571C">
          <w:rPr>
            <w:noProof/>
            <w:webHidden/>
          </w:rPr>
          <w:instrText xml:space="preserve"> PAGEREF _Toc459039301 \h </w:instrText>
        </w:r>
        <w:r w:rsidR="003F571C">
          <w:rPr>
            <w:noProof/>
            <w:webHidden/>
          </w:rPr>
        </w:r>
        <w:r w:rsidR="003F571C">
          <w:rPr>
            <w:noProof/>
            <w:webHidden/>
          </w:rPr>
          <w:fldChar w:fldCharType="separate"/>
        </w:r>
        <w:r w:rsidR="00131BBD">
          <w:rPr>
            <w:noProof/>
            <w:webHidden/>
          </w:rPr>
          <w:t>98</w:t>
        </w:r>
        <w:r w:rsidR="003F571C">
          <w:rPr>
            <w:noProof/>
            <w:webHidden/>
          </w:rPr>
          <w:fldChar w:fldCharType="end"/>
        </w:r>
      </w:hyperlink>
    </w:p>
    <w:p w:rsidR="003F571C" w:rsidRDefault="00E22F05" w:rsidP="000A339F">
      <w:pPr>
        <w:pStyle w:val="TOC3"/>
        <w:tabs>
          <w:tab w:val="left" w:pos="2883"/>
        </w:tabs>
        <w:spacing w:line="360" w:lineRule="auto"/>
        <w:rPr>
          <w:rFonts w:eastAsiaTheme="minorEastAsia" w:cstheme="minorBidi"/>
          <w:noProof/>
          <w:sz w:val="22"/>
          <w:szCs w:val="22"/>
          <w:lang w:bidi="ar-SA"/>
        </w:rPr>
      </w:pPr>
      <w:hyperlink w:anchor="_Toc459039302" w:history="1">
        <w:r w:rsidR="003F571C" w:rsidRPr="00035681">
          <w:rPr>
            <w:rStyle w:val="Hyperlink"/>
            <w:noProof/>
          </w:rPr>
          <w:t>A.2.1</w:t>
        </w:r>
        <w:r w:rsidR="003F571C">
          <w:rPr>
            <w:rFonts w:eastAsiaTheme="minorEastAsia" w:cstheme="minorBidi"/>
            <w:noProof/>
            <w:sz w:val="22"/>
            <w:szCs w:val="22"/>
            <w:lang w:bidi="ar-SA"/>
          </w:rPr>
          <w:tab/>
        </w:r>
        <w:r w:rsidR="003F571C" w:rsidRPr="00035681">
          <w:rPr>
            <w:rStyle w:val="Hyperlink"/>
            <w:noProof/>
          </w:rPr>
          <w:t>Pulse Tracer Input</w:t>
        </w:r>
        <w:r w:rsidR="003F571C">
          <w:rPr>
            <w:noProof/>
            <w:webHidden/>
          </w:rPr>
          <w:tab/>
        </w:r>
        <w:r w:rsidR="003F571C">
          <w:rPr>
            <w:noProof/>
            <w:webHidden/>
          </w:rPr>
          <w:fldChar w:fldCharType="begin"/>
        </w:r>
        <w:r w:rsidR="003F571C">
          <w:rPr>
            <w:noProof/>
            <w:webHidden/>
          </w:rPr>
          <w:instrText xml:space="preserve"> PAGEREF _Toc459039302 \h </w:instrText>
        </w:r>
        <w:r w:rsidR="003F571C">
          <w:rPr>
            <w:noProof/>
            <w:webHidden/>
          </w:rPr>
        </w:r>
        <w:r w:rsidR="003F571C">
          <w:rPr>
            <w:noProof/>
            <w:webHidden/>
          </w:rPr>
          <w:fldChar w:fldCharType="separate"/>
        </w:r>
        <w:r w:rsidR="00131BBD">
          <w:rPr>
            <w:noProof/>
            <w:webHidden/>
          </w:rPr>
          <w:t>99</w:t>
        </w:r>
        <w:r w:rsidR="003F571C">
          <w:rPr>
            <w:noProof/>
            <w:webHidden/>
          </w:rPr>
          <w:fldChar w:fldCharType="end"/>
        </w:r>
      </w:hyperlink>
    </w:p>
    <w:p w:rsidR="003F571C" w:rsidRDefault="00E22F05" w:rsidP="000A339F">
      <w:pPr>
        <w:pStyle w:val="TOC3"/>
        <w:tabs>
          <w:tab w:val="left" w:pos="2883"/>
        </w:tabs>
        <w:spacing w:line="360" w:lineRule="auto"/>
        <w:rPr>
          <w:rFonts w:eastAsiaTheme="minorEastAsia" w:cstheme="minorBidi"/>
          <w:noProof/>
          <w:sz w:val="22"/>
          <w:szCs w:val="22"/>
          <w:lang w:bidi="ar-SA"/>
        </w:rPr>
      </w:pPr>
      <w:hyperlink w:anchor="_Toc459039303" w:history="1">
        <w:r w:rsidR="003F571C" w:rsidRPr="00035681">
          <w:rPr>
            <w:rStyle w:val="Hyperlink"/>
            <w:noProof/>
          </w:rPr>
          <w:t>A.2.2</w:t>
        </w:r>
        <w:r w:rsidR="003F571C">
          <w:rPr>
            <w:rFonts w:eastAsiaTheme="minorEastAsia" w:cstheme="minorBidi"/>
            <w:noProof/>
            <w:sz w:val="22"/>
            <w:szCs w:val="22"/>
            <w:lang w:bidi="ar-SA"/>
          </w:rPr>
          <w:tab/>
        </w:r>
        <w:r w:rsidR="003F571C" w:rsidRPr="00035681">
          <w:rPr>
            <w:rStyle w:val="Hyperlink"/>
            <w:noProof/>
          </w:rPr>
          <w:t>Step Tracer Input</w:t>
        </w:r>
        <w:r w:rsidR="003F571C">
          <w:rPr>
            <w:noProof/>
            <w:webHidden/>
          </w:rPr>
          <w:tab/>
        </w:r>
        <w:r w:rsidR="003F571C">
          <w:rPr>
            <w:noProof/>
            <w:webHidden/>
          </w:rPr>
          <w:fldChar w:fldCharType="begin"/>
        </w:r>
        <w:r w:rsidR="003F571C">
          <w:rPr>
            <w:noProof/>
            <w:webHidden/>
          </w:rPr>
          <w:instrText xml:space="preserve"> PAGEREF _Toc459039303 \h </w:instrText>
        </w:r>
        <w:r w:rsidR="003F571C">
          <w:rPr>
            <w:noProof/>
            <w:webHidden/>
          </w:rPr>
        </w:r>
        <w:r w:rsidR="003F571C">
          <w:rPr>
            <w:noProof/>
            <w:webHidden/>
          </w:rPr>
          <w:fldChar w:fldCharType="separate"/>
        </w:r>
        <w:r w:rsidR="00131BBD">
          <w:rPr>
            <w:noProof/>
            <w:webHidden/>
          </w:rPr>
          <w:t>104</w:t>
        </w:r>
        <w:r w:rsidR="003F571C">
          <w:rPr>
            <w:noProof/>
            <w:webHidden/>
          </w:rPr>
          <w:fldChar w:fldCharType="end"/>
        </w:r>
      </w:hyperlink>
    </w:p>
    <w:p w:rsidR="003F571C" w:rsidRDefault="00E22F05" w:rsidP="000A339F">
      <w:pPr>
        <w:pStyle w:val="TOC3"/>
        <w:tabs>
          <w:tab w:val="left" w:pos="2883"/>
        </w:tabs>
        <w:spacing w:line="360" w:lineRule="auto"/>
        <w:rPr>
          <w:rFonts w:eastAsiaTheme="minorEastAsia" w:cstheme="minorBidi"/>
          <w:noProof/>
          <w:sz w:val="22"/>
          <w:szCs w:val="22"/>
          <w:lang w:bidi="ar-SA"/>
        </w:rPr>
      </w:pPr>
      <w:hyperlink w:anchor="_Toc459039304" w:history="1">
        <w:r w:rsidR="003F571C" w:rsidRPr="00035681">
          <w:rPr>
            <w:rStyle w:val="Hyperlink"/>
            <w:noProof/>
          </w:rPr>
          <w:t>A.2.3</w:t>
        </w:r>
        <w:r w:rsidR="003F571C">
          <w:rPr>
            <w:rFonts w:eastAsiaTheme="minorEastAsia" w:cstheme="minorBidi"/>
            <w:noProof/>
            <w:sz w:val="22"/>
            <w:szCs w:val="22"/>
            <w:lang w:bidi="ar-SA"/>
          </w:rPr>
          <w:tab/>
        </w:r>
        <w:r w:rsidR="003F571C" w:rsidRPr="00035681">
          <w:rPr>
            <w:rStyle w:val="Hyperlink"/>
            <w:noProof/>
          </w:rPr>
          <w:t>Determination of Shear Stress</w:t>
        </w:r>
        <w:r w:rsidR="003F571C">
          <w:rPr>
            <w:noProof/>
            <w:webHidden/>
          </w:rPr>
          <w:tab/>
        </w:r>
        <w:r w:rsidR="003F571C">
          <w:rPr>
            <w:noProof/>
            <w:webHidden/>
          </w:rPr>
          <w:fldChar w:fldCharType="begin"/>
        </w:r>
        <w:r w:rsidR="003F571C">
          <w:rPr>
            <w:noProof/>
            <w:webHidden/>
          </w:rPr>
          <w:instrText xml:space="preserve"> PAGEREF _Toc459039304 \h </w:instrText>
        </w:r>
        <w:r w:rsidR="003F571C">
          <w:rPr>
            <w:noProof/>
            <w:webHidden/>
          </w:rPr>
        </w:r>
        <w:r w:rsidR="003F571C">
          <w:rPr>
            <w:noProof/>
            <w:webHidden/>
          </w:rPr>
          <w:fldChar w:fldCharType="separate"/>
        </w:r>
        <w:r w:rsidR="00131BBD">
          <w:rPr>
            <w:noProof/>
            <w:webHidden/>
          </w:rPr>
          <w:t>108</w:t>
        </w:r>
        <w:r w:rsidR="003F571C">
          <w:rPr>
            <w:noProof/>
            <w:webHidden/>
          </w:rPr>
          <w:fldChar w:fldCharType="end"/>
        </w:r>
      </w:hyperlink>
    </w:p>
    <w:p w:rsidR="003F571C" w:rsidRDefault="00E22F05" w:rsidP="000A339F">
      <w:pPr>
        <w:pStyle w:val="TOC3"/>
        <w:tabs>
          <w:tab w:val="left" w:pos="2883"/>
        </w:tabs>
        <w:spacing w:line="360" w:lineRule="auto"/>
        <w:rPr>
          <w:rFonts w:eastAsiaTheme="minorEastAsia" w:cstheme="minorBidi"/>
          <w:noProof/>
          <w:sz w:val="22"/>
          <w:szCs w:val="22"/>
          <w:lang w:bidi="ar-SA"/>
        </w:rPr>
      </w:pPr>
      <w:hyperlink w:anchor="_Toc459039305" w:history="1">
        <w:r w:rsidR="003F571C" w:rsidRPr="00035681">
          <w:rPr>
            <w:rStyle w:val="Hyperlink"/>
            <w:noProof/>
          </w:rPr>
          <w:t>A.2.4</w:t>
        </w:r>
        <w:r w:rsidR="003F571C">
          <w:rPr>
            <w:rFonts w:eastAsiaTheme="minorEastAsia" w:cstheme="minorBidi"/>
            <w:noProof/>
            <w:sz w:val="22"/>
            <w:szCs w:val="22"/>
            <w:lang w:bidi="ar-SA"/>
          </w:rPr>
          <w:tab/>
        </w:r>
        <w:r w:rsidR="003F571C" w:rsidRPr="00035681">
          <w:rPr>
            <w:rStyle w:val="Hyperlink"/>
            <w:noProof/>
          </w:rPr>
          <w:t>Summary of Flow Profile Analysis</w:t>
        </w:r>
        <w:r w:rsidR="003F571C">
          <w:rPr>
            <w:noProof/>
            <w:webHidden/>
          </w:rPr>
          <w:tab/>
        </w:r>
        <w:r w:rsidR="003F571C">
          <w:rPr>
            <w:noProof/>
            <w:webHidden/>
          </w:rPr>
          <w:fldChar w:fldCharType="begin"/>
        </w:r>
        <w:r w:rsidR="003F571C">
          <w:rPr>
            <w:noProof/>
            <w:webHidden/>
          </w:rPr>
          <w:instrText xml:space="preserve"> PAGEREF _Toc459039305 \h </w:instrText>
        </w:r>
        <w:r w:rsidR="003F571C">
          <w:rPr>
            <w:noProof/>
            <w:webHidden/>
          </w:rPr>
        </w:r>
        <w:r w:rsidR="003F571C">
          <w:rPr>
            <w:noProof/>
            <w:webHidden/>
          </w:rPr>
          <w:fldChar w:fldCharType="separate"/>
        </w:r>
        <w:r w:rsidR="00131BBD">
          <w:rPr>
            <w:noProof/>
            <w:webHidden/>
          </w:rPr>
          <w:t>108</w:t>
        </w:r>
        <w:r w:rsidR="003F571C">
          <w:rPr>
            <w:noProof/>
            <w:webHidden/>
          </w:rPr>
          <w:fldChar w:fldCharType="end"/>
        </w:r>
      </w:hyperlink>
    </w:p>
    <w:p w:rsidR="00DA1971" w:rsidRDefault="00AA4AED" w:rsidP="000A339F">
      <w:pPr>
        <w:spacing w:line="360" w:lineRule="auto"/>
      </w:pPr>
      <w:r>
        <w:fldChar w:fldCharType="end"/>
      </w:r>
      <w:r w:rsidR="00C92079">
        <w:t xml:space="preserve"> </w:t>
      </w:r>
    </w:p>
    <w:p w:rsidR="00775701" w:rsidRDefault="00DA1971" w:rsidP="00601684">
      <w:pPr>
        <w:pStyle w:val="Heading1"/>
        <w:numPr>
          <w:ilvl w:val="0"/>
          <w:numId w:val="0"/>
        </w:numPr>
        <w:ind w:left="360" w:hanging="360"/>
      </w:pPr>
      <w:r>
        <w:br w:type="page"/>
      </w:r>
      <w:bookmarkStart w:id="2" w:name="_Toc459039227"/>
      <w:r w:rsidR="005B7E3C">
        <w:lastRenderedPageBreak/>
        <w:t>LIST OF TABLES</w:t>
      </w:r>
      <w:bookmarkEnd w:id="2"/>
    </w:p>
    <w:p w:rsidR="009C4FEF" w:rsidRDefault="009C4FEF" w:rsidP="00601684">
      <w:pPr>
        <w:pStyle w:val="NoSpacing"/>
        <w:spacing w:line="480" w:lineRule="auto"/>
      </w:pPr>
    </w:p>
    <w:p w:rsidR="003F571C" w:rsidRDefault="00AA4AED" w:rsidP="000A339F">
      <w:pPr>
        <w:pStyle w:val="TableofFigures"/>
        <w:tabs>
          <w:tab w:val="right" w:leader="dot" w:pos="8486"/>
        </w:tabs>
        <w:spacing w:line="360" w:lineRule="auto"/>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59039306" w:history="1">
        <w:r w:rsidR="003F571C" w:rsidRPr="00B82731">
          <w:rPr>
            <w:rStyle w:val="Hyperlink"/>
            <w:noProof/>
          </w:rPr>
          <w:t>Table 1. Comparison of Graft Alternatives</w:t>
        </w:r>
        <w:r w:rsidR="003F571C">
          <w:rPr>
            <w:noProof/>
            <w:webHidden/>
          </w:rPr>
          <w:tab/>
        </w:r>
        <w:r w:rsidR="003F571C">
          <w:rPr>
            <w:noProof/>
            <w:webHidden/>
          </w:rPr>
          <w:fldChar w:fldCharType="begin"/>
        </w:r>
        <w:r w:rsidR="003F571C">
          <w:rPr>
            <w:noProof/>
            <w:webHidden/>
          </w:rPr>
          <w:instrText xml:space="preserve"> PAGEREF _Toc459039306 \h </w:instrText>
        </w:r>
        <w:r w:rsidR="003F571C">
          <w:rPr>
            <w:noProof/>
            <w:webHidden/>
          </w:rPr>
        </w:r>
        <w:r w:rsidR="003F571C">
          <w:rPr>
            <w:noProof/>
            <w:webHidden/>
          </w:rPr>
          <w:fldChar w:fldCharType="separate"/>
        </w:r>
        <w:r w:rsidR="00131BBD">
          <w:rPr>
            <w:noProof/>
            <w:webHidden/>
          </w:rPr>
          <w:t>3</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07" w:history="1">
        <w:r w:rsidR="003F571C" w:rsidRPr="00B82731">
          <w:rPr>
            <w:rStyle w:val="Hyperlink"/>
            <w:noProof/>
          </w:rPr>
          <w:t>Table 2. Types of Bone Cells</w:t>
        </w:r>
        <w:r w:rsidR="003F571C">
          <w:rPr>
            <w:noProof/>
            <w:webHidden/>
          </w:rPr>
          <w:tab/>
        </w:r>
        <w:r w:rsidR="003F571C">
          <w:rPr>
            <w:noProof/>
            <w:webHidden/>
          </w:rPr>
          <w:fldChar w:fldCharType="begin"/>
        </w:r>
        <w:r w:rsidR="003F571C">
          <w:rPr>
            <w:noProof/>
            <w:webHidden/>
          </w:rPr>
          <w:instrText xml:space="preserve"> PAGEREF _Toc459039307 \h </w:instrText>
        </w:r>
        <w:r w:rsidR="003F571C">
          <w:rPr>
            <w:noProof/>
            <w:webHidden/>
          </w:rPr>
        </w:r>
        <w:r w:rsidR="003F571C">
          <w:rPr>
            <w:noProof/>
            <w:webHidden/>
          </w:rPr>
          <w:fldChar w:fldCharType="separate"/>
        </w:r>
        <w:r w:rsidR="00131BBD">
          <w:rPr>
            <w:noProof/>
            <w:webHidden/>
          </w:rPr>
          <w:t>6</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08" w:history="1">
        <w:r w:rsidR="003F571C" w:rsidRPr="00B82731">
          <w:rPr>
            <w:rStyle w:val="Hyperlink"/>
            <w:noProof/>
          </w:rPr>
          <w:t>Table 3. Effect of Oxygen Tension on MSCs and Osteoblasts</w:t>
        </w:r>
        <w:r w:rsidR="003F571C">
          <w:rPr>
            <w:noProof/>
            <w:webHidden/>
          </w:rPr>
          <w:tab/>
        </w:r>
        <w:r w:rsidR="003F571C">
          <w:rPr>
            <w:noProof/>
            <w:webHidden/>
          </w:rPr>
          <w:fldChar w:fldCharType="begin"/>
        </w:r>
        <w:r w:rsidR="003F571C">
          <w:rPr>
            <w:noProof/>
            <w:webHidden/>
          </w:rPr>
          <w:instrText xml:space="preserve"> PAGEREF _Toc459039308 \h </w:instrText>
        </w:r>
        <w:r w:rsidR="003F571C">
          <w:rPr>
            <w:noProof/>
            <w:webHidden/>
          </w:rPr>
        </w:r>
        <w:r w:rsidR="003F571C">
          <w:rPr>
            <w:noProof/>
            <w:webHidden/>
          </w:rPr>
          <w:fldChar w:fldCharType="separate"/>
        </w:r>
        <w:r w:rsidR="00131BBD">
          <w:rPr>
            <w:noProof/>
            <w:webHidden/>
          </w:rPr>
          <w:t>16</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09" w:history="1">
        <w:r w:rsidR="003F571C" w:rsidRPr="00B82731">
          <w:rPr>
            <w:rStyle w:val="Hyperlink"/>
            <w:noProof/>
          </w:rPr>
          <w:t>Table 4. Summary of Cell-Specific Rates</w:t>
        </w:r>
        <w:r w:rsidR="003F571C">
          <w:rPr>
            <w:noProof/>
            <w:webHidden/>
          </w:rPr>
          <w:tab/>
        </w:r>
        <w:r w:rsidR="003F571C">
          <w:rPr>
            <w:noProof/>
            <w:webHidden/>
          </w:rPr>
          <w:fldChar w:fldCharType="begin"/>
        </w:r>
        <w:r w:rsidR="003F571C">
          <w:rPr>
            <w:noProof/>
            <w:webHidden/>
          </w:rPr>
          <w:instrText xml:space="preserve"> PAGEREF _Toc459039309 \h </w:instrText>
        </w:r>
        <w:r w:rsidR="003F571C">
          <w:rPr>
            <w:noProof/>
            <w:webHidden/>
          </w:rPr>
        </w:r>
        <w:r w:rsidR="003F571C">
          <w:rPr>
            <w:noProof/>
            <w:webHidden/>
          </w:rPr>
          <w:fldChar w:fldCharType="separate"/>
        </w:r>
        <w:r w:rsidR="00131BBD">
          <w:rPr>
            <w:noProof/>
            <w:webHidden/>
          </w:rPr>
          <w:t>65</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10" w:history="1">
        <w:r w:rsidR="003F571C" w:rsidRPr="00B82731">
          <w:rPr>
            <w:rStyle w:val="Hyperlink"/>
            <w:noProof/>
          </w:rPr>
          <w:t>Table A1. Characteristic Times for RTD Curves</w:t>
        </w:r>
        <w:r w:rsidR="003F571C">
          <w:rPr>
            <w:noProof/>
            <w:webHidden/>
          </w:rPr>
          <w:tab/>
        </w:r>
        <w:r w:rsidR="003F571C">
          <w:rPr>
            <w:noProof/>
            <w:webHidden/>
          </w:rPr>
          <w:fldChar w:fldCharType="begin"/>
        </w:r>
        <w:r w:rsidR="003F571C">
          <w:rPr>
            <w:noProof/>
            <w:webHidden/>
          </w:rPr>
          <w:instrText xml:space="preserve"> PAGEREF _Toc459039310 \h </w:instrText>
        </w:r>
        <w:r w:rsidR="003F571C">
          <w:rPr>
            <w:noProof/>
            <w:webHidden/>
          </w:rPr>
        </w:r>
        <w:r w:rsidR="003F571C">
          <w:rPr>
            <w:noProof/>
            <w:webHidden/>
          </w:rPr>
          <w:fldChar w:fldCharType="separate"/>
        </w:r>
        <w:r w:rsidR="00131BBD">
          <w:rPr>
            <w:noProof/>
            <w:webHidden/>
          </w:rPr>
          <w:t>101</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11" w:history="1">
        <w:r w:rsidR="003F571C" w:rsidRPr="00B82731">
          <w:rPr>
            <w:rStyle w:val="Hyperlink"/>
            <w:noProof/>
          </w:rPr>
          <w:t>Table A2. RTD Step Input Curve-Fitting Parameters</w:t>
        </w:r>
        <w:r w:rsidR="003F571C">
          <w:rPr>
            <w:noProof/>
            <w:webHidden/>
          </w:rPr>
          <w:tab/>
        </w:r>
        <w:r w:rsidR="003F571C">
          <w:rPr>
            <w:noProof/>
            <w:webHidden/>
          </w:rPr>
          <w:fldChar w:fldCharType="begin"/>
        </w:r>
        <w:r w:rsidR="003F571C">
          <w:rPr>
            <w:noProof/>
            <w:webHidden/>
          </w:rPr>
          <w:instrText xml:space="preserve"> PAGEREF _Toc459039311 \h </w:instrText>
        </w:r>
        <w:r w:rsidR="003F571C">
          <w:rPr>
            <w:noProof/>
            <w:webHidden/>
          </w:rPr>
        </w:r>
        <w:r w:rsidR="003F571C">
          <w:rPr>
            <w:noProof/>
            <w:webHidden/>
          </w:rPr>
          <w:fldChar w:fldCharType="separate"/>
        </w:r>
        <w:r w:rsidR="00131BBD">
          <w:rPr>
            <w:noProof/>
            <w:webHidden/>
          </w:rPr>
          <w:t>104</w:t>
        </w:r>
        <w:r w:rsidR="003F571C">
          <w:rPr>
            <w:noProof/>
            <w:webHidden/>
          </w:rPr>
          <w:fldChar w:fldCharType="end"/>
        </w:r>
      </w:hyperlink>
    </w:p>
    <w:p w:rsidR="00DA1971" w:rsidRDefault="00AA4AED" w:rsidP="000A339F">
      <w:pPr>
        <w:pStyle w:val="Heading1"/>
        <w:numPr>
          <w:ilvl w:val="0"/>
          <w:numId w:val="0"/>
        </w:numPr>
        <w:spacing w:line="360" w:lineRule="auto"/>
      </w:pPr>
      <w:r>
        <w:fldChar w:fldCharType="end"/>
      </w:r>
      <w:r w:rsidR="00DA1971">
        <w:br w:type="page"/>
      </w:r>
      <w:bookmarkStart w:id="3" w:name="_Toc459039228"/>
      <w:r w:rsidR="00FF5EC0">
        <w:lastRenderedPageBreak/>
        <w:t>LIST OF FIGURES</w:t>
      </w:r>
      <w:bookmarkEnd w:id="3"/>
    </w:p>
    <w:p w:rsidR="009C4FEF" w:rsidRPr="00EE3EDB" w:rsidRDefault="009C4FEF" w:rsidP="00601684">
      <w:pPr>
        <w:pStyle w:val="NoSpacing"/>
        <w:spacing w:line="480" w:lineRule="auto"/>
      </w:pPr>
    </w:p>
    <w:p w:rsidR="003F571C" w:rsidRDefault="00AA4AED" w:rsidP="000A339F">
      <w:pPr>
        <w:pStyle w:val="TableofFigures"/>
        <w:tabs>
          <w:tab w:val="right" w:leader="dot" w:pos="8486"/>
        </w:tabs>
        <w:spacing w:line="360" w:lineRule="auto"/>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59039312" w:history="1">
        <w:r w:rsidR="003F571C" w:rsidRPr="000760F9">
          <w:rPr>
            <w:rStyle w:val="Hyperlink"/>
            <w:noProof/>
          </w:rPr>
          <w:t>Figure 1. Acellular Composition of Bone</w:t>
        </w:r>
        <w:r w:rsidR="003F571C">
          <w:rPr>
            <w:noProof/>
            <w:webHidden/>
          </w:rPr>
          <w:tab/>
        </w:r>
        <w:r w:rsidR="003F571C">
          <w:rPr>
            <w:noProof/>
            <w:webHidden/>
          </w:rPr>
          <w:fldChar w:fldCharType="begin"/>
        </w:r>
        <w:r w:rsidR="003F571C">
          <w:rPr>
            <w:noProof/>
            <w:webHidden/>
          </w:rPr>
          <w:instrText xml:space="preserve"> PAGEREF _Toc459039312 \h </w:instrText>
        </w:r>
        <w:r w:rsidR="003F571C">
          <w:rPr>
            <w:noProof/>
            <w:webHidden/>
          </w:rPr>
        </w:r>
        <w:r w:rsidR="003F571C">
          <w:rPr>
            <w:noProof/>
            <w:webHidden/>
          </w:rPr>
          <w:fldChar w:fldCharType="separate"/>
        </w:r>
        <w:r w:rsidR="00131BBD">
          <w:rPr>
            <w:noProof/>
            <w:webHidden/>
          </w:rPr>
          <w:t>7</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13" w:history="1">
        <w:r w:rsidR="003F571C" w:rsidRPr="000760F9">
          <w:rPr>
            <w:rStyle w:val="Hyperlink"/>
            <w:noProof/>
          </w:rPr>
          <w:t>Figure 2. Structure of Hydroxyapatite</w:t>
        </w:r>
        <w:r w:rsidR="003F571C">
          <w:rPr>
            <w:noProof/>
            <w:webHidden/>
          </w:rPr>
          <w:tab/>
        </w:r>
        <w:r w:rsidR="003F571C">
          <w:rPr>
            <w:noProof/>
            <w:webHidden/>
          </w:rPr>
          <w:fldChar w:fldCharType="begin"/>
        </w:r>
        <w:r w:rsidR="003F571C">
          <w:rPr>
            <w:noProof/>
            <w:webHidden/>
          </w:rPr>
          <w:instrText xml:space="preserve"> PAGEREF _Toc459039313 \h </w:instrText>
        </w:r>
        <w:r w:rsidR="003F571C">
          <w:rPr>
            <w:noProof/>
            <w:webHidden/>
          </w:rPr>
        </w:r>
        <w:r w:rsidR="003F571C">
          <w:rPr>
            <w:noProof/>
            <w:webHidden/>
          </w:rPr>
          <w:fldChar w:fldCharType="separate"/>
        </w:r>
        <w:r w:rsidR="00131BBD">
          <w:rPr>
            <w:noProof/>
            <w:webHidden/>
          </w:rPr>
          <w:t>8</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14" w:history="1">
        <w:r w:rsidR="003F571C" w:rsidRPr="000760F9">
          <w:rPr>
            <w:rStyle w:val="Hyperlink"/>
            <w:noProof/>
          </w:rPr>
          <w:t>Figure 3. Structural Organization of Long Bone</w:t>
        </w:r>
        <w:r w:rsidR="003F571C">
          <w:rPr>
            <w:noProof/>
            <w:webHidden/>
          </w:rPr>
          <w:tab/>
        </w:r>
        <w:r w:rsidR="003F571C">
          <w:rPr>
            <w:noProof/>
            <w:webHidden/>
          </w:rPr>
          <w:fldChar w:fldCharType="begin"/>
        </w:r>
        <w:r w:rsidR="003F571C">
          <w:rPr>
            <w:noProof/>
            <w:webHidden/>
          </w:rPr>
          <w:instrText xml:space="preserve"> PAGEREF _Toc459039314 \h </w:instrText>
        </w:r>
        <w:r w:rsidR="003F571C">
          <w:rPr>
            <w:noProof/>
            <w:webHidden/>
          </w:rPr>
        </w:r>
        <w:r w:rsidR="003F571C">
          <w:rPr>
            <w:noProof/>
            <w:webHidden/>
          </w:rPr>
          <w:fldChar w:fldCharType="separate"/>
        </w:r>
        <w:r w:rsidR="00131BBD">
          <w:rPr>
            <w:noProof/>
            <w:webHidden/>
          </w:rPr>
          <w:t>10</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15" w:history="1">
        <w:r w:rsidR="003F571C" w:rsidRPr="000760F9">
          <w:rPr>
            <w:rStyle w:val="Hyperlink"/>
            <w:noProof/>
          </w:rPr>
          <w:t>Figure 4. Endochondral Ossification Process</w:t>
        </w:r>
        <w:r w:rsidR="003F571C">
          <w:rPr>
            <w:noProof/>
            <w:webHidden/>
          </w:rPr>
          <w:tab/>
        </w:r>
        <w:r w:rsidR="003F571C">
          <w:rPr>
            <w:noProof/>
            <w:webHidden/>
          </w:rPr>
          <w:fldChar w:fldCharType="begin"/>
        </w:r>
        <w:r w:rsidR="003F571C">
          <w:rPr>
            <w:noProof/>
            <w:webHidden/>
          </w:rPr>
          <w:instrText xml:space="preserve"> PAGEREF _Toc459039315 \h </w:instrText>
        </w:r>
        <w:r w:rsidR="003F571C">
          <w:rPr>
            <w:noProof/>
            <w:webHidden/>
          </w:rPr>
        </w:r>
        <w:r w:rsidR="003F571C">
          <w:rPr>
            <w:noProof/>
            <w:webHidden/>
          </w:rPr>
          <w:fldChar w:fldCharType="separate"/>
        </w:r>
        <w:r w:rsidR="00131BBD">
          <w:rPr>
            <w:noProof/>
            <w:webHidden/>
          </w:rPr>
          <w:t>11</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16" w:history="1">
        <w:r w:rsidR="003F571C" w:rsidRPr="000760F9">
          <w:rPr>
            <w:rStyle w:val="Hyperlink"/>
            <w:noProof/>
          </w:rPr>
          <w:t>Figure 5. The Bone Remodeling Process</w:t>
        </w:r>
        <w:r w:rsidR="003F571C">
          <w:rPr>
            <w:noProof/>
            <w:webHidden/>
          </w:rPr>
          <w:tab/>
        </w:r>
        <w:r w:rsidR="003F571C">
          <w:rPr>
            <w:noProof/>
            <w:webHidden/>
          </w:rPr>
          <w:fldChar w:fldCharType="begin"/>
        </w:r>
        <w:r w:rsidR="003F571C">
          <w:rPr>
            <w:noProof/>
            <w:webHidden/>
          </w:rPr>
          <w:instrText xml:space="preserve"> PAGEREF _Toc459039316 \h </w:instrText>
        </w:r>
        <w:r w:rsidR="003F571C">
          <w:rPr>
            <w:noProof/>
            <w:webHidden/>
          </w:rPr>
        </w:r>
        <w:r w:rsidR="003F571C">
          <w:rPr>
            <w:noProof/>
            <w:webHidden/>
          </w:rPr>
          <w:fldChar w:fldCharType="separate"/>
        </w:r>
        <w:r w:rsidR="00131BBD">
          <w:rPr>
            <w:noProof/>
            <w:webHidden/>
          </w:rPr>
          <w:t>13</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17" w:history="1">
        <w:r w:rsidR="003F571C" w:rsidRPr="000760F9">
          <w:rPr>
            <w:rStyle w:val="Hyperlink"/>
            <w:noProof/>
          </w:rPr>
          <w:t>Figure 6. The Bone Repair Process</w:t>
        </w:r>
        <w:r w:rsidR="003F571C">
          <w:rPr>
            <w:noProof/>
            <w:webHidden/>
          </w:rPr>
          <w:tab/>
        </w:r>
        <w:r w:rsidR="003F571C">
          <w:rPr>
            <w:noProof/>
            <w:webHidden/>
          </w:rPr>
          <w:fldChar w:fldCharType="begin"/>
        </w:r>
        <w:r w:rsidR="003F571C">
          <w:rPr>
            <w:noProof/>
            <w:webHidden/>
          </w:rPr>
          <w:instrText xml:space="preserve"> PAGEREF _Toc459039317 \h </w:instrText>
        </w:r>
        <w:r w:rsidR="003F571C">
          <w:rPr>
            <w:noProof/>
            <w:webHidden/>
          </w:rPr>
        </w:r>
        <w:r w:rsidR="003F571C">
          <w:rPr>
            <w:noProof/>
            <w:webHidden/>
          </w:rPr>
          <w:fldChar w:fldCharType="separate"/>
        </w:r>
        <w:r w:rsidR="00131BBD">
          <w:rPr>
            <w:noProof/>
            <w:webHidden/>
          </w:rPr>
          <w:t>14</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18" w:history="1">
        <w:r w:rsidR="003F571C" w:rsidRPr="000760F9">
          <w:rPr>
            <w:rStyle w:val="Hyperlink"/>
            <w:noProof/>
          </w:rPr>
          <w:t>Figure 7. Metabolic Changes During MSC Differentiation</w:t>
        </w:r>
        <w:r w:rsidR="003F571C">
          <w:rPr>
            <w:noProof/>
            <w:webHidden/>
          </w:rPr>
          <w:tab/>
        </w:r>
        <w:r w:rsidR="003F571C">
          <w:rPr>
            <w:noProof/>
            <w:webHidden/>
          </w:rPr>
          <w:fldChar w:fldCharType="begin"/>
        </w:r>
        <w:r w:rsidR="003F571C">
          <w:rPr>
            <w:noProof/>
            <w:webHidden/>
          </w:rPr>
          <w:instrText xml:space="preserve"> PAGEREF _Toc459039318 \h </w:instrText>
        </w:r>
        <w:r w:rsidR="003F571C">
          <w:rPr>
            <w:noProof/>
            <w:webHidden/>
          </w:rPr>
        </w:r>
        <w:r w:rsidR="003F571C">
          <w:rPr>
            <w:noProof/>
            <w:webHidden/>
          </w:rPr>
          <w:fldChar w:fldCharType="separate"/>
        </w:r>
        <w:r w:rsidR="00131BBD">
          <w:rPr>
            <w:noProof/>
            <w:webHidden/>
          </w:rPr>
          <w:t>16</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19" w:history="1">
        <w:r w:rsidR="003F571C" w:rsidRPr="000760F9">
          <w:rPr>
            <w:rStyle w:val="Hyperlink"/>
            <w:noProof/>
          </w:rPr>
          <w:t>Figure 8. The Tissue Engineering Approach</w:t>
        </w:r>
        <w:r w:rsidR="003F571C">
          <w:rPr>
            <w:noProof/>
            <w:webHidden/>
          </w:rPr>
          <w:tab/>
        </w:r>
        <w:r w:rsidR="003F571C">
          <w:rPr>
            <w:noProof/>
            <w:webHidden/>
          </w:rPr>
          <w:fldChar w:fldCharType="begin"/>
        </w:r>
        <w:r w:rsidR="003F571C">
          <w:rPr>
            <w:noProof/>
            <w:webHidden/>
          </w:rPr>
          <w:instrText xml:space="preserve"> PAGEREF _Toc459039319 \h </w:instrText>
        </w:r>
        <w:r w:rsidR="003F571C">
          <w:rPr>
            <w:noProof/>
            <w:webHidden/>
          </w:rPr>
        </w:r>
        <w:r w:rsidR="003F571C">
          <w:rPr>
            <w:noProof/>
            <w:webHidden/>
          </w:rPr>
          <w:fldChar w:fldCharType="separate"/>
        </w:r>
        <w:r w:rsidR="00131BBD">
          <w:rPr>
            <w:noProof/>
            <w:webHidden/>
          </w:rPr>
          <w:t>18</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20" w:history="1">
        <w:r w:rsidR="003F571C" w:rsidRPr="000760F9">
          <w:rPr>
            <w:rStyle w:val="Hyperlink"/>
            <w:noProof/>
          </w:rPr>
          <w:t>Figure 9. Bioreactor Systems for Bone Tissue Engineering</w:t>
        </w:r>
        <w:r w:rsidR="003F571C">
          <w:rPr>
            <w:noProof/>
            <w:webHidden/>
          </w:rPr>
          <w:tab/>
        </w:r>
        <w:r w:rsidR="003F571C">
          <w:rPr>
            <w:noProof/>
            <w:webHidden/>
          </w:rPr>
          <w:fldChar w:fldCharType="begin"/>
        </w:r>
        <w:r w:rsidR="003F571C">
          <w:rPr>
            <w:noProof/>
            <w:webHidden/>
          </w:rPr>
          <w:instrText xml:space="preserve"> PAGEREF _Toc459039320 \h </w:instrText>
        </w:r>
        <w:r w:rsidR="003F571C">
          <w:rPr>
            <w:noProof/>
            <w:webHidden/>
          </w:rPr>
        </w:r>
        <w:r w:rsidR="003F571C">
          <w:rPr>
            <w:noProof/>
            <w:webHidden/>
          </w:rPr>
          <w:fldChar w:fldCharType="separate"/>
        </w:r>
        <w:r w:rsidR="00131BBD">
          <w:rPr>
            <w:noProof/>
            <w:webHidden/>
          </w:rPr>
          <w:t>24</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21" w:history="1">
        <w:r w:rsidR="003F571C" w:rsidRPr="000760F9">
          <w:rPr>
            <w:rStyle w:val="Hyperlink"/>
            <w:noProof/>
          </w:rPr>
          <w:t>Figure 10. Spunbonding Process and Scaffolds</w:t>
        </w:r>
        <w:r w:rsidR="003F571C">
          <w:rPr>
            <w:noProof/>
            <w:webHidden/>
          </w:rPr>
          <w:tab/>
        </w:r>
        <w:r w:rsidR="003F571C">
          <w:rPr>
            <w:noProof/>
            <w:webHidden/>
          </w:rPr>
          <w:fldChar w:fldCharType="begin"/>
        </w:r>
        <w:r w:rsidR="003F571C">
          <w:rPr>
            <w:noProof/>
            <w:webHidden/>
          </w:rPr>
          <w:instrText xml:space="preserve"> PAGEREF _Toc459039321 \h </w:instrText>
        </w:r>
        <w:r w:rsidR="003F571C">
          <w:rPr>
            <w:noProof/>
            <w:webHidden/>
          </w:rPr>
        </w:r>
        <w:r w:rsidR="003F571C">
          <w:rPr>
            <w:noProof/>
            <w:webHidden/>
          </w:rPr>
          <w:fldChar w:fldCharType="separate"/>
        </w:r>
        <w:r w:rsidR="00131BBD">
          <w:rPr>
            <w:noProof/>
            <w:webHidden/>
          </w:rPr>
          <w:t>33</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22" w:history="1">
        <w:r w:rsidR="003F571C" w:rsidRPr="000760F9">
          <w:rPr>
            <w:rStyle w:val="Hyperlink"/>
            <w:noProof/>
          </w:rPr>
          <w:t>Figure 11. Key Components of Flow Perfusion Bioreactor System</w:t>
        </w:r>
        <w:r w:rsidR="003F571C">
          <w:rPr>
            <w:noProof/>
            <w:webHidden/>
          </w:rPr>
          <w:tab/>
        </w:r>
        <w:r w:rsidR="003F571C">
          <w:rPr>
            <w:noProof/>
            <w:webHidden/>
          </w:rPr>
          <w:fldChar w:fldCharType="begin"/>
        </w:r>
        <w:r w:rsidR="003F571C">
          <w:rPr>
            <w:noProof/>
            <w:webHidden/>
          </w:rPr>
          <w:instrText xml:space="preserve"> PAGEREF _Toc459039322 \h </w:instrText>
        </w:r>
        <w:r w:rsidR="003F571C">
          <w:rPr>
            <w:noProof/>
            <w:webHidden/>
          </w:rPr>
        </w:r>
        <w:r w:rsidR="003F571C">
          <w:rPr>
            <w:noProof/>
            <w:webHidden/>
          </w:rPr>
          <w:fldChar w:fldCharType="separate"/>
        </w:r>
        <w:r w:rsidR="00131BBD">
          <w:rPr>
            <w:noProof/>
            <w:webHidden/>
          </w:rPr>
          <w:t>35</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23" w:history="1">
        <w:r w:rsidR="003F571C" w:rsidRPr="000760F9">
          <w:rPr>
            <w:rStyle w:val="Hyperlink"/>
            <w:noProof/>
          </w:rPr>
          <w:t>Figure 12. Dynamic Seeding Process</w:t>
        </w:r>
        <w:r w:rsidR="003F571C">
          <w:rPr>
            <w:noProof/>
            <w:webHidden/>
          </w:rPr>
          <w:tab/>
        </w:r>
        <w:r w:rsidR="003F571C">
          <w:rPr>
            <w:noProof/>
            <w:webHidden/>
          </w:rPr>
          <w:fldChar w:fldCharType="begin"/>
        </w:r>
        <w:r w:rsidR="003F571C">
          <w:rPr>
            <w:noProof/>
            <w:webHidden/>
          </w:rPr>
          <w:instrText xml:space="preserve"> PAGEREF _Toc459039323 \h </w:instrText>
        </w:r>
        <w:r w:rsidR="003F571C">
          <w:rPr>
            <w:noProof/>
            <w:webHidden/>
          </w:rPr>
        </w:r>
        <w:r w:rsidR="003F571C">
          <w:rPr>
            <w:noProof/>
            <w:webHidden/>
          </w:rPr>
          <w:fldChar w:fldCharType="separate"/>
        </w:r>
        <w:r w:rsidR="00131BBD">
          <w:rPr>
            <w:noProof/>
            <w:webHidden/>
          </w:rPr>
          <w:t>37</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r:id="rId8" w:anchor="_Toc459039324" w:history="1">
        <w:r w:rsidR="003F571C" w:rsidRPr="000760F9">
          <w:rPr>
            <w:rStyle w:val="Hyperlink"/>
            <w:noProof/>
          </w:rPr>
          <w:t>Figure 13. NeoFox System and OxyMods</w:t>
        </w:r>
        <w:r w:rsidR="003F571C">
          <w:rPr>
            <w:noProof/>
            <w:webHidden/>
          </w:rPr>
          <w:tab/>
        </w:r>
        <w:r w:rsidR="003F571C">
          <w:rPr>
            <w:noProof/>
            <w:webHidden/>
          </w:rPr>
          <w:fldChar w:fldCharType="begin"/>
        </w:r>
        <w:r w:rsidR="003F571C">
          <w:rPr>
            <w:noProof/>
            <w:webHidden/>
          </w:rPr>
          <w:instrText xml:space="preserve"> PAGEREF _Toc459039324 \h </w:instrText>
        </w:r>
        <w:r w:rsidR="003F571C">
          <w:rPr>
            <w:noProof/>
            <w:webHidden/>
          </w:rPr>
        </w:r>
        <w:r w:rsidR="003F571C">
          <w:rPr>
            <w:noProof/>
            <w:webHidden/>
          </w:rPr>
          <w:fldChar w:fldCharType="separate"/>
        </w:r>
        <w:r w:rsidR="00131BBD">
          <w:rPr>
            <w:noProof/>
            <w:webHidden/>
          </w:rPr>
          <w:t>40</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25" w:history="1">
        <w:r w:rsidR="003F571C" w:rsidRPr="000760F9">
          <w:rPr>
            <w:rStyle w:val="Hyperlink"/>
            <w:noProof/>
          </w:rPr>
          <w:t>Figure 14. GlucCell</w:t>
        </w:r>
        <w:r w:rsidR="003F571C" w:rsidRPr="000760F9">
          <w:rPr>
            <w:rStyle w:val="Hyperlink"/>
            <w:noProof/>
            <w:vertAlign w:val="superscript"/>
          </w:rPr>
          <w:t>TM</w:t>
        </w:r>
        <w:r w:rsidR="003F571C" w:rsidRPr="000760F9">
          <w:rPr>
            <w:rStyle w:val="Hyperlink"/>
            <w:noProof/>
          </w:rPr>
          <w:t xml:space="preserve"> Glucose Monitoring System </w:t>
        </w:r>
        <w:r w:rsidR="003F571C" w:rsidRPr="000760F9">
          <w:rPr>
            <w:rStyle w:val="Hyperlink"/>
            <w:rFonts w:ascii="Times New Roman" w:hAnsi="Times New Roman"/>
            <w:noProof/>
            <w:vertAlign w:val="superscript"/>
          </w:rPr>
          <w:t>92</w:t>
        </w:r>
        <w:r w:rsidR="003F571C">
          <w:rPr>
            <w:noProof/>
            <w:webHidden/>
          </w:rPr>
          <w:tab/>
        </w:r>
        <w:r w:rsidR="003F571C">
          <w:rPr>
            <w:noProof/>
            <w:webHidden/>
          </w:rPr>
          <w:fldChar w:fldCharType="begin"/>
        </w:r>
        <w:r w:rsidR="003F571C">
          <w:rPr>
            <w:noProof/>
            <w:webHidden/>
          </w:rPr>
          <w:instrText xml:space="preserve"> PAGEREF _Toc459039325 \h </w:instrText>
        </w:r>
        <w:r w:rsidR="003F571C">
          <w:rPr>
            <w:noProof/>
            <w:webHidden/>
          </w:rPr>
        </w:r>
        <w:r w:rsidR="003F571C">
          <w:rPr>
            <w:noProof/>
            <w:webHidden/>
          </w:rPr>
          <w:fldChar w:fldCharType="separate"/>
        </w:r>
        <w:r w:rsidR="00131BBD">
          <w:rPr>
            <w:noProof/>
            <w:webHidden/>
          </w:rPr>
          <w:t>42</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26" w:history="1">
        <w:r w:rsidR="003F571C" w:rsidRPr="000760F9">
          <w:rPr>
            <w:rStyle w:val="Hyperlink"/>
            <w:noProof/>
          </w:rPr>
          <w:t>Figure 15. Pictographical representation of the sandwich ELISA principle [4]</w:t>
        </w:r>
        <w:r w:rsidR="003F571C">
          <w:rPr>
            <w:noProof/>
            <w:webHidden/>
          </w:rPr>
          <w:tab/>
        </w:r>
        <w:r w:rsidR="003F571C">
          <w:rPr>
            <w:noProof/>
            <w:webHidden/>
          </w:rPr>
          <w:fldChar w:fldCharType="begin"/>
        </w:r>
        <w:r w:rsidR="003F571C">
          <w:rPr>
            <w:noProof/>
            <w:webHidden/>
          </w:rPr>
          <w:instrText xml:space="preserve"> PAGEREF _Toc459039326 \h </w:instrText>
        </w:r>
        <w:r w:rsidR="003F571C">
          <w:rPr>
            <w:noProof/>
            <w:webHidden/>
          </w:rPr>
        </w:r>
        <w:r w:rsidR="003F571C">
          <w:rPr>
            <w:noProof/>
            <w:webHidden/>
          </w:rPr>
          <w:fldChar w:fldCharType="separate"/>
        </w:r>
        <w:r w:rsidR="00131BBD">
          <w:rPr>
            <w:noProof/>
            <w:webHidden/>
          </w:rPr>
          <w:t>44</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27" w:history="1">
        <w:r w:rsidR="003F571C" w:rsidRPr="000760F9">
          <w:rPr>
            <w:rStyle w:val="Hyperlink"/>
            <w:noProof/>
          </w:rPr>
          <w:t>Figure 16. Construct Cellularity Day 0 – 14</w:t>
        </w:r>
        <w:r w:rsidR="003F571C">
          <w:rPr>
            <w:noProof/>
            <w:webHidden/>
          </w:rPr>
          <w:tab/>
        </w:r>
        <w:r w:rsidR="003F571C">
          <w:rPr>
            <w:noProof/>
            <w:webHidden/>
          </w:rPr>
          <w:fldChar w:fldCharType="begin"/>
        </w:r>
        <w:r w:rsidR="003F571C">
          <w:rPr>
            <w:noProof/>
            <w:webHidden/>
          </w:rPr>
          <w:instrText xml:space="preserve"> PAGEREF _Toc459039327 \h </w:instrText>
        </w:r>
        <w:r w:rsidR="003F571C">
          <w:rPr>
            <w:noProof/>
            <w:webHidden/>
          </w:rPr>
        </w:r>
        <w:r w:rsidR="003F571C">
          <w:rPr>
            <w:noProof/>
            <w:webHidden/>
          </w:rPr>
          <w:fldChar w:fldCharType="separate"/>
        </w:r>
        <w:r w:rsidR="00131BBD">
          <w:rPr>
            <w:noProof/>
            <w:webHidden/>
          </w:rPr>
          <w:t>52</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28" w:history="1">
        <w:r w:rsidR="003F571C" w:rsidRPr="000760F9">
          <w:rPr>
            <w:rStyle w:val="Hyperlink"/>
            <w:noProof/>
          </w:rPr>
          <w:t>Figure 17. Construct Cellularity Day 1 – 14</w:t>
        </w:r>
        <w:r w:rsidR="003F571C">
          <w:rPr>
            <w:noProof/>
            <w:webHidden/>
          </w:rPr>
          <w:tab/>
        </w:r>
        <w:r w:rsidR="003F571C">
          <w:rPr>
            <w:noProof/>
            <w:webHidden/>
          </w:rPr>
          <w:fldChar w:fldCharType="begin"/>
        </w:r>
        <w:r w:rsidR="003F571C">
          <w:rPr>
            <w:noProof/>
            <w:webHidden/>
          </w:rPr>
          <w:instrText xml:space="preserve"> PAGEREF _Toc459039328 \h </w:instrText>
        </w:r>
        <w:r w:rsidR="003F571C">
          <w:rPr>
            <w:noProof/>
            <w:webHidden/>
          </w:rPr>
        </w:r>
        <w:r w:rsidR="003F571C">
          <w:rPr>
            <w:noProof/>
            <w:webHidden/>
          </w:rPr>
          <w:fldChar w:fldCharType="separate"/>
        </w:r>
        <w:r w:rsidR="00131BBD">
          <w:rPr>
            <w:noProof/>
            <w:webHidden/>
          </w:rPr>
          <w:t>53</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29" w:history="1">
        <w:r w:rsidR="003F571C" w:rsidRPr="000760F9">
          <w:rPr>
            <w:rStyle w:val="Hyperlink"/>
            <w:noProof/>
          </w:rPr>
          <w:t>Figure 18. ALP Activity per Construct Day 1 – 14</w:t>
        </w:r>
        <w:r w:rsidR="003F571C">
          <w:rPr>
            <w:noProof/>
            <w:webHidden/>
          </w:rPr>
          <w:tab/>
        </w:r>
        <w:r w:rsidR="003F571C">
          <w:rPr>
            <w:noProof/>
            <w:webHidden/>
          </w:rPr>
          <w:fldChar w:fldCharType="begin"/>
        </w:r>
        <w:r w:rsidR="003F571C">
          <w:rPr>
            <w:noProof/>
            <w:webHidden/>
          </w:rPr>
          <w:instrText xml:space="preserve"> PAGEREF _Toc459039329 \h </w:instrText>
        </w:r>
        <w:r w:rsidR="003F571C">
          <w:rPr>
            <w:noProof/>
            <w:webHidden/>
          </w:rPr>
        </w:r>
        <w:r w:rsidR="003F571C">
          <w:rPr>
            <w:noProof/>
            <w:webHidden/>
          </w:rPr>
          <w:fldChar w:fldCharType="separate"/>
        </w:r>
        <w:r w:rsidR="00131BBD">
          <w:rPr>
            <w:noProof/>
            <w:webHidden/>
          </w:rPr>
          <w:t>54</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30" w:history="1">
        <w:r w:rsidR="003F571C" w:rsidRPr="000760F9">
          <w:rPr>
            <w:rStyle w:val="Hyperlink"/>
            <w:noProof/>
          </w:rPr>
          <w:t>Figure 19. ALP Activity per Cell Day 1 – 14</w:t>
        </w:r>
        <w:r w:rsidR="003F571C">
          <w:rPr>
            <w:noProof/>
            <w:webHidden/>
          </w:rPr>
          <w:tab/>
        </w:r>
        <w:r w:rsidR="003F571C">
          <w:rPr>
            <w:noProof/>
            <w:webHidden/>
          </w:rPr>
          <w:fldChar w:fldCharType="begin"/>
        </w:r>
        <w:r w:rsidR="003F571C">
          <w:rPr>
            <w:noProof/>
            <w:webHidden/>
          </w:rPr>
          <w:instrText xml:space="preserve"> PAGEREF _Toc459039330 \h </w:instrText>
        </w:r>
        <w:r w:rsidR="003F571C">
          <w:rPr>
            <w:noProof/>
            <w:webHidden/>
          </w:rPr>
        </w:r>
        <w:r w:rsidR="003F571C">
          <w:rPr>
            <w:noProof/>
            <w:webHidden/>
          </w:rPr>
          <w:fldChar w:fldCharType="separate"/>
        </w:r>
        <w:r w:rsidR="00131BBD">
          <w:rPr>
            <w:noProof/>
            <w:webHidden/>
          </w:rPr>
          <w:t>55</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31" w:history="1">
        <w:r w:rsidR="003F571C" w:rsidRPr="000760F9">
          <w:rPr>
            <w:rStyle w:val="Hyperlink"/>
            <w:noProof/>
          </w:rPr>
          <w:t>Figure 20. Calcium Deposition Within Construct Day 1 – 14</w:t>
        </w:r>
        <w:r w:rsidR="003F571C">
          <w:rPr>
            <w:noProof/>
            <w:webHidden/>
          </w:rPr>
          <w:tab/>
        </w:r>
        <w:r w:rsidR="003F571C">
          <w:rPr>
            <w:noProof/>
            <w:webHidden/>
          </w:rPr>
          <w:fldChar w:fldCharType="begin"/>
        </w:r>
        <w:r w:rsidR="003F571C">
          <w:rPr>
            <w:noProof/>
            <w:webHidden/>
          </w:rPr>
          <w:instrText xml:space="preserve"> PAGEREF _Toc459039331 \h </w:instrText>
        </w:r>
        <w:r w:rsidR="003F571C">
          <w:rPr>
            <w:noProof/>
            <w:webHidden/>
          </w:rPr>
        </w:r>
        <w:r w:rsidR="003F571C">
          <w:rPr>
            <w:noProof/>
            <w:webHidden/>
          </w:rPr>
          <w:fldChar w:fldCharType="separate"/>
        </w:r>
        <w:r w:rsidR="00131BBD">
          <w:rPr>
            <w:noProof/>
            <w:webHidden/>
          </w:rPr>
          <w:t>56</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32" w:history="1">
        <w:r w:rsidR="003F571C" w:rsidRPr="000760F9">
          <w:rPr>
            <w:rStyle w:val="Hyperlink"/>
            <w:noProof/>
          </w:rPr>
          <w:t>Figure 21. Construct OUR Day 1 – 14</w:t>
        </w:r>
        <w:r w:rsidR="003F571C">
          <w:rPr>
            <w:noProof/>
            <w:webHidden/>
          </w:rPr>
          <w:tab/>
        </w:r>
        <w:r w:rsidR="003F571C">
          <w:rPr>
            <w:noProof/>
            <w:webHidden/>
          </w:rPr>
          <w:fldChar w:fldCharType="begin"/>
        </w:r>
        <w:r w:rsidR="003F571C">
          <w:rPr>
            <w:noProof/>
            <w:webHidden/>
          </w:rPr>
          <w:instrText xml:space="preserve"> PAGEREF _Toc459039332 \h </w:instrText>
        </w:r>
        <w:r w:rsidR="003F571C">
          <w:rPr>
            <w:noProof/>
            <w:webHidden/>
          </w:rPr>
        </w:r>
        <w:r w:rsidR="003F571C">
          <w:rPr>
            <w:noProof/>
            <w:webHidden/>
          </w:rPr>
          <w:fldChar w:fldCharType="separate"/>
        </w:r>
        <w:r w:rsidR="00131BBD">
          <w:rPr>
            <w:noProof/>
            <w:webHidden/>
          </w:rPr>
          <w:t>57</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33" w:history="1">
        <w:r w:rsidR="003F571C" w:rsidRPr="000760F9">
          <w:rPr>
            <w:rStyle w:val="Hyperlink"/>
            <w:noProof/>
          </w:rPr>
          <w:t>Figure 22. qO</w:t>
        </w:r>
        <w:r w:rsidR="003F571C" w:rsidRPr="000760F9">
          <w:rPr>
            <w:rStyle w:val="Hyperlink"/>
            <w:noProof/>
            <w:vertAlign w:val="subscript"/>
          </w:rPr>
          <w:t>2</w:t>
        </w:r>
        <w:r w:rsidR="003F571C" w:rsidRPr="000760F9">
          <w:rPr>
            <w:rStyle w:val="Hyperlink"/>
            <w:noProof/>
          </w:rPr>
          <w:t xml:space="preserve"> Day 1 – 14</w:t>
        </w:r>
        <w:r w:rsidR="003F571C">
          <w:rPr>
            <w:noProof/>
            <w:webHidden/>
          </w:rPr>
          <w:tab/>
        </w:r>
        <w:r w:rsidR="003F571C">
          <w:rPr>
            <w:noProof/>
            <w:webHidden/>
          </w:rPr>
          <w:fldChar w:fldCharType="begin"/>
        </w:r>
        <w:r w:rsidR="003F571C">
          <w:rPr>
            <w:noProof/>
            <w:webHidden/>
          </w:rPr>
          <w:instrText xml:space="preserve"> PAGEREF _Toc459039333 \h </w:instrText>
        </w:r>
        <w:r w:rsidR="003F571C">
          <w:rPr>
            <w:noProof/>
            <w:webHidden/>
          </w:rPr>
        </w:r>
        <w:r w:rsidR="003F571C">
          <w:rPr>
            <w:noProof/>
            <w:webHidden/>
          </w:rPr>
          <w:fldChar w:fldCharType="separate"/>
        </w:r>
        <w:r w:rsidR="00131BBD">
          <w:rPr>
            <w:noProof/>
            <w:webHidden/>
          </w:rPr>
          <w:t>59</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34" w:history="1">
        <w:r w:rsidR="003F571C" w:rsidRPr="000760F9">
          <w:rPr>
            <w:rStyle w:val="Hyperlink"/>
            <w:noProof/>
          </w:rPr>
          <w:t>Figure 23. Construct GCR Day 1 – 14</w:t>
        </w:r>
        <w:r w:rsidR="003F571C">
          <w:rPr>
            <w:noProof/>
            <w:webHidden/>
          </w:rPr>
          <w:tab/>
        </w:r>
        <w:r w:rsidR="003F571C">
          <w:rPr>
            <w:noProof/>
            <w:webHidden/>
          </w:rPr>
          <w:fldChar w:fldCharType="begin"/>
        </w:r>
        <w:r w:rsidR="003F571C">
          <w:rPr>
            <w:noProof/>
            <w:webHidden/>
          </w:rPr>
          <w:instrText xml:space="preserve"> PAGEREF _Toc459039334 \h </w:instrText>
        </w:r>
        <w:r w:rsidR="003F571C">
          <w:rPr>
            <w:noProof/>
            <w:webHidden/>
          </w:rPr>
        </w:r>
        <w:r w:rsidR="003F571C">
          <w:rPr>
            <w:noProof/>
            <w:webHidden/>
          </w:rPr>
          <w:fldChar w:fldCharType="separate"/>
        </w:r>
        <w:r w:rsidR="00131BBD">
          <w:rPr>
            <w:noProof/>
            <w:webHidden/>
          </w:rPr>
          <w:t>60</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35" w:history="1">
        <w:r w:rsidR="003F571C" w:rsidRPr="000760F9">
          <w:rPr>
            <w:rStyle w:val="Hyperlink"/>
            <w:noProof/>
          </w:rPr>
          <w:t>Figure 24. q</w:t>
        </w:r>
        <w:r w:rsidR="003F571C" w:rsidRPr="000760F9">
          <w:rPr>
            <w:rStyle w:val="Hyperlink"/>
            <w:noProof/>
            <w:vertAlign w:val="subscript"/>
          </w:rPr>
          <w:t>glc</w:t>
        </w:r>
        <w:r w:rsidR="003F571C" w:rsidRPr="000760F9">
          <w:rPr>
            <w:rStyle w:val="Hyperlink"/>
            <w:noProof/>
          </w:rPr>
          <w:t xml:space="preserve"> Day 1 – 14</w:t>
        </w:r>
        <w:r w:rsidR="003F571C">
          <w:rPr>
            <w:noProof/>
            <w:webHidden/>
          </w:rPr>
          <w:tab/>
        </w:r>
        <w:r w:rsidR="003F571C">
          <w:rPr>
            <w:noProof/>
            <w:webHidden/>
          </w:rPr>
          <w:fldChar w:fldCharType="begin"/>
        </w:r>
        <w:r w:rsidR="003F571C">
          <w:rPr>
            <w:noProof/>
            <w:webHidden/>
          </w:rPr>
          <w:instrText xml:space="preserve"> PAGEREF _Toc459039335 \h </w:instrText>
        </w:r>
        <w:r w:rsidR="003F571C">
          <w:rPr>
            <w:noProof/>
            <w:webHidden/>
          </w:rPr>
        </w:r>
        <w:r w:rsidR="003F571C">
          <w:rPr>
            <w:noProof/>
            <w:webHidden/>
          </w:rPr>
          <w:fldChar w:fldCharType="separate"/>
        </w:r>
        <w:r w:rsidR="00131BBD">
          <w:rPr>
            <w:noProof/>
            <w:webHidden/>
          </w:rPr>
          <w:t>61</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36" w:history="1">
        <w:r w:rsidR="003F571C" w:rsidRPr="000760F9">
          <w:rPr>
            <w:rStyle w:val="Hyperlink"/>
            <w:noProof/>
          </w:rPr>
          <w:t>Figure 25. Construct OPGPR Day 1 – 14</w:t>
        </w:r>
        <w:r w:rsidR="003F571C">
          <w:rPr>
            <w:noProof/>
            <w:webHidden/>
          </w:rPr>
          <w:tab/>
        </w:r>
        <w:r w:rsidR="003F571C">
          <w:rPr>
            <w:noProof/>
            <w:webHidden/>
          </w:rPr>
          <w:fldChar w:fldCharType="begin"/>
        </w:r>
        <w:r w:rsidR="003F571C">
          <w:rPr>
            <w:noProof/>
            <w:webHidden/>
          </w:rPr>
          <w:instrText xml:space="preserve"> PAGEREF _Toc459039336 \h </w:instrText>
        </w:r>
        <w:r w:rsidR="003F571C">
          <w:rPr>
            <w:noProof/>
            <w:webHidden/>
          </w:rPr>
        </w:r>
        <w:r w:rsidR="003F571C">
          <w:rPr>
            <w:noProof/>
            <w:webHidden/>
          </w:rPr>
          <w:fldChar w:fldCharType="separate"/>
        </w:r>
        <w:r w:rsidR="00131BBD">
          <w:rPr>
            <w:noProof/>
            <w:webHidden/>
          </w:rPr>
          <w:t>62</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37" w:history="1">
        <w:r w:rsidR="003F571C" w:rsidRPr="000760F9">
          <w:rPr>
            <w:rStyle w:val="Hyperlink"/>
            <w:noProof/>
          </w:rPr>
          <w:t>Figure 26. q</w:t>
        </w:r>
        <w:r w:rsidR="003F571C" w:rsidRPr="000760F9">
          <w:rPr>
            <w:rStyle w:val="Hyperlink"/>
            <w:noProof/>
            <w:vertAlign w:val="subscript"/>
          </w:rPr>
          <w:t>OPG</w:t>
        </w:r>
        <w:r w:rsidR="003F571C" w:rsidRPr="000760F9">
          <w:rPr>
            <w:rStyle w:val="Hyperlink"/>
            <w:noProof/>
          </w:rPr>
          <w:t xml:space="preserve"> Day 1 – 14</w:t>
        </w:r>
        <w:r w:rsidR="003F571C">
          <w:rPr>
            <w:noProof/>
            <w:webHidden/>
          </w:rPr>
          <w:tab/>
        </w:r>
        <w:r w:rsidR="003F571C">
          <w:rPr>
            <w:noProof/>
            <w:webHidden/>
          </w:rPr>
          <w:fldChar w:fldCharType="begin"/>
        </w:r>
        <w:r w:rsidR="003F571C">
          <w:rPr>
            <w:noProof/>
            <w:webHidden/>
          </w:rPr>
          <w:instrText xml:space="preserve"> PAGEREF _Toc459039337 \h </w:instrText>
        </w:r>
        <w:r w:rsidR="003F571C">
          <w:rPr>
            <w:noProof/>
            <w:webHidden/>
          </w:rPr>
        </w:r>
        <w:r w:rsidR="003F571C">
          <w:rPr>
            <w:noProof/>
            <w:webHidden/>
          </w:rPr>
          <w:fldChar w:fldCharType="separate"/>
        </w:r>
        <w:r w:rsidR="00131BBD">
          <w:rPr>
            <w:noProof/>
            <w:webHidden/>
          </w:rPr>
          <w:t>63</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38" w:history="1">
        <w:r w:rsidR="003F571C" w:rsidRPr="000760F9">
          <w:rPr>
            <w:rStyle w:val="Hyperlink"/>
            <w:noProof/>
          </w:rPr>
          <w:t>Figure 27. OPGPR/GCR Day 1 – 14</w:t>
        </w:r>
        <w:r w:rsidR="003F571C">
          <w:rPr>
            <w:noProof/>
            <w:webHidden/>
          </w:rPr>
          <w:tab/>
        </w:r>
        <w:r w:rsidR="003F571C">
          <w:rPr>
            <w:noProof/>
            <w:webHidden/>
          </w:rPr>
          <w:fldChar w:fldCharType="begin"/>
        </w:r>
        <w:r w:rsidR="003F571C">
          <w:rPr>
            <w:noProof/>
            <w:webHidden/>
          </w:rPr>
          <w:instrText xml:space="preserve"> PAGEREF _Toc459039338 \h </w:instrText>
        </w:r>
        <w:r w:rsidR="003F571C">
          <w:rPr>
            <w:noProof/>
            <w:webHidden/>
          </w:rPr>
        </w:r>
        <w:r w:rsidR="003F571C">
          <w:rPr>
            <w:noProof/>
            <w:webHidden/>
          </w:rPr>
          <w:fldChar w:fldCharType="separate"/>
        </w:r>
        <w:r w:rsidR="00131BBD">
          <w:rPr>
            <w:noProof/>
            <w:webHidden/>
          </w:rPr>
          <w:t>67</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39" w:history="1">
        <w:r w:rsidR="003F571C" w:rsidRPr="000760F9">
          <w:rPr>
            <w:rStyle w:val="Hyperlink"/>
            <w:noProof/>
          </w:rPr>
          <w:t>Figure 28. OPGPR/OUR Day 1 – 14</w:t>
        </w:r>
        <w:r w:rsidR="003F571C">
          <w:rPr>
            <w:noProof/>
            <w:webHidden/>
          </w:rPr>
          <w:tab/>
        </w:r>
        <w:r w:rsidR="003F571C">
          <w:rPr>
            <w:noProof/>
            <w:webHidden/>
          </w:rPr>
          <w:fldChar w:fldCharType="begin"/>
        </w:r>
        <w:r w:rsidR="003F571C">
          <w:rPr>
            <w:noProof/>
            <w:webHidden/>
          </w:rPr>
          <w:instrText xml:space="preserve"> PAGEREF _Toc459039339 \h </w:instrText>
        </w:r>
        <w:r w:rsidR="003F571C">
          <w:rPr>
            <w:noProof/>
            <w:webHidden/>
          </w:rPr>
        </w:r>
        <w:r w:rsidR="003F571C">
          <w:rPr>
            <w:noProof/>
            <w:webHidden/>
          </w:rPr>
          <w:fldChar w:fldCharType="separate"/>
        </w:r>
        <w:r w:rsidR="00131BBD">
          <w:rPr>
            <w:noProof/>
            <w:webHidden/>
          </w:rPr>
          <w:t>68</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40" w:history="1">
        <w:r w:rsidR="003F571C" w:rsidRPr="000760F9">
          <w:rPr>
            <w:rStyle w:val="Hyperlink"/>
            <w:noProof/>
          </w:rPr>
          <w:t>Figure 29. OUR/GCR Day 1 – 14</w:t>
        </w:r>
        <w:r w:rsidR="003F571C">
          <w:rPr>
            <w:noProof/>
            <w:webHidden/>
          </w:rPr>
          <w:tab/>
        </w:r>
        <w:r w:rsidR="003F571C">
          <w:rPr>
            <w:noProof/>
            <w:webHidden/>
          </w:rPr>
          <w:fldChar w:fldCharType="begin"/>
        </w:r>
        <w:r w:rsidR="003F571C">
          <w:rPr>
            <w:noProof/>
            <w:webHidden/>
          </w:rPr>
          <w:instrText xml:space="preserve"> PAGEREF _Toc459039340 \h </w:instrText>
        </w:r>
        <w:r w:rsidR="003F571C">
          <w:rPr>
            <w:noProof/>
            <w:webHidden/>
          </w:rPr>
        </w:r>
        <w:r w:rsidR="003F571C">
          <w:rPr>
            <w:noProof/>
            <w:webHidden/>
          </w:rPr>
          <w:fldChar w:fldCharType="separate"/>
        </w:r>
        <w:r w:rsidR="00131BBD">
          <w:rPr>
            <w:noProof/>
            <w:webHidden/>
          </w:rPr>
          <w:t>68</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41" w:history="1">
        <w:r w:rsidR="003F571C" w:rsidRPr="000760F9">
          <w:rPr>
            <w:rStyle w:val="Hyperlink"/>
            <w:noProof/>
          </w:rPr>
          <w:t>Figure 30. OUR/GCR vs Traditional BTE Construct Quality Markers</w:t>
        </w:r>
        <w:r w:rsidR="003F571C">
          <w:rPr>
            <w:noProof/>
            <w:webHidden/>
          </w:rPr>
          <w:tab/>
        </w:r>
        <w:r w:rsidR="003F571C">
          <w:rPr>
            <w:noProof/>
            <w:webHidden/>
          </w:rPr>
          <w:fldChar w:fldCharType="begin"/>
        </w:r>
        <w:r w:rsidR="003F571C">
          <w:rPr>
            <w:noProof/>
            <w:webHidden/>
          </w:rPr>
          <w:instrText xml:space="preserve"> PAGEREF _Toc459039341 \h </w:instrText>
        </w:r>
        <w:r w:rsidR="003F571C">
          <w:rPr>
            <w:noProof/>
            <w:webHidden/>
          </w:rPr>
        </w:r>
        <w:r w:rsidR="003F571C">
          <w:rPr>
            <w:noProof/>
            <w:webHidden/>
          </w:rPr>
          <w:fldChar w:fldCharType="separate"/>
        </w:r>
        <w:r w:rsidR="00131BBD">
          <w:rPr>
            <w:noProof/>
            <w:webHidden/>
          </w:rPr>
          <w:t>70</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42" w:history="1">
        <w:r w:rsidR="003F571C" w:rsidRPr="000760F9">
          <w:rPr>
            <w:rStyle w:val="Hyperlink"/>
            <w:noProof/>
          </w:rPr>
          <w:t>Figure 31. OUR/GCR vs qO</w:t>
        </w:r>
        <w:r w:rsidR="003F571C" w:rsidRPr="000760F9">
          <w:rPr>
            <w:rStyle w:val="Hyperlink"/>
            <w:noProof/>
            <w:vertAlign w:val="subscript"/>
          </w:rPr>
          <w:t>2</w:t>
        </w:r>
        <w:r w:rsidR="003F571C">
          <w:rPr>
            <w:noProof/>
            <w:webHidden/>
          </w:rPr>
          <w:tab/>
        </w:r>
        <w:r w:rsidR="003F571C">
          <w:rPr>
            <w:noProof/>
            <w:webHidden/>
          </w:rPr>
          <w:fldChar w:fldCharType="begin"/>
        </w:r>
        <w:r w:rsidR="003F571C">
          <w:rPr>
            <w:noProof/>
            <w:webHidden/>
          </w:rPr>
          <w:instrText xml:space="preserve"> PAGEREF _Toc459039342 \h </w:instrText>
        </w:r>
        <w:r w:rsidR="003F571C">
          <w:rPr>
            <w:noProof/>
            <w:webHidden/>
          </w:rPr>
        </w:r>
        <w:r w:rsidR="003F571C">
          <w:rPr>
            <w:noProof/>
            <w:webHidden/>
          </w:rPr>
          <w:fldChar w:fldCharType="separate"/>
        </w:r>
        <w:r w:rsidR="00131BBD">
          <w:rPr>
            <w:noProof/>
            <w:webHidden/>
          </w:rPr>
          <w:t>72</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43" w:history="1">
        <w:r w:rsidR="003F571C" w:rsidRPr="000760F9">
          <w:rPr>
            <w:rStyle w:val="Hyperlink"/>
            <w:noProof/>
          </w:rPr>
          <w:t>Figure 32. OUR/GCR vs q</w:t>
        </w:r>
        <w:r w:rsidR="003F571C" w:rsidRPr="000760F9">
          <w:rPr>
            <w:rStyle w:val="Hyperlink"/>
            <w:noProof/>
            <w:vertAlign w:val="subscript"/>
          </w:rPr>
          <w:t>glc</w:t>
        </w:r>
        <w:r w:rsidR="003F571C">
          <w:rPr>
            <w:noProof/>
            <w:webHidden/>
          </w:rPr>
          <w:tab/>
        </w:r>
        <w:r w:rsidR="003F571C">
          <w:rPr>
            <w:noProof/>
            <w:webHidden/>
          </w:rPr>
          <w:fldChar w:fldCharType="begin"/>
        </w:r>
        <w:r w:rsidR="003F571C">
          <w:rPr>
            <w:noProof/>
            <w:webHidden/>
          </w:rPr>
          <w:instrText xml:space="preserve"> PAGEREF _Toc459039343 \h </w:instrText>
        </w:r>
        <w:r w:rsidR="003F571C">
          <w:rPr>
            <w:noProof/>
            <w:webHidden/>
          </w:rPr>
        </w:r>
        <w:r w:rsidR="003F571C">
          <w:rPr>
            <w:noProof/>
            <w:webHidden/>
          </w:rPr>
          <w:fldChar w:fldCharType="separate"/>
        </w:r>
        <w:r w:rsidR="00131BBD">
          <w:rPr>
            <w:noProof/>
            <w:webHidden/>
          </w:rPr>
          <w:t>72</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44" w:history="1">
        <w:r w:rsidR="003F571C" w:rsidRPr="000760F9">
          <w:rPr>
            <w:rStyle w:val="Hyperlink"/>
            <w:noProof/>
          </w:rPr>
          <w:t>Figure 33. qO</w:t>
        </w:r>
        <w:r w:rsidR="003F571C" w:rsidRPr="000760F9">
          <w:rPr>
            <w:rStyle w:val="Hyperlink"/>
            <w:noProof/>
            <w:vertAlign w:val="subscript"/>
          </w:rPr>
          <w:t>2</w:t>
        </w:r>
        <w:r w:rsidR="003F571C" w:rsidRPr="000760F9">
          <w:rPr>
            <w:rStyle w:val="Hyperlink"/>
            <w:noProof/>
          </w:rPr>
          <w:t xml:space="preserve"> Curve-Fit vs. Experimental Values</w:t>
        </w:r>
        <w:r w:rsidR="003F571C">
          <w:rPr>
            <w:noProof/>
            <w:webHidden/>
          </w:rPr>
          <w:tab/>
        </w:r>
        <w:r w:rsidR="003F571C">
          <w:rPr>
            <w:noProof/>
            <w:webHidden/>
          </w:rPr>
          <w:fldChar w:fldCharType="begin"/>
        </w:r>
        <w:r w:rsidR="003F571C">
          <w:rPr>
            <w:noProof/>
            <w:webHidden/>
          </w:rPr>
          <w:instrText xml:space="preserve"> PAGEREF _Toc459039344 \h </w:instrText>
        </w:r>
        <w:r w:rsidR="003F571C">
          <w:rPr>
            <w:noProof/>
            <w:webHidden/>
          </w:rPr>
        </w:r>
        <w:r w:rsidR="003F571C">
          <w:rPr>
            <w:noProof/>
            <w:webHidden/>
          </w:rPr>
          <w:fldChar w:fldCharType="separate"/>
        </w:r>
        <w:r w:rsidR="00131BBD">
          <w:rPr>
            <w:noProof/>
            <w:webHidden/>
          </w:rPr>
          <w:t>73</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45" w:history="1">
        <w:r w:rsidR="003F571C" w:rsidRPr="000760F9">
          <w:rPr>
            <w:rStyle w:val="Hyperlink"/>
            <w:noProof/>
          </w:rPr>
          <w:t>Figure 34. q</w:t>
        </w:r>
        <w:r w:rsidR="003F571C" w:rsidRPr="000760F9">
          <w:rPr>
            <w:rStyle w:val="Hyperlink"/>
            <w:noProof/>
            <w:vertAlign w:val="subscript"/>
          </w:rPr>
          <w:t>glc</w:t>
        </w:r>
        <w:r w:rsidR="003F571C" w:rsidRPr="000760F9">
          <w:rPr>
            <w:rStyle w:val="Hyperlink"/>
            <w:noProof/>
          </w:rPr>
          <w:t xml:space="preserve"> Curve-Fit vs. Experimental Values</w:t>
        </w:r>
        <w:r w:rsidR="003F571C">
          <w:rPr>
            <w:noProof/>
            <w:webHidden/>
          </w:rPr>
          <w:tab/>
        </w:r>
        <w:r w:rsidR="003F571C">
          <w:rPr>
            <w:noProof/>
            <w:webHidden/>
          </w:rPr>
          <w:fldChar w:fldCharType="begin"/>
        </w:r>
        <w:r w:rsidR="003F571C">
          <w:rPr>
            <w:noProof/>
            <w:webHidden/>
          </w:rPr>
          <w:instrText xml:space="preserve"> PAGEREF _Toc459039345 \h </w:instrText>
        </w:r>
        <w:r w:rsidR="003F571C">
          <w:rPr>
            <w:noProof/>
            <w:webHidden/>
          </w:rPr>
        </w:r>
        <w:r w:rsidR="003F571C">
          <w:rPr>
            <w:noProof/>
            <w:webHidden/>
          </w:rPr>
          <w:fldChar w:fldCharType="separate"/>
        </w:r>
        <w:r w:rsidR="00131BBD">
          <w:rPr>
            <w:noProof/>
            <w:webHidden/>
          </w:rPr>
          <w:t>74</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46" w:history="1">
        <w:r w:rsidR="003F571C" w:rsidRPr="000760F9">
          <w:rPr>
            <w:rStyle w:val="Hyperlink"/>
            <w:noProof/>
          </w:rPr>
          <w:t>Figure 35. N</w:t>
        </w:r>
        <w:r w:rsidR="003F571C" w:rsidRPr="000760F9">
          <w:rPr>
            <w:rStyle w:val="Hyperlink"/>
            <w:noProof/>
            <w:vertAlign w:val="subscript"/>
          </w:rPr>
          <w:t>cells</w:t>
        </w:r>
        <w:r w:rsidR="003F571C" w:rsidRPr="000760F9">
          <w:rPr>
            <w:rStyle w:val="Hyperlink"/>
            <w:noProof/>
          </w:rPr>
          <w:t xml:space="preserve"> from qO</w:t>
        </w:r>
        <w:r w:rsidR="003F571C" w:rsidRPr="000760F9">
          <w:rPr>
            <w:rStyle w:val="Hyperlink"/>
            <w:noProof/>
            <w:vertAlign w:val="subscript"/>
          </w:rPr>
          <w:t>2</w:t>
        </w:r>
        <w:r w:rsidR="003F571C" w:rsidRPr="000760F9">
          <w:rPr>
            <w:rStyle w:val="Hyperlink"/>
            <w:noProof/>
          </w:rPr>
          <w:t xml:space="preserve"> Curve-Fit (Eqn 8) vs. Experimental Values</w:t>
        </w:r>
        <w:r w:rsidR="003F571C">
          <w:rPr>
            <w:noProof/>
            <w:webHidden/>
          </w:rPr>
          <w:tab/>
        </w:r>
        <w:r w:rsidR="003F571C">
          <w:rPr>
            <w:noProof/>
            <w:webHidden/>
          </w:rPr>
          <w:fldChar w:fldCharType="begin"/>
        </w:r>
        <w:r w:rsidR="003F571C">
          <w:rPr>
            <w:noProof/>
            <w:webHidden/>
          </w:rPr>
          <w:instrText xml:space="preserve"> PAGEREF _Toc459039346 \h </w:instrText>
        </w:r>
        <w:r w:rsidR="003F571C">
          <w:rPr>
            <w:noProof/>
            <w:webHidden/>
          </w:rPr>
        </w:r>
        <w:r w:rsidR="003F571C">
          <w:rPr>
            <w:noProof/>
            <w:webHidden/>
          </w:rPr>
          <w:fldChar w:fldCharType="separate"/>
        </w:r>
        <w:r w:rsidR="00131BBD">
          <w:rPr>
            <w:noProof/>
            <w:webHidden/>
          </w:rPr>
          <w:t>75</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47" w:history="1">
        <w:r w:rsidR="003F571C" w:rsidRPr="000760F9">
          <w:rPr>
            <w:rStyle w:val="Hyperlink"/>
            <w:noProof/>
          </w:rPr>
          <w:t>Figure 36. N</w:t>
        </w:r>
        <w:r w:rsidR="003F571C" w:rsidRPr="000760F9">
          <w:rPr>
            <w:rStyle w:val="Hyperlink"/>
            <w:noProof/>
            <w:vertAlign w:val="subscript"/>
          </w:rPr>
          <w:t>cells</w:t>
        </w:r>
        <w:r w:rsidR="003F571C" w:rsidRPr="000760F9">
          <w:rPr>
            <w:rStyle w:val="Hyperlink"/>
            <w:noProof/>
          </w:rPr>
          <w:t xml:space="preserve"> from q</w:t>
        </w:r>
        <w:r w:rsidR="003F571C" w:rsidRPr="000760F9">
          <w:rPr>
            <w:rStyle w:val="Hyperlink"/>
            <w:noProof/>
            <w:vertAlign w:val="subscript"/>
          </w:rPr>
          <w:t>glc</w:t>
        </w:r>
        <w:r w:rsidR="003F571C" w:rsidRPr="000760F9">
          <w:rPr>
            <w:rStyle w:val="Hyperlink"/>
            <w:noProof/>
          </w:rPr>
          <w:t xml:space="preserve"> Curve-Fit (Eqn 9) vs. Experimental Values</w:t>
        </w:r>
        <w:r w:rsidR="003F571C">
          <w:rPr>
            <w:noProof/>
            <w:webHidden/>
          </w:rPr>
          <w:tab/>
        </w:r>
        <w:r w:rsidR="003F571C">
          <w:rPr>
            <w:noProof/>
            <w:webHidden/>
          </w:rPr>
          <w:fldChar w:fldCharType="begin"/>
        </w:r>
        <w:r w:rsidR="003F571C">
          <w:rPr>
            <w:noProof/>
            <w:webHidden/>
          </w:rPr>
          <w:instrText xml:space="preserve"> PAGEREF _Toc459039347 \h </w:instrText>
        </w:r>
        <w:r w:rsidR="003F571C">
          <w:rPr>
            <w:noProof/>
            <w:webHidden/>
          </w:rPr>
        </w:r>
        <w:r w:rsidR="003F571C">
          <w:rPr>
            <w:noProof/>
            <w:webHidden/>
          </w:rPr>
          <w:fldChar w:fldCharType="separate"/>
        </w:r>
        <w:r w:rsidR="00131BBD">
          <w:rPr>
            <w:noProof/>
            <w:webHidden/>
          </w:rPr>
          <w:t>75</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48" w:history="1">
        <w:r w:rsidR="003F571C" w:rsidRPr="000760F9">
          <w:rPr>
            <w:rStyle w:val="Hyperlink"/>
            <w:noProof/>
          </w:rPr>
          <w:t>Figure A1. RTD Experimental Set-Up and Flow Diagrams</w:t>
        </w:r>
        <w:r w:rsidR="003F571C">
          <w:rPr>
            <w:noProof/>
            <w:webHidden/>
          </w:rPr>
          <w:tab/>
        </w:r>
        <w:r w:rsidR="003F571C">
          <w:rPr>
            <w:noProof/>
            <w:webHidden/>
          </w:rPr>
          <w:fldChar w:fldCharType="begin"/>
        </w:r>
        <w:r w:rsidR="003F571C">
          <w:rPr>
            <w:noProof/>
            <w:webHidden/>
          </w:rPr>
          <w:instrText xml:space="preserve"> PAGEREF _Toc459039348 \h </w:instrText>
        </w:r>
        <w:r w:rsidR="003F571C">
          <w:rPr>
            <w:noProof/>
            <w:webHidden/>
          </w:rPr>
        </w:r>
        <w:r w:rsidR="003F571C">
          <w:rPr>
            <w:noProof/>
            <w:webHidden/>
          </w:rPr>
          <w:fldChar w:fldCharType="separate"/>
        </w:r>
        <w:r w:rsidR="00131BBD">
          <w:rPr>
            <w:noProof/>
            <w:webHidden/>
          </w:rPr>
          <w:t>97</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49" w:history="1">
        <w:r w:rsidR="003F571C" w:rsidRPr="000760F9">
          <w:rPr>
            <w:rStyle w:val="Hyperlink"/>
            <w:noProof/>
          </w:rPr>
          <w:t>Figure A2. E(t) - Pulse Tracer Input</w:t>
        </w:r>
        <w:r w:rsidR="003F571C">
          <w:rPr>
            <w:noProof/>
            <w:webHidden/>
          </w:rPr>
          <w:tab/>
        </w:r>
        <w:r w:rsidR="003F571C">
          <w:rPr>
            <w:noProof/>
            <w:webHidden/>
          </w:rPr>
          <w:fldChar w:fldCharType="begin"/>
        </w:r>
        <w:r w:rsidR="003F571C">
          <w:rPr>
            <w:noProof/>
            <w:webHidden/>
          </w:rPr>
          <w:instrText xml:space="preserve"> PAGEREF _Toc459039349 \h </w:instrText>
        </w:r>
        <w:r w:rsidR="003F571C">
          <w:rPr>
            <w:noProof/>
            <w:webHidden/>
          </w:rPr>
        </w:r>
        <w:r w:rsidR="003F571C">
          <w:rPr>
            <w:noProof/>
            <w:webHidden/>
          </w:rPr>
          <w:fldChar w:fldCharType="separate"/>
        </w:r>
        <w:r w:rsidR="00131BBD">
          <w:rPr>
            <w:noProof/>
            <w:webHidden/>
          </w:rPr>
          <w:t>100</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50" w:history="1">
        <w:r w:rsidR="003F571C" w:rsidRPr="000760F9">
          <w:rPr>
            <w:rStyle w:val="Hyperlink"/>
            <w:noProof/>
          </w:rPr>
          <w:t>Figure A3. F(t) – Pulse Tracer Input</w:t>
        </w:r>
        <w:r w:rsidR="003F571C">
          <w:rPr>
            <w:noProof/>
            <w:webHidden/>
          </w:rPr>
          <w:tab/>
        </w:r>
        <w:r w:rsidR="003F571C">
          <w:rPr>
            <w:noProof/>
            <w:webHidden/>
          </w:rPr>
          <w:fldChar w:fldCharType="begin"/>
        </w:r>
        <w:r w:rsidR="003F571C">
          <w:rPr>
            <w:noProof/>
            <w:webHidden/>
          </w:rPr>
          <w:instrText xml:space="preserve"> PAGEREF _Toc459039350 \h </w:instrText>
        </w:r>
        <w:r w:rsidR="003F571C">
          <w:rPr>
            <w:noProof/>
            <w:webHidden/>
          </w:rPr>
        </w:r>
        <w:r w:rsidR="003F571C">
          <w:rPr>
            <w:noProof/>
            <w:webHidden/>
          </w:rPr>
          <w:fldChar w:fldCharType="separate"/>
        </w:r>
        <w:r w:rsidR="00131BBD">
          <w:rPr>
            <w:noProof/>
            <w:webHidden/>
          </w:rPr>
          <w:t>100</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51" w:history="1">
        <w:r w:rsidR="003F571C" w:rsidRPr="000760F9">
          <w:rPr>
            <w:rStyle w:val="Hyperlink"/>
            <w:noProof/>
          </w:rPr>
          <w:t>Figure A4. E(</w:t>
        </w:r>
        <w:r w:rsidR="003F571C" w:rsidRPr="000760F9">
          <w:rPr>
            <w:rStyle w:val="Hyperlink"/>
            <w:rFonts w:cstheme="minorHAnsi"/>
            <w:noProof/>
          </w:rPr>
          <w:t>θ</w:t>
        </w:r>
        <w:r w:rsidR="003F571C" w:rsidRPr="000760F9">
          <w:rPr>
            <w:rStyle w:val="Hyperlink"/>
            <w:noProof/>
          </w:rPr>
          <w:t>) - Pulse Tracer Input</w:t>
        </w:r>
        <w:r w:rsidR="003F571C">
          <w:rPr>
            <w:noProof/>
            <w:webHidden/>
          </w:rPr>
          <w:tab/>
        </w:r>
        <w:r w:rsidR="003F571C">
          <w:rPr>
            <w:noProof/>
            <w:webHidden/>
          </w:rPr>
          <w:fldChar w:fldCharType="begin"/>
        </w:r>
        <w:r w:rsidR="003F571C">
          <w:rPr>
            <w:noProof/>
            <w:webHidden/>
          </w:rPr>
          <w:instrText xml:space="preserve"> PAGEREF _Toc459039351 \h </w:instrText>
        </w:r>
        <w:r w:rsidR="003F571C">
          <w:rPr>
            <w:noProof/>
            <w:webHidden/>
          </w:rPr>
        </w:r>
        <w:r w:rsidR="003F571C">
          <w:rPr>
            <w:noProof/>
            <w:webHidden/>
          </w:rPr>
          <w:fldChar w:fldCharType="separate"/>
        </w:r>
        <w:r w:rsidR="00131BBD">
          <w:rPr>
            <w:noProof/>
            <w:webHidden/>
          </w:rPr>
          <w:t>102</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52" w:history="1">
        <w:r w:rsidR="003F571C" w:rsidRPr="000760F9">
          <w:rPr>
            <w:rStyle w:val="Hyperlink"/>
            <w:noProof/>
          </w:rPr>
          <w:t>Figure A5. F(</w:t>
        </w:r>
        <w:r w:rsidR="003F571C" w:rsidRPr="000760F9">
          <w:rPr>
            <w:rStyle w:val="Hyperlink"/>
            <w:rFonts w:cstheme="minorHAnsi"/>
            <w:noProof/>
          </w:rPr>
          <w:t>θ</w:t>
        </w:r>
        <w:r w:rsidR="003F571C" w:rsidRPr="000760F9">
          <w:rPr>
            <w:rStyle w:val="Hyperlink"/>
            <w:noProof/>
          </w:rPr>
          <w:t>) - Pulse Tracer Input</w:t>
        </w:r>
        <w:r w:rsidR="003F571C">
          <w:rPr>
            <w:noProof/>
            <w:webHidden/>
          </w:rPr>
          <w:tab/>
        </w:r>
        <w:r w:rsidR="003F571C">
          <w:rPr>
            <w:noProof/>
            <w:webHidden/>
          </w:rPr>
          <w:fldChar w:fldCharType="begin"/>
        </w:r>
        <w:r w:rsidR="003F571C">
          <w:rPr>
            <w:noProof/>
            <w:webHidden/>
          </w:rPr>
          <w:instrText xml:space="preserve"> PAGEREF _Toc459039352 \h </w:instrText>
        </w:r>
        <w:r w:rsidR="003F571C">
          <w:rPr>
            <w:noProof/>
            <w:webHidden/>
          </w:rPr>
        </w:r>
        <w:r w:rsidR="003F571C">
          <w:rPr>
            <w:noProof/>
            <w:webHidden/>
          </w:rPr>
          <w:fldChar w:fldCharType="separate"/>
        </w:r>
        <w:r w:rsidR="00131BBD">
          <w:rPr>
            <w:noProof/>
            <w:webHidden/>
          </w:rPr>
          <w:t>103</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53" w:history="1">
        <w:r w:rsidR="003F571C" w:rsidRPr="000760F9">
          <w:rPr>
            <w:rStyle w:val="Hyperlink"/>
            <w:noProof/>
          </w:rPr>
          <w:t>Figure A6. E(t) – Step Tracer Input</w:t>
        </w:r>
        <w:r w:rsidR="003F571C">
          <w:rPr>
            <w:noProof/>
            <w:webHidden/>
          </w:rPr>
          <w:tab/>
        </w:r>
        <w:r w:rsidR="003F571C">
          <w:rPr>
            <w:noProof/>
            <w:webHidden/>
          </w:rPr>
          <w:fldChar w:fldCharType="begin"/>
        </w:r>
        <w:r w:rsidR="003F571C">
          <w:rPr>
            <w:noProof/>
            <w:webHidden/>
          </w:rPr>
          <w:instrText xml:space="preserve"> PAGEREF _Toc459039353 \h </w:instrText>
        </w:r>
        <w:r w:rsidR="003F571C">
          <w:rPr>
            <w:noProof/>
            <w:webHidden/>
          </w:rPr>
        </w:r>
        <w:r w:rsidR="003F571C">
          <w:rPr>
            <w:noProof/>
            <w:webHidden/>
          </w:rPr>
          <w:fldChar w:fldCharType="separate"/>
        </w:r>
        <w:r w:rsidR="00131BBD">
          <w:rPr>
            <w:noProof/>
            <w:webHidden/>
          </w:rPr>
          <w:t>105</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54" w:history="1">
        <w:r w:rsidR="003F571C" w:rsidRPr="000760F9">
          <w:rPr>
            <w:rStyle w:val="Hyperlink"/>
            <w:noProof/>
          </w:rPr>
          <w:t>Figure A7. F(t) - Step Tracer Input</w:t>
        </w:r>
        <w:r w:rsidR="003F571C">
          <w:rPr>
            <w:noProof/>
            <w:webHidden/>
          </w:rPr>
          <w:tab/>
        </w:r>
        <w:r w:rsidR="003F571C">
          <w:rPr>
            <w:noProof/>
            <w:webHidden/>
          </w:rPr>
          <w:fldChar w:fldCharType="begin"/>
        </w:r>
        <w:r w:rsidR="003F571C">
          <w:rPr>
            <w:noProof/>
            <w:webHidden/>
          </w:rPr>
          <w:instrText xml:space="preserve"> PAGEREF _Toc459039354 \h </w:instrText>
        </w:r>
        <w:r w:rsidR="003F571C">
          <w:rPr>
            <w:noProof/>
            <w:webHidden/>
          </w:rPr>
        </w:r>
        <w:r w:rsidR="003F571C">
          <w:rPr>
            <w:noProof/>
            <w:webHidden/>
          </w:rPr>
          <w:fldChar w:fldCharType="separate"/>
        </w:r>
        <w:r w:rsidR="00131BBD">
          <w:rPr>
            <w:noProof/>
            <w:webHidden/>
          </w:rPr>
          <w:t>105</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55" w:history="1">
        <w:r w:rsidR="003F571C" w:rsidRPr="000760F9">
          <w:rPr>
            <w:rStyle w:val="Hyperlink"/>
            <w:noProof/>
          </w:rPr>
          <w:t>Figure A8. E(</w:t>
        </w:r>
        <w:r w:rsidR="003F571C" w:rsidRPr="000760F9">
          <w:rPr>
            <w:rStyle w:val="Hyperlink"/>
            <w:rFonts w:cstheme="minorHAnsi"/>
            <w:noProof/>
          </w:rPr>
          <w:t>θ</w:t>
        </w:r>
        <w:r w:rsidR="003F571C" w:rsidRPr="000760F9">
          <w:rPr>
            <w:rStyle w:val="Hyperlink"/>
            <w:noProof/>
          </w:rPr>
          <w:t>) - Step Tracer Input</w:t>
        </w:r>
        <w:r w:rsidR="003F571C">
          <w:rPr>
            <w:noProof/>
            <w:webHidden/>
          </w:rPr>
          <w:tab/>
        </w:r>
        <w:r w:rsidR="003F571C">
          <w:rPr>
            <w:noProof/>
            <w:webHidden/>
          </w:rPr>
          <w:fldChar w:fldCharType="begin"/>
        </w:r>
        <w:r w:rsidR="003F571C">
          <w:rPr>
            <w:noProof/>
            <w:webHidden/>
          </w:rPr>
          <w:instrText xml:space="preserve"> PAGEREF _Toc459039355 \h </w:instrText>
        </w:r>
        <w:r w:rsidR="003F571C">
          <w:rPr>
            <w:noProof/>
            <w:webHidden/>
          </w:rPr>
        </w:r>
        <w:r w:rsidR="003F571C">
          <w:rPr>
            <w:noProof/>
            <w:webHidden/>
          </w:rPr>
          <w:fldChar w:fldCharType="separate"/>
        </w:r>
        <w:r w:rsidR="00131BBD">
          <w:rPr>
            <w:noProof/>
            <w:webHidden/>
          </w:rPr>
          <w:t>106</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56" w:history="1">
        <w:r w:rsidR="003F571C" w:rsidRPr="000760F9">
          <w:rPr>
            <w:rStyle w:val="Hyperlink"/>
            <w:noProof/>
          </w:rPr>
          <w:t>Figure A9. F(θ) - Step Tracer Input</w:t>
        </w:r>
        <w:r w:rsidR="003F571C">
          <w:rPr>
            <w:noProof/>
            <w:webHidden/>
          </w:rPr>
          <w:tab/>
        </w:r>
        <w:r w:rsidR="003F571C">
          <w:rPr>
            <w:noProof/>
            <w:webHidden/>
          </w:rPr>
          <w:fldChar w:fldCharType="begin"/>
        </w:r>
        <w:r w:rsidR="003F571C">
          <w:rPr>
            <w:noProof/>
            <w:webHidden/>
          </w:rPr>
          <w:instrText xml:space="preserve"> PAGEREF _Toc459039356 \h </w:instrText>
        </w:r>
        <w:r w:rsidR="003F571C">
          <w:rPr>
            <w:noProof/>
            <w:webHidden/>
          </w:rPr>
        </w:r>
        <w:r w:rsidR="003F571C">
          <w:rPr>
            <w:noProof/>
            <w:webHidden/>
          </w:rPr>
          <w:fldChar w:fldCharType="separate"/>
        </w:r>
        <w:r w:rsidR="00131BBD">
          <w:rPr>
            <w:noProof/>
            <w:webHidden/>
          </w:rPr>
          <w:t>106</w:t>
        </w:r>
        <w:r w:rsidR="003F571C">
          <w:rPr>
            <w:noProof/>
            <w:webHidden/>
          </w:rPr>
          <w:fldChar w:fldCharType="end"/>
        </w:r>
      </w:hyperlink>
    </w:p>
    <w:p w:rsidR="003F571C" w:rsidRDefault="00E22F05" w:rsidP="000A339F">
      <w:pPr>
        <w:pStyle w:val="TableofFigures"/>
        <w:tabs>
          <w:tab w:val="right" w:leader="dot" w:pos="8486"/>
        </w:tabs>
        <w:spacing w:line="360" w:lineRule="auto"/>
        <w:rPr>
          <w:rFonts w:eastAsiaTheme="minorEastAsia" w:cstheme="minorBidi"/>
          <w:noProof/>
          <w:sz w:val="22"/>
          <w:szCs w:val="22"/>
          <w:lang w:bidi="ar-SA"/>
        </w:rPr>
      </w:pPr>
      <w:hyperlink w:anchor="_Toc459039357" w:history="1">
        <w:r w:rsidR="003F571C" w:rsidRPr="000760F9">
          <w:rPr>
            <w:rStyle w:val="Hyperlink"/>
            <w:noProof/>
          </w:rPr>
          <w:t>Figure A10. Comparison of RTD Data with Literature</w:t>
        </w:r>
        <w:r w:rsidR="003F571C">
          <w:rPr>
            <w:noProof/>
            <w:webHidden/>
          </w:rPr>
          <w:tab/>
        </w:r>
        <w:r w:rsidR="003F571C">
          <w:rPr>
            <w:noProof/>
            <w:webHidden/>
          </w:rPr>
          <w:fldChar w:fldCharType="begin"/>
        </w:r>
        <w:r w:rsidR="003F571C">
          <w:rPr>
            <w:noProof/>
            <w:webHidden/>
          </w:rPr>
          <w:instrText xml:space="preserve"> PAGEREF _Toc459039357 \h </w:instrText>
        </w:r>
        <w:r w:rsidR="003F571C">
          <w:rPr>
            <w:noProof/>
            <w:webHidden/>
          </w:rPr>
        </w:r>
        <w:r w:rsidR="003F571C">
          <w:rPr>
            <w:noProof/>
            <w:webHidden/>
          </w:rPr>
          <w:fldChar w:fldCharType="separate"/>
        </w:r>
        <w:r w:rsidR="00131BBD">
          <w:rPr>
            <w:noProof/>
            <w:webHidden/>
          </w:rPr>
          <w:t>107</w:t>
        </w:r>
        <w:r w:rsidR="003F571C">
          <w:rPr>
            <w:noProof/>
            <w:webHidden/>
          </w:rPr>
          <w:fldChar w:fldCharType="end"/>
        </w:r>
      </w:hyperlink>
    </w:p>
    <w:p w:rsidR="00DA1971" w:rsidRDefault="00AA4AED" w:rsidP="000A339F">
      <w:pPr>
        <w:pStyle w:val="Heading1"/>
        <w:numPr>
          <w:ilvl w:val="0"/>
          <w:numId w:val="0"/>
        </w:numPr>
        <w:spacing w:line="360" w:lineRule="auto"/>
      </w:pPr>
      <w:r>
        <w:fldChar w:fldCharType="end"/>
      </w:r>
      <w:r w:rsidR="00DA1971">
        <w:br w:type="page"/>
      </w:r>
      <w:bookmarkStart w:id="4" w:name="_Toc459039229"/>
      <w:r w:rsidR="005B7E3C">
        <w:lastRenderedPageBreak/>
        <w:t>ABSTRACT</w:t>
      </w:r>
      <w:bookmarkEnd w:id="4"/>
    </w:p>
    <w:p w:rsidR="005A6655" w:rsidRPr="005A6655" w:rsidRDefault="005A6655" w:rsidP="005A6655"/>
    <w:p w:rsidR="009D0207" w:rsidRDefault="007238D3" w:rsidP="00DA1971">
      <w:r>
        <w:t xml:space="preserve">Annually, over $2.5 billion is spent on </w:t>
      </w:r>
      <w:r w:rsidR="00C27AA7">
        <w:t>more than</w:t>
      </w:r>
      <w:r>
        <w:t xml:space="preserve"> 500,000 bone grafts in the US a</w:t>
      </w:r>
      <w:r w:rsidR="00C27AA7">
        <w:t xml:space="preserve">lone, with more than 2 million being implanted worldwide. The limited supply of autografts and complications associated </w:t>
      </w:r>
      <w:r w:rsidR="005612B7">
        <w:t xml:space="preserve">with traditional alternatives leave much to be desired. As of late, bone tissue engineering has developed </w:t>
      </w:r>
      <w:r w:rsidR="000F1A16">
        <w:t>as a pro</w:t>
      </w:r>
      <w:r w:rsidR="005612B7">
        <w:t>m</w:t>
      </w:r>
      <w:r w:rsidR="000F1A16">
        <w:t>i</w:t>
      </w:r>
      <w:r w:rsidR="005612B7">
        <w:t xml:space="preserve">sing alternative to these “gold standard” </w:t>
      </w:r>
      <w:r w:rsidR="000F1A16">
        <w:t xml:space="preserve">strategies for bone regeneration, effectively combining a patient’s own cells with biological factors together on a supportive construct to promote and induce </w:t>
      </w:r>
      <w:r w:rsidR="000F1A16" w:rsidRPr="000F1A16">
        <w:rPr>
          <w:i/>
        </w:rPr>
        <w:t xml:space="preserve">de novo </w:t>
      </w:r>
      <w:r w:rsidR="000F1A16">
        <w:t xml:space="preserve">bone tissue </w:t>
      </w:r>
      <w:r w:rsidR="00A55B83">
        <w:t>formation. Due to the complexity involved in such an approach, its pathway to clinical application is wrought with numerous regulatory demands</w:t>
      </w:r>
      <w:r w:rsidR="007B403F">
        <w:t>,</w:t>
      </w:r>
      <w:r w:rsidR="00A55B83">
        <w:t xml:space="preserve"> all of which must be met in order to secure FDA approval prior to </w:t>
      </w:r>
      <w:r w:rsidR="00711A5E">
        <w:t>realization of clinical relevance</w:t>
      </w:r>
      <w:r w:rsidR="000B4F37">
        <w:t xml:space="preserve">. </w:t>
      </w:r>
      <w:r w:rsidR="00711A5E">
        <w:t xml:space="preserve">Key among these is the ability to monitor tissue engineered constructs, being able to effectively track such </w:t>
      </w:r>
      <w:r w:rsidR="009D0207">
        <w:t xml:space="preserve">key </w:t>
      </w:r>
      <w:r w:rsidR="00711A5E">
        <w:t xml:space="preserve">aspects </w:t>
      </w:r>
      <w:r w:rsidR="009D0207">
        <w:t xml:space="preserve">of construct quality </w:t>
      </w:r>
      <w:r w:rsidR="00711A5E">
        <w:t>a</w:t>
      </w:r>
      <w:r w:rsidR="009D0207">
        <w:t>s</w:t>
      </w:r>
      <w:r w:rsidR="00711A5E">
        <w:t xml:space="preserve"> cellularity</w:t>
      </w:r>
      <w:r w:rsidR="009D0207">
        <w:t xml:space="preserve"> and </w:t>
      </w:r>
      <w:r w:rsidR="003F76AE">
        <w:t>degree of maturation (differentiation and mineralization)</w:t>
      </w:r>
      <w:r w:rsidR="009D0207">
        <w:t xml:space="preserve">. </w:t>
      </w:r>
      <w:r w:rsidR="00711A5E">
        <w:t>In the field, current methodologies for the determination of said aspe</w:t>
      </w:r>
      <w:r w:rsidR="00EC6978">
        <w:t xml:space="preserve">cts require the sacrificial destruction of </w:t>
      </w:r>
      <w:r w:rsidR="00C73FD6">
        <w:t xml:space="preserve">the cultured </w:t>
      </w:r>
      <w:r w:rsidR="00EC6978">
        <w:t xml:space="preserve">constructs, an obviously infeasible </w:t>
      </w:r>
      <w:r w:rsidR="00C73FD6">
        <w:t>practice for regenerative medical applications</w:t>
      </w:r>
      <w:r w:rsidR="006721CE">
        <w:t xml:space="preserve">. </w:t>
      </w:r>
      <w:r w:rsidR="00942C63">
        <w:t>As such, the main objective of this study was the development of alternative strategies for the real-time, non-destructive monitoring of bon</w:t>
      </w:r>
      <w:r w:rsidR="00461D3E">
        <w:t>e tissue engineered constructs</w:t>
      </w:r>
      <w:r w:rsidR="009D0207">
        <w:t>.</w:t>
      </w:r>
    </w:p>
    <w:p w:rsidR="00461D3E" w:rsidRDefault="009F389D" w:rsidP="00DA1971">
      <w:r>
        <w:t xml:space="preserve">To this end, constructs comprised of 85% porous poly(L-lactic acid) (PLLA) spunbonded fibrous scaffolds were dynamically seeded with 1.5 MM rat mesenchymal stem cells (rMSCs) and cultured within flow perfusion bioreactors </w:t>
      </w:r>
      <w:r w:rsidR="00671982">
        <w:t xml:space="preserve">(providing for the mitigation of nutrient gradients and the beneficial introduction of shear stresses throughout the construct) </w:t>
      </w:r>
      <w:r>
        <w:t xml:space="preserve">with either basal </w:t>
      </w:r>
      <w:r>
        <w:rPr>
          <w:rFonts w:cstheme="minorHAnsi"/>
        </w:rPr>
        <w:t>or osteoinductive media for periods of up to 14 days.</w:t>
      </w:r>
      <w:r>
        <w:t xml:space="preserve"> </w:t>
      </w:r>
      <w:r w:rsidR="00024ED0">
        <w:t xml:space="preserve">Throughout the culture period, oxygen concentration measurements were taken </w:t>
      </w:r>
      <w:r w:rsidR="00024ED0">
        <w:lastRenderedPageBreak/>
        <w:t>at the inlet and outlet of each construct and global media samples were taken and assayed for gluco</w:t>
      </w:r>
      <w:r w:rsidR="00C67CED">
        <w:t>se and osteoprotegerin content in order to determine oxygen uptake, glucose consumption, and osteoprotegerin</w:t>
      </w:r>
      <w:r w:rsidR="00925E62">
        <w:t xml:space="preserve"> (OPG)</w:t>
      </w:r>
      <w:r w:rsidR="00C67CED">
        <w:t xml:space="preserve"> production rates. </w:t>
      </w:r>
      <w:r w:rsidR="00A9340F">
        <w:t>As specified time points throughout the culture period (Days 1, 3, 5, 7, 9, 11, and 14), constructs were sacrificed and assayed for cellularity (via a dsDNA assay), alkaline phosphatase (ALP) a</w:t>
      </w:r>
      <w:r w:rsidR="0014643B">
        <w:t xml:space="preserve">ctivity, and calcium deposition. Comparative analysis of trends in both the non-invasive mid-culture and destructive post-culture data revealed correlations that can be utilized for </w:t>
      </w:r>
      <w:r w:rsidR="009D0207">
        <w:t>the real-time, mid-culture determination of construct quality</w:t>
      </w:r>
      <w:r w:rsidR="007002BF">
        <w:t xml:space="preserve">. </w:t>
      </w:r>
      <w:r w:rsidR="00F642FB">
        <w:t>Key trends observed include increases in the cell-specific rate of oxygen uptake and decreases in the cell-specific rate of glucose consumption</w:t>
      </w:r>
      <w:r w:rsidR="00925E62">
        <w:t xml:space="preserve"> by osteoinduced constructs with little change in non-osteoinduced ones</w:t>
      </w:r>
      <w:r w:rsidR="003F76AE">
        <w:t xml:space="preserve"> and </w:t>
      </w:r>
      <w:r w:rsidR="00925E62">
        <w:t>a steady cell-specific production rate of OPG for</w:t>
      </w:r>
      <w:r w:rsidR="00BD75A6">
        <w:t xml:space="preserve"> osteoinduced cultures </w:t>
      </w:r>
      <w:r w:rsidR="003F76AE">
        <w:t xml:space="preserve">as compared to </w:t>
      </w:r>
      <w:r w:rsidR="00925E62">
        <w:t xml:space="preserve">significantly decreased </w:t>
      </w:r>
      <w:r w:rsidR="003F76AE">
        <w:t xml:space="preserve">production </w:t>
      </w:r>
      <w:r w:rsidR="00925E62">
        <w:t>rates for non-osteoinduced cultures.</w:t>
      </w:r>
      <w:r w:rsidR="003F76AE">
        <w:t xml:space="preserve"> The opposing trends for oxygen uptake and glucose consumption of osteoinduced cultures can be explained my metabolic shifts in differentiating MSCs, a phenomenon which has proven useful in the development of monitoring metrics herein. Utilization of the ratio of oxygen uptake rate to glucose consumption rate as a key determinant of construct quality has proven promising in the analyses performed herein, potentially allowing for the elucidation of both a construct’s maturation and its cellularity non-destructively in real time.</w:t>
      </w:r>
    </w:p>
    <w:p w:rsidR="00461D3E" w:rsidRDefault="00461D3E" w:rsidP="00DA1971"/>
    <w:p w:rsidR="00461D3E" w:rsidRDefault="00461D3E" w:rsidP="00DA1971">
      <w:pPr>
        <w:sectPr w:rsidR="00461D3E" w:rsidSect="008434C1">
          <w:footerReference w:type="default" r:id="rId9"/>
          <w:pgSz w:w="12240" w:h="15840" w:code="1"/>
          <w:pgMar w:top="1440" w:right="1440" w:bottom="1440" w:left="2304" w:header="720" w:footer="720" w:gutter="0"/>
          <w:pgNumType w:fmt="lowerRoman" w:start="4"/>
          <w:cols w:space="720"/>
          <w:docGrid w:linePitch="360"/>
        </w:sectPr>
      </w:pPr>
    </w:p>
    <w:p w:rsidR="00DA1971" w:rsidRDefault="00267460" w:rsidP="004550DD">
      <w:pPr>
        <w:pStyle w:val="Heading1"/>
      </w:pPr>
      <w:bookmarkStart w:id="5" w:name="_Toc459039230"/>
      <w:r w:rsidRPr="008129A0">
        <w:lastRenderedPageBreak/>
        <w:t>INTRODUCTION</w:t>
      </w:r>
      <w:bookmarkEnd w:id="5"/>
    </w:p>
    <w:p w:rsidR="005A6655" w:rsidRPr="005A6655" w:rsidRDefault="005A6655" w:rsidP="005A6655"/>
    <w:p w:rsidR="001B6EAA" w:rsidRPr="001B6EAA" w:rsidRDefault="008D4CE7" w:rsidP="001B6EAA">
      <w:pPr>
        <w:pStyle w:val="Heading2"/>
        <w:numPr>
          <w:ilvl w:val="1"/>
          <w:numId w:val="13"/>
        </w:numPr>
      </w:pPr>
      <w:bookmarkStart w:id="6" w:name="_Toc459039231"/>
      <w:r>
        <w:t>Background and Significance</w:t>
      </w:r>
      <w:bookmarkEnd w:id="6"/>
    </w:p>
    <w:p w:rsidR="008F36A1" w:rsidRPr="00263075" w:rsidRDefault="00364B5C" w:rsidP="00364B5C">
      <w:pPr>
        <w:pStyle w:val="Heading3"/>
      </w:pPr>
      <w:bookmarkStart w:id="7" w:name="_Toc459039232"/>
      <w:r w:rsidRPr="00263075">
        <w:t>1.1.1</w:t>
      </w:r>
      <w:r w:rsidRPr="00263075">
        <w:tab/>
      </w:r>
      <w:r w:rsidR="0099212A" w:rsidRPr="00263075">
        <w:t>Bone Tissue Defects</w:t>
      </w:r>
      <w:bookmarkEnd w:id="7"/>
    </w:p>
    <w:p w:rsidR="008F36A1" w:rsidRPr="00263075" w:rsidRDefault="008F36A1" w:rsidP="008F36A1">
      <w:r w:rsidRPr="00263075">
        <w:t>Bone tissue defects</w:t>
      </w:r>
      <w:r w:rsidR="00F75AAB" w:rsidRPr="00263075">
        <w:t xml:space="preserve"> effects millions of people annually, requiring in excess of two million bone graft interventions (with over 500,000 of these being </w:t>
      </w:r>
      <w:r w:rsidR="00475B43" w:rsidRPr="00263075">
        <w:t xml:space="preserve">required in the US alone, at a cost of over $2.5 billion) </w:t>
      </w:r>
      <w:r w:rsidR="00475B43" w:rsidRPr="00263075">
        <w:fldChar w:fldCharType="begin"/>
      </w:r>
      <w:r w:rsidR="00763EF2">
        <w:instrText xml:space="preserve"> ADDIN ZOTERO_ITEM CSL_CITATION {"citationID":"DNhR8WMF","properties":{"formattedCitation":"{\\rtf \\super 1,2\\nosupersub{}}","plainCitation":"1,2"},"citationItems":[{"id":32,"uris":["http://zotero.org/users/local/xyXmUrmm/items/FPXU64FU"],"uri":["http://zotero.org/users/local/xyXmUrmm/items/FPXU64FU"],"itemData":{"id":32,"type":"article-journal","title":"Biofabrication of bone tissue: approaches, challenges and translation for bone regeneration","container-title":"Biomaterials","page":"363-382","volume":"83","source":"PubMed","abstract":"The rising incidence of bone disorders has resulted in the need for more effective therapies to meet this demand, exacerbated by an increasing ageing population. Bone tissue engineering is seen as a means of developing alternatives to conventional bone grafts for repairing or reconstructing bone defects by combining biomaterials, cells and signalling factors. However, skeletal tissue engineering has not yet achieved full translation into clinical practice as a consequence of several challenges. The use of additive manufacturing techniques for bone biofabrication is seen as a potential solution, with its inherent capability for reproducibility, accuracy and customisation of scaffolds as well as cell and signalling factor delivery. This review highlights the current research in bone biofabrication, the necessary factors for successful bone biofabrication, in addition to the current limitations affecting biofabrication, some of which are a consequence of the limitations of the additive manufacturing technology itself.","DOI":"10.1016/j.biomaterials.2016.01.024","ISSN":"1878-5905","note":"PMID: 26803405","shortTitle":"Biofabrication of bone tissue","journalAbbreviation":"Biomaterials","language":"eng","author":[{"family":"Tang","given":"Daniel"},{"family":"Tare","given":"Rahul S."},{"family":"Yang","given":"Liang-Yo"},{"family":"Williams","given":"David F."},{"family":"Ou","given":"Keng-Liang"},{"family":"Oreffo","given":"Richard O. C."}],"issued":{"date-parts":[["2016",3]]},"PMID":"26803405"}},{"id":186,"uris":["http://zotero.org/users/local/xyXmUrmm/items/5E7GI5IQ"],"uri":["http://zotero.org/users/local/xyXmUrmm/items/5E7GI5IQ"],"itemData":{"id":186,"type":"article-journal","title":"Bone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P."}],"issued":{"date-parts":[["2012"]]},"PMID":"23339648","PMCID":"PMC3766369"}}],"schema":"https://github.com/citation-style-language/schema/raw/master/csl-citation.json"} </w:instrText>
      </w:r>
      <w:r w:rsidR="00475B43" w:rsidRPr="00263075">
        <w:fldChar w:fldCharType="separate"/>
      </w:r>
      <w:r w:rsidR="00763EF2" w:rsidRPr="00763EF2">
        <w:rPr>
          <w:rFonts w:ascii="Times New Roman" w:hAnsi="Times New Roman"/>
          <w:vertAlign w:val="superscript"/>
        </w:rPr>
        <w:t>1,2</w:t>
      </w:r>
      <w:r w:rsidR="00475B43" w:rsidRPr="00263075">
        <w:fldChar w:fldCharType="end"/>
      </w:r>
      <w:r w:rsidR="00475B43" w:rsidRPr="00263075">
        <w:t>.</w:t>
      </w:r>
      <w:r w:rsidR="00EF65D7" w:rsidRPr="00263075">
        <w:t xml:space="preserve"> As</w:t>
      </w:r>
      <w:r w:rsidR="006A1BAB">
        <w:t xml:space="preserve"> daunting as these figures seem</w:t>
      </w:r>
      <w:r w:rsidR="00EF65D7" w:rsidRPr="00263075">
        <w:t xml:space="preserve"> they are expected to double by the year 2020, exacerbated by </w:t>
      </w:r>
      <w:r w:rsidR="00D85EA7" w:rsidRPr="00263075">
        <w:t>an aging</w:t>
      </w:r>
      <w:r w:rsidR="00EF65D7" w:rsidRPr="00263075">
        <w:t xml:space="preserve"> and increasingly obese population</w:t>
      </w:r>
      <w:r w:rsidR="006A1BAB">
        <w:t>, leading to particularly high projected increases in the need for long bone and spinal fusion procedures</w:t>
      </w:r>
      <w:r w:rsidR="00EF65D7" w:rsidRPr="00263075">
        <w:t xml:space="preserve"> </w:t>
      </w:r>
      <w:r w:rsidR="00EF65D7" w:rsidRPr="00263075">
        <w:fldChar w:fldCharType="begin"/>
      </w:r>
      <w:r w:rsidR="00763EF2">
        <w:instrText xml:space="preserve"> ADDIN ZOTERO_ITEM CSL_CITATION {"citationID":"gCps6gzJ","properties":{"formattedCitation":"{\\rtf \\super 2,3\\nosupersub{}}","plainCitation":"2,3"},"citationItems":[{"id":186,"uris":["http://zotero.org/users/local/xyXmUrmm/items/5E7GI5IQ"],"uri":["http://zotero.org/users/local/xyXmUrmm/items/5E7GI5IQ"],"itemData":{"id":186,"type":"article-journal","title":"Bone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P."}],"issued":{"date-parts":[["2012"]]},"PMID":"23339648","PMCID":"PMC3766369"}},{"id":34,"uris":["http://zotero.org/users/local/xyXmUrmm/items/XFVPFHB5"],"uri":["http://zotero.org/users/local/xyXmUrmm/items/XFVPFHB5"],"itemData":{"id":34,"type":"webpage","title":"Bone Grafts and Substitutes Market expected to reach USD 3.48 Billion Globally in 2023","URL":"http://www.transparencymarketresearch.com/pressrelease/bone-grafts-substitutes-market.htm","accessed":{"date-parts":[["2016",4,5]]}}}],"schema":"https://github.com/citation-style-language/schema/raw/master/csl-citation.json"} </w:instrText>
      </w:r>
      <w:r w:rsidR="00EF65D7" w:rsidRPr="00263075">
        <w:fldChar w:fldCharType="separate"/>
      </w:r>
      <w:r w:rsidR="00763EF2" w:rsidRPr="00763EF2">
        <w:rPr>
          <w:rFonts w:ascii="Times New Roman" w:hAnsi="Times New Roman"/>
          <w:vertAlign w:val="superscript"/>
        </w:rPr>
        <w:t>2,3</w:t>
      </w:r>
      <w:r w:rsidR="00EF65D7" w:rsidRPr="00263075">
        <w:fldChar w:fldCharType="end"/>
      </w:r>
      <w:r w:rsidR="00EF65D7" w:rsidRPr="00263075">
        <w:t>.</w:t>
      </w:r>
    </w:p>
    <w:p w:rsidR="00352DC8" w:rsidRDefault="00E44771" w:rsidP="008F36A1">
      <w:r w:rsidRPr="00263075">
        <w:t xml:space="preserve">Common defects requiring surgical intervention span from simple fractures (suffering from non-union or delayed-union complications) to mass resection of bone tissue as a result of malignant tumor formation </w:t>
      </w:r>
      <w:r w:rsidRPr="00263075">
        <w:fldChar w:fldCharType="begin"/>
      </w:r>
      <w:r w:rsidR="00763EF2">
        <w:instrText xml:space="preserve"> ADDIN ZOTERO_ITEM CSL_CITATION {"citationID":"qnjPoJBg","properties":{"formattedCitation":"{\\rtf \\super 4,5\\nosupersub{}}","plainCitation":"4,5"},"citationItems":[{"id":183,"uris":["http://zotero.org/users/local/xyXmUrmm/items/56TD5F8P"],"uri":["http://zotero.org/users/local/xyXmUrmm/items/56TD5F8P"],"itemData":{"id":183,"type":"article-journal","title":"Bone fracture healing: Cell therapy in delayed unions and nonunions","container-title":"Bone","collection-title":"Stem Cells and Bone","page":"93-101","volume":"70","source":"ScienceDirect","abstract":"Bone fracture healing impairment related to mechanical problems has been largely corrected by advances in fracture management. Better protocols, more strict controls of time and function, and hardware and surgical technique evolution have contributed to better prognosis, even in complex fractures. However, atrophic nonunion persists in clinical cases where, for different reasons, the osteogenic capability is impaired. When this is the case, a better understanding of the basic mechanisms under bone repair and augmentation techniques may put in perspective the current possibilities and future opportunities. Among those, cell therapy particularly aims to correct this insufficient osteogenesis. However, the launching of safe and efficacious cell therapies still requires substantial amount of research, especially clinical trials. This review will envisage the current clinical trials on bone healing augmentation based on cell therapy, with the experience provided by the REBORNE Project, and the insight from investigator-driven clinical trials on advanced therapies towards the future. This article is part of a Special Issue entitled Stem Cells and Bone.","DOI":"10.1016/j.bone.2014.07.033","ISSN":"8756-3282","shortTitle":"Bone fracture healing","journalAbbreviation":"Bone","author":[{"family":"Gómez-Barrena","given":"Enrique"},{"family":"Rosset","given":"Philippe"},{"family":"Lozano","given":"Daniel"},{"family":"Stanovici","given":"Julien"},{"family":"Ermthaller","given":"Christian"},{"family":"Gerbhard","given":"Florian"}],"issued":{"date-parts":[["2015",1]]}}},{"id":189,"uris":["http://zotero.org/users/local/xyXmUrmm/items/DKV8ZH9R"],"uri":["http://zotero.org/users/local/xyXmUrmm/items/DKV8ZH9R"],"itemData":{"id":189,"type":"article-journal","title":"Bone grafts, bone substitutes and orthobiologics","container-title":"Organogenesis","page":"114-124","volume":"8","issue":"4","source":"PubMed Central","abstract":"The biology of fracture healing is better understood than ever before, with advancements such as the locking screw leading to more predictable and less eventful osseous healing. However, at times one’s intrinsic biological response, and even concurrent surgical stabilization, is inadequate. In hopes of facilitating osseous union, bone grafts, bone substitutes and orthobiologics are being relied on more than ever before. The osteoinductive, osteoconductive and osteogenic properties of these substrates have been elucidated in the basic science literature and validated in clinical orthopaedic practice. Furthermore, an industry built around these items is more successful and in demand than ever before. This review provides a comprehensive overview of the basic science, clinical utility and economics of bone grafts, bone substitutes and orthobiologics.","DOI":"10.4161/org.23306","ISSN":"1547-6278","note":"PMID: 23247591\nPMCID: PMC3562252","journalAbbreviation":"Organogenesis","author":[{"family":"Roberts","given":"Timothy T."},{"family":"Rosenbaum","given":"Andrew J."}],"issued":{"date-parts":[["2012",10,1]]},"PMID":"23247591","PMCID":"PMC3562252"}}],"schema":"https://github.com/citation-style-language/schema/raw/master/csl-citation.json"} </w:instrText>
      </w:r>
      <w:r w:rsidRPr="00263075">
        <w:fldChar w:fldCharType="separate"/>
      </w:r>
      <w:r w:rsidR="00763EF2" w:rsidRPr="00763EF2">
        <w:rPr>
          <w:rFonts w:ascii="Times New Roman" w:hAnsi="Times New Roman"/>
          <w:vertAlign w:val="superscript"/>
        </w:rPr>
        <w:t>4,5</w:t>
      </w:r>
      <w:r w:rsidRPr="00263075">
        <w:fldChar w:fldCharType="end"/>
      </w:r>
      <w:r w:rsidRPr="00263075">
        <w:t>. Furthermore, bone grafts are often implemented alongside implanted devices, as a means to aid in the incorporation and mitigation of immune rejection thereof</w:t>
      </w:r>
      <w:r w:rsidR="00274090" w:rsidRPr="00263075">
        <w:t xml:space="preserve"> </w:t>
      </w:r>
      <w:r w:rsidR="00274090" w:rsidRPr="00263075">
        <w:fldChar w:fldCharType="begin"/>
      </w:r>
      <w:r w:rsidR="00763EF2">
        <w:instrText xml:space="preserve"> ADDIN ZOTERO_ITEM CSL_CITATION {"citationID":"2qemas10vq","properties":{"formattedCitation":"{\\rtf \\super 6\\nosupersub{}}","plainCitation":"6"},"citationItems":[{"id":36,"uris":["http://zotero.org/users/local/xyXmUrmm/items/NIJSK9WA"],"uri":["http://zotero.org/users/local/xyXmUrmm/items/NIJSK9WA"],"itemData":{"id":36,"type":"webpage","title":"Bone Graft","container-title":"Healthline","abstract":"Bone grafting, or transplanting of bone tissue, is beneficial in fixing bones that are damaged or problem joints. It’s also used for growing bone.","URL":"http://www.healthline.com/health/bone-graft","accessed":{"date-parts":[["2016",4,5]]}}}],"schema":"https://github.com/citation-style-language/schema/raw/master/csl-citation.json"} </w:instrText>
      </w:r>
      <w:r w:rsidR="00274090" w:rsidRPr="00263075">
        <w:fldChar w:fldCharType="separate"/>
      </w:r>
      <w:r w:rsidR="00763EF2" w:rsidRPr="00763EF2">
        <w:rPr>
          <w:rFonts w:ascii="Times New Roman" w:hAnsi="Times New Roman"/>
          <w:vertAlign w:val="superscript"/>
        </w:rPr>
        <w:t>6</w:t>
      </w:r>
      <w:r w:rsidR="00274090" w:rsidRPr="00263075">
        <w:fldChar w:fldCharType="end"/>
      </w:r>
      <w:r w:rsidRPr="00263075">
        <w:t>.</w:t>
      </w:r>
    </w:p>
    <w:p w:rsidR="00464D07" w:rsidRPr="00263075" w:rsidRDefault="00464D07" w:rsidP="008F36A1"/>
    <w:p w:rsidR="0099212A" w:rsidRPr="00F45EF7" w:rsidRDefault="00364B5C" w:rsidP="00364B5C">
      <w:pPr>
        <w:pStyle w:val="Heading3"/>
      </w:pPr>
      <w:bookmarkStart w:id="8" w:name="_Toc459039233"/>
      <w:r w:rsidRPr="00F45EF7">
        <w:t>1.1.2</w:t>
      </w:r>
      <w:r w:rsidR="0099212A" w:rsidRPr="00F45EF7">
        <w:tab/>
      </w:r>
      <w:r w:rsidR="00A40A1C" w:rsidRPr="00F45EF7">
        <w:t>Bone Grafts and Alternatives</w:t>
      </w:r>
      <w:bookmarkEnd w:id="8"/>
    </w:p>
    <w:p w:rsidR="00A40A1C" w:rsidRDefault="008924AB" w:rsidP="00A40A1C">
      <w:r w:rsidRPr="00F45EF7">
        <w:t xml:space="preserve">The “gold standard” for bone grafts is the autograft, a section of bone obtained from a donor site elsewhere in the patient receiving the graft. Such a graft has the benefits of complete histocompatibility and intrinsic </w:t>
      </w:r>
      <w:r w:rsidR="00847AA7">
        <w:t xml:space="preserve">bone-supportive properties </w:t>
      </w:r>
      <w:r>
        <w:fldChar w:fldCharType="begin"/>
      </w:r>
      <w:r w:rsidR="00763EF2">
        <w:instrText xml:space="preserve"> ADDIN ZOTERO_ITEM CSL_CITATION {"citationID":"kd8n5cd5s","properties":{"formattedCitation":"{\\rtf \\super 5\\nosupersub{}}","plainCitation":"5"},"citationItems":[{"id":189,"uris":["http://zotero.org/users/local/xyXmUrmm/items/DKV8ZH9R"],"uri":["http://zotero.org/users/local/xyXmUrmm/items/DKV8ZH9R"],"itemData":{"id":189,"type":"article-journal","title":"Bone grafts, bone substitutes and orthobiologics","container-title":"Organogenesis","page":"114-124","volume":"8","issue":"4","source":"PubMed Central","abstract":"The biology of fracture healing is better understood than ever before, with advancements such as the locking screw leading to more predictable and less eventful osseous healing. However, at times one’s intrinsic biological response, and even concurrent surgical stabilization, is inadequate. In hopes of facilitating osseous union, bone grafts, bone substitutes and orthobiologics are being relied on more than ever before. The osteoinductive, osteoconductive and osteogenic properties of these substrates have been elucidated in the basic science literature and validated in clinical orthopaedic practice. Furthermore, an industry built around these items is more successful and in demand than ever before. This review provides a comprehensive overview of the basic science, clinical utility and economics of bone grafts, bone substitutes and orthobiologics.","DOI":"10.4161/org.23306","ISSN":"1547-6278","note":"PMID: 23247591\nPMCID: PMC3562252","journalAbbreviation":"Organogenesis","author":[{"family":"Roberts","given":"Timothy T."},{"family":"Rosenbaum","given":"Andrew J."}],"issued":{"date-parts":[["2012",10,1]]},"PMID":"23247591","PMCID":"PMC3562252"}}],"schema":"https://github.com/citation-style-language/schema/raw/master/csl-citation.json"} </w:instrText>
      </w:r>
      <w:r>
        <w:fldChar w:fldCharType="separate"/>
      </w:r>
      <w:r w:rsidR="00763EF2" w:rsidRPr="00763EF2">
        <w:rPr>
          <w:rFonts w:ascii="Times New Roman" w:hAnsi="Times New Roman"/>
          <w:vertAlign w:val="superscript"/>
        </w:rPr>
        <w:t>5</w:t>
      </w:r>
      <w:r>
        <w:fldChar w:fldCharType="end"/>
      </w:r>
      <w:r>
        <w:t>.</w:t>
      </w:r>
      <w:r w:rsidR="00205BE2">
        <w:t xml:space="preserve"> Numerous limitations, however, exist for autografts including scarcity of viable donor tissue, donor site morbidity, and the requirement for two surgical procedures thereby increasing costs in addition to the potential for infection.</w:t>
      </w:r>
    </w:p>
    <w:p w:rsidR="00855703" w:rsidRDefault="00855703" w:rsidP="00A40A1C">
      <w:r>
        <w:lastRenderedPageBreak/>
        <w:t>In attempt to overcome some of the limitations of autografts, many people rely on foreign sources for graft supply, obtaining donor tissue from deceased human cadavers (allografts) or other animal sources (xenografts). Although these two sources do much to push beyond autografts with respect to availability, they are still subject to supply limitations. Furthermore, the introduction of non-native tissue to a patient brings with it numerous complications including the possibilities of immune rejection, infection, and disease transmission.</w:t>
      </w:r>
      <w:r w:rsidR="00BF3D35">
        <w:t xml:space="preserve"> Additionally, </w:t>
      </w:r>
      <w:r w:rsidR="00DB2457">
        <w:t>these grafts require extensive processing to remove the cells and other immunogenic materi</w:t>
      </w:r>
      <w:r w:rsidR="00C515CA">
        <w:t xml:space="preserve">al thereby </w:t>
      </w:r>
      <w:r w:rsidR="00C8646A">
        <w:t>rendering</w:t>
      </w:r>
      <w:r w:rsidR="00C515CA">
        <w:t xml:space="preserve"> them much less</w:t>
      </w:r>
      <w:r w:rsidR="00DB2457">
        <w:t xml:space="preserve"> osteo-potent than autografts.</w:t>
      </w:r>
      <w:r w:rsidR="001B7098">
        <w:t xml:space="preserve"> </w:t>
      </w:r>
      <w:r w:rsidR="001B7098">
        <w:fldChar w:fldCharType="begin"/>
      </w:r>
      <w:r w:rsidR="00763EF2">
        <w:instrText xml:space="preserve"> ADDIN ZOTERO_ITEM CSL_CITATION {"citationID":"kXPGfULk","properties":{"formattedCitation":"{\\rtf \\super 2,4,5\\nosupersub{}}","plainCitation":"2,4,5"},"citationItems":[{"id":186,"uris":["http://zotero.org/users/local/xyXmUrmm/items/5E7GI5IQ"],"uri":["http://zotero.org/users/local/xyXmUrmm/items/5E7GI5IQ"],"itemData":{"id":186,"type":"article-journal","title":"Bone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id":183,"uris":["http://zotero.org/users/local/xyXmUrmm/items/56TD5F8P"],"uri":["http://zotero.org/users/local/xyXmUrmm/items/56TD5F8P"],"itemData":{"id":183,"type":"article-journal","title":"Bone fracture healing: Cell therapy in delayed unions and nonunions","container-title":"Bone","collection-title":"Stem Cells and Bone","page":"93-101","volume":"70","source":"ScienceDirect","abstract":"Bone fracture healing impairment related to mechanical problems has been largely corrected by advances in fracture management. Better protocols, more strict controls of time and function, and hardware and surgical technique evolution have contributed to better prognosis, even in complex fractures. However, atrophic nonunion persists in clinical cases where, for different reasons, the osteogenic capability is impaired. When this is the case, a better understanding of the basic mechanisms under bone repair and augmentation techniques may put in perspective the current possibilities and future opportunities. Among those, cell therapy particularly aims to correct this insufficient osteogenesis. However, the launching of safe and efficacious cell therapies still requires substantial amount of research, especially clinical trials. This review will envisage the current clinical trials on bone healing augmentation based on cell therapy, with the experience provided by the REBORNE Project, and the insight from investigator-driven clinical trials on advanced therapies towards the future. This article is part of a Special Issue entitled Stem Cells and Bone.","DOI":"10.1016/j.bone.2014.07.033","ISSN":"8756-3282","shortTitle":"Bone fracture healing","journalAbbreviation":"Bone","author":[{"family":"Gómez-Barrena","given":"Enrique"},{"family":"Rosset","given":"Philippe"},{"family":"Lozano","given":"Daniel"},{"family":"Stanovici","given":"Julien"},{"family":"Ermthaller","given":"Christian"},{"family":"Gerbhard","given":"Florian"}],"issued":{"date-parts":[["2015",1]]}}},{"id":189,"uris":["http://zotero.org/users/local/xyXmUrmm/items/DKV8ZH9R"],"uri":["http://zotero.org/users/local/xyXmUrmm/items/DKV8ZH9R"],"itemData":{"id":189,"type":"article-journal","title":"Bone grafts, bone substitutes and orthobiologics","container-title":"Organogenesis","page":"114-124","volume":"8","issue":"4","source":"PubMed Central","abstract":"The biology of fracture healing is better understood than ever before, with advancements such as the locking screw leading to more predictable and less eventful osseous healing. However, at times one’s intrinsic biological response, and even concurrent surgical stabilization, is inadequate. In hopes of facilitating osseous union, bone grafts, bone substitutes and orthobiologics are being relied on more than ever before. The osteoinductive, osteoconductive and osteogenic properties of these substrates have been elucidated in the basic science literature and validated in clinical orthopaedic practice. Furthermore, an industry built around these items is more successful and in demand than ever before. This review provides a comprehensive overview of the basic science, clinical utility and economics of bone grafts, bone substitutes and orthobiologics.","DOI":"10.4161/org.23306","ISSN":"1547-6278","note":"PMID: 23247591\nPMCID: PMC3562252","journalAbbreviation":"Organogenesis","author":[{"family":"Roberts","given":"Timothy T."},{"family":"Rosenbaum","given":"Andrew J."}],"issued":{"date-parts":[["2012",10,1]]},"PMID":"23247591","PMCID":"PMC3562252"}}],"schema":"https://github.com/citation-style-language/schema/raw/master/csl-citation.json"} </w:instrText>
      </w:r>
      <w:r w:rsidR="001B7098">
        <w:fldChar w:fldCharType="separate"/>
      </w:r>
      <w:r w:rsidR="00763EF2" w:rsidRPr="00763EF2">
        <w:rPr>
          <w:rFonts w:ascii="Times New Roman" w:hAnsi="Times New Roman"/>
          <w:vertAlign w:val="superscript"/>
        </w:rPr>
        <w:t>2,4,5</w:t>
      </w:r>
      <w:r w:rsidR="001B7098">
        <w:fldChar w:fldCharType="end"/>
      </w:r>
    </w:p>
    <w:p w:rsidR="00353BE1" w:rsidRDefault="00353BE1" w:rsidP="00A40A1C">
      <w:r>
        <w:t xml:space="preserve">Non-tissue </w:t>
      </w:r>
      <w:r w:rsidR="001577F6">
        <w:t>synthetic alternatives to the above traditional grafts have been employed to great extent due to their ready availability, ease of manufacturing into the specific size and shape required, relatively low cost, and elimination of the risk of disease transmission.</w:t>
      </w:r>
      <w:r w:rsidR="00CE2178">
        <w:t xml:space="preserve"> These grafts are typically co</w:t>
      </w:r>
      <w:r w:rsidR="00E51281">
        <w:t>mprised of various calcium-based ceramics</w:t>
      </w:r>
      <w:r w:rsidR="00CE2178">
        <w:t>, metals</w:t>
      </w:r>
      <w:r w:rsidR="00E103DF">
        <w:t>, polymers, hydrogels, etc</w:t>
      </w:r>
      <w:r w:rsidR="00CE2178">
        <w:t>.</w:t>
      </w:r>
      <w:r w:rsidR="00274A7F">
        <w:t xml:space="preserve"> As a result, they often exhibit good osteoconductive properties and can exhibit some beneficial osteoinductive ones, but due to their lack of cells they lack the osteogenicity afforded by</w:t>
      </w:r>
      <w:r w:rsidR="00A64ED5">
        <w:t xml:space="preserve"> autografts</w:t>
      </w:r>
      <w:r w:rsidR="00274A7F">
        <w:t>.</w:t>
      </w:r>
      <w:r w:rsidR="002E4D9F">
        <w:t xml:space="preserve"> Finally, depending on the specific material selected, the site of implantation, and the patient himself, a synthetic graft may elicit a foreign body response from the immune system resulting in graft rejection.</w:t>
      </w:r>
      <w:r w:rsidR="008E44B8">
        <w:t xml:space="preserve"> </w:t>
      </w:r>
      <w:r w:rsidR="008E44B8">
        <w:fldChar w:fldCharType="begin"/>
      </w:r>
      <w:r w:rsidR="00763EF2">
        <w:instrText xml:space="preserve"> ADDIN ZOTERO_ITEM CSL_CITATION {"citationID":"d3fwfRIa","properties":{"formattedCitation":"{\\rtf \\super 1,4,5\\nosupersub{}}","plainCitation":"1,4,5"},"citationItems":[{"id":183,"uris":["http://zotero.org/users/local/xyXmUrmm/items/56TD5F8P"],"uri":["http://zotero.org/users/local/xyXmUrmm/items/56TD5F8P"],"itemData":{"id":183,"type":"article-journal","title":"Bone fracture healing: Cell therapy in delayed unions and nonunions","container-title":"Bone","collection-title":"Stem Cells and Bone","page":"93-101","volume":"70","source":"ScienceDirect","abstract":"Bone fracture healing impairment related to mechanical problems has been largely corrected by advances in fracture management. Better protocols, more strict controls of time and function, and hardware and surgical technique evolution have contributed to better prognosis, even in complex fractures. However, atrophic nonunion persists in clinical cases where, for different reasons, the osteogenic capability is impaired. When this is the case, a better understanding of the basic mechanisms under bone repair and augmentation techniques may put in perspective the current possibilities and future opportunities. Among those, cell therapy particularly aims to correct this insufficient osteogenesis. However, the launching of safe and efficacious cell therapies still requires substantial amount of research, especially clinical trials. This review will envisage the current clinical trials on bone healing augmentation based on cell therapy, with the experience provided by the REBORNE Project, and the insight from investigator-driven clinical trials on advanced therapies towards the future. This article is part of a Special Issue entitled Stem Cells and Bone.","DOI":"10.1016/j.bone.2014.07.033","ISSN":"8756-3282","shortTitle":"Bone fracture healing","journalAbbreviation":"Bone","author":[{"family":"Gómez-Barrena","given":"Enrique"},{"family":"Rosset","given":"Philippe"},{"family":"Lozano","given":"Daniel"},{"family":"Stanovici","given":"Julien"},{"family":"Ermthaller","given":"Christian"},{"family":"Gerbhard","given":"Florian"}],"issued":{"date-parts":[["2015",1]]}}},{"id":189,"uris":["http://zotero.org/users/local/xyXmUrmm/items/DKV8ZH9R"],"uri":["http://zotero.org/users/local/xyXmUrmm/items/DKV8ZH9R"],"itemData":{"id":189,"type":"article-journal","title":"Bone grafts, bone substitutes and orthobiologics","container-title":"Organogenesis","page":"114-124","volume":"8","issue":"4","source":"PubMed Central","abstract":"The biology of fracture healing is better understood than ever before, with advancements such as the locking screw leading to more predictable and less eventful osseous healing. However, at times one’s intrinsic biological response, and even concurrent surgical stabilization, is inadequate. In hopes of facilitating osseous union, bone grafts, bone substitutes and orthobiologics are being relied on more than ever before. The osteoinductive, osteoconductive and osteogenic properties of these substrates have been elucidated in the basic science literature and validated in clinical orthopaedic practice. Furthermore, an industry built around these items is more successful and in demand than ever before. This review provides a comprehensive overview of the basic science, clinical utility and economics of bone grafts, bone substitutes and orthobiologics.","DOI":"10.4161/org.23306","ISSN":"1547-6278","note":"PMID: 23247591\nPMCID: PMC3562252","journalAbbreviation":"Organogenesis","author":[{"family":"Roberts","given":"Timothy T."},{"family":"Rosenbaum","given":"Andrew J."}],"issued":{"date-parts":[["2012",10,1]]},"PMID":"23247591","PMCID":"PMC3562252"}},{"id":32,"uris":["http://zotero.org/users/local/xyXmUrmm/items/FPXU64FU"],"uri":["http://zotero.org/users/local/xyXmUrmm/items/FPXU64FU"],"itemData":{"id":32,"type":"article-journal","title":"Biofabrication of bone tissue: approaches, challenges and translation for bone regeneration","container-title":"Biomaterials","page":"363-382","volume":"83","source":"PubMed","abstract":"The rising incidence of bone disorders has resulted in the need for more effective therapies to meet this demand, exacerbated by an increasing ageing population. Bone tissue engineering is seen as a means of developing alternatives to conventional bone grafts for repairing or reconstructing bone defects by combining biomaterials, cells and signalling factors. However, skeletal tissue engineering has not yet achieved full translation into clinical practice as a consequence of several challenges. The use of additive manufacturing techniques for bone biofabrication is seen as a potential solution, with its inherent capability for reproducibility, accuracy and customisation of scaffolds as well as cell and signalling factor delivery. This review highlights the current research in bone biofabrication, the necessary factors for successful bone biofabrication, in addition to the current limitations affecting biofabrication, some of which are a consequence of the limitations of the additive manufacturing technology itself.","DOI":"10.1016/j.biomaterials.2016.01.024","ISSN":"1878-5905","note":"PMID: 26803405","shortTitle":"Biofabrication of bone tissue","journalAbbreviation":"Biomaterials","language":"eng","author":[{"family":"Tang","given":"Daniel"},{"family":"Tare","given":"Rahul S."},{"family":"Yang","given":"Liang-Yo"},{"family":"Williams","given":"David F."},{"family":"Ou","given":"Keng-Liang"},{"family":"Oreffo","given":"Richard O. C."}],"issued":{"date-parts":[["2016",3]]},"PMID":"26803405"}}],"schema":"https://github.com/citation-style-language/schema/raw/master/csl-citation.json"} </w:instrText>
      </w:r>
      <w:r w:rsidR="008E44B8">
        <w:fldChar w:fldCharType="separate"/>
      </w:r>
      <w:r w:rsidR="00763EF2" w:rsidRPr="00763EF2">
        <w:rPr>
          <w:rFonts w:ascii="Times New Roman" w:hAnsi="Times New Roman"/>
          <w:vertAlign w:val="superscript"/>
        </w:rPr>
        <w:t>1,4,5</w:t>
      </w:r>
      <w:r w:rsidR="008E44B8">
        <w:fldChar w:fldCharType="end"/>
      </w:r>
    </w:p>
    <w:p w:rsidR="00FA2411" w:rsidRDefault="00352DC8" w:rsidP="00A40A1C">
      <w:r>
        <w:t xml:space="preserve">One final type of graft seeks to mitigate the limitations and complications of these aforementioned grafts, while incorporating as many of their benefits as possible: the bone tissue engineered graft. Although not currently available for surgical intervention, these grafts are being heavily researched as of late and have shown promising results in </w:t>
      </w:r>
      <w:r>
        <w:lastRenderedPageBreak/>
        <w:t xml:space="preserve">numerous animal models </w:t>
      </w:r>
      <w:r w:rsidR="008C4815">
        <w:fldChar w:fldCharType="begin"/>
      </w:r>
      <w:r w:rsidR="00763EF2">
        <w:instrText xml:space="preserve"> ADDIN ZOTERO_ITEM CSL_CITATION {"citationID":"10412n3hd8","properties":{"formattedCitation":"{\\rtf \\super 7\\nosupersub{}}","plainCitation":"7"},"citationItems":[{"id":207,"uris":["http://zotero.org/users/local/xyXmUrmm/items/4E9W6P3U"],"uri":["http://zotero.org/users/local/xyXmUrmm/items/4E9W6P3U"],"itemData":{"id":207,"type":"article-journal","title":"Current concerns regarding healing of bone defects","container-title":"Hard Tissue","volume":"2","issue":"2","source":"CrossRef","URL":"http://www.oapublishinglondon.com/article/374","DOI":"10.13172/2050-2303-2-2-374","ISSN":"2050-2303","author":[{"family":"Oryan","given":"A"},{"family":"Alidadi","given":"S"},{"family":"Moshiri","given":"A"}],"issued":{"date-parts":[["2013",2]]},"accessed":{"date-parts":[["2016",7,10]]}}}],"schema":"https://github.com/citation-style-language/schema/raw/master/csl-citation.json"} </w:instrText>
      </w:r>
      <w:r w:rsidR="008C4815">
        <w:fldChar w:fldCharType="separate"/>
      </w:r>
      <w:r w:rsidR="00763EF2" w:rsidRPr="00763EF2">
        <w:rPr>
          <w:rFonts w:ascii="Times New Roman" w:hAnsi="Times New Roman"/>
          <w:vertAlign w:val="superscript"/>
        </w:rPr>
        <w:t>7</w:t>
      </w:r>
      <w:r w:rsidR="008C4815">
        <w:fldChar w:fldCharType="end"/>
      </w:r>
      <w:r w:rsidR="008C4815">
        <w:rPr>
          <w:color w:val="FF0000"/>
        </w:rPr>
        <w:t>.</w:t>
      </w:r>
      <w:r w:rsidR="00B85568">
        <w:t xml:space="preserve"> Essentially, they seek to combine synthetic grafts with a patient’s own cells and potentially additional growth factors to produce a construct which is osteoconductive, osteoinductive, and osteogenic in addition to overcoming supply limitations and the risks of disease transmission and immune response</w:t>
      </w:r>
      <w:r w:rsidR="000E66AF">
        <w:t>. In order to achieve these numerous benefits, bone tissue engineered grafts do result in slightly longer preparation times and higher costs than t</w:t>
      </w:r>
      <w:r w:rsidR="0082388E">
        <w:t>he above-</w:t>
      </w:r>
      <w:r w:rsidR="0082388E" w:rsidRPr="00A96AC5">
        <w:t xml:space="preserve">mentioned alternatives (the specifics of the bone tissue engineering approach are discussed in detail in </w:t>
      </w:r>
      <w:r w:rsidR="0082388E" w:rsidRPr="00A96AC5">
        <w:rPr>
          <w:b/>
        </w:rPr>
        <w:t>Section 1.3)</w:t>
      </w:r>
      <w:r w:rsidR="0082388E" w:rsidRPr="00A96AC5">
        <w:t>.</w:t>
      </w:r>
      <w:r w:rsidR="002A6E49" w:rsidRPr="00A96AC5">
        <w:t xml:space="preserve"> </w:t>
      </w:r>
      <w:r w:rsidR="00BB3C3F" w:rsidRPr="00A96AC5">
        <w:rPr>
          <w:b/>
        </w:rPr>
        <w:t>Table</w:t>
      </w:r>
      <w:r w:rsidR="008969A2" w:rsidRPr="00A96AC5">
        <w:rPr>
          <w:b/>
        </w:rPr>
        <w:t xml:space="preserve"> 1</w:t>
      </w:r>
      <w:r w:rsidR="002A6E49" w:rsidRPr="00A96AC5">
        <w:t>, below shows a comparison of the benefits and detriments of each of the graft types discussed above.</w:t>
      </w:r>
    </w:p>
    <w:tbl>
      <w:tblPr>
        <w:tblStyle w:val="TableGrid"/>
        <w:tblW w:w="8515" w:type="dxa"/>
        <w:jc w:val="center"/>
        <w:tblLayout w:type="fixed"/>
        <w:tblCellMar>
          <w:left w:w="72" w:type="dxa"/>
          <w:right w:w="72" w:type="dxa"/>
        </w:tblCellMar>
        <w:tblLook w:val="04A0" w:firstRow="1" w:lastRow="0" w:firstColumn="1" w:lastColumn="0" w:noHBand="0" w:noVBand="1"/>
      </w:tblPr>
      <w:tblGrid>
        <w:gridCol w:w="1350"/>
        <w:gridCol w:w="2250"/>
        <w:gridCol w:w="1198"/>
        <w:gridCol w:w="1198"/>
        <w:gridCol w:w="1199"/>
        <w:gridCol w:w="1320"/>
      </w:tblGrid>
      <w:tr w:rsidR="000C4514" w:rsidRPr="00DE14B8" w:rsidTr="005D79C5">
        <w:trPr>
          <w:jc w:val="center"/>
        </w:trPr>
        <w:tc>
          <w:tcPr>
            <w:tcW w:w="3600" w:type="dxa"/>
            <w:gridSpan w:val="2"/>
            <w:tcBorders>
              <w:top w:val="nil"/>
              <w:left w:val="nil"/>
              <w:bottom w:val="single" w:sz="4" w:space="0" w:color="auto"/>
              <w:right w:val="single" w:sz="4" w:space="0" w:color="auto"/>
            </w:tcBorders>
            <w:vAlign w:val="center"/>
          </w:tcPr>
          <w:p w:rsidR="000C4514" w:rsidRPr="00DE14B8" w:rsidRDefault="000C4514" w:rsidP="00DE14B8">
            <w:pPr>
              <w:spacing w:line="276" w:lineRule="auto"/>
              <w:jc w:val="center"/>
              <w:rPr>
                <w:b/>
              </w:rPr>
            </w:pPr>
          </w:p>
        </w:tc>
        <w:tc>
          <w:tcPr>
            <w:tcW w:w="1198" w:type="dxa"/>
            <w:tcBorders>
              <w:left w:val="single" w:sz="4" w:space="0" w:color="auto"/>
            </w:tcBorders>
            <w:vAlign w:val="center"/>
          </w:tcPr>
          <w:p w:rsidR="000C4514" w:rsidRPr="00DE14B8" w:rsidRDefault="000C4514" w:rsidP="00DE14B8">
            <w:pPr>
              <w:spacing w:line="276" w:lineRule="auto"/>
              <w:jc w:val="center"/>
              <w:rPr>
                <w:b/>
              </w:rPr>
            </w:pPr>
            <w:r w:rsidRPr="00DE14B8">
              <w:rPr>
                <w:b/>
              </w:rPr>
              <w:t>Autograft</w:t>
            </w:r>
          </w:p>
        </w:tc>
        <w:tc>
          <w:tcPr>
            <w:tcW w:w="1198" w:type="dxa"/>
            <w:vAlign w:val="center"/>
          </w:tcPr>
          <w:p w:rsidR="000C4514" w:rsidRPr="00DE14B8" w:rsidRDefault="000C4514" w:rsidP="00DE14B8">
            <w:pPr>
              <w:spacing w:line="276" w:lineRule="auto"/>
              <w:jc w:val="center"/>
              <w:rPr>
                <w:b/>
              </w:rPr>
            </w:pPr>
            <w:r w:rsidRPr="00DE14B8">
              <w:rPr>
                <w:b/>
              </w:rPr>
              <w:t>Allograft/</w:t>
            </w:r>
            <w:r>
              <w:rPr>
                <w:b/>
              </w:rPr>
              <w:t xml:space="preserve"> </w:t>
            </w:r>
            <w:r w:rsidRPr="00DE14B8">
              <w:rPr>
                <w:b/>
              </w:rPr>
              <w:t>Xenograft</w:t>
            </w:r>
          </w:p>
        </w:tc>
        <w:tc>
          <w:tcPr>
            <w:tcW w:w="1199" w:type="dxa"/>
            <w:vAlign w:val="center"/>
          </w:tcPr>
          <w:p w:rsidR="000C4514" w:rsidRPr="00DE14B8" w:rsidRDefault="000C4514" w:rsidP="00DE14B8">
            <w:pPr>
              <w:spacing w:line="276" w:lineRule="auto"/>
              <w:jc w:val="center"/>
              <w:rPr>
                <w:b/>
              </w:rPr>
            </w:pPr>
            <w:r w:rsidRPr="00DE14B8">
              <w:rPr>
                <w:b/>
              </w:rPr>
              <w:t>Synthetic Graft</w:t>
            </w:r>
          </w:p>
        </w:tc>
        <w:tc>
          <w:tcPr>
            <w:tcW w:w="1320" w:type="dxa"/>
            <w:vAlign w:val="center"/>
          </w:tcPr>
          <w:p w:rsidR="000C4514" w:rsidRPr="00DE14B8" w:rsidRDefault="000C4514" w:rsidP="00DE14B8">
            <w:pPr>
              <w:spacing w:line="276" w:lineRule="auto"/>
              <w:jc w:val="center"/>
              <w:rPr>
                <w:b/>
              </w:rPr>
            </w:pPr>
            <w:r w:rsidRPr="00DE14B8">
              <w:rPr>
                <w:b/>
              </w:rPr>
              <w:t>Tissue Engineered Graft</w:t>
            </w:r>
          </w:p>
        </w:tc>
      </w:tr>
      <w:tr w:rsidR="000C4514" w:rsidTr="00733489">
        <w:trPr>
          <w:jc w:val="center"/>
        </w:trPr>
        <w:tc>
          <w:tcPr>
            <w:tcW w:w="1350" w:type="dxa"/>
            <w:vMerge w:val="restart"/>
            <w:tcBorders>
              <w:top w:val="single" w:sz="4" w:space="0" w:color="auto"/>
            </w:tcBorders>
            <w:shd w:val="clear" w:color="auto" w:fill="D9D9D9" w:themeFill="background1" w:themeFillShade="D9"/>
            <w:vAlign w:val="center"/>
          </w:tcPr>
          <w:p w:rsidR="0021267B" w:rsidRPr="002A2892" w:rsidRDefault="0021267B" w:rsidP="00DE14B8">
            <w:pPr>
              <w:spacing w:line="276" w:lineRule="auto"/>
              <w:jc w:val="center"/>
              <w:rPr>
                <w:b/>
              </w:rPr>
            </w:pPr>
            <w:r w:rsidRPr="002A2892">
              <w:rPr>
                <w:b/>
              </w:rPr>
              <w:t>Graft Properties</w:t>
            </w:r>
          </w:p>
        </w:tc>
        <w:tc>
          <w:tcPr>
            <w:tcW w:w="2250" w:type="dxa"/>
            <w:tcBorders>
              <w:top w:val="single" w:sz="4" w:space="0" w:color="auto"/>
            </w:tcBorders>
            <w:shd w:val="clear" w:color="auto" w:fill="D9D9D9" w:themeFill="background1" w:themeFillShade="D9"/>
            <w:vAlign w:val="center"/>
          </w:tcPr>
          <w:p w:rsidR="0021267B" w:rsidRDefault="000E2C84" w:rsidP="00DE14B8">
            <w:pPr>
              <w:spacing w:line="276" w:lineRule="auto"/>
              <w:jc w:val="center"/>
            </w:pPr>
            <w:r>
              <w:t>Osteoconductivity</w:t>
            </w:r>
          </w:p>
        </w:tc>
        <w:tc>
          <w:tcPr>
            <w:tcW w:w="1198" w:type="dxa"/>
            <w:shd w:val="clear" w:color="auto" w:fill="D9D9D9" w:themeFill="background1" w:themeFillShade="D9"/>
            <w:vAlign w:val="center"/>
          </w:tcPr>
          <w:p w:rsidR="0021267B" w:rsidRDefault="000E2C84" w:rsidP="00DE14B8">
            <w:pPr>
              <w:spacing w:line="276" w:lineRule="auto"/>
              <w:jc w:val="center"/>
            </w:pPr>
            <w:r>
              <w:t>+++</w:t>
            </w:r>
          </w:p>
        </w:tc>
        <w:tc>
          <w:tcPr>
            <w:tcW w:w="1198" w:type="dxa"/>
            <w:shd w:val="clear" w:color="auto" w:fill="D9D9D9" w:themeFill="background1" w:themeFillShade="D9"/>
            <w:vAlign w:val="center"/>
          </w:tcPr>
          <w:p w:rsidR="0021267B" w:rsidRDefault="000E2C84" w:rsidP="00DE14B8">
            <w:pPr>
              <w:spacing w:line="276" w:lineRule="auto"/>
              <w:jc w:val="center"/>
            </w:pPr>
            <w:r>
              <w:t>++ / +++</w:t>
            </w:r>
          </w:p>
        </w:tc>
        <w:tc>
          <w:tcPr>
            <w:tcW w:w="1199" w:type="dxa"/>
            <w:shd w:val="clear" w:color="auto" w:fill="D9D9D9" w:themeFill="background1" w:themeFillShade="D9"/>
            <w:vAlign w:val="center"/>
          </w:tcPr>
          <w:p w:rsidR="0021267B" w:rsidRDefault="000E2C84" w:rsidP="00DE14B8">
            <w:pPr>
              <w:spacing w:line="276" w:lineRule="auto"/>
              <w:jc w:val="center"/>
            </w:pPr>
            <w:r>
              <w:t>++ / +++</w:t>
            </w:r>
          </w:p>
        </w:tc>
        <w:tc>
          <w:tcPr>
            <w:tcW w:w="1320" w:type="dxa"/>
            <w:shd w:val="clear" w:color="auto" w:fill="D9D9D9" w:themeFill="background1" w:themeFillShade="D9"/>
            <w:vAlign w:val="center"/>
          </w:tcPr>
          <w:p w:rsidR="0021267B" w:rsidRDefault="000E2C84" w:rsidP="00DE14B8">
            <w:pPr>
              <w:spacing w:line="276" w:lineRule="auto"/>
              <w:jc w:val="center"/>
            </w:pPr>
            <w:r>
              <w:t>++ / +++</w:t>
            </w:r>
          </w:p>
        </w:tc>
      </w:tr>
      <w:tr w:rsidR="00E47CB2" w:rsidTr="00733489">
        <w:trPr>
          <w:jc w:val="center"/>
        </w:trPr>
        <w:tc>
          <w:tcPr>
            <w:tcW w:w="1350" w:type="dxa"/>
            <w:vMerge/>
            <w:shd w:val="clear" w:color="auto" w:fill="D9D9D9" w:themeFill="background1" w:themeFillShade="D9"/>
            <w:vAlign w:val="center"/>
          </w:tcPr>
          <w:p w:rsidR="0021267B" w:rsidRPr="002A2892" w:rsidRDefault="0021267B" w:rsidP="00DE14B8">
            <w:pPr>
              <w:spacing w:line="276" w:lineRule="auto"/>
              <w:jc w:val="center"/>
              <w:rPr>
                <w:b/>
              </w:rPr>
            </w:pPr>
          </w:p>
        </w:tc>
        <w:tc>
          <w:tcPr>
            <w:tcW w:w="2250" w:type="dxa"/>
            <w:shd w:val="clear" w:color="auto" w:fill="D9D9D9" w:themeFill="background1" w:themeFillShade="D9"/>
            <w:vAlign w:val="center"/>
          </w:tcPr>
          <w:p w:rsidR="0021267B" w:rsidRDefault="000E2C84" w:rsidP="00DE14B8">
            <w:pPr>
              <w:spacing w:line="276" w:lineRule="auto"/>
              <w:jc w:val="center"/>
            </w:pPr>
            <w:r>
              <w:t>Osteoinductivity</w:t>
            </w:r>
          </w:p>
        </w:tc>
        <w:tc>
          <w:tcPr>
            <w:tcW w:w="1198" w:type="dxa"/>
            <w:shd w:val="clear" w:color="auto" w:fill="D9D9D9" w:themeFill="background1" w:themeFillShade="D9"/>
            <w:vAlign w:val="center"/>
          </w:tcPr>
          <w:p w:rsidR="0021267B" w:rsidRDefault="000E2C84" w:rsidP="00DE14B8">
            <w:pPr>
              <w:spacing w:line="276" w:lineRule="auto"/>
              <w:jc w:val="center"/>
            </w:pPr>
            <w:r>
              <w:t>+++</w:t>
            </w:r>
          </w:p>
        </w:tc>
        <w:tc>
          <w:tcPr>
            <w:tcW w:w="1198" w:type="dxa"/>
            <w:shd w:val="clear" w:color="auto" w:fill="D9D9D9" w:themeFill="background1" w:themeFillShade="D9"/>
            <w:vAlign w:val="center"/>
          </w:tcPr>
          <w:p w:rsidR="0021267B" w:rsidRDefault="000E2C84" w:rsidP="00DE14B8">
            <w:pPr>
              <w:spacing w:line="276" w:lineRule="auto"/>
              <w:jc w:val="center"/>
            </w:pPr>
            <w:r>
              <w:t>+ / ++</w:t>
            </w:r>
          </w:p>
        </w:tc>
        <w:tc>
          <w:tcPr>
            <w:tcW w:w="1199" w:type="dxa"/>
            <w:shd w:val="clear" w:color="auto" w:fill="D9D9D9" w:themeFill="background1" w:themeFillShade="D9"/>
            <w:vAlign w:val="center"/>
          </w:tcPr>
          <w:p w:rsidR="0021267B" w:rsidRDefault="000E2C84" w:rsidP="00DE14B8">
            <w:pPr>
              <w:spacing w:line="276" w:lineRule="auto"/>
              <w:jc w:val="center"/>
            </w:pPr>
            <w:r>
              <w:t>+ / ++</w:t>
            </w:r>
          </w:p>
        </w:tc>
        <w:tc>
          <w:tcPr>
            <w:tcW w:w="1320" w:type="dxa"/>
            <w:shd w:val="clear" w:color="auto" w:fill="D9D9D9" w:themeFill="background1" w:themeFillShade="D9"/>
            <w:vAlign w:val="center"/>
          </w:tcPr>
          <w:p w:rsidR="0021267B" w:rsidRDefault="000E2C84" w:rsidP="00DE14B8">
            <w:pPr>
              <w:spacing w:line="276" w:lineRule="auto"/>
              <w:jc w:val="center"/>
            </w:pPr>
            <w:r>
              <w:t>++ / +++</w:t>
            </w:r>
          </w:p>
        </w:tc>
      </w:tr>
      <w:tr w:rsidR="00E47CB2" w:rsidTr="00733489">
        <w:trPr>
          <w:jc w:val="center"/>
        </w:trPr>
        <w:tc>
          <w:tcPr>
            <w:tcW w:w="1350" w:type="dxa"/>
            <w:vMerge/>
            <w:shd w:val="clear" w:color="auto" w:fill="D9D9D9" w:themeFill="background1" w:themeFillShade="D9"/>
            <w:vAlign w:val="center"/>
          </w:tcPr>
          <w:p w:rsidR="0021267B" w:rsidRPr="002A2892" w:rsidRDefault="0021267B" w:rsidP="00DE14B8">
            <w:pPr>
              <w:spacing w:line="276" w:lineRule="auto"/>
              <w:jc w:val="center"/>
              <w:rPr>
                <w:b/>
              </w:rPr>
            </w:pPr>
          </w:p>
        </w:tc>
        <w:tc>
          <w:tcPr>
            <w:tcW w:w="2250" w:type="dxa"/>
            <w:shd w:val="clear" w:color="auto" w:fill="D9D9D9" w:themeFill="background1" w:themeFillShade="D9"/>
            <w:vAlign w:val="center"/>
          </w:tcPr>
          <w:p w:rsidR="0021267B" w:rsidRDefault="0021267B" w:rsidP="00DE14B8">
            <w:pPr>
              <w:spacing w:line="276" w:lineRule="auto"/>
              <w:jc w:val="center"/>
            </w:pPr>
            <w:r>
              <w:t>Osteogenic</w:t>
            </w:r>
            <w:r w:rsidR="000E2C84">
              <w:t>ity</w:t>
            </w:r>
          </w:p>
        </w:tc>
        <w:tc>
          <w:tcPr>
            <w:tcW w:w="1198" w:type="dxa"/>
            <w:shd w:val="clear" w:color="auto" w:fill="D9D9D9" w:themeFill="background1" w:themeFillShade="D9"/>
            <w:vAlign w:val="center"/>
          </w:tcPr>
          <w:p w:rsidR="0021267B" w:rsidRDefault="000E2C84" w:rsidP="00DE14B8">
            <w:pPr>
              <w:spacing w:line="276" w:lineRule="auto"/>
              <w:jc w:val="center"/>
            </w:pPr>
            <w:r>
              <w:t>++</w:t>
            </w:r>
          </w:p>
        </w:tc>
        <w:tc>
          <w:tcPr>
            <w:tcW w:w="1198" w:type="dxa"/>
            <w:shd w:val="clear" w:color="auto" w:fill="D9D9D9" w:themeFill="background1" w:themeFillShade="D9"/>
            <w:vAlign w:val="center"/>
          </w:tcPr>
          <w:p w:rsidR="0021267B" w:rsidRDefault="000C0B49" w:rsidP="00DE14B8">
            <w:pPr>
              <w:spacing w:line="276" w:lineRule="auto"/>
              <w:jc w:val="center"/>
            </w:pPr>
            <w:r>
              <w:t>0</w:t>
            </w:r>
          </w:p>
        </w:tc>
        <w:tc>
          <w:tcPr>
            <w:tcW w:w="1199" w:type="dxa"/>
            <w:shd w:val="clear" w:color="auto" w:fill="D9D9D9" w:themeFill="background1" w:themeFillShade="D9"/>
            <w:vAlign w:val="center"/>
          </w:tcPr>
          <w:p w:rsidR="0021267B" w:rsidRDefault="000C0B49" w:rsidP="00DE14B8">
            <w:pPr>
              <w:spacing w:line="276" w:lineRule="auto"/>
              <w:jc w:val="center"/>
            </w:pPr>
            <w:r>
              <w:t>0</w:t>
            </w:r>
          </w:p>
        </w:tc>
        <w:tc>
          <w:tcPr>
            <w:tcW w:w="1320" w:type="dxa"/>
            <w:shd w:val="clear" w:color="auto" w:fill="D9D9D9" w:themeFill="background1" w:themeFillShade="D9"/>
            <w:vAlign w:val="center"/>
          </w:tcPr>
          <w:p w:rsidR="0021267B" w:rsidRDefault="000E2C84" w:rsidP="00DE14B8">
            <w:pPr>
              <w:spacing w:line="276" w:lineRule="auto"/>
              <w:jc w:val="center"/>
            </w:pPr>
            <w:r>
              <w:t>++ / +++</w:t>
            </w:r>
          </w:p>
        </w:tc>
      </w:tr>
      <w:tr w:rsidR="00E47CB2" w:rsidTr="00F70378">
        <w:trPr>
          <w:jc w:val="center"/>
        </w:trPr>
        <w:tc>
          <w:tcPr>
            <w:tcW w:w="1350" w:type="dxa"/>
            <w:vMerge w:val="restart"/>
            <w:shd w:val="clear" w:color="auto" w:fill="F2F2F2" w:themeFill="background1" w:themeFillShade="F2"/>
            <w:vAlign w:val="center"/>
          </w:tcPr>
          <w:p w:rsidR="0021267B" w:rsidRPr="002A2892" w:rsidRDefault="0021267B" w:rsidP="0021267B">
            <w:pPr>
              <w:spacing w:line="276" w:lineRule="auto"/>
              <w:jc w:val="center"/>
              <w:rPr>
                <w:b/>
              </w:rPr>
            </w:pPr>
            <w:r w:rsidRPr="002A2892">
              <w:rPr>
                <w:b/>
              </w:rPr>
              <w:t>Associated Risks</w:t>
            </w:r>
          </w:p>
        </w:tc>
        <w:tc>
          <w:tcPr>
            <w:tcW w:w="2250" w:type="dxa"/>
            <w:shd w:val="clear" w:color="auto" w:fill="F2F2F2" w:themeFill="background1" w:themeFillShade="F2"/>
            <w:vAlign w:val="center"/>
          </w:tcPr>
          <w:p w:rsidR="0021267B" w:rsidRDefault="0021267B" w:rsidP="0021267B">
            <w:pPr>
              <w:spacing w:line="276" w:lineRule="auto"/>
              <w:jc w:val="center"/>
            </w:pPr>
            <w:r>
              <w:t>Infection</w:t>
            </w:r>
          </w:p>
        </w:tc>
        <w:tc>
          <w:tcPr>
            <w:tcW w:w="1198" w:type="dxa"/>
            <w:shd w:val="clear" w:color="auto" w:fill="F2F2F2" w:themeFill="background1" w:themeFillShade="F2"/>
            <w:vAlign w:val="center"/>
          </w:tcPr>
          <w:p w:rsidR="0021267B" w:rsidRDefault="00E51281" w:rsidP="00DE14B8">
            <w:pPr>
              <w:spacing w:line="276" w:lineRule="auto"/>
              <w:jc w:val="center"/>
            </w:pPr>
            <w:r>
              <w:t>Moderate</w:t>
            </w:r>
          </w:p>
        </w:tc>
        <w:tc>
          <w:tcPr>
            <w:tcW w:w="1198" w:type="dxa"/>
            <w:shd w:val="clear" w:color="auto" w:fill="F2F2F2" w:themeFill="background1" w:themeFillShade="F2"/>
            <w:vAlign w:val="center"/>
          </w:tcPr>
          <w:p w:rsidR="0021267B" w:rsidRDefault="00E51281" w:rsidP="00DE14B8">
            <w:pPr>
              <w:spacing w:line="276" w:lineRule="auto"/>
              <w:jc w:val="center"/>
            </w:pPr>
            <w:r>
              <w:t>Low</w:t>
            </w:r>
          </w:p>
        </w:tc>
        <w:tc>
          <w:tcPr>
            <w:tcW w:w="1199" w:type="dxa"/>
            <w:shd w:val="clear" w:color="auto" w:fill="F2F2F2" w:themeFill="background1" w:themeFillShade="F2"/>
            <w:vAlign w:val="center"/>
          </w:tcPr>
          <w:p w:rsidR="0021267B" w:rsidRDefault="00E51281" w:rsidP="00DE14B8">
            <w:pPr>
              <w:spacing w:line="276" w:lineRule="auto"/>
              <w:jc w:val="center"/>
            </w:pPr>
            <w:r>
              <w:t>Low</w:t>
            </w:r>
          </w:p>
        </w:tc>
        <w:tc>
          <w:tcPr>
            <w:tcW w:w="1320" w:type="dxa"/>
            <w:shd w:val="clear" w:color="auto" w:fill="F2F2F2" w:themeFill="background1" w:themeFillShade="F2"/>
            <w:vAlign w:val="center"/>
          </w:tcPr>
          <w:p w:rsidR="0021267B" w:rsidRDefault="00E51281" w:rsidP="00DE14B8">
            <w:pPr>
              <w:spacing w:line="276" w:lineRule="auto"/>
              <w:jc w:val="center"/>
            </w:pPr>
            <w:r>
              <w:t>Low</w:t>
            </w:r>
          </w:p>
        </w:tc>
      </w:tr>
      <w:tr w:rsidR="00E47CB2" w:rsidTr="00F70378">
        <w:trPr>
          <w:jc w:val="center"/>
        </w:trPr>
        <w:tc>
          <w:tcPr>
            <w:tcW w:w="1350" w:type="dxa"/>
            <w:vMerge/>
            <w:shd w:val="clear" w:color="auto" w:fill="F2F2F2" w:themeFill="background1" w:themeFillShade="F2"/>
            <w:vAlign w:val="center"/>
          </w:tcPr>
          <w:p w:rsidR="0021267B" w:rsidRPr="002A2892" w:rsidRDefault="0021267B" w:rsidP="00DE14B8">
            <w:pPr>
              <w:spacing w:line="276" w:lineRule="auto"/>
              <w:jc w:val="center"/>
              <w:rPr>
                <w:b/>
              </w:rPr>
            </w:pPr>
          </w:p>
        </w:tc>
        <w:tc>
          <w:tcPr>
            <w:tcW w:w="2250" w:type="dxa"/>
            <w:shd w:val="clear" w:color="auto" w:fill="F2F2F2" w:themeFill="background1" w:themeFillShade="F2"/>
            <w:vAlign w:val="center"/>
          </w:tcPr>
          <w:p w:rsidR="0021267B" w:rsidRDefault="0021267B" w:rsidP="00DE14B8">
            <w:pPr>
              <w:spacing w:line="276" w:lineRule="auto"/>
              <w:jc w:val="center"/>
            </w:pPr>
            <w:r>
              <w:t>Disease Transmission</w:t>
            </w:r>
          </w:p>
        </w:tc>
        <w:tc>
          <w:tcPr>
            <w:tcW w:w="1198" w:type="dxa"/>
            <w:shd w:val="clear" w:color="auto" w:fill="F2F2F2" w:themeFill="background1" w:themeFillShade="F2"/>
            <w:vAlign w:val="center"/>
          </w:tcPr>
          <w:p w:rsidR="0021267B" w:rsidRDefault="00E51281" w:rsidP="00DE14B8">
            <w:pPr>
              <w:spacing w:line="276" w:lineRule="auto"/>
              <w:jc w:val="center"/>
            </w:pPr>
            <w:r>
              <w:t>0</w:t>
            </w:r>
          </w:p>
        </w:tc>
        <w:tc>
          <w:tcPr>
            <w:tcW w:w="1198" w:type="dxa"/>
            <w:shd w:val="clear" w:color="auto" w:fill="F2F2F2" w:themeFill="background1" w:themeFillShade="F2"/>
            <w:vAlign w:val="center"/>
          </w:tcPr>
          <w:p w:rsidR="0021267B" w:rsidRDefault="00E51281" w:rsidP="00DE14B8">
            <w:pPr>
              <w:spacing w:line="276" w:lineRule="auto"/>
              <w:jc w:val="center"/>
            </w:pPr>
            <w:r>
              <w:t>Moderate</w:t>
            </w:r>
          </w:p>
        </w:tc>
        <w:tc>
          <w:tcPr>
            <w:tcW w:w="1199" w:type="dxa"/>
            <w:shd w:val="clear" w:color="auto" w:fill="F2F2F2" w:themeFill="background1" w:themeFillShade="F2"/>
            <w:vAlign w:val="center"/>
          </w:tcPr>
          <w:p w:rsidR="0021267B" w:rsidRDefault="00E51281" w:rsidP="00DE14B8">
            <w:pPr>
              <w:spacing w:line="276" w:lineRule="auto"/>
              <w:jc w:val="center"/>
            </w:pPr>
            <w:r>
              <w:t>0</w:t>
            </w:r>
          </w:p>
        </w:tc>
        <w:tc>
          <w:tcPr>
            <w:tcW w:w="1320" w:type="dxa"/>
            <w:shd w:val="clear" w:color="auto" w:fill="F2F2F2" w:themeFill="background1" w:themeFillShade="F2"/>
            <w:vAlign w:val="center"/>
          </w:tcPr>
          <w:p w:rsidR="0021267B" w:rsidRDefault="00E51281" w:rsidP="00DE14B8">
            <w:pPr>
              <w:spacing w:line="276" w:lineRule="auto"/>
              <w:jc w:val="center"/>
            </w:pPr>
            <w:r>
              <w:t>Low</w:t>
            </w:r>
          </w:p>
        </w:tc>
      </w:tr>
      <w:tr w:rsidR="00E47CB2" w:rsidTr="00F70378">
        <w:trPr>
          <w:jc w:val="center"/>
        </w:trPr>
        <w:tc>
          <w:tcPr>
            <w:tcW w:w="1350" w:type="dxa"/>
            <w:vMerge/>
            <w:shd w:val="clear" w:color="auto" w:fill="F2F2F2" w:themeFill="background1" w:themeFillShade="F2"/>
            <w:vAlign w:val="center"/>
          </w:tcPr>
          <w:p w:rsidR="0021267B" w:rsidRPr="002A2892" w:rsidRDefault="0021267B" w:rsidP="00DE14B8">
            <w:pPr>
              <w:spacing w:line="276" w:lineRule="auto"/>
              <w:jc w:val="center"/>
              <w:rPr>
                <w:b/>
              </w:rPr>
            </w:pPr>
          </w:p>
        </w:tc>
        <w:tc>
          <w:tcPr>
            <w:tcW w:w="2250" w:type="dxa"/>
            <w:shd w:val="clear" w:color="auto" w:fill="F2F2F2" w:themeFill="background1" w:themeFillShade="F2"/>
            <w:vAlign w:val="center"/>
          </w:tcPr>
          <w:p w:rsidR="0021267B" w:rsidRDefault="0021267B" w:rsidP="0021267B">
            <w:pPr>
              <w:spacing w:line="276" w:lineRule="auto"/>
              <w:jc w:val="center"/>
            </w:pPr>
            <w:r>
              <w:t>Immune Response</w:t>
            </w:r>
          </w:p>
        </w:tc>
        <w:tc>
          <w:tcPr>
            <w:tcW w:w="1198" w:type="dxa"/>
            <w:shd w:val="clear" w:color="auto" w:fill="F2F2F2" w:themeFill="background1" w:themeFillShade="F2"/>
            <w:vAlign w:val="center"/>
          </w:tcPr>
          <w:p w:rsidR="0021267B" w:rsidRDefault="00E51281" w:rsidP="00DE14B8">
            <w:pPr>
              <w:spacing w:line="276" w:lineRule="auto"/>
              <w:jc w:val="center"/>
            </w:pPr>
            <w:r>
              <w:t>0</w:t>
            </w:r>
          </w:p>
        </w:tc>
        <w:tc>
          <w:tcPr>
            <w:tcW w:w="1198" w:type="dxa"/>
            <w:shd w:val="clear" w:color="auto" w:fill="F2F2F2" w:themeFill="background1" w:themeFillShade="F2"/>
            <w:vAlign w:val="center"/>
          </w:tcPr>
          <w:p w:rsidR="0021267B" w:rsidRDefault="00E51281" w:rsidP="00DE14B8">
            <w:pPr>
              <w:spacing w:line="276" w:lineRule="auto"/>
              <w:jc w:val="center"/>
            </w:pPr>
            <w:r>
              <w:t>High</w:t>
            </w:r>
          </w:p>
        </w:tc>
        <w:tc>
          <w:tcPr>
            <w:tcW w:w="1199" w:type="dxa"/>
            <w:shd w:val="clear" w:color="auto" w:fill="F2F2F2" w:themeFill="background1" w:themeFillShade="F2"/>
            <w:vAlign w:val="center"/>
          </w:tcPr>
          <w:p w:rsidR="0021267B" w:rsidRDefault="00E51281" w:rsidP="00DE14B8">
            <w:pPr>
              <w:spacing w:line="276" w:lineRule="auto"/>
              <w:jc w:val="center"/>
            </w:pPr>
            <w:r>
              <w:t>Moderate</w:t>
            </w:r>
          </w:p>
        </w:tc>
        <w:tc>
          <w:tcPr>
            <w:tcW w:w="1320" w:type="dxa"/>
            <w:shd w:val="clear" w:color="auto" w:fill="F2F2F2" w:themeFill="background1" w:themeFillShade="F2"/>
            <w:vAlign w:val="center"/>
          </w:tcPr>
          <w:p w:rsidR="0021267B" w:rsidRDefault="00E51281" w:rsidP="00DE14B8">
            <w:pPr>
              <w:spacing w:line="276" w:lineRule="auto"/>
              <w:jc w:val="center"/>
            </w:pPr>
            <w:r>
              <w:t>Low / Mod</w:t>
            </w:r>
          </w:p>
        </w:tc>
      </w:tr>
      <w:tr w:rsidR="005D79C5" w:rsidTr="00733489">
        <w:trPr>
          <w:jc w:val="center"/>
        </w:trPr>
        <w:tc>
          <w:tcPr>
            <w:tcW w:w="1350" w:type="dxa"/>
            <w:vMerge w:val="restart"/>
            <w:shd w:val="clear" w:color="auto" w:fill="D9D9D9" w:themeFill="background1" w:themeFillShade="D9"/>
            <w:vAlign w:val="center"/>
          </w:tcPr>
          <w:p w:rsidR="002A2892" w:rsidRPr="002A2892" w:rsidRDefault="002A2892" w:rsidP="00DE14B8">
            <w:pPr>
              <w:spacing w:line="276" w:lineRule="auto"/>
              <w:jc w:val="center"/>
              <w:rPr>
                <w:b/>
              </w:rPr>
            </w:pPr>
            <w:r>
              <w:rPr>
                <w:b/>
              </w:rPr>
              <w:t>Constraints</w:t>
            </w:r>
          </w:p>
        </w:tc>
        <w:tc>
          <w:tcPr>
            <w:tcW w:w="2250" w:type="dxa"/>
            <w:shd w:val="clear" w:color="auto" w:fill="D9D9D9" w:themeFill="background1" w:themeFillShade="D9"/>
            <w:vAlign w:val="center"/>
          </w:tcPr>
          <w:p w:rsidR="002A2892" w:rsidRDefault="00BB570B" w:rsidP="00BB570B">
            <w:pPr>
              <w:spacing w:line="276" w:lineRule="auto"/>
              <w:jc w:val="center"/>
            </w:pPr>
            <w:r>
              <w:t>Supply</w:t>
            </w:r>
          </w:p>
        </w:tc>
        <w:tc>
          <w:tcPr>
            <w:tcW w:w="1198" w:type="dxa"/>
            <w:shd w:val="clear" w:color="auto" w:fill="D9D9D9" w:themeFill="background1" w:themeFillShade="D9"/>
            <w:vAlign w:val="center"/>
          </w:tcPr>
          <w:p w:rsidR="002A2892" w:rsidRDefault="005D79C5" w:rsidP="00DE14B8">
            <w:pPr>
              <w:spacing w:line="276" w:lineRule="auto"/>
              <w:jc w:val="center"/>
            </w:pPr>
            <w:r>
              <w:t>Low</w:t>
            </w:r>
          </w:p>
        </w:tc>
        <w:tc>
          <w:tcPr>
            <w:tcW w:w="1198" w:type="dxa"/>
            <w:shd w:val="clear" w:color="auto" w:fill="D9D9D9" w:themeFill="background1" w:themeFillShade="D9"/>
            <w:vAlign w:val="center"/>
          </w:tcPr>
          <w:p w:rsidR="002A2892" w:rsidRDefault="005D79C5" w:rsidP="00DE14B8">
            <w:pPr>
              <w:spacing w:line="276" w:lineRule="auto"/>
              <w:jc w:val="center"/>
            </w:pPr>
            <w:r>
              <w:t>Moderate</w:t>
            </w:r>
          </w:p>
        </w:tc>
        <w:tc>
          <w:tcPr>
            <w:tcW w:w="1199" w:type="dxa"/>
            <w:shd w:val="clear" w:color="auto" w:fill="D9D9D9" w:themeFill="background1" w:themeFillShade="D9"/>
            <w:vAlign w:val="center"/>
          </w:tcPr>
          <w:p w:rsidR="002A2892" w:rsidRDefault="005D79C5" w:rsidP="00DE14B8">
            <w:pPr>
              <w:spacing w:line="276" w:lineRule="auto"/>
              <w:jc w:val="center"/>
            </w:pPr>
            <w:r>
              <w:t>High</w:t>
            </w:r>
          </w:p>
        </w:tc>
        <w:tc>
          <w:tcPr>
            <w:tcW w:w="1320" w:type="dxa"/>
            <w:shd w:val="clear" w:color="auto" w:fill="D9D9D9" w:themeFill="background1" w:themeFillShade="D9"/>
            <w:vAlign w:val="center"/>
          </w:tcPr>
          <w:p w:rsidR="002A2892" w:rsidRDefault="005D79C5" w:rsidP="00DE14B8">
            <w:pPr>
              <w:spacing w:line="276" w:lineRule="auto"/>
              <w:jc w:val="center"/>
            </w:pPr>
            <w:r>
              <w:t>Mod / High</w:t>
            </w:r>
          </w:p>
        </w:tc>
      </w:tr>
      <w:tr w:rsidR="00BB570B" w:rsidTr="00733489">
        <w:trPr>
          <w:jc w:val="center"/>
        </w:trPr>
        <w:tc>
          <w:tcPr>
            <w:tcW w:w="1350" w:type="dxa"/>
            <w:vMerge/>
            <w:shd w:val="clear" w:color="auto" w:fill="D9D9D9" w:themeFill="background1" w:themeFillShade="D9"/>
            <w:vAlign w:val="center"/>
          </w:tcPr>
          <w:p w:rsidR="00BB570B" w:rsidRDefault="00BB570B" w:rsidP="00BB570B">
            <w:pPr>
              <w:spacing w:line="276" w:lineRule="auto"/>
              <w:jc w:val="center"/>
              <w:rPr>
                <w:b/>
              </w:rPr>
            </w:pPr>
          </w:p>
        </w:tc>
        <w:tc>
          <w:tcPr>
            <w:tcW w:w="2250" w:type="dxa"/>
            <w:shd w:val="clear" w:color="auto" w:fill="D9D9D9" w:themeFill="background1" w:themeFillShade="D9"/>
            <w:vAlign w:val="center"/>
          </w:tcPr>
          <w:p w:rsidR="00BB570B" w:rsidRDefault="00BB570B" w:rsidP="00CF7D08">
            <w:pPr>
              <w:spacing w:line="276" w:lineRule="auto"/>
              <w:jc w:val="center"/>
            </w:pPr>
            <w:r>
              <w:t>N</w:t>
            </w:r>
            <w:r w:rsidR="00CF7D08">
              <w:t>o.</w:t>
            </w:r>
            <w:r>
              <w:t xml:space="preserve"> of </w:t>
            </w:r>
            <w:r w:rsidR="00CF7D08">
              <w:t>Procedures</w:t>
            </w:r>
          </w:p>
        </w:tc>
        <w:tc>
          <w:tcPr>
            <w:tcW w:w="1198" w:type="dxa"/>
            <w:shd w:val="clear" w:color="auto" w:fill="D9D9D9" w:themeFill="background1" w:themeFillShade="D9"/>
            <w:vAlign w:val="center"/>
          </w:tcPr>
          <w:p w:rsidR="00BB570B" w:rsidRDefault="00BB570B" w:rsidP="00BB570B">
            <w:pPr>
              <w:spacing w:line="276" w:lineRule="auto"/>
              <w:jc w:val="center"/>
            </w:pPr>
            <w:r>
              <w:t>2</w:t>
            </w:r>
          </w:p>
        </w:tc>
        <w:tc>
          <w:tcPr>
            <w:tcW w:w="1198" w:type="dxa"/>
            <w:shd w:val="clear" w:color="auto" w:fill="D9D9D9" w:themeFill="background1" w:themeFillShade="D9"/>
            <w:vAlign w:val="center"/>
          </w:tcPr>
          <w:p w:rsidR="00BB570B" w:rsidRDefault="00BB570B" w:rsidP="00BB570B">
            <w:pPr>
              <w:spacing w:line="276" w:lineRule="auto"/>
              <w:jc w:val="center"/>
            </w:pPr>
            <w:r>
              <w:t>1</w:t>
            </w:r>
          </w:p>
        </w:tc>
        <w:tc>
          <w:tcPr>
            <w:tcW w:w="1199" w:type="dxa"/>
            <w:shd w:val="clear" w:color="auto" w:fill="D9D9D9" w:themeFill="background1" w:themeFillShade="D9"/>
            <w:vAlign w:val="center"/>
          </w:tcPr>
          <w:p w:rsidR="00BB570B" w:rsidRDefault="00BB570B" w:rsidP="00BB570B">
            <w:pPr>
              <w:spacing w:line="276" w:lineRule="auto"/>
              <w:jc w:val="center"/>
            </w:pPr>
            <w:r>
              <w:t>1</w:t>
            </w:r>
          </w:p>
        </w:tc>
        <w:tc>
          <w:tcPr>
            <w:tcW w:w="1320" w:type="dxa"/>
            <w:shd w:val="clear" w:color="auto" w:fill="D9D9D9" w:themeFill="background1" w:themeFillShade="D9"/>
            <w:vAlign w:val="center"/>
          </w:tcPr>
          <w:p w:rsidR="00BB570B" w:rsidRDefault="00BB570B" w:rsidP="00BB570B">
            <w:pPr>
              <w:spacing w:line="276" w:lineRule="auto"/>
              <w:jc w:val="center"/>
            </w:pPr>
            <w:r>
              <w:t>2*</w:t>
            </w:r>
          </w:p>
        </w:tc>
      </w:tr>
      <w:tr w:rsidR="00BB570B" w:rsidTr="00733489">
        <w:trPr>
          <w:jc w:val="center"/>
        </w:trPr>
        <w:tc>
          <w:tcPr>
            <w:tcW w:w="1350" w:type="dxa"/>
            <w:vMerge/>
            <w:shd w:val="clear" w:color="auto" w:fill="D9D9D9" w:themeFill="background1" w:themeFillShade="D9"/>
            <w:vAlign w:val="center"/>
          </w:tcPr>
          <w:p w:rsidR="00BB570B" w:rsidRPr="002A2892" w:rsidRDefault="00BB570B" w:rsidP="00BB570B">
            <w:pPr>
              <w:spacing w:line="276" w:lineRule="auto"/>
              <w:jc w:val="center"/>
              <w:rPr>
                <w:b/>
              </w:rPr>
            </w:pPr>
          </w:p>
        </w:tc>
        <w:tc>
          <w:tcPr>
            <w:tcW w:w="2250" w:type="dxa"/>
            <w:shd w:val="clear" w:color="auto" w:fill="D9D9D9" w:themeFill="background1" w:themeFillShade="D9"/>
            <w:vAlign w:val="center"/>
          </w:tcPr>
          <w:p w:rsidR="00BB570B" w:rsidRDefault="00BB570B" w:rsidP="00BB570B">
            <w:pPr>
              <w:spacing w:line="276" w:lineRule="auto"/>
              <w:jc w:val="center"/>
            </w:pPr>
            <w:r>
              <w:t>Time to Implantation</w:t>
            </w:r>
          </w:p>
        </w:tc>
        <w:tc>
          <w:tcPr>
            <w:tcW w:w="1198" w:type="dxa"/>
            <w:shd w:val="clear" w:color="auto" w:fill="D9D9D9" w:themeFill="background1" w:themeFillShade="D9"/>
            <w:vAlign w:val="center"/>
          </w:tcPr>
          <w:p w:rsidR="00BB570B" w:rsidRDefault="00BB570B" w:rsidP="00BB570B">
            <w:pPr>
              <w:spacing w:line="276" w:lineRule="auto"/>
              <w:jc w:val="center"/>
            </w:pPr>
            <w:r>
              <w:t>Hours</w:t>
            </w:r>
          </w:p>
        </w:tc>
        <w:tc>
          <w:tcPr>
            <w:tcW w:w="1198" w:type="dxa"/>
            <w:shd w:val="clear" w:color="auto" w:fill="D9D9D9" w:themeFill="background1" w:themeFillShade="D9"/>
            <w:vAlign w:val="center"/>
          </w:tcPr>
          <w:p w:rsidR="00BB570B" w:rsidRDefault="00BB570B" w:rsidP="00BB570B">
            <w:pPr>
              <w:spacing w:line="276" w:lineRule="auto"/>
              <w:jc w:val="center"/>
            </w:pPr>
            <w:r>
              <w:t>Hours</w:t>
            </w:r>
          </w:p>
        </w:tc>
        <w:tc>
          <w:tcPr>
            <w:tcW w:w="1199" w:type="dxa"/>
            <w:shd w:val="clear" w:color="auto" w:fill="D9D9D9" w:themeFill="background1" w:themeFillShade="D9"/>
            <w:vAlign w:val="center"/>
          </w:tcPr>
          <w:p w:rsidR="00BB570B" w:rsidRDefault="00BB570B" w:rsidP="00BB570B">
            <w:pPr>
              <w:spacing w:line="276" w:lineRule="auto"/>
              <w:jc w:val="center"/>
            </w:pPr>
            <w:r>
              <w:t>Hours</w:t>
            </w:r>
          </w:p>
        </w:tc>
        <w:tc>
          <w:tcPr>
            <w:tcW w:w="1320" w:type="dxa"/>
            <w:shd w:val="clear" w:color="auto" w:fill="D9D9D9" w:themeFill="background1" w:themeFillShade="D9"/>
            <w:vAlign w:val="center"/>
          </w:tcPr>
          <w:p w:rsidR="00BB570B" w:rsidRDefault="00BB570B" w:rsidP="00BB570B">
            <w:pPr>
              <w:spacing w:line="276" w:lineRule="auto"/>
              <w:jc w:val="center"/>
            </w:pPr>
            <w:r>
              <w:t>Days**</w:t>
            </w:r>
          </w:p>
        </w:tc>
      </w:tr>
      <w:tr w:rsidR="00BB570B" w:rsidTr="00733489">
        <w:trPr>
          <w:jc w:val="center"/>
        </w:trPr>
        <w:tc>
          <w:tcPr>
            <w:tcW w:w="1350" w:type="dxa"/>
            <w:vMerge/>
            <w:shd w:val="clear" w:color="auto" w:fill="D9D9D9" w:themeFill="background1" w:themeFillShade="D9"/>
            <w:vAlign w:val="center"/>
          </w:tcPr>
          <w:p w:rsidR="00BB570B" w:rsidRPr="002A2892" w:rsidRDefault="00BB570B" w:rsidP="00BB570B">
            <w:pPr>
              <w:spacing w:line="276" w:lineRule="auto"/>
              <w:jc w:val="center"/>
              <w:rPr>
                <w:b/>
              </w:rPr>
            </w:pPr>
          </w:p>
        </w:tc>
        <w:tc>
          <w:tcPr>
            <w:tcW w:w="2250" w:type="dxa"/>
            <w:shd w:val="clear" w:color="auto" w:fill="D9D9D9" w:themeFill="background1" w:themeFillShade="D9"/>
            <w:vAlign w:val="center"/>
          </w:tcPr>
          <w:p w:rsidR="00BB570B" w:rsidRDefault="00BB570B" w:rsidP="00BB570B">
            <w:pPr>
              <w:spacing w:line="276" w:lineRule="auto"/>
              <w:jc w:val="center"/>
            </w:pPr>
            <w:r>
              <w:t>Cost</w:t>
            </w:r>
          </w:p>
        </w:tc>
        <w:tc>
          <w:tcPr>
            <w:tcW w:w="1198" w:type="dxa"/>
            <w:shd w:val="clear" w:color="auto" w:fill="D9D9D9" w:themeFill="background1" w:themeFillShade="D9"/>
            <w:vAlign w:val="center"/>
          </w:tcPr>
          <w:p w:rsidR="00BB570B" w:rsidRDefault="00BB570B" w:rsidP="00BB570B">
            <w:pPr>
              <w:spacing w:line="276" w:lineRule="auto"/>
              <w:jc w:val="center"/>
            </w:pPr>
            <w:r>
              <w:t>Low</w:t>
            </w:r>
          </w:p>
        </w:tc>
        <w:tc>
          <w:tcPr>
            <w:tcW w:w="1198" w:type="dxa"/>
            <w:shd w:val="clear" w:color="auto" w:fill="D9D9D9" w:themeFill="background1" w:themeFillShade="D9"/>
            <w:vAlign w:val="center"/>
          </w:tcPr>
          <w:p w:rsidR="00BB570B" w:rsidRDefault="00BB570B" w:rsidP="00BB570B">
            <w:pPr>
              <w:spacing w:line="276" w:lineRule="auto"/>
              <w:jc w:val="center"/>
            </w:pPr>
            <w:r>
              <w:t>High</w:t>
            </w:r>
          </w:p>
        </w:tc>
        <w:tc>
          <w:tcPr>
            <w:tcW w:w="1199" w:type="dxa"/>
            <w:shd w:val="clear" w:color="auto" w:fill="D9D9D9" w:themeFill="background1" w:themeFillShade="D9"/>
            <w:vAlign w:val="center"/>
          </w:tcPr>
          <w:p w:rsidR="00BB570B" w:rsidRDefault="00BB570B" w:rsidP="00BB570B">
            <w:pPr>
              <w:spacing w:line="276" w:lineRule="auto"/>
              <w:jc w:val="center"/>
            </w:pPr>
            <w:r>
              <w:t>Moderate</w:t>
            </w:r>
          </w:p>
        </w:tc>
        <w:tc>
          <w:tcPr>
            <w:tcW w:w="1320" w:type="dxa"/>
            <w:shd w:val="clear" w:color="auto" w:fill="D9D9D9" w:themeFill="background1" w:themeFillShade="D9"/>
            <w:vAlign w:val="center"/>
          </w:tcPr>
          <w:p w:rsidR="00BB570B" w:rsidRDefault="00BB570B" w:rsidP="00BB570B">
            <w:pPr>
              <w:spacing w:line="276" w:lineRule="auto"/>
              <w:jc w:val="center"/>
            </w:pPr>
            <w:r>
              <w:t>Mod / High</w:t>
            </w:r>
          </w:p>
        </w:tc>
      </w:tr>
    </w:tbl>
    <w:p w:rsidR="002A6E49" w:rsidRPr="008C4815" w:rsidRDefault="000C0B49" w:rsidP="000C0B49">
      <w:pPr>
        <w:pStyle w:val="Caption"/>
      </w:pPr>
      <w:bookmarkStart w:id="9" w:name="_Toc459039306"/>
      <w:r w:rsidRPr="008C4815">
        <w:t xml:space="preserve">Table </w:t>
      </w:r>
      <w:fldSimple w:instr=" SEQ Table \* ARABIC ">
        <w:r w:rsidR="00131BBD">
          <w:rPr>
            <w:noProof/>
          </w:rPr>
          <w:t>1</w:t>
        </w:r>
      </w:fldSimple>
      <w:r w:rsidRPr="008C4815">
        <w:t>. Comparison of Graft Alternatives</w:t>
      </w:r>
      <w:bookmarkEnd w:id="9"/>
    </w:p>
    <w:p w:rsidR="002A6E49" w:rsidRPr="00C321E2" w:rsidRDefault="003446FC" w:rsidP="003446FC">
      <w:pPr>
        <w:spacing w:line="240" w:lineRule="auto"/>
      </w:pPr>
      <w:r w:rsidRPr="00C321E2">
        <w:t>Graft properties (</w:t>
      </w:r>
      <w:r w:rsidR="00FD3A01">
        <w:t>top</w:t>
      </w:r>
      <w:r w:rsidRPr="00C321E2">
        <w:t>) demonstrate beneficial bone-forming capabilities</w:t>
      </w:r>
      <w:r w:rsidR="00D7106C" w:rsidRPr="00C321E2">
        <w:t xml:space="preserve"> (more “+” corresponds to effect)</w:t>
      </w:r>
      <w:r w:rsidRPr="00C321E2">
        <w:t xml:space="preserve">; osteoconductivity is the ability for a graft to serve as a viable construct for bone healing and in-growth, osteoinductivity is the ability for a graft to induce the differentiation of stem cells into mature bone cells, osteogenicity is the ability of a graft to itself produce new bone </w:t>
      </w:r>
      <w:r w:rsidR="00EE4EC8" w:rsidRPr="00C321E2">
        <w:fldChar w:fldCharType="begin"/>
      </w:r>
      <w:r w:rsidR="00763EF2">
        <w:instrText xml:space="preserve"> ADDIN ZOTERO_ITEM CSL_CITATION {"citationID":"i7mrn4smc","properties":{"formattedCitation":"{\\rtf \\super 8\\nosupersub{}}","plainCitation":"8"},"citationItems":[{"id":205,"uris":["http://zotero.org/users/local/xyXmUrmm/items/WIW3I4MT"],"uri":["http://zotero.org/users/local/xyXmUrmm/items/WIW3I4MT"],"itemData":{"id":205,"type":"webpage","title":"Categorization of Bone Grafts | Bone Graft Material | Medtronic","URL":"http://www.infusebonegraft.com/healthcare-providers/bone-grafting-options/categorization-of-bone-grafts/index.htm","accessed":{"date-parts":[["2016",7,10]]}}}],"schema":"https://github.com/citation-style-language/schema/raw/master/csl-citation.json"} </w:instrText>
      </w:r>
      <w:r w:rsidR="00EE4EC8" w:rsidRPr="00C321E2">
        <w:fldChar w:fldCharType="separate"/>
      </w:r>
      <w:r w:rsidR="00763EF2" w:rsidRPr="00763EF2">
        <w:rPr>
          <w:rFonts w:ascii="Times New Roman" w:hAnsi="Times New Roman"/>
          <w:vertAlign w:val="superscript"/>
        </w:rPr>
        <w:t>8</w:t>
      </w:r>
      <w:r w:rsidR="00EE4EC8" w:rsidRPr="00C321E2">
        <w:fldChar w:fldCharType="end"/>
      </w:r>
      <w:r w:rsidRPr="00C321E2">
        <w:t>.</w:t>
      </w:r>
      <w:r w:rsidR="00D7106C" w:rsidRPr="00C321E2">
        <w:t xml:space="preserve"> Associated risks (</w:t>
      </w:r>
      <w:r w:rsidR="00FD3A01">
        <w:t>middle</w:t>
      </w:r>
      <w:r w:rsidR="00D7106C" w:rsidRPr="00C321E2">
        <w:t>) demonstrate potential complications; higher risk of infection in the autograft is due to the requirement of multiple surgical interventions</w:t>
      </w:r>
      <w:r w:rsidR="00FB2AC6" w:rsidRPr="00C321E2">
        <w:t xml:space="preserve"> (increasing the amount of tissue exposed during operation, potential disease transmission in the tissue engineered graft is associated with supplements used in the culturing phase, immune response (or foreign body response) is associated with the introduction of foreign material (either natural or synthetic) into the patient. Constraints </w:t>
      </w:r>
      <w:r w:rsidR="00BB570B" w:rsidRPr="00C321E2">
        <w:t>of each graft (</w:t>
      </w:r>
      <w:r w:rsidR="00FD3A01">
        <w:t>bottom</w:t>
      </w:r>
      <w:r w:rsidR="00BB570B" w:rsidRPr="00C321E2">
        <w:t xml:space="preserve">) represent relative limitations of each; supply demonstrates the amount of graft material available from </w:t>
      </w:r>
      <w:r w:rsidR="00BB570B" w:rsidRPr="00C321E2">
        <w:lastRenderedPageBreak/>
        <w:t>each source, time to implantation takes into account the time from the start of the first surgical intervention until the end of the last, cost takes into account the cost of materials, labor, and (in the case of tissue engineered grafts) the additional culture supplies and labor required prior to implantation, and the number of surgeries represents the number of individual surgical interventions required (autografts require two, one for the removal of donor tissue and a second for its implantation to the grafting site).</w:t>
      </w:r>
    </w:p>
    <w:p w:rsidR="00BB570B" w:rsidRPr="00C321E2" w:rsidRDefault="00BB570B" w:rsidP="003446FC">
      <w:pPr>
        <w:spacing w:line="240" w:lineRule="auto"/>
      </w:pPr>
      <w:r w:rsidRPr="00C321E2">
        <w:t xml:space="preserve">*Tissue </w:t>
      </w:r>
      <w:r w:rsidR="00CF7D08">
        <w:t>engineered grafts require two procedures</w:t>
      </w:r>
      <w:r w:rsidRPr="00C321E2">
        <w:t>, although the first is a simple minimally invasive bone marrow biopsy requiring little time to complete.</w:t>
      </w:r>
    </w:p>
    <w:p w:rsidR="003446FC" w:rsidRDefault="00BB570B" w:rsidP="00EF29FE">
      <w:pPr>
        <w:spacing w:line="240" w:lineRule="auto"/>
      </w:pPr>
      <w:r w:rsidRPr="00C321E2">
        <w:t>**</w:t>
      </w:r>
      <w:r w:rsidR="00496052" w:rsidRPr="00C321E2">
        <w:t xml:space="preserve">The time to implantation required for tissue engineered grafts is displayed as days due to the extended culture period </w:t>
      </w:r>
      <w:r w:rsidR="000373CA" w:rsidRPr="00C321E2">
        <w:t>required from the original bone marrow biopsy until the final construct is implanted into the patient.</w:t>
      </w:r>
      <w:r w:rsidR="001B6EAA">
        <w:t xml:space="preserve"> (Compiled from </w:t>
      </w:r>
      <w:r w:rsidR="001B6EAA" w:rsidRPr="008C4815">
        <w:fldChar w:fldCharType="begin"/>
      </w:r>
      <w:r w:rsidR="00763EF2">
        <w:instrText xml:space="preserve"> ADDIN ZOTERO_ITEM CSL_CITATION {"citationID":"o3TfvRtL","properties":{"formattedCitation":"{\\rtf \\super 1,5,9\\nosupersub{}}","plainCitation":"1,5,9"},"citationItems":[{"id":189,"uris":["http://zotero.org/users/local/xyXmUrmm/items/DKV8ZH9R"],"uri":["http://zotero.org/users/local/xyXmUrmm/items/DKV8ZH9R"],"itemData":{"id":189,"type":"article-journal","title":"Bone grafts, bone substitutes and orthobiologics","container-title":"Organogenesis","page":"114-124","volume":"8","issue":"4","source":"PubMed Central","abstract":"The biology of fracture healing is better understood than ever before, with advancements such as the locking screw leading to more predictable and less eventful osseous healing. However, at times one’s intrinsic biological response, and even concurrent surgical stabilization, is inadequate. In hopes of facilitating osseous union, bone grafts, bone substitutes and orthobiologics are being relied on more than ever before. The osteoinductive, osteoconductive and osteogenic properties of these substrates have been elucidated in the basic science literature and validated in clinical orthopaedic practice. Furthermore, an industry built around these items is more successful and in demand than ever before. This review provides a comprehensive overview of the basic science, clinical utility and economics of bone grafts, bone substitutes and orthobiologics.","DOI":"10.4161/org.23306","ISSN":"1547-6278","note":"PMID: 23247591\nPMCID: PMC3562252","journalAbbreviation":"Organogenesis","author":[{"family":"Roberts","given":"Timothy T."},{"family":"Rosenbaum","given":"Andrew J."}],"issued":{"date-parts":[["2012",10,1]]},"PMID":"23247591","PMCID":"PMC3562252"}},{"id":200,"uris":["http://zotero.org/users/local/xyXmUrmm/items/A8S5BR37"],"uri":["http://zotero.org/users/local/xyXmUrmm/items/A8S5BR37"],"itemData":{"id":200,"type":"article-journal","title":"Bone regenerative medicine: classic options, novel strategies, and future directions","container-title":"Journal of Orthopaedic Surgery and Research","page":"18","volume":"9","source":"PubMed Central","abstract":"This review analyzes the literature of bone grafts and introduces tissue engineering as a strategy in this field of orthopedic surgery. We evaluated articles concerning bone grafts; analyzed characteristics, advantages, and limitations of the grafts; and provided explanations about bone-tissue engineering technologies. Many bone grafting materials are available to enhance bone healing and regeneration, from bone autografts to graft substitutes; they can be used alone or in combination. Autografts are the gold standard for this purpose, since they provide osteogenic cells, osteoinductive growth factors, and an osteoconductive scaffold, all essential for new bone growth. Autografts carry the limitations of morbidity at the harvesting site and limited availability. Allografts and xenografts carry the risk of disease transmission and rejection. Tissue engineering is a new and developing option that had been introduced to reduce limitations of bone grafts and improve the healing processes of the bone fractures and defects. The combined use of scaffolds, healing promoting factors, together with gene therapy, and, more recently, three-dimensional printing of tissue-engineered constructs may open new insights in the near future.","DOI":"10.1186/1749-799X-9-18","ISSN":"1749-799X","note":"PMID: 24628910\nPMCID: PMC3995444","shortTitle":"Bone regenerative medicine","journalAbbreviation":"J Orthop Surg Res","author":[{"family":"Oryan","given":"Ahmad"},{"family":"Alidadi","given":"Soodeh"},{"family":"Moshiri","given":"Ali"},{"family":"Maffulli","given":"Nicola"}],"issued":{"date-parts":[["2014",3,17]]},"PMID":"24628910","PMCID":"PMC3995444"}},{"id":32,"uris":["http://zotero.org/users/local/xyXmUrmm/items/FPXU64FU"],"uri":["http://zotero.org/users/local/xyXmUrmm/items/FPXU64FU"],"itemData":{"id":32,"type":"article-journal","title":"Biofabrication of bone tissue: approaches, challenges and translation for bone regeneration","container-title":"Biomaterials","page":"363-382","volume":"83","source":"PubMed","abstract":"The rising incidence of bone disorders has resulted in the need for more effective therapies to meet this demand, exacerbated by an increasing ageing population. Bone tissue engineering is seen as a means of developing alternatives to conventional bone grafts for repairing or reconstructing bone defects by combining biomaterials, cells and signalling factors. However, skeletal tissue engineering has not yet achieved full translation into clinical practice as a consequence of several challenges. The use of additive manufacturing techniques for bone biofabrication is seen as a potential solution, with its inherent capability for reproducibility, accuracy and customisation of scaffolds as well as cell and signalling factor delivery. This review highlights the current research in bone biofabrication, the necessary factors for successful bone biofabrication, in addition to the current limitations affecting biofabrication, some of which are a consequence of the limitations of the additive manufacturing technology itself.","DOI":"10.1016/j.biomaterials.2016.01.024","ISSN":"1878-5905","note":"PMID: 26803405","shortTitle":"Biofabrication of bone tissue","journalAbbreviation":"Biomaterials","language":"eng","author":[{"family":"Tang","given":"Daniel"},{"family":"Tare","given":"Rahul S."},{"family":"Yang","given":"Liang-Yo"},{"family":"Williams","given":"David F."},{"family":"Ou","given":"Keng-Liang"},{"family":"Oreffo","given":"Richard O. C."}],"issued":{"date-parts":[["2016",3]]},"PMID":"26803405"}}],"schema":"https://github.com/citation-style-language/schema/raw/master/csl-citation.json"} </w:instrText>
      </w:r>
      <w:r w:rsidR="001B6EAA" w:rsidRPr="008C4815">
        <w:fldChar w:fldCharType="separate"/>
      </w:r>
      <w:r w:rsidR="00763EF2" w:rsidRPr="00763EF2">
        <w:rPr>
          <w:rFonts w:ascii="Times New Roman" w:hAnsi="Times New Roman"/>
          <w:vertAlign w:val="superscript"/>
        </w:rPr>
        <w:t>1,5,9</w:t>
      </w:r>
      <w:r w:rsidR="001B6EAA" w:rsidRPr="008C4815">
        <w:fldChar w:fldCharType="end"/>
      </w:r>
      <w:r w:rsidR="001B6EAA">
        <w:t>).</w:t>
      </w:r>
    </w:p>
    <w:p w:rsidR="00EF29FE" w:rsidRPr="00352DC8" w:rsidRDefault="00EF29FE" w:rsidP="00EF29FE"/>
    <w:p w:rsidR="00760DD4" w:rsidRDefault="003803CA" w:rsidP="00590C62">
      <w:pPr>
        <w:pStyle w:val="Heading2"/>
      </w:pPr>
      <w:bookmarkStart w:id="10" w:name="_Toc459039234"/>
      <w:r>
        <w:t>1.2</w:t>
      </w:r>
      <w:r w:rsidR="005B5B74">
        <w:tab/>
      </w:r>
      <w:r w:rsidR="0014616F">
        <w:t>Bone Physiology</w:t>
      </w:r>
      <w:bookmarkEnd w:id="10"/>
    </w:p>
    <w:p w:rsidR="00E37103" w:rsidRDefault="00E37103" w:rsidP="00E37103">
      <w:r>
        <w:t>In order to better understand the bone tissue engineering approach (detailed in the next section), the target tissue it aims to create must first be understood. Knowledge of this highly complex tissue also allows for the development of methods for the determination of the quality of such engineered constructs.</w:t>
      </w:r>
    </w:p>
    <w:p w:rsidR="00FA721F" w:rsidRPr="00E37103" w:rsidRDefault="00FA721F" w:rsidP="00E37103"/>
    <w:p w:rsidR="00827EA0" w:rsidRPr="00180F53" w:rsidRDefault="00827EA0" w:rsidP="00364B5C">
      <w:pPr>
        <w:pStyle w:val="Heading3"/>
      </w:pPr>
      <w:bookmarkStart w:id="11" w:name="_Toc459039235"/>
      <w:r w:rsidRPr="00180F53">
        <w:t>1.2.1</w:t>
      </w:r>
      <w:r w:rsidRPr="00180F53">
        <w:tab/>
      </w:r>
      <w:r w:rsidR="00326181" w:rsidRPr="00180F53">
        <w:t>Function of Bone</w:t>
      </w:r>
      <w:bookmarkEnd w:id="11"/>
    </w:p>
    <w:p w:rsidR="008211E6" w:rsidRPr="00180F53" w:rsidRDefault="00EB50A0" w:rsidP="00EB50A0">
      <w:r w:rsidRPr="00180F53">
        <w:t>Bone, comprising</w:t>
      </w:r>
      <w:r w:rsidR="00641FB0" w:rsidRPr="00180F53">
        <w:t xml:space="preserve"> roughly 15% of the average person’s mass, serves numerous functions for the body </w:t>
      </w:r>
      <w:r w:rsidR="00641FB0" w:rsidRPr="00180F53">
        <w:fldChar w:fldCharType="begin"/>
      </w:r>
      <w:r w:rsidR="00763EF2">
        <w:instrText xml:space="preserve"> ADDIN ZOTERO_ITEM CSL_CITATION {"citationID":"qJRG6pKb","properties":{"formattedCitation":"{\\rtf \\super 10,11\\nosupersub{}}","plainCitation":"10,11"},"citationItems":[{"id":211,"uris":["http://zotero.org/users/local/xyXmUrmm/items/HWU7MAH7"],"uri":["http://zotero.org/users/local/xyXmUrmm/items/HWU7MAH7"],"itemData":{"id":211,"type":"webpage","title":"What Percentage of Body Mass is Bone?","container-title":"LIVESTRONG.COM","abstract":"Most people's bones make up about 15% of their body mass. Heavier individuals have proportionately denser bones.","URL":"http://www.livestrong.com/article/368497-percentage-of-body-mass-bone/","author":[{"family":"Dilthey","given":"Max Roman"}],"accessed":{"date-parts":[["2016",7,11]]}}},{"id":209,"uris":["http://zotero.org/users/local/xyXmUrmm/items/WUJJX5MU"],"uri":["http://zotero.org/users/local/xyXmUrmm/items/WUJJX5MU"],"itemData":{"id":209,"type":"post-weblog","title":"Frame size, how much does it affect your weight? - Measures of weight","container-title":"HealthStatus","abstract":"There are several measures of weight and frame size is one of them. See how much your frame size affects your weight.","URL":"https://www.healthstatus.com/health_blog/body-fat-calculator-2/frame-size-how-much-does-it-affect-your-weight/","shortTitle":"Frame size, how much does it affect your weight?","author":[{"family":"Underst","given":"Providing Our Visitors with Easy","dropping-particle":"to"},{"family":"us","given":"high quality health content for many years Follow"}],"issued":{"date-parts":[["2007",8,21]]},"accessed":{"date-parts":[["2016",7,11]]}}}],"schema":"https://github.com/citation-style-language/schema/raw/master/csl-citation.json"} </w:instrText>
      </w:r>
      <w:r w:rsidR="00641FB0" w:rsidRPr="00180F53">
        <w:fldChar w:fldCharType="separate"/>
      </w:r>
      <w:r w:rsidR="00763EF2" w:rsidRPr="00763EF2">
        <w:rPr>
          <w:rFonts w:ascii="Times New Roman" w:hAnsi="Times New Roman"/>
          <w:vertAlign w:val="superscript"/>
        </w:rPr>
        <w:t>10,11</w:t>
      </w:r>
      <w:r w:rsidR="00641FB0" w:rsidRPr="00180F53">
        <w:fldChar w:fldCharType="end"/>
      </w:r>
      <w:r w:rsidR="00641FB0" w:rsidRPr="00180F53">
        <w:t>.</w:t>
      </w:r>
      <w:r w:rsidR="00DC642E" w:rsidRPr="00180F53">
        <w:t xml:space="preserve"> </w:t>
      </w:r>
      <w:r w:rsidR="00164412" w:rsidRPr="00180F53">
        <w:t>Far beyond providing simple structural support, bone also provides protection for vital internal organs and contains attachment sites for muscles, tendons, and ligaments to allow for locomotion</w:t>
      </w:r>
      <w:r w:rsidR="00CF0714" w:rsidRPr="00180F53">
        <w:t xml:space="preserve"> </w:t>
      </w:r>
      <w:r w:rsidR="00CF0714" w:rsidRPr="00180F53">
        <w:fldChar w:fldCharType="begin"/>
      </w:r>
      <w:r w:rsidR="00763EF2">
        <w:instrText xml:space="preserve"> ADDIN ZOTERO_ITEM CSL_CITATION {"citationID":"UPot0nCu","properties":{"formattedCitation":"{\\rtf \\super 12\\uc0\\u8211{}14\\nosupersub{}}","plainCitation":"12–14"},"citationItems":[{"id":213,"uris":["http://zotero.org/users/local/xyXmUrmm/items/SQ6KDC62"],"uri":["http://zotero.org/users/local/xyXmUrmm/items/SQ6KDC62"],"itemData":{"id":213,"type":"webpage","title":"Introduction to Bone Biology: All About our Bones | International Osteoporosis Foundation","URL":"https://www.iofbonehealth.org/introduction-bone-biology-all-about-our-bones","accessed":{"date-parts":[["2016",7,11]]}}},{"id":217,"uris":["http://zotero.org/users/local/xyXmUrmm/items/4RARBZ5R"],"uri":["http://zotero.org/users/local/xyXmUrmm/items/4RARBZ5R"],"itemData":{"id":217,"type":"post-weblog","title":"Bones: A Brief Review on its Functions, Types, Structure and Development","container-title":"Interactive Biology, with Leslie Samuel","abstract":"Bones are often used as symbols of fear and death, such as the ever popular skull and cross bones. Sadly, this gives bones a bad reputation at times. Bones may appear simple, but they are quite fascinating and serve many important functions. They have a life all their own. Function Bones are typically thought of …","URL":"http://www.interactive-biology.com/3810/bones-a-brief-review-on-its-functions-types-structure-and-development/","shortTitle":"Bones","author":[{"family":"KristenW","given":"About The Author"}],"issued":{"date-parts":[["2012",6,21]]},"accessed":{"date-parts":[["2016",7,11]]}}},{"id":219,"uris":["http://zotero.org/users/local/xyXmUrmm/items/UWTUUZNP"],"uri":["http://zotero.org/users/local/xyXmUrmm/items/UWTUUZNP"],"itemData":{"id":219,"type":"webpage","title":"ASBMR educational materials","URL":"https://depts.washington.edu/bonebio/ASBMRed/structure.html","accessed":{"date-parts":[["2016",7,11]]}}}],"schema":"https://github.com/citation-style-language/schema/raw/master/csl-citation.json"} </w:instrText>
      </w:r>
      <w:r w:rsidR="00CF0714" w:rsidRPr="00180F53">
        <w:fldChar w:fldCharType="separate"/>
      </w:r>
      <w:r w:rsidR="00763EF2" w:rsidRPr="00763EF2">
        <w:rPr>
          <w:rFonts w:ascii="Times New Roman" w:hAnsi="Times New Roman"/>
          <w:vertAlign w:val="superscript"/>
        </w:rPr>
        <w:t>12–14</w:t>
      </w:r>
      <w:r w:rsidR="00CF0714" w:rsidRPr="00180F53">
        <w:fldChar w:fldCharType="end"/>
      </w:r>
      <w:r w:rsidR="00164412" w:rsidRPr="00180F53">
        <w:t xml:space="preserve">. Furthermore, bone serves several storage functions: it </w:t>
      </w:r>
      <w:r w:rsidR="00CE4875" w:rsidRPr="00180F53">
        <w:t>provides a reservoir for marrow (wher</w:t>
      </w:r>
      <w:r w:rsidR="00CE5316" w:rsidRPr="00180F53">
        <w:t>ein blood cells are produced) and minerals (predomi</w:t>
      </w:r>
      <w:r w:rsidR="009163C9" w:rsidRPr="00180F53">
        <w:t xml:space="preserve">nately calcium and phosphorus) in addition to </w:t>
      </w:r>
      <w:r w:rsidR="00C206AC" w:rsidRPr="00180F53">
        <w:t>acting as a sequester location for several dangerous mineral</w:t>
      </w:r>
      <w:r w:rsidR="004B71BE" w:rsidRPr="00180F53">
        <w:t>s (such as lead)</w:t>
      </w:r>
      <w:r w:rsidR="00CF0714" w:rsidRPr="00180F53">
        <w:t xml:space="preserve"> </w:t>
      </w:r>
      <w:r w:rsidR="00CF0714" w:rsidRPr="00180F53">
        <w:fldChar w:fldCharType="begin"/>
      </w:r>
      <w:r w:rsidR="00763EF2">
        <w:instrText xml:space="preserve"> ADDIN ZOTERO_ITEM CSL_CITATION {"citationID":"2pnnbbeqvv","properties":{"formattedCitation":"{\\rtf \\super 12,14\\nosupersub{}}","plainCitation":"12,14"},"citationItems":[{"id":219,"uris":["http://zotero.org/users/local/xyXmUrmm/items/UWTUUZNP"],"uri":["http://zotero.org/users/local/xyXmUrmm/items/UWTUUZNP"],"itemData":{"id":219,"type":"webpage","title":"ASBMR educational materials","URL":"https://depts.washington.edu/bonebio/ASBMRed/structure.html","accessed":{"date-parts":[["2016",7,11]]}}},{"id":213,"uris":["http://zotero.org/users/local/xyXmUrmm/items/SQ6KDC62"],"uri":["http://zotero.org/users/local/xyXmUrmm/items/SQ6KDC62"],"itemData":{"id":213,"type":"webpage","title":"Introduction to Bone Biology: All About our Bones | International Osteoporosis Foundation","URL":"https://www.iofbonehealth.org/introduction-bone-biology-all-about-our-bones","accessed":{"date-parts":[["2016",7,11]]}}}],"schema":"https://github.com/citation-style-language/schema/raw/master/csl-citation.json"} </w:instrText>
      </w:r>
      <w:r w:rsidR="00CF0714" w:rsidRPr="00180F53">
        <w:fldChar w:fldCharType="separate"/>
      </w:r>
      <w:r w:rsidR="00763EF2" w:rsidRPr="00763EF2">
        <w:rPr>
          <w:rFonts w:ascii="Times New Roman" w:hAnsi="Times New Roman"/>
          <w:vertAlign w:val="superscript"/>
        </w:rPr>
        <w:t>12,14</w:t>
      </w:r>
      <w:r w:rsidR="00CF0714" w:rsidRPr="00180F53">
        <w:fldChar w:fldCharType="end"/>
      </w:r>
      <w:r w:rsidR="004B71BE" w:rsidRPr="00180F53">
        <w:t xml:space="preserve">. Finally, bone </w:t>
      </w:r>
      <w:r w:rsidR="002B4707" w:rsidRPr="00180F53">
        <w:t>has homeostatic balancing functions, predominately acting to balance internal pH levels through the absorption and release of alkaline salts</w:t>
      </w:r>
      <w:r w:rsidR="00CF0714" w:rsidRPr="00180F53">
        <w:t xml:space="preserve"> </w:t>
      </w:r>
      <w:r w:rsidR="00CF0714" w:rsidRPr="00180F53">
        <w:fldChar w:fldCharType="begin"/>
      </w:r>
      <w:r w:rsidR="00763EF2">
        <w:instrText xml:space="preserve"> ADDIN ZOTERO_ITEM CSL_CITATION {"citationID":"14ckp2bmol","properties":{"formattedCitation":"{\\rtf \\super 13,14\\nosupersub{}}","plainCitation":"13,14"},"citationItems":[{"id":219,"uris":["http://zotero.org/users/local/xyXmUrmm/items/UWTUUZNP"],"uri":["http://zotero.org/users/local/xyXmUrmm/items/UWTUUZNP"],"itemData":{"id":219,"type":"webpage","title":"ASBMR educational materials","URL":"https://depts.washington.edu/bonebio/ASBMRed/structure.html","accessed":{"date-parts":[["2016",7,11]]}}},{"id":217,"uris":["http://zotero.org/users/local/xyXmUrmm/items/4RARBZ5R"],"uri":["http://zotero.org/users/local/xyXmUrmm/items/4RARBZ5R"],"itemData":{"id":217,"type":"post-weblog","title":"Bones: A Brief Review on its Functions, Types, Structure and Development","container-title":"Interactive Biology, with Leslie Samuel","abstract":"Bones are often used as symbols of fear and death, such as the ever popular skull and cross bones. Sadly, this gives bones a bad reputation at times. Bones may appear simple, but they are quite fascinating and serve many important functions. They have a life all their own. Function Bones are typically thought of …","URL":"http://www.interactive-biology.com/3810/bones-a-brief-review-on-its-functions-types-structure-and-development/","shortTitle":"Bones","author":[{"family":"KristenW","given":"About The Author"}],"issued":{"date-parts":[["2012",6,21]]},"accessed":{"date-parts":[["2016",7,11]]}}}],"schema":"https://github.com/citation-style-language/schema/raw/master/csl-citation.json"} </w:instrText>
      </w:r>
      <w:r w:rsidR="00CF0714" w:rsidRPr="00180F53">
        <w:fldChar w:fldCharType="separate"/>
      </w:r>
      <w:r w:rsidR="00763EF2" w:rsidRPr="00763EF2">
        <w:rPr>
          <w:rFonts w:ascii="Times New Roman" w:hAnsi="Times New Roman"/>
          <w:vertAlign w:val="superscript"/>
        </w:rPr>
        <w:t>13,14</w:t>
      </w:r>
      <w:r w:rsidR="00CF0714" w:rsidRPr="00180F53">
        <w:fldChar w:fldCharType="end"/>
      </w:r>
      <w:r w:rsidR="002B4707" w:rsidRPr="00180F53">
        <w:t>.</w:t>
      </w:r>
    </w:p>
    <w:p w:rsidR="00EB50A0" w:rsidRPr="00EB50A0" w:rsidRDefault="004B71BE" w:rsidP="00EB50A0">
      <w:r>
        <w:t xml:space="preserve"> </w:t>
      </w:r>
    </w:p>
    <w:p w:rsidR="00E37103" w:rsidRPr="00F412FF" w:rsidRDefault="00827EA0" w:rsidP="00E37103">
      <w:pPr>
        <w:pStyle w:val="Heading3"/>
      </w:pPr>
      <w:bookmarkStart w:id="12" w:name="_Toc459039236"/>
      <w:r w:rsidRPr="00F412FF">
        <w:lastRenderedPageBreak/>
        <w:t>1.2.2</w:t>
      </w:r>
      <w:r w:rsidRPr="00F412FF">
        <w:tab/>
      </w:r>
      <w:r w:rsidR="00ED4EB8" w:rsidRPr="00F412FF">
        <w:t>Composition</w:t>
      </w:r>
      <w:r w:rsidR="00326181" w:rsidRPr="00F412FF">
        <w:t xml:space="preserve"> of Bone</w:t>
      </w:r>
      <w:bookmarkEnd w:id="12"/>
    </w:p>
    <w:p w:rsidR="00180F53" w:rsidRDefault="00404937" w:rsidP="00180F53">
      <w:r w:rsidRPr="00F412FF">
        <w:t>Bone is a highly complex tissue</w:t>
      </w:r>
      <w:r w:rsidR="00823EDA" w:rsidRPr="00F412FF">
        <w:t xml:space="preserve"> with numerous levels of organization.</w:t>
      </w:r>
      <w:r w:rsidR="006966E6" w:rsidRPr="00F412FF">
        <w:t xml:space="preserve"> It is typically classified into two distinct categories based predominately on the porosity and meso-structural organization with cortical (compact) bone</w:t>
      </w:r>
      <w:r w:rsidR="00B255B6" w:rsidRPr="00F412FF">
        <w:t>,</w:t>
      </w:r>
      <w:r w:rsidR="006966E6" w:rsidRPr="00F412FF">
        <w:t xml:space="preserve"> being </w:t>
      </w:r>
      <w:r w:rsidR="00D81FD9" w:rsidRPr="00F412FF">
        <w:t>denser</w:t>
      </w:r>
      <w:r w:rsidR="00B255B6" w:rsidRPr="00F412FF">
        <w:t>,</w:t>
      </w:r>
      <w:r w:rsidR="006966E6" w:rsidRPr="00F412FF">
        <w:t xml:space="preserve"> and cancellous (spongy) bone being less so. These two types of bone will be discussed further in the </w:t>
      </w:r>
      <w:r w:rsidR="00F412FF">
        <w:t>next</w:t>
      </w:r>
      <w:r w:rsidR="00DE6A5B">
        <w:t xml:space="preserve"> </w:t>
      </w:r>
      <w:r w:rsidR="006966E6" w:rsidRPr="00F412FF">
        <w:t xml:space="preserve">section, but first an overview </w:t>
      </w:r>
      <w:r w:rsidR="006966E6">
        <w:t xml:space="preserve">of </w:t>
      </w:r>
      <w:r w:rsidR="002354D1">
        <w:t xml:space="preserve">the </w:t>
      </w:r>
      <w:r w:rsidR="009646A4">
        <w:t xml:space="preserve">microstructural </w:t>
      </w:r>
      <w:r w:rsidR="002354D1">
        <w:t>aspects shared by both will now be discussed.</w:t>
      </w:r>
    </w:p>
    <w:p w:rsidR="00DD58D4" w:rsidRDefault="002E2AA5" w:rsidP="00180F53">
      <w:r>
        <w:t xml:space="preserve">There exist three </w:t>
      </w:r>
      <w:r w:rsidR="00554A71">
        <w:t xml:space="preserve">main </w:t>
      </w:r>
      <w:r>
        <w:t>types of bone cells, each with its own unique function: osteoblasts, osteocytes, a</w:t>
      </w:r>
      <w:r w:rsidR="00877CB3">
        <w:t xml:space="preserve">nd osteoclasts. </w:t>
      </w:r>
      <w:r w:rsidR="000A7028">
        <w:t xml:space="preserve">One key feature of all of these cells is that none of them are capable of self-replication, meaning that they are all derived from the differentiation of precursor cells </w:t>
      </w:r>
      <w:r w:rsidR="000A7028">
        <w:fldChar w:fldCharType="begin"/>
      </w:r>
      <w:r w:rsidR="00763EF2">
        <w:instrText xml:space="preserve"> ADDIN ZOTERO_ITEM CSL_CITATION {"citationID":"15o93tu5s3","properties":{"formattedCitation":"{\\rtf \\super 15\\nosupersub{}}","plainCitation":"15"},"citationItems":[{"id":236,"uris":["http://zotero.org/users/local/xyXmUrmm/items/9XD6R4EM"],"uri":["http://zotero.org/users/local/xyXmUrmm/items/9XD6R4EM"],"itemData":{"id":236,"type":"article-journal","title":"Cell Types in Bones","container-title":"Boundless","source":"www.boundless.com","abstract":"Read more about cell types in bones in the Boundless open textbook.","URL":"https://www.boundless.com/biology/textbooks/boundless-biology-textbook/the-musculoskeletal-system-38/bone-216/cell-types-in-bones-816-12058/","language":"en","author":[{"family":"Boundless","given":""}],"issued":{"date-parts":[["2016",6,23]]},"accessed":{"date-parts":[["2016",7,15]]}}}],"schema":"https://github.com/citation-style-language/schema/raw/master/csl-citation.json"} </w:instrText>
      </w:r>
      <w:r w:rsidR="000A7028">
        <w:fldChar w:fldCharType="separate"/>
      </w:r>
      <w:r w:rsidR="00763EF2" w:rsidRPr="00763EF2">
        <w:rPr>
          <w:rFonts w:ascii="Times New Roman" w:hAnsi="Times New Roman"/>
          <w:vertAlign w:val="superscript"/>
        </w:rPr>
        <w:t>15</w:t>
      </w:r>
      <w:r w:rsidR="000A7028">
        <w:fldChar w:fldCharType="end"/>
      </w:r>
      <w:r w:rsidR="000A7028">
        <w:t xml:space="preserve">. </w:t>
      </w:r>
      <w:r w:rsidR="00877CB3">
        <w:t xml:space="preserve">Osteoblasts, differentiated from mesenchymal stem cells, are </w:t>
      </w:r>
      <w:r>
        <w:t xml:space="preserve">responsible for the formation of new bone through the secretion of </w:t>
      </w:r>
      <w:r w:rsidR="00B255B6">
        <w:t>osteoid</w:t>
      </w:r>
      <w:r>
        <w:t xml:space="preserve"> (predominantly type I</w:t>
      </w:r>
      <w:r w:rsidR="00B255B6">
        <w:t xml:space="preserve"> collagen</w:t>
      </w:r>
      <w:r>
        <w:t>), and subse</w:t>
      </w:r>
      <w:r w:rsidR="00554A71">
        <w:t>quent mineralization thereof</w:t>
      </w:r>
      <w:r>
        <w:t xml:space="preserve">. </w:t>
      </w:r>
      <w:r w:rsidR="00877CB3">
        <w:t xml:space="preserve">They also serve to manufacture hormones and </w:t>
      </w:r>
      <w:r w:rsidR="00AD4DD4">
        <w:t xml:space="preserve">several proteins, </w:t>
      </w:r>
      <w:r w:rsidR="00877CB3">
        <w:t>producing large quantities of alkaline phosphatase</w:t>
      </w:r>
      <w:r w:rsidR="00AD4DD4">
        <w:t xml:space="preserve"> </w:t>
      </w:r>
      <w:r w:rsidR="00AD4DD4">
        <w:fldChar w:fldCharType="begin"/>
      </w:r>
      <w:r w:rsidR="00763EF2">
        <w:instrText xml:space="preserve"> ADDIN ZOTERO_ITEM CSL_CITATION {"citationID":"pXll1LtW","properties":{"formattedCitation":"{\\rtf \\super 15,16\\nosupersub{}}","plainCitation":"15,16"},"citationItems":[{"id":234,"uris":["http://zotero.org/users/local/xyXmUrmm/items/7IPX57E6"],"uri":["http://zotero.org/users/local/xyXmUrmm/items/7IPX57E6"],"itemData":{"id":234,"type":"webpage","title":"Types of Cells in Bone","abstract":"Bone is formed by three primary cell types: Osteoblasts, Osteocytes and Osteoclasts. Osteoblasts are the bone forming cells. Osteocytes are the mature bone...","URL":"http://www.mananatomy.com/basic-anatomy/types-cells-bone","accessed":{"date-parts":[["2016",7,15]]}}},{"id":236,"uris":["http://zotero.org/users/local/xyXmUrmm/items/9XD6R4EM"],"uri":["http://zotero.org/users/local/xyXmUrmm/items/9XD6R4EM"],"itemData":{"id":236,"type":"article-journal","title":"Cell Types in Bones","container-title":"Boundless","source":"www.boundless.com","abstract":"Read more about cell types in bones in the Boundless open textbook.","URL":"https://www.boundless.com/biology/textbooks/boundless-biology-textbook/the-musculoskeletal-system-38/bone-216/cell-types-in-bones-816-12058/","language":"en","author":[{"family":"Boundless","given":""}],"issued":{"date-parts":[["2016",6,23]]},"accessed":{"date-parts":[["2016",7,15]]}}}],"schema":"https://github.com/citation-style-language/schema/raw/master/csl-citation.json"} </w:instrText>
      </w:r>
      <w:r w:rsidR="00AD4DD4">
        <w:fldChar w:fldCharType="separate"/>
      </w:r>
      <w:r w:rsidR="00763EF2" w:rsidRPr="00763EF2">
        <w:rPr>
          <w:rFonts w:ascii="Times New Roman" w:hAnsi="Times New Roman"/>
          <w:vertAlign w:val="superscript"/>
        </w:rPr>
        <w:t>15,16</w:t>
      </w:r>
      <w:r w:rsidR="00AD4DD4">
        <w:fldChar w:fldCharType="end"/>
      </w:r>
      <w:r w:rsidR="00877CB3">
        <w:t xml:space="preserve">. </w:t>
      </w:r>
      <w:r>
        <w:t>As a result of their role, osteoblasts are mainly found at the periphery of newly forming bone tissue</w:t>
      </w:r>
      <w:r w:rsidR="000A7028">
        <w:t xml:space="preserve"> (periosteum and endosteum) or defect locations</w:t>
      </w:r>
      <w:r w:rsidR="005B322B">
        <w:t xml:space="preserve"> </w:t>
      </w:r>
      <w:r w:rsidR="005B322B">
        <w:fldChar w:fldCharType="begin"/>
      </w:r>
      <w:r w:rsidR="00763EF2">
        <w:instrText xml:space="preserve"> ADDIN ZOTERO_ITEM CSL_CITATION {"citationID":"1hn86ffsn5","properties":{"formattedCitation":"{\\rtf \\super 15\\nosupersub{}}","plainCitation":"15"},"citationItems":[{"id":236,"uris":["http://zotero.org/users/local/xyXmUrmm/items/9XD6R4EM"],"uri":["http://zotero.org/users/local/xyXmUrmm/items/9XD6R4EM"],"itemData":{"id":236,"type":"article-journal","title":"Cell Types in Bones","container-title":"Boundless","source":"www.boundless.com","abstract":"Read more about cell types in bones in the Boundless open textbook.","URL":"https://www.boundless.com/biology/textbooks/boundless-biology-textbook/the-musculoskeletal-system-38/bone-216/cell-types-in-bones-816-12058/","language":"en","author":[{"family":"Boundless","given":""}],"issued":{"date-parts":[["2016",6,23]]},"accessed":{"date-parts":[["2016",7,15]]}}}],"schema":"https://github.com/citation-style-language/schema/raw/master/csl-citation.json"} </w:instrText>
      </w:r>
      <w:r w:rsidR="005B322B">
        <w:fldChar w:fldCharType="separate"/>
      </w:r>
      <w:r w:rsidR="00763EF2" w:rsidRPr="00763EF2">
        <w:rPr>
          <w:rFonts w:ascii="Times New Roman" w:hAnsi="Times New Roman"/>
          <w:vertAlign w:val="superscript"/>
        </w:rPr>
        <w:t>15</w:t>
      </w:r>
      <w:r w:rsidR="005B322B">
        <w:fldChar w:fldCharType="end"/>
      </w:r>
      <w:r>
        <w:t xml:space="preserve">. As </w:t>
      </w:r>
      <w:r w:rsidR="000A7028">
        <w:t>bo</w:t>
      </w:r>
      <w:r>
        <w:t xml:space="preserve">ne </w:t>
      </w:r>
      <w:r w:rsidR="00546EDF">
        <w:t>deposition occurs</w:t>
      </w:r>
      <w:r>
        <w:t xml:space="preserve">, some osteoblasts inevitably become trapped within </w:t>
      </w:r>
      <w:r w:rsidR="00D14252">
        <w:t xml:space="preserve">channels (lacunae) in </w:t>
      </w:r>
      <w:r>
        <w:t xml:space="preserve">the </w:t>
      </w:r>
      <w:r w:rsidR="00546EDF">
        <w:t>newly-formed tissue, these then undergo alterations, transforming into osteocytes</w:t>
      </w:r>
      <w:r w:rsidR="00F20FBB">
        <w:t>.</w:t>
      </w:r>
      <w:r w:rsidR="00ED23A2">
        <w:t xml:space="preserve"> These cells, comprising </w:t>
      </w:r>
      <w:r w:rsidR="00A32290">
        <w:t>up to 95% of all bone cells</w:t>
      </w:r>
      <w:r w:rsidR="00A313CE">
        <w:t xml:space="preserve">, form dendritic extensions between each other </w:t>
      </w:r>
      <w:r w:rsidR="00D14252">
        <w:t>through small channels (canaliculi)</w:t>
      </w:r>
      <w:r w:rsidR="00A32290">
        <w:t xml:space="preserve"> which also serve to allow for nutrient transport </w:t>
      </w:r>
      <w:r w:rsidR="00A32290">
        <w:fldChar w:fldCharType="begin"/>
      </w:r>
      <w:r w:rsidR="00763EF2">
        <w:instrText xml:space="preserve"> ADDIN ZOTERO_ITEM CSL_CITATION {"citationID":"rhv0YN7v","properties":{"formattedCitation":"{\\rtf \\super 17,18\\nosupersub{}}","plainCitation":"17,18"},"citationItems":[{"id":228,"uris":["http://zotero.org/users/local/xyXmUrmm/items/85WWACXH"],"uri":["http://zotero.org/users/local/xyXmUrmm/items/85WWACXH"],"itemData":{"id":228,"type":"article-journal","title":"The Amazing Osteocyte","container-title":"Journal of Bone and Mineral Research","page":"229-238","volume":"26","issue":"2","source":"PubMed Central","abstract":"The last decade has provided a virtual explosion of data on the molecular biology and function of osteocytes. Far from being the “passive placeholder in bone,” this cell has been found to have numerous functions, such as acting as an orchestrator of bone remodeling through regulation of both osteoclast and osteoblast activity and also functioning as an endocrine cell. The osteocyte is a source of soluble factors not only to target cells on the bone surface but also to target distant organs, such as kidney, muscle, and other tissues. This cell plays a role in both phosphate metabolism and calcium availability and can remodel its perilacunar matrix. Osteocytes compose 90% to 95% of all bone cells in adult bone and are the longest lived bone cell, up to decades within their mineralized environment. As we age, these cells die, leaving behind empty lacunae that frequently micropetrose. In aged bone such as osteonecrotic bone, empty lacunae are associated with reduced remodeling. Inflammatory factors such as tumor necrosis factor and glucocorticoids used to treat inflammatory disease induce osteocyte cell death, but by different mechanisms with potentially different outcomes. Therefore, healthy, viable osteocytes are necessary for proper functionality of bone and other organs. © 2011 American Society for Bone and Mineral Research.","DOI":"10.1002/jbmr.320","ISSN":"0884-0431","note":"PMID: 21254230\nPMCID: PMC3179345","journalAbbreviation":"J Bone Miner Res","author":[{"family":"Bonewald","given":"Lynda F"}],"issued":{"date-parts":[["2011",2]]},"PMID":"21254230","PMCID":"PMC3179345"}},{"id":231,"uris":["http://zotero.org/users/local/xyXmUrmm/items/GHESCZUI"],"uri":["http://zotero.org/users/local/xyXmUrmm/items/GHESCZUI"],"itemData":{"id":231,"type":"article-journal","title":"Function of osteocytes in bone","container-title":"Journal of Cellular Biochemistry","page":"287-299","volume":"55","issue":"3","source":"Wiley Online Library","abstract":"Although the structural design of cellular bone (i.e., bone containing osteocytes that are regularly spaced throughout the bone matrix) dates back to the first occurrence of bone as a tissue in evolution, and although osteocytes represent the most abundant cell type of bone, we know as yet little about the role of the osteocyte in bone metabolism. Osteocytes descend from osteoblasts. They are formed by the incorporation of osteoblasts into the bone matrix. Osteocytes remain in contact with each other and with cells on the bone surface via gap junction–coupled cell processes passing through the matrix via small channels, the canaliculi, that connect the cell body–containing lacunae with each other and with the outside world. During differentiation from osteoblast to mature osteocyte the cells lose a large part of their cell organelles. Their cell processes are packed with microfilaments. In this review we discuss the various theories on osteocyte function that have taken in consideration these special features of osteocytes. These are (1) osteocytes are actively involved in bone turnover; (2) the osteocyte network is through its large cell-matrix contact surface involved in ion exchange; and (3) osteocytes are the mechanosensory cells of bone and play a pivotal role in functional adaptation of bone. In our opinion, especially the last theory offers an exciting concept for which some biomechanical, biochemical, and cell biological evidence is already available and which fully warrants further investigations. © 1994 Wiley-Liss, Inc.","DOI":"10.1002/jcb.240550304","ISSN":"1097-4644","journalAbbreviation":"J. Cell. Biochem.","language":"en","author":[{"family":"Aarden","given":"Elisabeth M."},{"family":"Nijweide","given":"Peter J."},{"family":"Burger","given":"Elisabeth H."}],"issued":{"date-parts":[["1994",7,1]]}}}],"schema":"https://github.com/citation-style-language/schema/raw/master/csl-citation.json"} </w:instrText>
      </w:r>
      <w:r w:rsidR="00A32290">
        <w:fldChar w:fldCharType="separate"/>
      </w:r>
      <w:r w:rsidR="00763EF2" w:rsidRPr="00763EF2">
        <w:rPr>
          <w:rFonts w:ascii="Times New Roman" w:hAnsi="Times New Roman"/>
          <w:vertAlign w:val="superscript"/>
        </w:rPr>
        <w:t>17,18</w:t>
      </w:r>
      <w:r w:rsidR="00A32290">
        <w:fldChar w:fldCharType="end"/>
      </w:r>
      <w:r w:rsidR="00A32290">
        <w:t xml:space="preserve">. </w:t>
      </w:r>
      <w:r w:rsidR="000D3DA8">
        <w:t>Thanks</w:t>
      </w:r>
      <w:r w:rsidR="00A32290">
        <w:t xml:space="preserve"> to their internal location and high inter-connectivity, osteocytes </w:t>
      </w:r>
      <w:r w:rsidR="000D3DA8">
        <w:t xml:space="preserve">work to regulate mineral concentrations within bone via the secretion of numerous enzymes while concurrently regulating bone formation and </w:t>
      </w:r>
      <w:r w:rsidR="000D3DA8">
        <w:lastRenderedPageBreak/>
        <w:t xml:space="preserve">maintenance via the signaling of osteoblasts and osteoclasts </w:t>
      </w:r>
      <w:r w:rsidR="000D3DA8">
        <w:fldChar w:fldCharType="begin"/>
      </w:r>
      <w:r w:rsidR="00763EF2">
        <w:instrText xml:space="preserve"> ADDIN ZOTERO_ITEM CSL_CITATION {"citationID":"2j3iai01an","properties":{"formattedCitation":"{\\rtf \\super 15\\uc0\\u8211{}17\\nosupersub{}}","plainCitation":"15–17"},"citationItems":[{"id":234,"uris":["http://zotero.org/users/local/xyXmUrmm/items/7IPX57E6"],"uri":["http://zotero.org/users/local/xyXmUrmm/items/7IPX57E6"],"itemData":{"id":234,"type":"webpage","title":"Types of Cells in Bone","abstract":"Bone is formed by three primary cell types: Osteoblasts, Osteocytes and Osteoclasts. Osteoblasts are the bone forming cells. Osteocytes are the mature bone...","URL":"http://www.mananatomy.com/basic-anatomy/types-cells-bone","accessed":{"date-parts":[["2016",7,15]]}}},{"id":236,"uris":["http://zotero.org/users/local/xyXmUrmm/items/9XD6R4EM"],"uri":["http://zotero.org/users/local/xyXmUrmm/items/9XD6R4EM"],"itemData":{"id":236,"type":"article-journal","title":"Cell Types in Bones","container-title":"Boundless","source":"www.boundless.com","abstract":"Read more about cell types in bones in the Boundless open textbook.","URL":"https://www.boundless.com/biology/textbooks/boundless-biology-textbook/the-musculoskeletal-system-38/bone-216/cell-types-in-bones-816-12058/","language":"en","author":[{"family":"Boundless","given":""}],"issued":{"date-parts":[["2016",6,23]]},"accessed":{"date-parts":[["2016",7,15]]}}},{"id":228,"uris":["http://zotero.org/users/local/xyXmUrmm/items/85WWACXH"],"uri":["http://zotero.org/users/local/xyXmUrmm/items/85WWACXH"],"itemData":{"id":228,"type":"article-journal","title":"The Amazing Osteocyte","container-title":"Journal of Bone and Mineral Research","page":"229-238","volume":"26","issue":"2","source":"PubMed Central","abstract":"The last decade has provided a virtual explosion of data on the molecular biology and function of osteocytes. Far from being the “passive placeholder in bone,” this cell has been found to have numerous functions, such as acting as an orchestrator of bone remodeling through regulation of both osteoclast and osteoblast activity and also functioning as an endocrine cell. The osteocyte is a source of soluble factors not only to target cells on the bone surface but also to target distant organs, such as kidney, muscle, and other tissues. This cell plays a role in both phosphate metabolism and calcium availability and can remodel its perilacunar matrix. Osteocytes compose 90% to 95% of all bone cells in adult bone and are the longest lived bone cell, up to decades within their mineralized environment. As we age, these cells die, leaving behind empty lacunae that frequently micropetrose. In aged bone such as osteonecrotic bone, empty lacunae are associated with reduced remodeling. Inflammatory factors such as tumor necrosis factor and glucocorticoids used to treat inflammatory disease induce osteocyte cell death, but by different mechanisms with potentially different outcomes. Therefore, healthy, viable osteocytes are necessary for proper functionality of bone and other organs. © 2011 American Society for Bone and Mineral Research.","DOI":"10.1002/jbmr.320","ISSN":"0884-0431","note":"PMID: 21254230\nPMCID: PMC3179345","journalAbbreviation":"J Bone Miner Res","author":[{"family":"Bonewald","given":"Lynda F"}],"issued":{"date-parts":[["2011",2]]},"PMID":"21254230","PMCID":"PMC3179345"}}],"schema":"https://github.com/citation-style-language/schema/raw/master/csl-citation.json"} </w:instrText>
      </w:r>
      <w:r w:rsidR="000D3DA8">
        <w:fldChar w:fldCharType="separate"/>
      </w:r>
      <w:r w:rsidR="00763EF2" w:rsidRPr="00763EF2">
        <w:rPr>
          <w:rFonts w:ascii="Times New Roman" w:hAnsi="Times New Roman"/>
          <w:vertAlign w:val="superscript"/>
        </w:rPr>
        <w:t>15–17</w:t>
      </w:r>
      <w:r w:rsidR="000D3DA8">
        <w:fldChar w:fldCharType="end"/>
      </w:r>
      <w:r w:rsidR="000D3DA8">
        <w:t>.</w:t>
      </w:r>
      <w:r w:rsidR="005B14CA">
        <w:t xml:space="preserve"> </w:t>
      </w:r>
      <w:r w:rsidR="00DD58D4">
        <w:t xml:space="preserve">Completely different from osteoblasts and osteocytes are the osteoclasts. These polynucleated </w:t>
      </w:r>
      <w:r w:rsidR="00D642F9">
        <w:t>cells, originating</w:t>
      </w:r>
      <w:r w:rsidR="00DD58D4">
        <w:t xml:space="preserve"> from hematopoietic stem cells</w:t>
      </w:r>
      <w:r w:rsidR="00D642F9">
        <w:t>, resorb bone previously deposited by osteoblasts</w:t>
      </w:r>
      <w:r w:rsidR="00695609">
        <w:t xml:space="preserve"> </w:t>
      </w:r>
      <w:r w:rsidR="00695609">
        <w:fldChar w:fldCharType="begin"/>
      </w:r>
      <w:r w:rsidR="00763EF2">
        <w:instrText xml:space="preserve"> ADDIN ZOTERO_ITEM CSL_CITATION {"citationID":"TizV5vpv","properties":{"formattedCitation":"{\\rtf \\super 19,20\\nosupersub{}}","plainCitation":"19,20"},"citationItems":[{"id":241,"uris":["http://zotero.org/users/local/xyXmUrmm/items/T6VVETFR"],"uri":["http://zotero.org/users/local/xyXmUrmm/items/T6VVETFR"],"itemData":{"id":241,"type":"article-journal","title":"Osteoclasts have Multiple Roles in Bone in Addition to Bone Resorption","container-title":"Critical reviews in eukaryotic gene expression","page":"171-180","volume":"19","issue":"3","source":"PubMed Central","abstract":"Osteoclasts are the cells that degrade bone to initiate normal bone remodeling and mediate bone loss in pathologic conditions by increasing their resorptive activity. They are derived from precursors in the myeloid/monocyte lineage that circulate in the blood after their formation in the bone marrow. These osteoclast precursors (OCPs) are attracted to sites on bone surfaces destined for resorption and fuse with one another to form the multinucleated cells that resorb calcified matrixes under the influence of osteoblastic cells in bone marrow. Recent studies have identified functions for OCPs and osteoclasts in and around bone other than bone resorption. For example, they regulate the differentiation of osteoblast precursors and the movement of hematopoietic stem cells from the bone marrow to the bloodstream; they participate in immune responses, and secrete cytokines that can affect their own functions and those of other cells in inflammatory and neoplastic processes affecting bone. Here, we review these findings, which define new roles for osteoclasts and OCPs in the growing field of osteoimmunology and in common pathologic conditions in which bone resorption is increased.","ISSN":"1045-4403","note":"PMID: 19883363\nPMCID: PMC2856465","journalAbbreviation":"Crit Rev Eukaryot Gene Expr","author":[{"family":"Boyce","given":"Brendan F."},{"family":"Yao","given":"Zhenqiang"},{"family":"Xing","given":"Lianping"}],"issued":{"date-parts":[["2009"]]},"PMID":"19883363","PMCID":"PMC2856465"}},{"id":244,"uris":["http://zotero.org/users/local/xyXmUrmm/items/66X7S3NI"],"uri":["http://zotero.org/users/local/xyXmUrmm/items/66X7S3NI"],"itemData":{"id":244,"type":"article-journal","title":"Bone Resorption by Osteoclasts","container-title":"Science","page":"1504-1508","volume":"289","issue":"5484","source":"science.sciencemag.org","abstract":"Osteoporosis, a disease endemic in Western society, typically reflects an imbalance in skeletal turnover so that bone resorption exceeds bone formation. Bone resorption is the unique function of the osteoclast, and anti-osteoporosis therapy to date has targeted this cell. The osteoclast is a specialized macrophage polykaryon whose differentiation is principally regulated by macrophage colony-stimulating factor, RANK ligand, and osteoprotegerin. Reflecting integrin-mediated signals, the osteoclast develops a specialized cytoskeleton that permits it to establish an isolated microenvironment between itself and bone, wherein matrix degradation occurs by a process involving proton transport. Osteopetrotic mutants have provided a wealth of information about the genes that regulate the differentiation of osteoclasts and their capacity to resorb bone.","DOI":"10.1126/science.289.5484.1504","ISSN":"0036-8075, 1095-9203","note":"PMID: 10968780","language":"en","author":[{"family":"Teitelbaum","given":"Steven L."}],"issued":{"date-parts":[["2000",9,1]]},"PMID":"10968780"}}],"schema":"https://github.com/citation-style-language/schema/raw/master/csl-citation.json"} </w:instrText>
      </w:r>
      <w:r w:rsidR="00695609">
        <w:fldChar w:fldCharType="separate"/>
      </w:r>
      <w:r w:rsidR="00763EF2" w:rsidRPr="00763EF2">
        <w:rPr>
          <w:rFonts w:ascii="Times New Roman" w:hAnsi="Times New Roman"/>
          <w:vertAlign w:val="superscript"/>
        </w:rPr>
        <w:t>19,20</w:t>
      </w:r>
      <w:r w:rsidR="00695609">
        <w:fldChar w:fldCharType="end"/>
      </w:r>
      <w:r w:rsidR="00D642F9">
        <w:t>.</w:t>
      </w:r>
      <w:r w:rsidR="00E51534">
        <w:t xml:space="preserve"> In this capacity, osteoclasts work alongside osteoblasts to continuously remodel </w:t>
      </w:r>
      <w:r w:rsidR="00E51534" w:rsidRPr="00A96AC5">
        <w:t>existing bone and heal bone defects</w:t>
      </w:r>
      <w:r w:rsidR="00695609" w:rsidRPr="00A96AC5">
        <w:t xml:space="preserve"> </w:t>
      </w:r>
      <w:r w:rsidR="00695609" w:rsidRPr="00A96AC5">
        <w:fldChar w:fldCharType="begin"/>
      </w:r>
      <w:r w:rsidR="00763EF2">
        <w:instrText xml:space="preserve"> ADDIN ZOTERO_ITEM CSL_CITATION {"citationID":"19k37efubg","properties":{"formattedCitation":"{\\rtf \\super 12\\nosupersub{}}","plainCitation":"12"},"citationItems":[{"id":213,"uris":["http://zotero.org/users/local/xyXmUrmm/items/SQ6KDC62"],"uri":["http://zotero.org/users/local/xyXmUrmm/items/SQ6KDC62"],"itemData":{"id":213,"type":"webpage","title":"Introduction to Bone Biology: All About our Bones | International Osteoporosis Foundation","URL":"https://www.iofbonehealth.org/introduction-bone-biology-all-about-our-bones","accessed":{"date-parts":[["2016",7,11]]}}}],"schema":"https://github.com/citation-style-language/schema/raw/master/csl-citation.json"} </w:instrText>
      </w:r>
      <w:r w:rsidR="00695609" w:rsidRPr="00A96AC5">
        <w:fldChar w:fldCharType="separate"/>
      </w:r>
      <w:r w:rsidR="00763EF2" w:rsidRPr="00763EF2">
        <w:rPr>
          <w:rFonts w:ascii="Times New Roman" w:hAnsi="Times New Roman"/>
          <w:vertAlign w:val="superscript"/>
        </w:rPr>
        <w:t>12</w:t>
      </w:r>
      <w:r w:rsidR="00695609" w:rsidRPr="00A96AC5">
        <w:fldChar w:fldCharType="end"/>
      </w:r>
      <w:r w:rsidR="00E51534" w:rsidRPr="00A96AC5">
        <w:t>.</w:t>
      </w:r>
      <w:r w:rsidR="00695609" w:rsidRPr="00A96AC5">
        <w:t xml:space="preserve"> As such, osteoclasts are also predominantly located at the surface of bones or at defect locations requiring resorption and remodeling</w:t>
      </w:r>
      <w:r w:rsidR="00863A6E" w:rsidRPr="00A96AC5">
        <w:t xml:space="preserve"> </w:t>
      </w:r>
      <w:r w:rsidR="00863A6E" w:rsidRPr="00A96AC5">
        <w:fldChar w:fldCharType="begin"/>
      </w:r>
      <w:r w:rsidR="00763EF2">
        <w:instrText xml:space="preserve"> ADDIN ZOTERO_ITEM CSL_CITATION {"citationID":"5mgektpb1","properties":{"formattedCitation":"{\\rtf \\super 15\\nosupersub{}}","plainCitation":"15"},"citationItems":[{"id":236,"uris":["http://zotero.org/users/local/xyXmUrmm/items/9XD6R4EM"],"uri":["http://zotero.org/users/local/xyXmUrmm/items/9XD6R4EM"],"itemData":{"id":236,"type":"article-journal","title":"Cell Types in Bones","container-title":"Boundless","source":"www.boundless.com","abstract":"Read more about cell types in bones in the Boundless open textbook.","URL":"https://www.boundless.com/biology/textbooks/boundless-biology-textbook/the-musculoskeletal-system-38/bone-216/cell-types-in-bones-816-12058/","language":"en","author":[{"family":"Boundless","given":""}],"issued":{"date-parts":[["2016",6,23]]},"accessed":{"date-parts":[["2016",7,15]]}}}],"schema":"https://github.com/citation-style-language/schema/raw/master/csl-citation.json"} </w:instrText>
      </w:r>
      <w:r w:rsidR="00863A6E" w:rsidRPr="00A96AC5">
        <w:fldChar w:fldCharType="separate"/>
      </w:r>
      <w:r w:rsidR="00763EF2" w:rsidRPr="00763EF2">
        <w:rPr>
          <w:rFonts w:ascii="Times New Roman" w:hAnsi="Times New Roman"/>
          <w:vertAlign w:val="superscript"/>
        </w:rPr>
        <w:t>15</w:t>
      </w:r>
      <w:r w:rsidR="00863A6E" w:rsidRPr="00A96AC5">
        <w:fldChar w:fldCharType="end"/>
      </w:r>
      <w:r w:rsidR="00695609" w:rsidRPr="00A96AC5">
        <w:t>.</w:t>
      </w:r>
      <w:r w:rsidR="000A7028" w:rsidRPr="00A96AC5">
        <w:t xml:space="preserve"> </w:t>
      </w:r>
      <w:r w:rsidR="00134833" w:rsidRPr="00A96AC5">
        <w:rPr>
          <w:b/>
        </w:rPr>
        <w:t>Table 2</w:t>
      </w:r>
      <w:r w:rsidR="00F0362B" w:rsidRPr="00A96AC5">
        <w:rPr>
          <w:b/>
        </w:rPr>
        <w:t>,</w:t>
      </w:r>
      <w:r w:rsidR="00F0362B" w:rsidRPr="00A96AC5">
        <w:t xml:space="preserve"> below, summarizes these different bone cell types.</w:t>
      </w:r>
    </w:p>
    <w:p w:rsidR="00A31DB4" w:rsidRPr="00A96AC5" w:rsidRDefault="00A31DB4" w:rsidP="00180F53"/>
    <w:tbl>
      <w:tblPr>
        <w:tblStyle w:val="TableGrid"/>
        <w:tblW w:w="8635" w:type="dxa"/>
        <w:tblCellMar>
          <w:left w:w="115" w:type="dxa"/>
          <w:right w:w="115" w:type="dxa"/>
        </w:tblCellMar>
        <w:tblLook w:val="04A0" w:firstRow="1" w:lastRow="0" w:firstColumn="1" w:lastColumn="0" w:noHBand="0" w:noVBand="1"/>
      </w:tblPr>
      <w:tblGrid>
        <w:gridCol w:w="1404"/>
        <w:gridCol w:w="1698"/>
        <w:gridCol w:w="1660"/>
        <w:gridCol w:w="1377"/>
        <w:gridCol w:w="2496"/>
      </w:tblGrid>
      <w:tr w:rsidR="005B322B" w:rsidRPr="00A96AC5" w:rsidTr="00794682">
        <w:tc>
          <w:tcPr>
            <w:tcW w:w="1404" w:type="dxa"/>
            <w:shd w:val="clear" w:color="auto" w:fill="D9D9D9" w:themeFill="background1" w:themeFillShade="D9"/>
            <w:vAlign w:val="center"/>
          </w:tcPr>
          <w:p w:rsidR="005B322B" w:rsidRPr="00A96AC5" w:rsidRDefault="005B322B" w:rsidP="005B322B">
            <w:pPr>
              <w:spacing w:line="240" w:lineRule="auto"/>
              <w:jc w:val="center"/>
              <w:rPr>
                <w:b/>
              </w:rPr>
            </w:pPr>
          </w:p>
        </w:tc>
        <w:tc>
          <w:tcPr>
            <w:tcW w:w="1699" w:type="dxa"/>
            <w:shd w:val="clear" w:color="auto" w:fill="D9D9D9" w:themeFill="background1" w:themeFillShade="D9"/>
            <w:vAlign w:val="center"/>
          </w:tcPr>
          <w:p w:rsidR="005B322B" w:rsidRPr="00A96AC5" w:rsidRDefault="005B322B" w:rsidP="005B322B">
            <w:pPr>
              <w:spacing w:line="240" w:lineRule="auto"/>
              <w:jc w:val="center"/>
              <w:rPr>
                <w:b/>
              </w:rPr>
            </w:pPr>
            <w:r w:rsidRPr="00A96AC5">
              <w:rPr>
                <w:b/>
              </w:rPr>
              <w:t>Progenitor Cells</w:t>
            </w:r>
          </w:p>
        </w:tc>
        <w:tc>
          <w:tcPr>
            <w:tcW w:w="1662" w:type="dxa"/>
            <w:shd w:val="clear" w:color="auto" w:fill="D9D9D9" w:themeFill="background1" w:themeFillShade="D9"/>
            <w:vAlign w:val="center"/>
          </w:tcPr>
          <w:p w:rsidR="005B322B" w:rsidRPr="00A96AC5" w:rsidRDefault="005B322B" w:rsidP="005B322B">
            <w:pPr>
              <w:spacing w:line="240" w:lineRule="auto"/>
              <w:jc w:val="center"/>
              <w:rPr>
                <w:b/>
              </w:rPr>
            </w:pPr>
            <w:r w:rsidRPr="00A96AC5">
              <w:rPr>
                <w:b/>
              </w:rPr>
              <w:t>Predominant Location</w:t>
            </w:r>
          </w:p>
        </w:tc>
        <w:tc>
          <w:tcPr>
            <w:tcW w:w="1350" w:type="dxa"/>
            <w:shd w:val="clear" w:color="auto" w:fill="D9D9D9" w:themeFill="background1" w:themeFillShade="D9"/>
            <w:vAlign w:val="center"/>
          </w:tcPr>
          <w:p w:rsidR="005B322B" w:rsidRPr="00A96AC5" w:rsidRDefault="005B322B" w:rsidP="005B322B">
            <w:pPr>
              <w:spacing w:line="240" w:lineRule="auto"/>
              <w:jc w:val="center"/>
              <w:rPr>
                <w:b/>
              </w:rPr>
            </w:pPr>
            <w:r w:rsidRPr="00A96AC5">
              <w:rPr>
                <w:b/>
              </w:rPr>
              <w:t>Key Phenotypic Features</w:t>
            </w:r>
          </w:p>
        </w:tc>
        <w:tc>
          <w:tcPr>
            <w:tcW w:w="2520" w:type="dxa"/>
            <w:shd w:val="clear" w:color="auto" w:fill="D9D9D9" w:themeFill="background1" w:themeFillShade="D9"/>
            <w:vAlign w:val="center"/>
          </w:tcPr>
          <w:p w:rsidR="005B322B" w:rsidRPr="00A96AC5" w:rsidRDefault="005B322B" w:rsidP="005B322B">
            <w:pPr>
              <w:spacing w:line="240" w:lineRule="auto"/>
              <w:jc w:val="center"/>
              <w:rPr>
                <w:b/>
              </w:rPr>
            </w:pPr>
            <w:r w:rsidRPr="00A96AC5">
              <w:rPr>
                <w:b/>
              </w:rPr>
              <w:t>Major Functions</w:t>
            </w:r>
          </w:p>
        </w:tc>
      </w:tr>
      <w:tr w:rsidR="005B322B" w:rsidRPr="00A96AC5" w:rsidTr="00BA1DC3">
        <w:trPr>
          <w:trHeight w:val="730"/>
        </w:trPr>
        <w:tc>
          <w:tcPr>
            <w:tcW w:w="1404" w:type="dxa"/>
            <w:vAlign w:val="center"/>
          </w:tcPr>
          <w:p w:rsidR="005B322B" w:rsidRPr="00A96AC5" w:rsidRDefault="005B322B" w:rsidP="005B322B">
            <w:pPr>
              <w:spacing w:line="240" w:lineRule="auto"/>
              <w:jc w:val="center"/>
              <w:rPr>
                <w:b/>
              </w:rPr>
            </w:pPr>
            <w:r w:rsidRPr="00A96AC5">
              <w:rPr>
                <w:b/>
              </w:rPr>
              <w:t>Osteoblasts</w:t>
            </w:r>
          </w:p>
        </w:tc>
        <w:tc>
          <w:tcPr>
            <w:tcW w:w="1699" w:type="dxa"/>
            <w:vAlign w:val="center"/>
          </w:tcPr>
          <w:p w:rsidR="005B322B" w:rsidRPr="00A96AC5" w:rsidRDefault="005B322B" w:rsidP="005B322B">
            <w:pPr>
              <w:spacing w:line="240" w:lineRule="auto"/>
              <w:jc w:val="center"/>
            </w:pPr>
            <w:r w:rsidRPr="00A96AC5">
              <w:t>Mesenchymal stem cells</w:t>
            </w:r>
          </w:p>
        </w:tc>
        <w:tc>
          <w:tcPr>
            <w:tcW w:w="1662" w:type="dxa"/>
            <w:vAlign w:val="center"/>
          </w:tcPr>
          <w:p w:rsidR="005B322B" w:rsidRPr="00A96AC5" w:rsidRDefault="00BA1DC3" w:rsidP="005B322B">
            <w:pPr>
              <w:spacing w:line="240" w:lineRule="auto"/>
              <w:jc w:val="center"/>
            </w:pPr>
            <w:r w:rsidRPr="00A96AC5">
              <w:t>Bone surface</w:t>
            </w:r>
          </w:p>
          <w:p w:rsidR="005B322B" w:rsidRPr="00A96AC5" w:rsidRDefault="00BA1DC3" w:rsidP="005B322B">
            <w:pPr>
              <w:spacing w:line="240" w:lineRule="auto"/>
              <w:jc w:val="center"/>
            </w:pPr>
            <w:r w:rsidRPr="00A96AC5">
              <w:t>Defect sites</w:t>
            </w:r>
          </w:p>
        </w:tc>
        <w:tc>
          <w:tcPr>
            <w:tcW w:w="1350" w:type="dxa"/>
            <w:vAlign w:val="center"/>
          </w:tcPr>
          <w:p w:rsidR="005B322B" w:rsidRPr="00A96AC5" w:rsidRDefault="005B322B" w:rsidP="005B322B">
            <w:pPr>
              <w:spacing w:line="240" w:lineRule="auto"/>
              <w:jc w:val="center"/>
            </w:pPr>
            <w:r w:rsidRPr="00A96AC5">
              <w:t>Cuboidal</w:t>
            </w:r>
          </w:p>
        </w:tc>
        <w:tc>
          <w:tcPr>
            <w:tcW w:w="2520" w:type="dxa"/>
            <w:vAlign w:val="center"/>
          </w:tcPr>
          <w:p w:rsidR="005B322B" w:rsidRPr="00A96AC5" w:rsidRDefault="005B322B" w:rsidP="005B322B">
            <w:pPr>
              <w:spacing w:line="240" w:lineRule="auto"/>
              <w:jc w:val="center"/>
            </w:pPr>
            <w:r w:rsidRPr="00A96AC5">
              <w:t>Osteoid formation</w:t>
            </w:r>
          </w:p>
          <w:p w:rsidR="00BA1DC3" w:rsidRPr="00A96AC5" w:rsidRDefault="00BA1DC3" w:rsidP="00BA1DC3">
            <w:pPr>
              <w:spacing w:line="240" w:lineRule="auto"/>
              <w:jc w:val="center"/>
            </w:pPr>
            <w:r w:rsidRPr="00A96AC5">
              <w:t>Mineral deposition</w:t>
            </w:r>
          </w:p>
        </w:tc>
      </w:tr>
      <w:tr w:rsidR="005B322B" w:rsidRPr="00A96AC5" w:rsidTr="00BA1DC3">
        <w:trPr>
          <w:trHeight w:val="730"/>
        </w:trPr>
        <w:tc>
          <w:tcPr>
            <w:tcW w:w="1404" w:type="dxa"/>
            <w:vAlign w:val="center"/>
          </w:tcPr>
          <w:p w:rsidR="005B322B" w:rsidRPr="00A96AC5" w:rsidRDefault="005B322B" w:rsidP="005B322B">
            <w:pPr>
              <w:spacing w:line="240" w:lineRule="auto"/>
              <w:jc w:val="center"/>
              <w:rPr>
                <w:b/>
              </w:rPr>
            </w:pPr>
            <w:r w:rsidRPr="00A96AC5">
              <w:rPr>
                <w:b/>
              </w:rPr>
              <w:t>Osteocytes</w:t>
            </w:r>
          </w:p>
        </w:tc>
        <w:tc>
          <w:tcPr>
            <w:tcW w:w="1699" w:type="dxa"/>
            <w:vAlign w:val="center"/>
          </w:tcPr>
          <w:p w:rsidR="005B322B" w:rsidRPr="00A96AC5" w:rsidRDefault="005B322B" w:rsidP="005B322B">
            <w:pPr>
              <w:spacing w:line="240" w:lineRule="auto"/>
              <w:jc w:val="center"/>
            </w:pPr>
            <w:r w:rsidRPr="00A96AC5">
              <w:t>Osteoblasts</w:t>
            </w:r>
          </w:p>
        </w:tc>
        <w:tc>
          <w:tcPr>
            <w:tcW w:w="1662" w:type="dxa"/>
            <w:vAlign w:val="center"/>
          </w:tcPr>
          <w:p w:rsidR="005B322B" w:rsidRPr="00A96AC5" w:rsidRDefault="00BA1DC3" w:rsidP="005B322B">
            <w:pPr>
              <w:spacing w:line="240" w:lineRule="auto"/>
              <w:jc w:val="center"/>
            </w:pPr>
            <w:r w:rsidRPr="00A96AC5">
              <w:t>Bone i</w:t>
            </w:r>
            <w:r w:rsidR="005B322B" w:rsidRPr="00A96AC5">
              <w:t>nterior, Lacunae</w:t>
            </w:r>
          </w:p>
        </w:tc>
        <w:tc>
          <w:tcPr>
            <w:tcW w:w="1350" w:type="dxa"/>
            <w:vAlign w:val="center"/>
          </w:tcPr>
          <w:p w:rsidR="005B322B" w:rsidRPr="00A96AC5" w:rsidRDefault="005B322B" w:rsidP="005B322B">
            <w:pPr>
              <w:spacing w:line="240" w:lineRule="auto"/>
              <w:jc w:val="center"/>
            </w:pPr>
            <w:r w:rsidRPr="00A96AC5">
              <w:t>Dendritic extensions</w:t>
            </w:r>
          </w:p>
        </w:tc>
        <w:tc>
          <w:tcPr>
            <w:tcW w:w="2520" w:type="dxa"/>
            <w:vAlign w:val="center"/>
          </w:tcPr>
          <w:p w:rsidR="005B322B" w:rsidRPr="00A96AC5" w:rsidRDefault="00BA1DC3" w:rsidP="005B322B">
            <w:pPr>
              <w:spacing w:line="240" w:lineRule="auto"/>
              <w:jc w:val="center"/>
            </w:pPr>
            <w:r w:rsidRPr="00A96AC5">
              <w:t>Mineral regulation</w:t>
            </w:r>
          </w:p>
          <w:p w:rsidR="00BA1DC3" w:rsidRPr="00A96AC5" w:rsidRDefault="00BA1DC3" w:rsidP="005B322B">
            <w:pPr>
              <w:spacing w:line="240" w:lineRule="auto"/>
              <w:jc w:val="center"/>
            </w:pPr>
            <w:r w:rsidRPr="00A96AC5">
              <w:t>Remodeling regulation</w:t>
            </w:r>
          </w:p>
        </w:tc>
      </w:tr>
      <w:tr w:rsidR="005B322B" w:rsidRPr="00A96AC5" w:rsidTr="00BA1DC3">
        <w:trPr>
          <w:trHeight w:val="730"/>
        </w:trPr>
        <w:tc>
          <w:tcPr>
            <w:tcW w:w="1404" w:type="dxa"/>
            <w:vAlign w:val="center"/>
          </w:tcPr>
          <w:p w:rsidR="005B322B" w:rsidRPr="00A96AC5" w:rsidRDefault="005B322B" w:rsidP="005B322B">
            <w:pPr>
              <w:spacing w:line="240" w:lineRule="auto"/>
              <w:jc w:val="center"/>
              <w:rPr>
                <w:b/>
              </w:rPr>
            </w:pPr>
            <w:r w:rsidRPr="00A96AC5">
              <w:rPr>
                <w:b/>
              </w:rPr>
              <w:t>Osteoclasts</w:t>
            </w:r>
          </w:p>
        </w:tc>
        <w:tc>
          <w:tcPr>
            <w:tcW w:w="1699" w:type="dxa"/>
            <w:vAlign w:val="center"/>
          </w:tcPr>
          <w:p w:rsidR="005B322B" w:rsidRPr="00A96AC5" w:rsidRDefault="005B322B" w:rsidP="005B322B">
            <w:pPr>
              <w:spacing w:line="240" w:lineRule="auto"/>
              <w:jc w:val="center"/>
            </w:pPr>
            <w:r w:rsidRPr="00A96AC5">
              <w:t>Hematopoietic stem cells</w:t>
            </w:r>
          </w:p>
        </w:tc>
        <w:tc>
          <w:tcPr>
            <w:tcW w:w="1662" w:type="dxa"/>
            <w:vAlign w:val="center"/>
          </w:tcPr>
          <w:p w:rsidR="005B322B" w:rsidRPr="00A96AC5" w:rsidRDefault="00BA1DC3" w:rsidP="005B322B">
            <w:pPr>
              <w:spacing w:line="240" w:lineRule="auto"/>
              <w:jc w:val="center"/>
            </w:pPr>
            <w:r w:rsidRPr="00A96AC5">
              <w:t>Bone s</w:t>
            </w:r>
            <w:r w:rsidR="005B322B" w:rsidRPr="00A96AC5">
              <w:t>urface,</w:t>
            </w:r>
          </w:p>
          <w:p w:rsidR="005B322B" w:rsidRPr="00A96AC5" w:rsidRDefault="00BA1DC3" w:rsidP="005B322B">
            <w:pPr>
              <w:spacing w:line="240" w:lineRule="auto"/>
              <w:jc w:val="center"/>
            </w:pPr>
            <w:r w:rsidRPr="00A96AC5">
              <w:t>Defect sites</w:t>
            </w:r>
          </w:p>
        </w:tc>
        <w:tc>
          <w:tcPr>
            <w:tcW w:w="1350" w:type="dxa"/>
            <w:vAlign w:val="center"/>
          </w:tcPr>
          <w:p w:rsidR="005B322B" w:rsidRPr="00A96AC5" w:rsidRDefault="005B322B" w:rsidP="005B322B">
            <w:pPr>
              <w:spacing w:line="240" w:lineRule="auto"/>
              <w:jc w:val="center"/>
            </w:pPr>
            <w:r w:rsidRPr="00A96AC5">
              <w:t>Poly-nucleated</w:t>
            </w:r>
          </w:p>
        </w:tc>
        <w:tc>
          <w:tcPr>
            <w:tcW w:w="2520" w:type="dxa"/>
            <w:vAlign w:val="center"/>
          </w:tcPr>
          <w:p w:rsidR="00BA1DC3" w:rsidRPr="00A96AC5" w:rsidRDefault="00BA1DC3" w:rsidP="00BA1DC3">
            <w:pPr>
              <w:keepNext/>
              <w:spacing w:line="240" w:lineRule="auto"/>
              <w:jc w:val="center"/>
            </w:pPr>
            <w:r w:rsidRPr="00A96AC5">
              <w:t>Bone resorption</w:t>
            </w:r>
          </w:p>
        </w:tc>
      </w:tr>
    </w:tbl>
    <w:p w:rsidR="000A7028" w:rsidRPr="00A96AC5" w:rsidRDefault="00BA1DC3" w:rsidP="00BA1DC3">
      <w:pPr>
        <w:pStyle w:val="Caption"/>
      </w:pPr>
      <w:bookmarkStart w:id="13" w:name="_Toc459039307"/>
      <w:r w:rsidRPr="00A96AC5">
        <w:t xml:space="preserve">Table </w:t>
      </w:r>
      <w:fldSimple w:instr=" SEQ Table \* ARABIC ">
        <w:r w:rsidR="00131BBD">
          <w:rPr>
            <w:noProof/>
          </w:rPr>
          <w:t>2</w:t>
        </w:r>
      </w:fldSimple>
      <w:r w:rsidRPr="00A96AC5">
        <w:t xml:space="preserve">. </w:t>
      </w:r>
      <w:r w:rsidRPr="00A96AC5">
        <w:rPr>
          <w:b w:val="0"/>
        </w:rPr>
        <w:t>Types of Bone Cells</w:t>
      </w:r>
      <w:bookmarkEnd w:id="13"/>
    </w:p>
    <w:p w:rsidR="000A7028" w:rsidRPr="00A96AC5" w:rsidRDefault="00B73E85" w:rsidP="008316D9">
      <w:pPr>
        <w:spacing w:line="240" w:lineRule="auto"/>
      </w:pPr>
      <w:r w:rsidRPr="00A96AC5">
        <w:t xml:space="preserve">The three major types of differentiated bone cells </w:t>
      </w:r>
      <w:r w:rsidR="008316D9" w:rsidRPr="00A96AC5">
        <w:t>fulfill very different roles, giving rise to their varied locations and features.</w:t>
      </w:r>
    </w:p>
    <w:p w:rsidR="00180F53" w:rsidRPr="00A96AC5" w:rsidRDefault="00180F53" w:rsidP="00180F53"/>
    <w:p w:rsidR="000E17A4" w:rsidRPr="00A96AC5" w:rsidRDefault="007D7251" w:rsidP="00180F53">
      <w:r w:rsidRPr="00A96AC5">
        <w:t>While cells comprise the living component of b</w:t>
      </w:r>
      <w:r w:rsidR="00946371" w:rsidRPr="00A96AC5">
        <w:t xml:space="preserve">one, giving rise to its adaptive and regenerative properties, they only account for a mere 2 – 5 % of bone by mass </w:t>
      </w:r>
      <w:r w:rsidR="00946371" w:rsidRPr="00A96AC5">
        <w:fldChar w:fldCharType="begin"/>
      </w:r>
      <w:r w:rsidR="00763EF2">
        <w:instrText xml:space="preserve"> ADDIN ZOTERO_ITEM CSL_CITATION {"citationID":"1vihpch0ue","properties":{"formattedCitation":"{\\rtf \\super 12\\nosupersub{}}","plainCitation":"12"},"citationItems":[{"id":213,"uris":["http://zotero.org/users/local/xyXmUrmm/items/SQ6KDC62"],"uri":["http://zotero.org/users/local/xyXmUrmm/items/SQ6KDC62"],"itemData":{"id":213,"type":"webpage","title":"Introduction to Bone Biology: All About our Bones | International Osteoporosis Foundation","URL":"https://www.iofbonehealth.org/introduction-bone-biology-all-about-our-bones","accessed":{"date-parts":[["2016",7,11]]}}}],"schema":"https://github.com/citation-style-language/schema/raw/master/csl-citation.json"} </w:instrText>
      </w:r>
      <w:r w:rsidR="00946371" w:rsidRPr="00A96AC5">
        <w:fldChar w:fldCharType="separate"/>
      </w:r>
      <w:r w:rsidR="00763EF2" w:rsidRPr="00763EF2">
        <w:rPr>
          <w:rFonts w:ascii="Times New Roman" w:hAnsi="Times New Roman"/>
          <w:vertAlign w:val="superscript"/>
        </w:rPr>
        <w:t>12</w:t>
      </w:r>
      <w:r w:rsidR="00946371" w:rsidRPr="00A96AC5">
        <w:fldChar w:fldCharType="end"/>
      </w:r>
      <w:r w:rsidR="00946371" w:rsidRPr="00A96AC5">
        <w:t>.</w:t>
      </w:r>
      <w:r w:rsidR="00106F08" w:rsidRPr="00A96AC5">
        <w:t xml:space="preserve"> </w:t>
      </w:r>
      <w:r w:rsidR="00677D2A" w:rsidRPr="00A96AC5">
        <w:t xml:space="preserve">The remainder is composed of </w:t>
      </w:r>
      <w:r w:rsidR="00C82A32" w:rsidRPr="00A96AC5">
        <w:t xml:space="preserve">proteins (~25%), minerals (~70%), and water (~5%) </w:t>
      </w:r>
      <w:r w:rsidR="00C82A32" w:rsidRPr="00A96AC5">
        <w:fldChar w:fldCharType="begin"/>
      </w:r>
      <w:r w:rsidR="00763EF2">
        <w:instrText xml:space="preserve"> ADDIN ZOTERO_ITEM CSL_CITATION {"citationID":"fz4FRdGJ","properties":{"formattedCitation":"{\\rtf \\super 12,14,21\\nosupersub{}}","plainCitation":"12,14,21"},"citationItems":[{"id":219,"uris":["http://zotero.org/users/local/xyXmUrmm/items/UWTUUZNP"],"uri":["http://zotero.org/users/local/xyXmUrmm/items/UWTUUZNP"],"itemData":{"id":219,"type":"webpage","title":"ASBMR educational materials","URL":"https://depts.washington.edu/bonebio/ASBMRed/structure.html","accessed":{"date-parts":[["2016",7,11]]}}},{"id":213,"uris":["http://zotero.org/users/local/xyXmUrmm/items/SQ6KDC62"],"uri":["http://zotero.org/users/local/xyXmUrmm/items/SQ6KDC62"],"itemData":{"id":213,"type":"webpage","title":"Introduction to Bone Biology: All About our Bones | International Osteoporosis Foundation","URL":"https://www.iofbonehealth.org/introduction-bone-biology-all-about-our-bones","accessed":{"date-parts":[["2016",7,11]]}}},{"id":558,"uris":["http://zotero.org/users/local/xyXmUrmm/items/K7H25EMG"],"uri":["http://zotero.org/users/local/xyXmUrmm/items/K7H25EMG"],"itemData":{"id":558,"type":"article-journal","title":"Metallic Scaffolds for Bone Regeneration","container-title":"Materials","page":"790-832","volume":"2","issue":"3","source":"www.mdpi.com","abstract":"Bone tissue engineering is an emerging interdisciplinary field in Science, combining expertise in medicine, material science and biomechanics. Hard tissue engineering research is focused mainly in two areas, osteo and dental clinical applications. There is a lot of exciting research being performed worldwide in developing novel scaffolds for tissue engineering. Although, nowadays the majority of the research effort is in the development of scaffolds for non-load bearing applications, primarily using soft natural or synthetic polymers or natural scaffolds for soft tissue engineering; metallic scaffolds aimed for hard tissue engineering have been also the subject of in vitro and in vivo research and industrial development. In this article, descriptions of the different manufacturing technologies available to fabricate metallic scaffolds and a compilation of the reported biocompatibility of the currently developed metallic scaffolds have been performed. Finally, we highlight the positive aspects and the remaining problems that will drive future research in metallic constructs aimed for the reconstruction and repair of bone.","DOI":"10.3390/ma2030790","language":"en","author":[{"family":"Alvarez","given":"Kelly"},{"family":"Nakajima","given":"Hideo"}],"issued":{"date-parts":[["2009",7,23]]}}}],"schema":"https://github.com/citation-style-language/schema/raw/master/csl-citation.json"} </w:instrText>
      </w:r>
      <w:r w:rsidR="00C82A32" w:rsidRPr="00A96AC5">
        <w:fldChar w:fldCharType="separate"/>
      </w:r>
      <w:r w:rsidR="00763EF2" w:rsidRPr="00763EF2">
        <w:rPr>
          <w:rFonts w:ascii="Times New Roman" w:hAnsi="Times New Roman"/>
          <w:vertAlign w:val="superscript"/>
        </w:rPr>
        <w:t>12,14,21</w:t>
      </w:r>
      <w:r w:rsidR="00C82A32" w:rsidRPr="00A96AC5">
        <w:fldChar w:fldCharType="end"/>
      </w:r>
      <w:r w:rsidR="00C82A32" w:rsidRPr="00A96AC5">
        <w:t xml:space="preserve">. </w:t>
      </w:r>
      <w:r w:rsidR="00134833" w:rsidRPr="00A96AC5">
        <w:rPr>
          <w:b/>
        </w:rPr>
        <w:t>Figure 1</w:t>
      </w:r>
      <w:r w:rsidR="000E17A4" w:rsidRPr="00A96AC5">
        <w:t>, below, details the relative amounts of the acellular components present in bone.</w:t>
      </w:r>
    </w:p>
    <w:p w:rsidR="00CA1231" w:rsidRDefault="00C64D36" w:rsidP="00CA1231">
      <w:pPr>
        <w:keepNext/>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05pt;height:179.95pt">
            <v:imagedata r:id="rId10" o:title="BoneComposition"/>
          </v:shape>
        </w:pict>
      </w:r>
    </w:p>
    <w:p w:rsidR="000E17A4" w:rsidRDefault="00CA1231" w:rsidP="00CA1231">
      <w:pPr>
        <w:pStyle w:val="Caption"/>
      </w:pPr>
      <w:bookmarkStart w:id="14" w:name="_Toc459039312"/>
      <w:r>
        <w:t xml:space="preserve">Figure </w:t>
      </w:r>
      <w:fldSimple w:instr=" SEQ Figure \* ARABIC ">
        <w:r w:rsidR="00131BBD">
          <w:rPr>
            <w:noProof/>
          </w:rPr>
          <w:t>1</w:t>
        </w:r>
      </w:fldSimple>
      <w:r>
        <w:t>. Acellular Composition of Bone</w:t>
      </w:r>
      <w:bookmarkEnd w:id="14"/>
    </w:p>
    <w:p w:rsidR="00CA1231" w:rsidRDefault="00F44954" w:rsidP="00523075">
      <w:pPr>
        <w:spacing w:line="240" w:lineRule="auto"/>
      </w:pPr>
      <w:r>
        <w:t>The main comp</w:t>
      </w:r>
      <w:r w:rsidR="00523075">
        <w:t xml:space="preserve">onents of bone (percentage by mass). The amounts of each component relative to total amount of each within the average human are also provided, demonstrating the important regulatory/buffering function of bones. (Figure copied from </w:t>
      </w:r>
      <w:r w:rsidR="00523075">
        <w:fldChar w:fldCharType="begin"/>
      </w:r>
      <w:r w:rsidR="00763EF2">
        <w:instrText xml:space="preserve"> ADDIN ZOTERO_ITEM CSL_CITATION {"citationID":"i4b1j1c7l","properties":{"formattedCitation":"{\\rtf \\super 22\\nosupersub{}}","plainCitation":"22"},"citationItems":[{"id":251,"uris":["http://zotero.org/users/local/xyXmUrmm/items/X5U6492E"],"uri":["http://zotero.org/users/local/xyXmUrmm/items/X5U6492E"],"itemData":{"id":251,"type":"webpage","title":"Bone &amp; Skeletal Tissue Chapter 6.","container-title":"SlidePlayer.com","URL":"http://slideplayer.com/slide/5017761/","accessed":{"date-parts":[["2016",7,16]]}}}],"schema":"https://github.com/citation-style-language/schema/raw/master/csl-citation.json"} </w:instrText>
      </w:r>
      <w:r w:rsidR="00523075">
        <w:fldChar w:fldCharType="separate"/>
      </w:r>
      <w:r w:rsidR="00763EF2" w:rsidRPr="00763EF2">
        <w:rPr>
          <w:rFonts w:ascii="Times New Roman" w:hAnsi="Times New Roman"/>
          <w:vertAlign w:val="superscript"/>
        </w:rPr>
        <w:t>22</w:t>
      </w:r>
      <w:r w:rsidR="00523075">
        <w:fldChar w:fldCharType="end"/>
      </w:r>
      <w:r w:rsidR="00523075">
        <w:t>).</w:t>
      </w:r>
    </w:p>
    <w:p w:rsidR="00CA1231" w:rsidRDefault="00CA1231" w:rsidP="00180F53"/>
    <w:p w:rsidR="00B6237E" w:rsidRDefault="00D00AA7" w:rsidP="00180F53">
      <w:r>
        <w:t>The main protein fo</w:t>
      </w:r>
      <w:r w:rsidR="00C726A9">
        <w:t xml:space="preserve">und in bone is collagen type I </w:t>
      </w:r>
      <w:r w:rsidR="0045421C">
        <w:t>provides the structural framework</w:t>
      </w:r>
      <w:r w:rsidR="00C726A9">
        <w:t xml:space="preserve"> of the osteoid</w:t>
      </w:r>
      <w:r w:rsidR="0045421C">
        <w:t>,</w:t>
      </w:r>
      <w:r w:rsidR="006A1B1D">
        <w:t xml:space="preserve"> giving rise to the flexibility of bone </w:t>
      </w:r>
      <w:r w:rsidR="006A1B1D">
        <w:fldChar w:fldCharType="begin"/>
      </w:r>
      <w:r w:rsidR="00763EF2">
        <w:instrText xml:space="preserve"> ADDIN ZOTERO_ITEM CSL_CITATION {"citationID":"unrXrGfw","properties":{"formattedCitation":"{\\rtf \\super 21,23,24\\nosupersub{}}","plainCitation":"21,23,24"},"citationItems":[{"id":558,"uris":["http://zotero.org/users/local/xyXmUrmm/items/K7H25EMG"],"uri":["http://zotero.org/users/local/xyXmUrmm/items/K7H25EMG"],"itemData":{"id":558,"type":"article-journal","title":"Metallic Scaffolds for Bone Regeneration","container-title":"Materials","page":"790-832","volume":"2","issue":"3","source":"www.mdpi.com","abstract":"Bone tissue engineering is an emerging interdisciplinary field in Science, combining expertise in medicine, material science and biomechanics. Hard tissue engineering research is focused mainly in two areas, osteo and dental clinical applications. There is a lot of exciting research being performed worldwide in developing novel scaffolds for tissue engineering. Although, nowadays the majority of the research effort is in the development of scaffolds for non-load bearing applications, primarily using soft natural or synthetic polymers or natural scaffolds for soft tissue engineering; metallic scaffolds aimed for hard tissue engineering have been also the subject of in vitro and in vivo research and industrial development. In this article, descriptions of the different manufacturing technologies available to fabricate metallic scaffolds and a compilation of the reported biocompatibility of the currently developed metallic scaffolds have been performed. Finally, we highlight the positive aspects and the remaining problems that will drive future research in metallic constructs aimed for the reconstruction and repair of bone.","DOI":"10.3390/ma2030790","language":"en","author":[{"family":"Alvarez","given":"Kelly"},{"family":"Nakajima","given":"Hideo"}],"issued":{"date-parts":[["2009",7,23]]}}},{"id":564,"uris":["http://zotero.org/users/local/xyXmUrmm/items/NBJCBZWI"],"uri":["http://zotero.org/users/local/xyXmUrmm/items/NBJCBZWI"],"itemData":{"id":564,"type":"article-journal","title":"Normal Bone Anatomy and Physiology","container-title":"Clinical Journal of the American Society of Nephrology : CJASN","page":"S131-S139","volume":"3","issue":"Suppl 3","source":"PubMed Central","abstract":"This review describes normal bone anatomy and physiology as an introduction to the subsequent articles in this section that discuss clinical applications of iliac crest bone biopsy. The normal anatomy and functions of the skeleton are reviewed first, followed by a general description of the processes of bone modeling and remodeling. The bone remodeling process regulates the gain and loss of bone mineral density in the adult skeleton and directly influences bone strength. Thorough understanding of the bone remodeling process is critical to appreciation of the value of and interpretation of the results of iliac crest bone histomorphometry. Osteoclast recruitment, activation, and bone resorption is discussed in some detail, followed by a review of osteoblast recruitment and the process of new bone formation. Next, the collagenous and noncollagenous protein components and function of bone extracellular matrix are summarized, followed by a description of the process of mineralization of newly formed bone matrix. The actions of biomechanical forces on bone are sensed by the osteocyte syncytium within bone via the canalicular network and intercellular gap junctions. Finally, concepts regarding bone remodeling, osteoclast and osteoblast function, extracellular matrix, matrix mineralization, and osteocyte function are synthesized in a summary of the currently understood functional determinants of bone strength. This information lays the groundwork for understanding the utility and clinical applications of iliac crest bone biopsy.","DOI":"10.2215/CJN.04151206","ISSN":"1555-9041","note":"PMID: 18988698\nPMCID: PMC3152283","journalAbbreviation":"Clin J Am Soc Nephrol","author":[{"family":"Clarke","given":"Bart"}],"issued":{"date-parts":[["2008",11]]},"PMID":"18988698","PMCID":"PMC3152283"}},{"id":568,"uris":["http://zotero.org/users/local/xyXmUrmm/items/QH4CBCTF"],"uri":["http://zotero.org/users/local/xyXmUrmm/items/QH4CBCTF"],"itemData":{"id":568,"type":"article-journal","title":"Biochemistry of bone","container-title":"Baillière's Clinical Rheumatology","page":"63-101","volume":"2","issue":"1","source":"ScienceDirect","DOI":"10.1016/S0950-3579(88)80005-0","ISSN":"0950-3579","journalAbbreviation":"Baillière's Clinical Rheumatology","author":[{"family":"Dixon","given":"Jonathan"},{"family":"Bird","given":"Howard"},{"family":"Mbuyi-Muamba","given":"Jean-Marie"},{"family":"Dequeker","given":"Jan"},{"family":"Gevers","given":"Greet"}],"issued":{"date-parts":[["1988",4,1]]}}}],"schema":"https://github.com/citation-style-language/schema/raw/master/csl-citation.json"} </w:instrText>
      </w:r>
      <w:r w:rsidR="006A1B1D">
        <w:fldChar w:fldCharType="separate"/>
      </w:r>
      <w:r w:rsidR="00763EF2" w:rsidRPr="00763EF2">
        <w:rPr>
          <w:rFonts w:ascii="Times New Roman" w:hAnsi="Times New Roman"/>
          <w:vertAlign w:val="superscript"/>
        </w:rPr>
        <w:t>21,23,24</w:t>
      </w:r>
      <w:r w:rsidR="006A1B1D">
        <w:fldChar w:fldCharType="end"/>
      </w:r>
      <w:r w:rsidR="006A1B1D">
        <w:t>.</w:t>
      </w:r>
      <w:r w:rsidR="006C44BA">
        <w:t xml:space="preserve"> </w:t>
      </w:r>
      <w:r w:rsidR="00D62D89">
        <w:t>Several other proteins</w:t>
      </w:r>
      <w:r w:rsidR="00E30423">
        <w:t>, glycoproteins, and proteoglycans are also present in bone. The most abundant of these non-collagen proteins is bone Gla protein, also known as osteocalcin (BGP or OCN). This protein is specifically secreted by ma</w:t>
      </w:r>
      <w:r w:rsidR="00A60153">
        <w:t>ture osteoblasts and osteocytes</w:t>
      </w:r>
      <w:r w:rsidR="00E30423">
        <w:t xml:space="preserve"> and is thought to have imp</w:t>
      </w:r>
      <w:r w:rsidR="006C07E9">
        <w:t xml:space="preserve">ortant roles in bone remodeling </w:t>
      </w:r>
      <w:r w:rsidR="00E30423">
        <w:fldChar w:fldCharType="begin"/>
      </w:r>
      <w:r w:rsidR="00763EF2">
        <w:instrText xml:space="preserve"> ADDIN ZOTERO_ITEM CSL_CITATION {"citationID":"j9kdd5ld","properties":{"formattedCitation":"{\\rtf \\super 23\\nosupersub{}}","plainCitation":"23"},"citationItems":[{"id":564,"uris":["http://zotero.org/users/local/xyXmUrmm/items/NBJCBZWI"],"uri":["http://zotero.org/users/local/xyXmUrmm/items/NBJCBZWI"],"itemData":{"id":564,"type":"article-journal","title":"Normal Bone Anatomy and Physiology","container-title":"Clinical Journal of the American Society of Nephrology : CJASN","page":"S131-S139","volume":"3","issue":"Suppl 3","source":"PubMed Central","abstract":"This review describes normal bone anatomy and physiology as an introduction to the subsequent articles in this section that discuss clinical applications of iliac crest bone biopsy. The normal anatomy and functions of the skeleton are reviewed first, followed by a general description of the processes of bone modeling and remodeling. The bone remodeling process regulates the gain and loss of bone mineral density in the adult skeleton and directly influences bone strength. Thorough understanding of the bone remodeling process is critical to appreciation of the value of and interpretation of the results of iliac crest bone histomorphometry. Osteoclast recruitment, activation, and bone resorption is discussed in some detail, followed by a review of osteoblast recruitment and the process of new bone formation. Next, the collagenous and noncollagenous protein components and function of bone extracellular matrix are summarized, followed by a description of the process of mineralization of newly formed bone matrix. The actions of biomechanical forces on bone are sensed by the osteocyte syncytium within bone via the canalicular network and intercellular gap junctions. Finally, concepts regarding bone remodeling, osteoclast and osteoblast function, extracellular matrix, matrix mineralization, and osteocyte function are synthesized in a summary of the currently understood functional determinants of bone strength. This information lays the groundwork for understanding the utility and clinical applications of iliac crest bone biopsy.","DOI":"10.2215/CJN.04151206","ISSN":"1555-9041","note":"PMID: 18988698\nPMCID: PMC3152283","journalAbbreviation":"Clin J Am Soc Nephrol","author":[{"family":"Clarke","given":"Bart"}],"issued":{"date-parts":[["2008",11]]},"PMID":"18988698","PMCID":"PMC3152283"}}],"schema":"https://github.com/citation-style-language/schema/raw/master/csl-citation.json"} </w:instrText>
      </w:r>
      <w:r w:rsidR="00E30423">
        <w:fldChar w:fldCharType="separate"/>
      </w:r>
      <w:r w:rsidR="00763EF2" w:rsidRPr="00763EF2">
        <w:rPr>
          <w:rFonts w:ascii="Times New Roman" w:hAnsi="Times New Roman"/>
          <w:vertAlign w:val="superscript"/>
        </w:rPr>
        <w:t>23</w:t>
      </w:r>
      <w:r w:rsidR="00E30423">
        <w:fldChar w:fldCharType="end"/>
      </w:r>
      <w:r w:rsidR="00E30423">
        <w:t xml:space="preserve">. It mainly binds to calcium present in bone mineral, </w:t>
      </w:r>
      <w:r w:rsidR="006C07E9">
        <w:t>but</w:t>
      </w:r>
      <w:r w:rsidR="00E30423">
        <w:t xml:space="preserve"> </w:t>
      </w:r>
      <w:r w:rsidR="006C07E9">
        <w:t xml:space="preserve">is also present at lower levels in the extracellular fluid </w:t>
      </w:r>
      <w:r w:rsidR="006C07E9">
        <w:fldChar w:fldCharType="begin"/>
      </w:r>
      <w:r w:rsidR="00763EF2">
        <w:instrText xml:space="preserve"> ADDIN ZOTERO_ITEM CSL_CITATION {"citationID":"ukB8s2Wc","properties":{"formattedCitation":"{\\rtf \\super 24\\uc0\\u8211{}26\\nosupersub{}}","plainCitation":"24–26"},"citationItems":[{"id":570,"uris":["http://zotero.org/users/local/xyXmUrmm/items/JV8GARQD"],"uri":["http://zotero.org/users/local/xyXmUrmm/items/JV8GARQD"],"itemData":{"id":570,"type":"post-weblog","title":"Non-Collagen Bone Proteins","container-title":"Bone and Spine","abstract":"Non-collagenous bone proteins vary from entrapped serum protein to glycoproteins, are unique to bone and which probably play a role in mineralization.","URL":"http://boneandspine.com/non-collagen-bone-proteins/","issued":{"date-parts":[["2008",4,13]]},"accessed":{"date-parts":[["2016",7,17]]}}},{"id":561,"uris":["http://zotero.org/users/local/xyXmUrmm/items/SVKK288R"],"uri":["http://zotero.org/users/local/xyXmUrmm/items/SVKK288R"],"itemData":{"id":561,"type":"article-journal","title":"Bone matrix proteins: their function, regulation, and relationship to osteoporosis","container-title":"Osteoporosis International","page":"35-42","volume":"14","issue":"3","source":"link.springer.com.ezproxy.lib.ou.edu","abstract":"Bone is a unique tissue composed of numerous cell types entombed within a mineralized matrix each with its own unique functions. While the majority of the matrix is composed of inorganic materials, study of the organic components has yielded most of the insights into the roles and regulation of cell and tissue specific functions. The goal of this review will be to describe some of the major known organic components of the bone matrix and discuss their functions as currently perceived. The potential usefulness of bone matrix protein assays for diagnosing the status of bone diseases and our current understanding of how these proteins could be related to diseases such as osteoporosis will also be reviewed.","DOI":"10.1007/s00198-002-1342-7","ISSN":"0937-941X, 1433-2965","shortTitle":"Bone matrix proteins","journalAbbreviation":"Osteoporos Int","language":"en","author":[{"family":"Young","given":"Marian F."}],"issued":{"date-parts":[["2003",3,12]]}}},{"id":568,"uris":["http://zotero.org/users/local/xyXmUrmm/items/QH4CBCTF"],"uri":["http://zotero.org/users/local/xyXmUrmm/items/QH4CBCTF"],"itemData":{"id":568,"type":"article-journal","title":"Biochemistry of bone","container-title":"Baillière's Clinical Rheumatology","page":"63-101","volume":"2","issue":"1","source":"ScienceDirect","DOI":"10.1016/S0950-3579(88)80005-0","ISSN":"0950-3579","journalAbbreviation":"Baillière's Clinical Rheumatology","author":[{"family":"Dixon","given":"Jonathan"},{"family":"Bird","given":"Howard"},{"family":"Mbuyi-Muamba","given":"Jean-Marie"},{"family":"Dequeker","given":"Jan"},{"family":"Gevers","given":"Greet"}],"issued":{"date-parts":[["1988",4,1]]}}}],"schema":"https://github.com/citation-style-language/schema/raw/master/csl-citation.json"} </w:instrText>
      </w:r>
      <w:r w:rsidR="006C07E9">
        <w:fldChar w:fldCharType="separate"/>
      </w:r>
      <w:r w:rsidR="00763EF2" w:rsidRPr="00763EF2">
        <w:rPr>
          <w:rFonts w:ascii="Times New Roman" w:hAnsi="Times New Roman"/>
          <w:vertAlign w:val="superscript"/>
        </w:rPr>
        <w:t>24–26</w:t>
      </w:r>
      <w:r w:rsidR="006C07E9">
        <w:fldChar w:fldCharType="end"/>
      </w:r>
      <w:r w:rsidR="006C07E9">
        <w:t xml:space="preserve">. </w:t>
      </w:r>
      <w:r w:rsidR="00ED3A0D">
        <w:t>Another important protein present in bone is osteoprotegerin (OPG, also known as tumor necrosis factor receptor superfamily member 11b or osteoclast inhibitory factor)</w:t>
      </w:r>
      <w:r w:rsidR="00C31367">
        <w:t xml:space="preserve">. </w:t>
      </w:r>
      <w:r w:rsidR="001C3229">
        <w:t xml:space="preserve">This soluble protein is secreted </w:t>
      </w:r>
      <w:r w:rsidR="00723485">
        <w:t>by both mesenchymal stem cells and osteoblasts</w:t>
      </w:r>
      <w:r w:rsidR="001C3229">
        <w:t xml:space="preserve"> and functions mainly as an inhibitor</w:t>
      </w:r>
      <w:r w:rsidR="00723485">
        <w:t xml:space="preserve"> of osteoclast maturation and activity </w:t>
      </w:r>
      <w:r w:rsidR="00723485">
        <w:fldChar w:fldCharType="begin"/>
      </w:r>
      <w:r w:rsidR="00763EF2">
        <w:instrText xml:space="preserve"> ADDIN ZOTERO_ITEM CSL_CITATION {"citationID":"ag4kFQWj","properties":{"formattedCitation":"{\\rtf \\super 27\\uc0\\u8211{}30\\nosupersub{}}","plainCitation":"27–30"},"citationItems":[{"id":7,"uris":["http://zotero.org/users/local/xyXmUrmm/items/XA452WU4"],"uri":["http://zotero.org/users/local/xyXmUrmm/items/XA452WU4"],"itemData":{"id":7,"type":"article-journal","title":"Osteoprotegerin: A Novel Secreted Protein Involved in the Regulation of Bone Density","container-title":"Cell","page":"309-319","volume":"89","issue":"2","source":"ScienceDirect","abstract":"A novel secreted glycoprotein that regulates bone resorption has been identified. The protein, termed Osteoprotegerin (OPG), is a novel member of the TNF receptor superfamily. In vivo, hepatic expression of OPG in transgenic mice results in a profound yet nonlethal osteopetrosis, coincident with a decrease in later stages of osteoclast differentiation. These same effects are observed upon administration of recombinant OPG into normal mice. In vitro, osteoclast differentiation from precursor cells is blocked in a dose-dependent manner by recombinant OPG. Furthermore, OPG blocks ovariectomy-associated bone loss in rats. These data show that OPG can act as a soluble factor in the regulation of bone mass and imply a utility for OPG in the treatment of osteoporosis associated with increased osteoclast activity.","DOI":"10.1016/S0092-8674(00)80209-3","ISSN":"0092-8674","shortTitle":"Osteoprotegerin","journalAbbreviation":"Cell","author":[{"family":"Simonet","given":"W. S"},{"family":"Lacey","given":"D. L"},{"family":"Dunstan","given":"C. R"},{"family":"Kelley","given":"M"},{"family":"Chang","given":"M. -S"},{"family":"Lüthy","given":"R"},{"family":"Nguyen","given":"H. Q"},{"family":"Wooden","given":"S"},{"family":"Bennett","given":"L"},{"family":"Boone","given":"T"},{"family":"Shimamoto","given":"G"},{"family":"DeRose","given":"M"},{"family":"Elliott","given":"R"},{"family":"Colombero","given":"A"},{"family":"Tan","given":"H. -L"},{"family":"Trail","given":"G"},{"family":"Sullivan","given":"J"},{"family":"Davy","given":"E"},{"family":"Bucay","given":"N"},{"family":"Renshaw-Gegg","given":"L"},{"family":"Hughes","given":"T. M"},{"family":"Hill","given":"D"},{"family":"Pattison","given":"W"},{"family":"Campbell","given":"P"},{"family":"Sander","given":"S"},{"family":"Van","given":"G"},{"family":"Tarpley","given":"J"},{"family":"Derby","given":"P"},{"family":"Lee","given":"R"},{"family":"Boyle","given":"W. J"}],"issued":{"date-parts":[["1997",4,18]]}}},{"id":93,"uris":["http://zotero.org/users/local/xyXmUrmm/items/C54RIRN8"],"uri":["http://zotero.org/users/local/xyXmUrmm/items/C54RIRN8"],"itemData":{"id":93,"type":"article-journal","title":"Osteoprotegerin produced by osteoblasts is an important regulator in osteoclast development and function","container-title":"Endocrinology","page":"3478-3484","volume":"141","issue":"9","source":"PubMed","abstract":"Osteoprotegerin (OPG), a soluble decoy receptor for receptor activator of nuclear factor-kappaB ligand (RANKL)/osteoclast differentiation factor, inhibits both differentiation and function of osteoclasts. We previously reported that OPG-deficient mice exhibited severe osteoporosis caused by enhanced osteoclastic bone resorption. In the present study, potential roles of OPG in osteoclast differentiation were examined using a mouse coculture system of calvarial osteoblasts and bone marrow cells prepared from OPG-deficient mice. In the absence of bone-resorbing factors, no osteoclasts were formed in cocultures of wild-type (+/+) or heterozygous (+/-) mouse-derived osteoblasts with bone marrow cells prepared from homozygous (-/-) mice. In contrast, homozygous (-/-) mouse-derived osteoblasts strongly supported osteoclast formation in the cocultures with homozygous (-/-) bone marrow cells, even in the absence of bone-resorbing factors. Addition of OPG to the cocultures with osteoblasts and bone marrow cells derived from homozygous (-/-) mice completely inhibited spontaneously occurring osteoclast formation. Adding 1alpha,25-dihydroxyvitamin D3 [1alpha,25(OH)2D3] to these cocultures significantly enhanced osteoclast differentiation. In addition, bone-resorbing activity in organ cultures of fetal long bones derived from homozygous (-/-) mice was markedly increased, irrespective of the presence and absence of bone-resorbing factors, in comparison with that from wild-type (+/+) mice. Osteoblasts prepared from homozygous (-/-), heterozygous (+/-), and wild-type (+/+) mice constitutively expressed similar levels of RANKL messenger RNA, which were equally increased by the treatment with 1alpha,25(OH)2D3. When homozygous (-/-) mouse-derived osteoblasts and hemopoietic cells were cocultured, but direct contact between them was prevented, no osteoclasts were formed, even in the presence of 1alpha,25(OH)2D3 and macrophage colony-stimulating factor. These findings suggest that OPG produced by osteoblasts/stromal cells is a physiologically important regulator in osteoclast differentiation and function and that RANKL expressed by osteoblasts functions as a membrane-associated form.","DOI":"10.1210/endo.141.9.7634","ISSN":"0013-7227","note":"PMID: 10965921","journalAbbreviation":"Endocrinology","language":"eng","author":[{"family":"Udagawa","given":"N."},{"family":"Takahashi","given":"N."},{"family":"Yasuda","given":"H."},{"family":"Mizuno","given":"A."},{"family":"Itoh","given":"K."},{"family":"Ueno","given":"Y."},{"family":"Shinki","given":"T."},{"family":"Gillespie","given":"M. T."},{"family":"Martin","given":"T. J."},{"family":"Higashio","given":"K."},{"family":"Suda","given":"T."}],"issued":{"date-parts":[["2000",9]]},"PMID":"10965921"}},{"id":80,"uris":["http://zotero.org/users/local/xyXmUrmm/items/FAAWUVHK"],"uri":["http://zotero.org/users/local/xyXmUrmm/items/FAAWUVHK"],"itemData":{"id":80,"type":"article-journal","title":"Osteoprotegerin Reduces the Serum Level of Receptor Activator of NF-κB Ligand Derived from Osteoblasts","container-title":"The Journal of Immunology","page":"192-200","volume":"178","issue":"1","source":"www.jimmunol.org","abstract":"Osteoprotegerin (OPG) is a decoy receptor for receptor activator of NF-κB ligand (RANKL). We previously reported that OPG deficiency elevated the circulating level of RANKL in mice. Using OPG−/− mice, we investigated whether OPG is involved in the shedding of RANKL by cells expressing RANKL. Osteoblasts and activated T cells in culture released a large amount of RANKL in the absence of OPG. OPG or a soluble form of receptor activator of NF-κB (the receptor of RANKL) suppressed the release of RANKL from those cells. OPG- and T cell-double-deficient mice showed an elevated serum RANKL level equivalent to that of OPG−/− mice, indicating that circulating RANKL is mainly derived from bone. The serum level of RANKL in OPG−/− mice was increased by ovariectomy or administration of 1α,25-dihydroxyvitamin D3. Expression of RANKL mRNA in bone, but not thymus or spleen, was increased in wild-type and OPG−/− mice by 1α,25-dihydroxyvitamin D3. These results suggest that OPG suppresses the shedding of RANKL from osteoblasts and that the serum RANKL in OPG−/− mice exactly reflects the state of bone resorption.","DOI":"10.4049/jimmunol.178.1.192","ISSN":"0022-1767, 1550-6606","note":"PMID: 17182555","journalAbbreviation":"J Immunol","language":"en","author":[{"family":"Nakamichi","given":"Yuko"},{"family":"Udagawa","given":"Nobuyuki"},{"family":"Kobayashi","given":"Yasuhiro"},{"family":"Nakamura","given":"Midrori"},{"family":"Yamamoto","given":"Yohei"},{"family":"Yamashita","given":"Teruhito"},{"family":"Mizoguchi","given":"Toshihide"},{"family":"Sato","given":"Masahiro"},{"family":"Mogi","given":"Makio"},{"family":"Penninger","given":"Josef M."},{"family":"Takahashi","given":"Naoyuki"}],"issued":{"date-parts":[["2007",1,1]]},"PMID":"17182555"}},{"id":27,"uris":["http://zotero.org/users/local/xyXmUrmm/items/Q6ZP95FF"],"uri":["http://zotero.org/users/local/xyXmUrmm/items/Q6ZP95FF"],"itemData":{"id":27,"type":"article-journal","title":"Human mesenchymal stem cells inhibit osteoclastogenesis through osteoprotegerin production","container-title":"Arthritis and Rheumatism","page":"1658-1667","volume":"63","issue":"6","source":"PubMed","abstract":"OBJECTIVE: Mesenchymal stem cells (MSCs) have been proposed to be a useful tool for treatment of rheumatoid arthritis (RA), not only because of their multipotency but also because of their immunosuppressive effect on lymphocytes, dendritic cells, and other proinflammatory cells. Since bone destruction caused by activated osteoclasts occurs in RA, we undertook the present study to investigate the effect of MSCs on osteoclast function and differentiation in order to evaluate their potential use in RA therapy.\nMETHODS: Human MSCs and peripheral blood mononuclear cells were cultured under cell-cell contact-free conditions with osteoclast induction medium. Differentiation into osteoclast-like cells was determined by tartrate-resistant acid phosphatase staining and expression of osteoclast differentiation markers.\nRESULTS: The number of osteoclast-like cells was decreased and expression of cathepsin K and nuclear factor of activated T cells c1 (NF-ATc1) was down-regulated by the addition of either MSCs or a conditioned medium obtained from MSCs. Osteoprotegerin (OPG) was constitutively produced by MSCs and inhibited osteoclastogenesis. However, osteoclast differentiation was not fully recovered upon treatment with either anti-OPG antibody or OPG small interfering RNA, suggesting that OPG had only a partial role in the inhibitory effect of MSCs. Moreover, bone-resorbing activity of osteoclast-like cells was partially recovered by addition of anti-OPG antibody into the conditioned medium.\nCONCLUSION: The present results indicate that human MSCs constitutively produce OPG, resulting in inhibition of osteoclastogenesis and expression of NF-ATc1 and cathepsin K in the absence of cell-cell contact. Therefore, we conclude that human MSCs exert a suppressive effect on osteoclastogenesis, which may be beneficial in inhibition of joint damage in RA.","DOI":"10.1002/art.30309","ISSN":"1529-0131","note":"PMID: 21360521","journalAbbreviation":"Arthritis Rheum.","language":"eng","author":[{"family":"Oshita","given":"Koichi"},{"family":"Yamaoka","given":"Kunihiro"},{"family":"Udagawa","given":"Nobuyuki"},{"family":"Fukuyo","given":"Shunsuke"},{"family":"Sonomoto","given":"Koshiro"},{"family":"Maeshima","given":"Keisuke"},{"family":"Kurihara","given":"Ryuji"},{"family":"Nakano","given":"Kazuhisa"},{"family":"Saito","given":"Kazuyoshi"},{"family":"Okada","given":"Yosuke"},{"family":"Chiba","given":"Kenji"},{"family":"Tanaka","given":"Yoshiya"}],"issued":{"date-parts":[["2011",6]]},"PMID":"21360521"}}],"schema":"https://github.com/citation-style-language/schema/raw/master/csl-citation.json"} </w:instrText>
      </w:r>
      <w:r w:rsidR="00723485">
        <w:fldChar w:fldCharType="separate"/>
      </w:r>
      <w:r w:rsidR="00763EF2" w:rsidRPr="00763EF2">
        <w:rPr>
          <w:rFonts w:ascii="Times New Roman" w:hAnsi="Times New Roman"/>
          <w:vertAlign w:val="superscript"/>
        </w:rPr>
        <w:t>27–30</w:t>
      </w:r>
      <w:r w:rsidR="00723485">
        <w:fldChar w:fldCharType="end"/>
      </w:r>
      <w:r w:rsidR="00723485">
        <w:t>.</w:t>
      </w:r>
      <w:r w:rsidR="00A216A0">
        <w:t xml:space="preserve"> The main glycoproteins found in bone include </w:t>
      </w:r>
      <w:r w:rsidR="00380116">
        <w:t xml:space="preserve">bone sialoproteins, </w:t>
      </w:r>
      <w:r w:rsidR="00A216A0">
        <w:t>osteonectin, alkaline phosphatase</w:t>
      </w:r>
      <w:r w:rsidR="006828D2">
        <w:t xml:space="preserve"> (ALP)</w:t>
      </w:r>
      <w:r w:rsidR="00A216A0">
        <w:t>, and the bone morphogen</w:t>
      </w:r>
      <w:r w:rsidR="00CE6905">
        <w:t>et</w:t>
      </w:r>
      <w:r w:rsidR="00A216A0">
        <w:t xml:space="preserve">ic proteins (BMPs). The first two of </w:t>
      </w:r>
      <w:r w:rsidR="00A216A0">
        <w:lastRenderedPageBreak/>
        <w:t xml:space="preserve">these are </w:t>
      </w:r>
      <w:r w:rsidR="006828D2">
        <w:t>important in directing the attachment of bone mineral to bone collagen, ALP aids in the regulation of phosphate levels and mineralization</w:t>
      </w:r>
      <w:r w:rsidR="00420909">
        <w:t xml:space="preserve"> (and is often used as a marker for the presence of bone)</w:t>
      </w:r>
      <w:r w:rsidR="006828D2">
        <w:t xml:space="preserve">, and </w:t>
      </w:r>
      <w:r w:rsidR="00CE6905">
        <w:t xml:space="preserve">several </w:t>
      </w:r>
      <w:r w:rsidR="006828D2">
        <w:t xml:space="preserve">BMPs </w:t>
      </w:r>
      <w:r w:rsidR="00257817">
        <w:t xml:space="preserve">are known for their osteoinductive properties </w:t>
      </w:r>
      <w:r w:rsidR="00257817">
        <w:fldChar w:fldCharType="begin"/>
      </w:r>
      <w:r w:rsidR="00763EF2">
        <w:instrText xml:space="preserve"> ADDIN ZOTERO_ITEM CSL_CITATION {"citationID":"28somq7gja","properties":{"formattedCitation":"{\\rtf \\super 24\\uc0\\u8211{}26\\nosupersub{}}","plainCitation":"24–26"},"citationItems":[{"id":568,"uris":["http://zotero.org/users/local/xyXmUrmm/items/QH4CBCTF"],"uri":["http://zotero.org/users/local/xyXmUrmm/items/QH4CBCTF"],"itemData":{"id":568,"type":"article-journal","title":"Biochemistry of bone","container-title":"Baillière's Clinical Rheumatology","page":"63-101","volume":"2","issue":"1","source":"ScienceDirect","DOI":"10.1016/S0950-3579(88)80005-0","ISSN":"0950-3579","journalAbbreviation":"Baillière's Clinical Rheumatology","author":[{"family":"Dixon","given":"Jonathan"},{"family":"Bird","given":"Howard"},{"family":"Mbuyi-Muamba","given":"Jean-Marie"},{"family":"Dequeker","given":"Jan"},{"family":"Gevers","given":"Greet"}],"issued":{"date-parts":[["1988",4,1]]}}},{"id":570,"uris":["http://zotero.org/users/local/xyXmUrmm/items/JV8GARQD"],"uri":["http://zotero.org/users/local/xyXmUrmm/items/JV8GARQD"],"itemData":{"id":570,"type":"post-weblog","title":"Non-Collagen Bone Proteins","container-title":"Bone and Spine","abstract":"Non-collagenous bone proteins vary from entrapped serum protein to glycoproteins, are unique to bone and which probably play a role in mineralization.","URL":"http://boneandspine.com/non-collagen-bone-proteins/","issued":{"date-parts":[["2008",4,13]]},"accessed":{"date-parts":[["2016",7,17]]}}},{"id":561,"uris":["http://zotero.org/users/local/xyXmUrmm/items/SVKK288R"],"uri":["http://zotero.org/users/local/xyXmUrmm/items/SVKK288R"],"itemData":{"id":561,"type":"article-journal","title":"Bone matrix proteins: their function, regulation, and relationship to osteoporosis","container-title":"Osteoporosis International","page":"35-42","volume":"14","issue":"3","source":"link.springer.com.ezproxy.lib.ou.edu","abstract":"Bone is a unique tissue composed of numerous cell types entombed within a mineralized matrix each with its own unique functions. While the majority of the matrix is composed of inorganic materials, study of the organic components has yielded most of the insights into the roles and regulation of cell and tissue specific functions. The goal of this review will be to describe some of the major known organic components of the bone matrix and discuss their functions as currently perceived. The potential usefulness of bone matrix protein assays for diagnosing the status of bone diseases and our current understanding of how these proteins could be related to diseases such as osteoporosis will also be reviewed.","DOI":"10.1007/s00198-002-1342-7","ISSN":"0937-941X, 1433-2965","shortTitle":"Bone matrix proteins","journalAbbreviation":"Osteoporos Int","language":"en","author":[{"family":"Young","given":"Marian F."}],"issued":{"date-parts":[["2003",3,12]]}}}],"schema":"https://github.com/citation-style-language/schema/raw/master/csl-citation.json"} </w:instrText>
      </w:r>
      <w:r w:rsidR="00257817">
        <w:fldChar w:fldCharType="separate"/>
      </w:r>
      <w:r w:rsidR="00763EF2" w:rsidRPr="00763EF2">
        <w:rPr>
          <w:rFonts w:ascii="Times New Roman" w:hAnsi="Times New Roman"/>
          <w:vertAlign w:val="superscript"/>
        </w:rPr>
        <w:t>24–26</w:t>
      </w:r>
      <w:r w:rsidR="00257817">
        <w:fldChar w:fldCharType="end"/>
      </w:r>
      <w:r w:rsidR="00257817">
        <w:t>.</w:t>
      </w:r>
      <w:r w:rsidR="000447D3">
        <w:t xml:space="preserve"> Finally, the bone proteoglycans have been shown to play significant roles in</w:t>
      </w:r>
      <w:r w:rsidR="00420909">
        <w:t xml:space="preserve"> mineralization of</w:t>
      </w:r>
      <w:r w:rsidR="007B4CE3">
        <w:t xml:space="preserve"> osteoid. They are thought to serve as spacers in newly-formed collagen matrix, being later cleaved to allow for mineral deposition </w:t>
      </w:r>
      <w:r w:rsidR="007B4CE3">
        <w:fldChar w:fldCharType="begin"/>
      </w:r>
      <w:r w:rsidR="00763EF2">
        <w:instrText xml:space="preserve"> ADDIN ZOTERO_ITEM CSL_CITATION {"citationID":"j59t2lan2","properties":{"formattedCitation":"{\\rtf \\super 24\\uc0\\u8211{}26\\nosupersub{}}","plainCitation":"24–26"},"citationItems":[{"id":561,"uris":["http://zotero.org/users/local/xyXmUrmm/items/SVKK288R"],"uri":["http://zotero.org/users/local/xyXmUrmm/items/SVKK288R"],"itemData":{"id":561,"type":"article-journal","title":"Bone matrix proteins: their function, regulation, and relationship to osteoporosis","container-title":"Osteoporosis International","page":"35-42","volume":"14","issue":"3","source":"link.springer.com.ezproxy.lib.ou.edu","abstract":"Bone is a unique tissue composed of numerous cell types entombed within a mineralized matrix each with its own unique functions. While the majority of the matrix is composed of inorganic materials, study of the organic components has yielded most of the insights into the roles and regulation of cell and tissue specific functions. The goal of this review will be to describe some of the major known organic components of the bone matrix and discuss their functions as currently perceived. The potential usefulness of bone matrix protein assays for diagnosing the status of bone diseases and our current understanding of how these proteins could be related to diseases such as osteoporosis will also be reviewed.","DOI":"10.1007/s00198-002-1342-7","ISSN":"0937-941X, 1433-2965","shortTitle":"Bone matrix proteins","journalAbbreviation":"Osteoporos Int","language":"en","author":[{"family":"Young","given":"Marian F."}],"issued":{"date-parts":[["2003",3,12]]}}},{"id":568,"uris":["http://zotero.org/users/local/xyXmUrmm/items/QH4CBCTF"],"uri":["http://zotero.org/users/local/xyXmUrmm/items/QH4CBCTF"],"itemData":{"id":568,"type":"article-journal","title":"Biochemistry of bone","container-title":"Baillière's Clinical Rheumatology","page":"63-101","volume":"2","issue":"1","source":"ScienceDirect","DOI":"10.1016/S0950-3579(88)80005-0","ISSN":"0950-3579","journalAbbreviation":"Baillière's Clinical Rheumatology","author":[{"family":"Dixon","given":"Jonathan"},{"family":"Bird","given":"Howard"},{"family":"Mbuyi-Muamba","given":"Jean-Marie"},{"family":"Dequeker","given":"Jan"},{"family":"Gevers","given":"Greet"}],"issued":{"date-parts":[["1988",4,1]]}}},{"id":570,"uris":["http://zotero.org/users/local/xyXmUrmm/items/JV8GARQD"],"uri":["http://zotero.org/users/local/xyXmUrmm/items/JV8GARQD"],"itemData":{"id":570,"type":"post-weblog","title":"Non-Collagen Bone Proteins","container-title":"Bone and Spine","abstract":"Non-collagenous bone proteins vary from entrapped serum protein to glycoproteins, are unique to bone and which probably play a role in mineralization.","URL":"http://boneandspine.com/non-collagen-bone-proteins/","issued":{"date-parts":[["2008",4,13]]},"accessed":{"date-parts":[["2016",7,17]]}}}],"schema":"https://github.com/citation-style-language/schema/raw/master/csl-citation.json"} </w:instrText>
      </w:r>
      <w:r w:rsidR="007B4CE3">
        <w:fldChar w:fldCharType="separate"/>
      </w:r>
      <w:r w:rsidR="00763EF2" w:rsidRPr="00763EF2">
        <w:rPr>
          <w:rFonts w:ascii="Times New Roman" w:hAnsi="Times New Roman"/>
          <w:vertAlign w:val="superscript"/>
        </w:rPr>
        <w:t>24–26</w:t>
      </w:r>
      <w:r w:rsidR="007B4CE3">
        <w:fldChar w:fldCharType="end"/>
      </w:r>
      <w:r w:rsidR="007B4CE3">
        <w:t>.</w:t>
      </w:r>
    </w:p>
    <w:p w:rsidR="00A02891" w:rsidRDefault="007B4CE3" w:rsidP="00180F53">
      <w:r>
        <w:t>The inorganic mineral component makes up the most significant portion of bone.</w:t>
      </w:r>
      <w:r w:rsidR="00A02891">
        <w:t xml:space="preserve"> </w:t>
      </w:r>
      <w:r w:rsidR="00E91788">
        <w:t xml:space="preserve">This consists </w:t>
      </w:r>
      <w:r w:rsidR="001812AE">
        <w:t xml:space="preserve">mainly of </w:t>
      </w:r>
      <w:r w:rsidR="001812AE" w:rsidRPr="00A96AC5">
        <w:t xml:space="preserve">calcium, phosphate and </w:t>
      </w:r>
      <w:r w:rsidR="00E91788" w:rsidRPr="00A96AC5">
        <w:t>carbonate</w:t>
      </w:r>
      <w:r w:rsidR="001812AE" w:rsidRPr="00A96AC5">
        <w:t xml:space="preserve"> with</w:t>
      </w:r>
      <w:r w:rsidR="00E91788" w:rsidRPr="00A96AC5">
        <w:t xml:space="preserve"> </w:t>
      </w:r>
      <w:r w:rsidR="003F2C32" w:rsidRPr="00A96AC5">
        <w:t>small percentages</w:t>
      </w:r>
      <w:r w:rsidR="00E91788" w:rsidRPr="00A96AC5">
        <w:t xml:space="preserve"> of potassium, sodium, and magnesium</w:t>
      </w:r>
      <w:r w:rsidR="00674AC7" w:rsidRPr="00A96AC5">
        <w:t xml:space="preserve"> </w:t>
      </w:r>
      <w:r w:rsidR="00674AC7" w:rsidRPr="00A96AC5">
        <w:fldChar w:fldCharType="begin"/>
      </w:r>
      <w:r w:rsidR="00763EF2">
        <w:instrText xml:space="preserve"> ADDIN ZOTERO_ITEM CSL_CITATION {"citationID":"22bt2f6lab","properties":{"formattedCitation":"{\\rtf \\super 22,23\\nosupersub{}}","plainCitation":"22,23"},"citationItems":[{"id":564,"uris":["http://zotero.org/users/local/xyXmUrmm/items/NBJCBZWI"],"uri":["http://zotero.org/users/local/xyXmUrmm/items/NBJCBZWI"],"itemData":{"id":564,"type":"article-journal","title":"Normal Bone Anatomy and Physiology","container-title":"Clinical Journal of the American Society of Nephrology : CJASN","page":"S131-S139","volume":"3","issue":"Suppl 3","source":"PubMed Central","abstract":"This review describes normal bone anatomy and physiology as an introduction to the subsequent articles in this section that discuss clinical applications of iliac crest bone biopsy. The normal anatomy and functions of the skeleton are reviewed first, followed by a general description of the processes of bone modeling and remodeling. The bone remodeling process regulates the gain and loss of bone mineral density in the adult skeleton and directly influences bone strength. Thorough understanding of the bone remodeling process is critical to appreciation of the value of and interpretation of the results of iliac crest bone histomorphometry. Osteoclast recruitment, activation, and bone resorption is discussed in some detail, followed by a review of osteoblast recruitment and the process of new bone formation. Next, the collagenous and noncollagenous protein components and function of bone extracellular matrix are summarized, followed by a description of the process of mineralization of newly formed bone matrix. The actions of biomechanical forces on bone are sensed by the osteocyte syncytium within bone via the canalicular network and intercellular gap junctions. Finally, concepts regarding bone remodeling, osteoclast and osteoblast function, extracellular matrix, matrix mineralization, and osteocyte function are synthesized in a summary of the currently understood functional determinants of bone strength. This information lays the groundwork for understanding the utility and clinical applications of iliac crest bone biopsy.","DOI":"10.2215/CJN.04151206","ISSN":"1555-9041","note":"PMID: 18988698\nPMCID: PMC3152283","journalAbbreviation":"Clin J Am Soc Nephrol","author":[{"family":"Clarke","given":"Bart"}],"issued":{"date-parts":[["2008",11]]},"PMID":"18988698","PMCID":"PMC3152283"}},{"id":251,"uris":["http://zotero.org/users/local/xyXmUrmm/items/X5U6492E"],"uri":["http://zotero.org/users/local/xyXmUrmm/items/X5U6492E"],"itemData":{"id":251,"type":"webpage","title":"Bone &amp; Skeletal Tissue Chapter 6.","container-title":"SlidePlayer.com","URL":"http://slideplayer.com/slide/5017761/","accessed":{"date-parts":[["2016",7,16]]}}}],"schema":"https://github.com/citation-style-language/schema/raw/master/csl-citation.json"} </w:instrText>
      </w:r>
      <w:r w:rsidR="00674AC7" w:rsidRPr="00A96AC5">
        <w:fldChar w:fldCharType="separate"/>
      </w:r>
      <w:r w:rsidR="00763EF2" w:rsidRPr="00763EF2">
        <w:rPr>
          <w:rFonts w:ascii="Times New Roman" w:hAnsi="Times New Roman"/>
          <w:vertAlign w:val="superscript"/>
        </w:rPr>
        <w:t>22,23</w:t>
      </w:r>
      <w:r w:rsidR="00674AC7" w:rsidRPr="00A96AC5">
        <w:fldChar w:fldCharType="end"/>
      </w:r>
      <w:r w:rsidR="00E91788" w:rsidRPr="00A96AC5">
        <w:t xml:space="preserve">. </w:t>
      </w:r>
      <w:r w:rsidR="00E02023" w:rsidRPr="00A96AC5">
        <w:t>The predominant mineral structure is in the form of hydroxyapatite, Ca</w:t>
      </w:r>
      <w:r w:rsidR="00E02023" w:rsidRPr="00A96AC5">
        <w:rPr>
          <w:vertAlign w:val="subscript"/>
        </w:rPr>
        <w:t>10</w:t>
      </w:r>
      <w:r w:rsidR="00E02023" w:rsidRPr="00A96AC5">
        <w:t>(PO</w:t>
      </w:r>
      <w:r w:rsidR="00E02023" w:rsidRPr="00A96AC5">
        <w:rPr>
          <w:vertAlign w:val="subscript"/>
        </w:rPr>
        <w:t>4</w:t>
      </w:r>
      <w:r w:rsidR="00E02023" w:rsidRPr="00A96AC5">
        <w:t>)</w:t>
      </w:r>
      <w:r w:rsidR="00E02023" w:rsidRPr="00A96AC5">
        <w:rPr>
          <w:vertAlign w:val="subscript"/>
        </w:rPr>
        <w:t>6</w:t>
      </w:r>
      <w:r w:rsidR="00E02023" w:rsidRPr="00A96AC5">
        <w:t>(OH)</w:t>
      </w:r>
      <w:r w:rsidR="00E02023" w:rsidRPr="00A96AC5">
        <w:rPr>
          <w:vertAlign w:val="subscript"/>
        </w:rPr>
        <w:t>2</w:t>
      </w:r>
      <w:r w:rsidR="00E02023" w:rsidRPr="00A96AC5">
        <w:t>, crystals no larger than approximately 20-40 nm in any dimension</w:t>
      </w:r>
      <w:r w:rsidR="007D1335" w:rsidRPr="00A96AC5">
        <w:t xml:space="preserve"> (</w:t>
      </w:r>
      <w:r w:rsidR="00134833" w:rsidRPr="00A96AC5">
        <w:rPr>
          <w:b/>
        </w:rPr>
        <w:t>Figure 2</w:t>
      </w:r>
      <w:r w:rsidR="007D1335" w:rsidRPr="00A96AC5">
        <w:t>, below, shows the unit cell for crystalline hydroxyapatite)</w:t>
      </w:r>
      <w:r w:rsidR="00E02023" w:rsidRPr="00A96AC5">
        <w:t xml:space="preserve"> </w:t>
      </w:r>
      <w:r w:rsidR="00E02023" w:rsidRPr="00A96AC5">
        <w:fldChar w:fldCharType="begin"/>
      </w:r>
      <w:r w:rsidR="00763EF2">
        <w:instrText xml:space="preserve"> ADDIN ZOTERO_ITEM CSL_CITATION {"citationID":"RTbbXYfn","properties":{"formattedCitation":"{\\rtf \\super 21,23\\nosupersub{}}","plainCitation":"21,23"},"citationItems":[{"id":564,"uris":["http://zotero.org/users/local/xyXmUrmm/items/NBJCBZWI"],"uri":["http://zotero.org/users/local/xyXmUrmm/items/NBJCBZWI"],"itemData":{"id":564,"type":"article-journal","title":"Normal Bone Anatomy and Physiology","container-title":"Clinical Journal of the American Society of Nephrology : CJASN","page":"S131-S139","volume":"3","issue":"Suppl 3","source":"PubMed Central","abstract":"This review describes normal bone anatomy and physiology as an introduction to the subsequent articles in this section that discuss clinical applications of iliac crest bone biopsy. The normal anatomy and functions of the skeleton are reviewed first, followed by a general description of the processes of bone modeling and remodeling. The bone remodeling process regulates the gain and loss of bone mineral density in the adult skeleton and directly influences bone strength. Thorough understanding of the bone remodeling process is critical to appreciation of the value of and interpretation of the results of iliac crest bone histomorphometry. Osteoclast recruitment, activation, and bone resorption is discussed in some detail, followed by a review of osteoblast recruitment and the process of new bone formation. Next, the collagenous and noncollagenous protein components and function of bone extracellular matrix are summarized, followed by a description of the process of mineralization of newly formed bone matrix. The actions of biomechanical forces on bone are sensed by the osteocyte syncytium within bone via the canalicular network and intercellular gap junctions. Finally, concepts regarding bone remodeling, osteoclast and osteoblast function, extracellular matrix, matrix mineralization, and osteocyte function are synthesized in a summary of the currently understood functional determinants of bone strength. This information lays the groundwork for understanding the utility and clinical applications of iliac crest bone biopsy.","DOI":"10.2215/CJN.04151206","ISSN":"1555-9041","note":"PMID: 18988698\nPMCID: PMC3152283","journalAbbreviation":"Clin J Am Soc Nephrol","author":[{"family":"Clarke","given":"Bart"}],"issued":{"date-parts":[["2008",11]]},"PMID":"18988698","PMCID":"PMC3152283"}},{"id":558,"uris":["http://zotero.org/users/local/xyXmUrmm/items/K7H25EMG"],"uri":["http://zotero.org/users/local/xyXmUrmm/items/K7H25EMG"],"itemData":{"id":558,"type":"article-journal","title":"Metallic Scaffolds for Bone Regeneration","container-title":"Materials","page":"790-832","volume":"2","issue":"3","source":"www.mdpi.com","abstract":"Bone tissue engineering is an emerging interdisciplinary field in Science, combining expertise in medicine, material science and biomechanics. Hard tissue engineering research is focused mainly in two areas, osteo and dental clinical applications. There is a lot of exciting research being performed worldwide in developing novel scaffolds for tissue engineering. Although, nowadays the majority of the research effort is in the development of scaffolds for non-load bearing applications, primarily using soft natural or synthetic polymers or natural scaffolds for soft tissue engineering; metallic scaffolds aimed for hard tissue engineering have been also the subject of in vitro and in vivo research and industrial development. In this article, descriptions of the different manufacturing technologies available to fabricate metallic scaffolds and a compilation of the reported biocompatibility of the currently developed metallic scaffolds have been performed. Finally, we highlight the positive aspects and the remaining problems that will drive future research in metallic constructs aimed for the reconstruction and repair of bone.","DOI":"10.3390/ma2030790","language":"en","author":[{"family":"Alvarez","given":"Kelly"},{"family":"Nakajima","given":"Hideo"}],"issued":{"date-parts":[["2009",7,23]]}}}],"schema":"https://github.com/citation-style-language/schema/raw/master/csl-citation.json"} </w:instrText>
      </w:r>
      <w:r w:rsidR="00E02023" w:rsidRPr="00A96AC5">
        <w:fldChar w:fldCharType="separate"/>
      </w:r>
      <w:r w:rsidR="00763EF2" w:rsidRPr="00763EF2">
        <w:rPr>
          <w:rFonts w:ascii="Times New Roman" w:hAnsi="Times New Roman"/>
          <w:vertAlign w:val="superscript"/>
        </w:rPr>
        <w:t>21,23</w:t>
      </w:r>
      <w:r w:rsidR="00E02023" w:rsidRPr="00A96AC5">
        <w:fldChar w:fldCharType="end"/>
      </w:r>
      <w:r w:rsidR="00E02023" w:rsidRPr="00A96AC5">
        <w:t>. This crystal structure is not perfectly crystalline, containi</w:t>
      </w:r>
      <w:r w:rsidR="00A94D18" w:rsidRPr="00A96AC5">
        <w:t>ng many carbonate substitutions</w:t>
      </w:r>
      <w:r w:rsidR="00E02023" w:rsidRPr="00A96AC5">
        <w:t xml:space="preserve"> and being interlaced with other crystalline forms of calcium phosphate </w:t>
      </w:r>
      <w:r w:rsidR="00E02023" w:rsidRPr="00A96AC5">
        <w:fldChar w:fldCharType="begin"/>
      </w:r>
      <w:r w:rsidR="00763EF2">
        <w:instrText xml:space="preserve"> ADDIN ZOTERO_ITEM CSL_CITATION {"citationID":"1vh46ir9jm","properties":{"formattedCitation":"{\\rtf \\super 21,23\\nosupersub{}}","plainCitation":"21,23"},"citationItems":[{"id":558,"uris":["http://zotero.org/users/local/xyXmUrmm/items/K7H25EMG"],"uri":["http://zotero.org/users/local/xyXmUrmm/items/K7H25EMG"],"itemData":{"id":558,"type":"article-journal","title":"Metallic Scaffolds for Bone Regeneration","container-title":"Materials","page":"790-832","volume":"2","issue":"3","source":"www.mdpi.com","abstract":"Bone tissue engineering is an emerging interdisciplinary field in Science, combining expertise in medicine, material science and biomechanics. Hard tissue engineering research is focused mainly in two areas, osteo and dental clinical applications. There is a lot of exciting research being performed worldwide in developing novel scaffolds for tissue engineering. Although, nowadays the majority of the research effort is in the development of scaffolds for non-load bearing applications, primarily using soft natural or synthetic polymers or natural scaffolds for soft tissue engineering; metallic scaffolds aimed for hard tissue engineering have been also the subject of in vitro and in vivo research and industrial development. In this article, descriptions of the different manufacturing technologies available to fabricate metallic scaffolds and a compilation of the reported biocompatibility of the currently developed metallic scaffolds have been performed. Finally, we highlight the positive aspects and the remaining problems that will drive future research in metallic constructs aimed for the reconstruction and repair of bone.","DOI":"10.3390/ma2030790","language":"en","author":[{"family":"Alvarez","given":"Kelly"},{"family":"Nakajima","given":"Hideo"}],"issued":{"date-parts":[["2009",7,23]]}}},{"id":564,"uris":["http://zotero.org/users/local/xyXmUrmm/items/NBJCBZWI"],"uri":["http://zotero.org/users/local/xyXmUrmm/items/NBJCBZWI"],"itemData":{"id":564,"type":"article-journal","title":"Normal Bone Anatomy and Physiology","container-title":"Clinical Journal of the American Society of Nephrology : CJASN","page":"S131-S139","volume":"3","issue":"Suppl 3","source":"PubMed Central","abstract":"This review describes normal bone anatomy and physiology as an introduction to the subsequent articles in this section that discuss clinical applications of iliac crest bone biopsy. The normal anatomy and functions of the skeleton are reviewed first, followed by a general description of the processes of bone modeling and remodeling. The bone remodeling process regulates the gain and loss of bone mineral density in the adult skeleton and directly influences bone strength. Thorough understanding of the bone remodeling process is critical to appreciation of the value of and interpretation of the results of iliac crest bone histomorphometry. Osteoclast recruitment, activation, and bone resorption is discussed in some detail, followed by a review of osteoblast recruitment and the process of new bone formation. Next, the collagenous and noncollagenous protein components and function of bone extracellular matrix are summarized, followed by a description of the process of mineralization of newly formed bone matrix. The actions of biomechanical forces on bone are sensed by the osteocyte syncytium within bone via the canalicular network and intercellular gap junctions. Finally, concepts regarding bone remodeling, osteoclast and osteoblast function, extracellular matrix, matrix mineralization, and osteocyte function are synthesized in a summary of the currently understood functional determinants of bone strength. This information lays the groundwork for understanding the utility and clinical applications of iliac crest bone biopsy.","DOI":"10.2215/CJN.04151206","ISSN":"1555-9041","note":"PMID: 18988698\nPMCID: PMC3152283","journalAbbreviation":"Clin J Am Soc Nephrol","author":[{"family":"Clarke","given":"Bart"}],"issued":{"date-parts":[["2008",11]]},"PMID":"18988698","PMCID":"PMC3152283"}}],"schema":"https://github.com/citation-style-language/schema/raw/master/csl-citation.json"} </w:instrText>
      </w:r>
      <w:r w:rsidR="00E02023" w:rsidRPr="00A96AC5">
        <w:fldChar w:fldCharType="separate"/>
      </w:r>
      <w:r w:rsidR="00763EF2" w:rsidRPr="00763EF2">
        <w:rPr>
          <w:rFonts w:ascii="Times New Roman" w:hAnsi="Times New Roman"/>
          <w:vertAlign w:val="superscript"/>
        </w:rPr>
        <w:t>21,23</w:t>
      </w:r>
      <w:r w:rsidR="00E02023" w:rsidRPr="00A96AC5">
        <w:fldChar w:fldCharType="end"/>
      </w:r>
      <w:r w:rsidR="00E02023" w:rsidRPr="00A96AC5">
        <w:t>.</w:t>
      </w:r>
      <w:r w:rsidR="0049145D" w:rsidRPr="00A96AC5">
        <w:t xml:space="preserve"> </w:t>
      </w:r>
      <w:r w:rsidR="00185C63" w:rsidRPr="00A96AC5">
        <w:t>It is this</w:t>
      </w:r>
      <w:r w:rsidR="00A84DA9" w:rsidRPr="00A96AC5">
        <w:t xml:space="preserve"> </w:t>
      </w:r>
      <w:r w:rsidR="00185C63" w:rsidRPr="00A96AC5">
        <w:t>crystal</w:t>
      </w:r>
      <w:r w:rsidR="00185C63">
        <w:t xml:space="preserve"> component that gives rise to the rigidity of bone and its mineral regulatory/buffering capabilities </w:t>
      </w:r>
      <w:r w:rsidR="00185C63">
        <w:fldChar w:fldCharType="begin"/>
      </w:r>
      <w:r w:rsidR="00763EF2">
        <w:instrText xml:space="preserve"> ADDIN ZOTERO_ITEM CSL_CITATION {"citationID":"25o77ht1k4","properties":{"formattedCitation":"{\\rtf \\super 21,23\\nosupersub{}}","plainCitation":"21,23"},"citationItems":[{"id":558,"uris":["http://zotero.org/users/local/xyXmUrmm/items/K7H25EMG"],"uri":["http://zotero.org/users/local/xyXmUrmm/items/K7H25EMG"],"itemData":{"id":558,"type":"article-journal","title":"Metallic Scaffolds for Bone Regeneration","container-title":"Materials","page":"790-832","volume":"2","issue":"3","source":"www.mdpi.com","abstract":"Bone tissue engineering is an emerging interdisciplinary field in Science, combining expertise in medicine, material science and biomechanics. Hard tissue engineering research is focused mainly in two areas, osteo and dental clinical applications. There is a lot of exciting research being performed worldwide in developing novel scaffolds for tissue engineering. Although, nowadays the majority of the research effort is in the development of scaffolds for non-load bearing applications, primarily using soft natural or synthetic polymers or natural scaffolds for soft tissue engineering; metallic scaffolds aimed for hard tissue engineering have been also the subject of in vitro and in vivo research and industrial development. In this article, descriptions of the different manufacturing technologies available to fabricate metallic scaffolds and a compilation of the reported biocompatibility of the currently developed metallic scaffolds have been performed. Finally, we highlight the positive aspects and the remaining problems that will drive future research in metallic constructs aimed for the reconstruction and repair of bone.","DOI":"10.3390/ma2030790","language":"en","author":[{"family":"Alvarez","given":"Kelly"},{"family":"Nakajima","given":"Hideo"}],"issued":{"date-parts":[["2009",7,23]]}}},{"id":564,"uris":["http://zotero.org/users/local/xyXmUrmm/items/NBJCBZWI"],"uri":["http://zotero.org/users/local/xyXmUrmm/items/NBJCBZWI"],"itemData":{"id":564,"type":"article-journal","title":"Normal Bone Anatomy and Physiology","container-title":"Clinical Journal of the American Society of Nephrology : CJASN","page":"S131-S139","volume":"3","issue":"Suppl 3","source":"PubMed Central","abstract":"This review describes normal bone anatomy and physiology as an introduction to the subsequent articles in this section that discuss clinical applications of iliac crest bone biopsy. The normal anatomy and functions of the skeleton are reviewed first, followed by a general description of the processes of bone modeling and remodeling. The bone remodeling process regulates the gain and loss of bone mineral density in the adult skeleton and directly influences bone strength. Thorough understanding of the bone remodeling process is critical to appreciation of the value of and interpretation of the results of iliac crest bone histomorphometry. Osteoclast recruitment, activation, and bone resorption is discussed in some detail, followed by a review of osteoblast recruitment and the process of new bone formation. Next, the collagenous and noncollagenous protein components and function of bone extracellular matrix are summarized, followed by a description of the process of mineralization of newly formed bone matrix. The actions of biomechanical forces on bone are sensed by the osteocyte syncytium within bone via the canalicular network and intercellular gap junctions. Finally, concepts regarding bone remodeling, osteoclast and osteoblast function, extracellular matrix, matrix mineralization, and osteocyte function are synthesized in a summary of the currently understood functional determinants of bone strength. This information lays the groundwork for understanding the utility and clinical applications of iliac crest bone biopsy.","DOI":"10.2215/CJN.04151206","ISSN":"1555-9041","note":"PMID: 18988698\nPMCID: PMC3152283","journalAbbreviation":"Clin J Am Soc Nephrol","author":[{"family":"Clarke","given":"Bart"}],"issued":{"date-parts":[["2008",11]]},"PMID":"18988698","PMCID":"PMC3152283"}}],"schema":"https://github.com/citation-style-language/schema/raw/master/csl-citation.json"} </w:instrText>
      </w:r>
      <w:r w:rsidR="00185C63">
        <w:fldChar w:fldCharType="separate"/>
      </w:r>
      <w:r w:rsidR="00763EF2" w:rsidRPr="00763EF2">
        <w:rPr>
          <w:rFonts w:ascii="Times New Roman" w:hAnsi="Times New Roman"/>
          <w:vertAlign w:val="superscript"/>
        </w:rPr>
        <w:t>21,23</w:t>
      </w:r>
      <w:r w:rsidR="00185C63">
        <w:fldChar w:fldCharType="end"/>
      </w:r>
      <w:r w:rsidR="00185C63">
        <w:t>.</w:t>
      </w:r>
    </w:p>
    <w:p w:rsidR="007D1335" w:rsidRDefault="007D1335" w:rsidP="007D1335">
      <w:pPr>
        <w:keepNext/>
        <w:jc w:val="center"/>
      </w:pPr>
      <w:r w:rsidRPr="007D1335">
        <w:rPr>
          <w:noProof/>
          <w:lang w:bidi="ar-SA"/>
        </w:rPr>
        <w:drawing>
          <wp:inline distT="0" distB="0" distL="0" distR="0" wp14:anchorId="51E57C1F" wp14:editId="6BD78AA6">
            <wp:extent cx="3493825" cy="1828800"/>
            <wp:effectExtent l="0" t="0" r="0" b="0"/>
            <wp:docPr id="1032" name="Picture 8" descr="Molecules 19 00149 g007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Molecules 19 00149 g007 10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3825" cy="1828800"/>
                    </a:xfrm>
                    <a:prstGeom prst="rect">
                      <a:avLst/>
                    </a:prstGeom>
                    <a:noFill/>
                    <a:extLst/>
                  </pic:spPr>
                </pic:pic>
              </a:graphicData>
            </a:graphic>
          </wp:inline>
        </w:drawing>
      </w:r>
    </w:p>
    <w:p w:rsidR="00E02023" w:rsidRDefault="007D1335" w:rsidP="0063544A">
      <w:pPr>
        <w:pStyle w:val="Caption"/>
        <w:ind w:left="720"/>
      </w:pPr>
      <w:bookmarkStart w:id="15" w:name="_Toc459039313"/>
      <w:r>
        <w:t xml:space="preserve">Figure </w:t>
      </w:r>
      <w:fldSimple w:instr=" SEQ Figure \* ARABIC ">
        <w:r w:rsidR="00131BBD">
          <w:rPr>
            <w:noProof/>
          </w:rPr>
          <w:t>2</w:t>
        </w:r>
      </w:fldSimple>
      <w:r>
        <w:t xml:space="preserve">. </w:t>
      </w:r>
      <w:r w:rsidR="00FC7442">
        <w:t>Structure of Hydroxyapatite</w:t>
      </w:r>
      <w:bookmarkEnd w:id="15"/>
    </w:p>
    <w:p w:rsidR="00FC7442" w:rsidRPr="003617D1" w:rsidRDefault="00C93D15" w:rsidP="00F412FF">
      <w:pPr>
        <w:spacing w:line="240" w:lineRule="auto"/>
        <w:ind w:left="720"/>
      </w:pPr>
      <w:r>
        <w:t xml:space="preserve">Hydroxyapatite, the main component of bone, is a crystalline </w:t>
      </w:r>
      <w:r w:rsidR="00FC7442">
        <w:t>structure wi</w:t>
      </w:r>
      <w:r w:rsidR="00D67070">
        <w:t>th the unit cell depicted. Note:</w:t>
      </w:r>
      <w:r w:rsidR="00FC7442">
        <w:t xml:space="preserve"> the eight hydroxyl groups present on the vertical edges of the unit cell are depicted in full, though only one quarter of each is actually </w:t>
      </w:r>
      <w:r w:rsidR="00FC7442" w:rsidRPr="003617D1">
        <w:t xml:space="preserve">contained within the unit cell. (Figure copied from </w:t>
      </w:r>
      <w:r w:rsidR="00FC7442" w:rsidRPr="003617D1">
        <w:fldChar w:fldCharType="begin"/>
      </w:r>
      <w:r w:rsidR="00763EF2">
        <w:instrText xml:space="preserve"> ADDIN ZOTERO_ITEM CSL_CITATION {"citationID":"dm548la8p","properties":{"formattedCitation":"{\\rtf \\super 31\\nosupersub{}}","plainCitation":"31"},"citationItems":[{"id":69,"uris":["http://zotero.org/users/local/xyXmUrmm/items/RWVKCUIU"],"uri":["http://zotero.org/users/local/xyXmUrmm/items/RWVKCUIU"],"itemData":{"id":69,"type":"article-journal","title":"Molecular Docking Characterization of a Four-Domain Segment of Human Fibronectin Encompassing the RGD Loop with Hydroxyapatite","container-title":"Molecules","page":"149-158","volume":"19","issue":"1","source":"www.mdpi.com","abstract":"Fibronectin adsorption on biomaterial surfaces plays a key role in the biocompatibility of biomedical implants. In the current study, the adsorption behavior of the 7–10th type III modules of fibronectin (FN-III7–10) in the presence of hydroxyapatite (HAP) was systematically investigated by using molecular docking approach. It was revealed that the FN-III10 is the most important module among FN-III7–10 in promoting fibronectin binding to HAP by optimizing the interaction energy; the arginine residues were observed to directly interact with the hydroxyl group of HAP through electrostatic forces and hydrogen bonding. Moreover, it was found that the HAP-binding sites on FN-III10 are mainly located at the RGD loop region, which does not affect the interaction between the fibronectin protein and its cognate receptors on the cell surface.","DOI":"10.3390/molecules19010149","language":"en","author":[{"family":"Guo","given":"Tailin"},{"family":"Kang","given":"Wenyuan"},{"family":"Xiao","given":"Dongqin"},{"family":"Duan","given":"Rongquan"},{"family":"Zhi","given":"Wei"},{"family":"Weng","given":"Jie"}],"issued":{"date-parts":[["2013",12,23]]}}}],"schema":"https://github.com/citation-style-language/schema/raw/master/csl-citation.json"} </w:instrText>
      </w:r>
      <w:r w:rsidR="00FC7442" w:rsidRPr="003617D1">
        <w:fldChar w:fldCharType="separate"/>
      </w:r>
      <w:r w:rsidR="00763EF2" w:rsidRPr="00763EF2">
        <w:rPr>
          <w:rFonts w:ascii="Times New Roman" w:hAnsi="Times New Roman"/>
          <w:vertAlign w:val="superscript"/>
        </w:rPr>
        <w:t>31</w:t>
      </w:r>
      <w:r w:rsidR="00FC7442" w:rsidRPr="003617D1">
        <w:fldChar w:fldCharType="end"/>
      </w:r>
      <w:r w:rsidR="00FC7442" w:rsidRPr="003617D1">
        <w:t>).</w:t>
      </w:r>
    </w:p>
    <w:p w:rsidR="00C74FE2" w:rsidRPr="003617D1" w:rsidRDefault="00ED4EB8" w:rsidP="003452DD">
      <w:pPr>
        <w:pStyle w:val="Heading3"/>
      </w:pPr>
      <w:bookmarkStart w:id="16" w:name="_Toc459039237"/>
      <w:r w:rsidRPr="003617D1">
        <w:lastRenderedPageBreak/>
        <w:t>1.2.3</w:t>
      </w:r>
      <w:r w:rsidRPr="003617D1">
        <w:tab/>
        <w:t>Structure of Bone</w:t>
      </w:r>
      <w:bookmarkEnd w:id="16"/>
    </w:p>
    <w:p w:rsidR="00187DFD" w:rsidRDefault="00187DFD" w:rsidP="00187DFD">
      <w:r w:rsidRPr="003617D1">
        <w:t>Bone tissue is traditionally classified into two different categories based on its porosity and architecture.</w:t>
      </w:r>
      <w:r w:rsidR="006C4BFF" w:rsidRPr="003617D1">
        <w:t xml:space="preserve"> </w:t>
      </w:r>
      <w:r w:rsidR="00A60689" w:rsidRPr="003617D1">
        <w:t>The first of these, characterized by higher density and more parallel alignment is cortical bone (also called dense or compact bone)</w:t>
      </w:r>
      <w:r w:rsidR="007A1612" w:rsidRPr="003617D1">
        <w:t xml:space="preserve">. </w:t>
      </w:r>
      <w:r w:rsidR="00143E69" w:rsidRPr="003617D1">
        <w:t xml:space="preserve">With a porosity </w:t>
      </w:r>
      <w:r w:rsidR="00C72DA8" w:rsidRPr="003617D1">
        <w:t xml:space="preserve">typically </w:t>
      </w:r>
      <w:r w:rsidR="00143E69" w:rsidRPr="003617D1">
        <w:t xml:space="preserve">between 5 and 10%, cortical bone provides rigidity and tensile strength for the shaft of long bones, and the outer shell of most other bones </w:t>
      </w:r>
      <w:r w:rsidR="00143E69" w:rsidRPr="003617D1">
        <w:fldChar w:fldCharType="begin"/>
      </w:r>
      <w:r w:rsidR="00763EF2">
        <w:instrText xml:space="preserve"> ADDIN ZOTERO_ITEM CSL_CITATION {"citationID":"6R4w13Ff","properties":{"formattedCitation":"{\\rtf \\super 14,32\\nosupersub{}}","plainCitation":"14,32"},"citationItems":[{"id":576,"uris":["http://zotero.org/users/local/xyXmUrmm/items/XHR6TWBJ"],"uri":["http://zotero.org/users/local/xyXmUrmm/items/XHR6TWBJ"],"itemData":{"id":576,"type":"webpage","title":"BME 332: Bone Structure-Function","URL":"http://www.umich.edu/~bme332/ch9bone/bme332bone.htm","accessed":{"date-parts":[["2016",7,17]]}}},{"id":219,"uris":["http://zotero.org/users/local/xyXmUrmm/items/UWTUUZNP"],"uri":["http://zotero.org/users/local/xyXmUrmm/items/UWTUUZNP"],"itemData":{"id":219,"type":"webpage","title":"ASBMR educational materials","URL":"https://depts.washington.edu/bonebio/ASBMRed/structure.html","accessed":{"date-parts":[["2016",7,11]]}}}],"schema":"https://github.com/citation-style-language/schema/raw/master/csl-citation.json"} </w:instrText>
      </w:r>
      <w:r w:rsidR="00143E69" w:rsidRPr="003617D1">
        <w:fldChar w:fldCharType="separate"/>
      </w:r>
      <w:r w:rsidR="00763EF2" w:rsidRPr="00763EF2">
        <w:rPr>
          <w:rFonts w:ascii="Times New Roman" w:hAnsi="Times New Roman"/>
          <w:vertAlign w:val="superscript"/>
        </w:rPr>
        <w:t>14,32</w:t>
      </w:r>
      <w:r w:rsidR="00143E69" w:rsidRPr="003617D1">
        <w:fldChar w:fldCharType="end"/>
      </w:r>
      <w:r w:rsidR="00143E69" w:rsidRPr="003617D1">
        <w:t xml:space="preserve">. </w:t>
      </w:r>
      <w:r w:rsidR="00FA793E" w:rsidRPr="003617D1">
        <w:t>The structure of compact bone is highly organized</w:t>
      </w:r>
      <w:r w:rsidR="00FA793E">
        <w:t xml:space="preserve">, consisting of longitudinal osteons each containing a central Haversian canal surrounded by concentric lamellae </w:t>
      </w:r>
      <w:r w:rsidR="00FA793E">
        <w:fldChar w:fldCharType="begin"/>
      </w:r>
      <w:r w:rsidR="00763EF2">
        <w:instrText xml:space="preserve"> ADDIN ZOTERO_ITEM CSL_CITATION {"citationID":"uudfpgmk3","properties":{"formattedCitation":"{\\rtf \\super 33\\nosupersub{}}","plainCitation":"33"},"citationItems":[{"id":215,"uris":["http://zotero.org/users/local/xyXmUrmm/items/IQ37774T"],"uri":["http://zotero.org/users/local/xyXmUrmm/items/IQ37774T"],"itemData":{"id":215,"type":"webpage","title":"SEER Training:Structure of Bone Tissue","URL":"http://training.seer.cancer.gov/anatomy/skeletal/tissue.html","accessed":{"date-parts":[["2016",7,11]]}}}],"schema":"https://github.com/citation-style-language/schema/raw/master/csl-citation.json"} </w:instrText>
      </w:r>
      <w:r w:rsidR="00FA793E">
        <w:fldChar w:fldCharType="separate"/>
      </w:r>
      <w:r w:rsidR="00763EF2" w:rsidRPr="00763EF2">
        <w:rPr>
          <w:rFonts w:ascii="Times New Roman" w:hAnsi="Times New Roman"/>
          <w:vertAlign w:val="superscript"/>
        </w:rPr>
        <w:t>33</w:t>
      </w:r>
      <w:r w:rsidR="00FA793E">
        <w:fldChar w:fldCharType="end"/>
      </w:r>
      <w:r w:rsidR="00FA793E">
        <w:t xml:space="preserve">. Osteocytes are contained within lacunae between these concentric lamellar rings, with small interconnected channels of canaliculi </w:t>
      </w:r>
      <w:r w:rsidR="00FA793E">
        <w:fldChar w:fldCharType="begin"/>
      </w:r>
      <w:r w:rsidR="00763EF2">
        <w:instrText xml:space="preserve"> ADDIN ZOTERO_ITEM CSL_CITATION {"citationID":"95li16cbf","properties":{"formattedCitation":"{\\rtf \\super 33\\nosupersub{}}","plainCitation":"33"},"citationItems":[{"id":215,"uris":["http://zotero.org/users/local/xyXmUrmm/items/IQ37774T"],"uri":["http://zotero.org/users/local/xyXmUrmm/items/IQ37774T"],"itemData":{"id":215,"type":"webpage","title":"SEER Training:Structure of Bone Tissue","URL":"http://training.seer.cancer.gov/anatomy/skeletal/tissue.html","accessed":{"date-parts":[["2016",7,11]]}}}],"schema":"https://github.com/citation-style-language/schema/raw/master/csl-citation.json"} </w:instrText>
      </w:r>
      <w:r w:rsidR="00FA793E">
        <w:fldChar w:fldCharType="separate"/>
      </w:r>
      <w:r w:rsidR="00763EF2" w:rsidRPr="00763EF2">
        <w:rPr>
          <w:rFonts w:ascii="Times New Roman" w:hAnsi="Times New Roman"/>
          <w:vertAlign w:val="superscript"/>
        </w:rPr>
        <w:t>33</w:t>
      </w:r>
      <w:r w:rsidR="00FA793E">
        <w:fldChar w:fldCharType="end"/>
      </w:r>
      <w:r w:rsidR="00FA793E">
        <w:t xml:space="preserve">. Together, the Haversian canals and canaliculi provide a vessel network for the </w:t>
      </w:r>
      <w:r w:rsidR="00853259">
        <w:t>transport of nutrients and signaling molecules.</w:t>
      </w:r>
    </w:p>
    <w:p w:rsidR="00C72DA8" w:rsidRDefault="00C72DA8" w:rsidP="00187DFD">
      <w:r>
        <w:t xml:space="preserve">The other type of bone tissue, cancellous bone (also called spongy or trabecular bone) maintains a porosity usually ranging from 75 to 95% </w:t>
      </w:r>
      <w:r>
        <w:fldChar w:fldCharType="begin"/>
      </w:r>
      <w:r w:rsidR="00763EF2">
        <w:instrText xml:space="preserve"> ADDIN ZOTERO_ITEM CSL_CITATION {"citationID":"1928mctdm","properties":{"formattedCitation":"{\\rtf \\super 32\\nosupersub{}}","plainCitation":"32"},"citationItems":[{"id":576,"uris":["http://zotero.org/users/local/xyXmUrmm/items/XHR6TWBJ"],"uri":["http://zotero.org/users/local/xyXmUrmm/items/XHR6TWBJ"],"itemData":{"id":576,"type":"webpage","title":"BME 332: Bone Structure-Function","URL":"http://www.umich.edu/~bme332/ch9bone/bme332bone.htm","accessed":{"date-parts":[["2016",7,17]]}}}],"schema":"https://github.com/citation-style-language/schema/raw/master/csl-citation.json"} </w:instrText>
      </w:r>
      <w:r>
        <w:fldChar w:fldCharType="separate"/>
      </w:r>
      <w:r w:rsidR="00763EF2" w:rsidRPr="00763EF2">
        <w:rPr>
          <w:rFonts w:ascii="Times New Roman" w:hAnsi="Times New Roman"/>
          <w:vertAlign w:val="superscript"/>
        </w:rPr>
        <w:t>32</w:t>
      </w:r>
      <w:r>
        <w:fldChar w:fldCharType="end"/>
      </w:r>
      <w:r>
        <w:t xml:space="preserve">. </w:t>
      </w:r>
      <w:r w:rsidR="009931BE">
        <w:t xml:space="preserve">It consists of numerous seemingly-randomly organized trabecular plates, creating small cavities inside of which red bone marrow is contained </w:t>
      </w:r>
      <w:r w:rsidR="009931BE">
        <w:fldChar w:fldCharType="begin"/>
      </w:r>
      <w:r w:rsidR="00763EF2">
        <w:instrText xml:space="preserve"> ADDIN ZOTERO_ITEM CSL_CITATION {"citationID":"1i435l1e6c","properties":{"formattedCitation":"{\\rtf \\super 33\\nosupersub{}}","plainCitation":"33"},"citationItems":[{"id":215,"uris":["http://zotero.org/users/local/xyXmUrmm/items/IQ37774T"],"uri":["http://zotero.org/users/local/xyXmUrmm/items/IQ37774T"],"itemData":{"id":215,"type":"webpage","title":"SEER Training:Structure of Bone Tissue","URL":"http://training.seer.cancer.gov/anatomy/skeletal/tissue.html","accessed":{"date-parts":[["2016",7,11]]}}}],"schema":"https://github.com/citation-style-language/schema/raw/master/csl-citation.json"} </w:instrText>
      </w:r>
      <w:r w:rsidR="009931BE">
        <w:fldChar w:fldCharType="separate"/>
      </w:r>
      <w:r w:rsidR="00763EF2" w:rsidRPr="00763EF2">
        <w:rPr>
          <w:rFonts w:ascii="Times New Roman" w:hAnsi="Times New Roman"/>
          <w:vertAlign w:val="superscript"/>
        </w:rPr>
        <w:t>33</w:t>
      </w:r>
      <w:r w:rsidR="009931BE">
        <w:fldChar w:fldCharType="end"/>
      </w:r>
      <w:r w:rsidR="009931BE">
        <w:t xml:space="preserve">. The organization of these trabeculae, however, is not random, rather they are arranged along the main stress lines in a bone, providing structural support against stresses and </w:t>
      </w:r>
      <w:r w:rsidR="009931BE" w:rsidRPr="00A96AC5">
        <w:t xml:space="preserve">strains </w:t>
      </w:r>
      <w:r w:rsidR="009931BE" w:rsidRPr="00A96AC5">
        <w:fldChar w:fldCharType="begin"/>
      </w:r>
      <w:r w:rsidR="00763EF2">
        <w:instrText xml:space="preserve"> ADDIN ZOTERO_ITEM CSL_CITATION {"citationID":"11tc0eefan","properties":{"formattedCitation":"{\\rtf \\super 33\\nosupersub{}}","plainCitation":"33"},"citationItems":[{"id":215,"uris":["http://zotero.org/users/local/xyXmUrmm/items/IQ37774T"],"uri":["http://zotero.org/users/local/xyXmUrmm/items/IQ37774T"],"itemData":{"id":215,"type":"webpage","title":"SEER Training:Structure of Bone Tissue","URL":"http://training.seer.cancer.gov/anatomy/skeletal/tissue.html","accessed":{"date-parts":[["2016",7,11]]}}}],"schema":"https://github.com/citation-style-language/schema/raw/master/csl-citation.json"} </w:instrText>
      </w:r>
      <w:r w:rsidR="009931BE" w:rsidRPr="00A96AC5">
        <w:fldChar w:fldCharType="separate"/>
      </w:r>
      <w:r w:rsidR="00763EF2" w:rsidRPr="00763EF2">
        <w:rPr>
          <w:rFonts w:ascii="Times New Roman" w:hAnsi="Times New Roman"/>
          <w:vertAlign w:val="superscript"/>
        </w:rPr>
        <w:t>33</w:t>
      </w:r>
      <w:r w:rsidR="009931BE" w:rsidRPr="00A96AC5">
        <w:fldChar w:fldCharType="end"/>
      </w:r>
      <w:r w:rsidR="009931BE" w:rsidRPr="00A96AC5">
        <w:t xml:space="preserve">.As a result, cancellous bone is found predominately in high-stress regions of bones such as the epiphyses of long bones and the bulk of the interior of vertebrae and flat bones </w:t>
      </w:r>
      <w:r w:rsidR="009931BE" w:rsidRPr="00A96AC5">
        <w:fldChar w:fldCharType="begin"/>
      </w:r>
      <w:r w:rsidR="00763EF2">
        <w:instrText xml:space="preserve"> ADDIN ZOTERO_ITEM CSL_CITATION {"citationID":"1viaugqj7f","properties":{"formattedCitation":"{\\rtf \\super 32\\nosupersub{}}","plainCitation":"32"},"citationItems":[{"id":576,"uris":["http://zotero.org/users/local/xyXmUrmm/items/XHR6TWBJ"],"uri":["http://zotero.org/users/local/xyXmUrmm/items/XHR6TWBJ"],"itemData":{"id":576,"type":"webpage","title":"BME 332: Bone Structure-Function","URL":"http://www.umich.edu/~bme332/ch9bone/bme332bone.htm","accessed":{"date-parts":[["2016",7,17]]}}}],"schema":"https://github.com/citation-style-language/schema/raw/master/csl-citation.json"} </w:instrText>
      </w:r>
      <w:r w:rsidR="009931BE" w:rsidRPr="00A96AC5">
        <w:fldChar w:fldCharType="separate"/>
      </w:r>
      <w:r w:rsidR="00763EF2" w:rsidRPr="00763EF2">
        <w:rPr>
          <w:rFonts w:ascii="Times New Roman" w:hAnsi="Times New Roman"/>
          <w:vertAlign w:val="superscript"/>
        </w:rPr>
        <w:t>32</w:t>
      </w:r>
      <w:r w:rsidR="009931BE" w:rsidRPr="00A96AC5">
        <w:fldChar w:fldCharType="end"/>
      </w:r>
      <w:r w:rsidR="009931BE" w:rsidRPr="00A96AC5">
        <w:t>.</w:t>
      </w:r>
      <w:r w:rsidR="00DA2E3B" w:rsidRPr="00A96AC5">
        <w:t xml:space="preserve"> </w:t>
      </w:r>
      <w:r w:rsidR="00134833" w:rsidRPr="00A96AC5">
        <w:rPr>
          <w:b/>
        </w:rPr>
        <w:t>Figure 3</w:t>
      </w:r>
      <w:r w:rsidR="00DA2E3B" w:rsidRPr="00A96AC5">
        <w:t>, below, demonstrates the organization of both cortical and trabecular bone tissues within</w:t>
      </w:r>
      <w:r w:rsidR="00DA2E3B">
        <w:t xml:space="preserve"> a long bone.</w:t>
      </w:r>
    </w:p>
    <w:p w:rsidR="00DA2E3B" w:rsidRDefault="008B6887" w:rsidP="008B6887">
      <w:pPr>
        <w:keepNext/>
        <w:spacing w:line="240" w:lineRule="auto"/>
        <w:jc w:val="center"/>
      </w:pPr>
      <w:r>
        <w:rPr>
          <w:noProof/>
          <w:lang w:bidi="ar-SA"/>
        </w:rPr>
        <w:lastRenderedPageBreak/>
        <w:drawing>
          <wp:inline distT="0" distB="0" distL="0" distR="0" wp14:anchorId="46EEF6E5" wp14:editId="58827AF1">
            <wp:extent cx="4953000" cy="2562225"/>
            <wp:effectExtent l="0" t="0" r="0" b="9525"/>
            <wp:docPr id="3" name="Picture 3" descr="Illustration of compact and songy (cancellous) b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ration of compact and songy (cancellous) bone"/>
                    <pic:cNvPicPr>
                      <a:picLocks noChangeAspect="1" noChangeArrowheads="1"/>
                    </pic:cNvPicPr>
                  </pic:nvPicPr>
                  <pic:blipFill rotWithShape="1">
                    <a:blip r:embed="rId12">
                      <a:extLst>
                        <a:ext uri="{28A0092B-C50C-407E-A947-70E740481C1C}">
                          <a14:useLocalDpi xmlns:a14="http://schemas.microsoft.com/office/drawing/2010/main" val="0"/>
                        </a:ext>
                      </a:extLst>
                    </a:blip>
                    <a:srcRect t="10333"/>
                    <a:stretch/>
                  </pic:blipFill>
                  <pic:spPr bwMode="auto">
                    <a:xfrm>
                      <a:off x="0" y="0"/>
                      <a:ext cx="4953000" cy="2562225"/>
                    </a:xfrm>
                    <a:prstGeom prst="rect">
                      <a:avLst/>
                    </a:prstGeom>
                    <a:noFill/>
                    <a:ln>
                      <a:noFill/>
                    </a:ln>
                    <a:extLst>
                      <a:ext uri="{53640926-AAD7-44D8-BBD7-CCE9431645EC}">
                        <a14:shadowObscured xmlns:a14="http://schemas.microsoft.com/office/drawing/2010/main"/>
                      </a:ext>
                    </a:extLst>
                  </pic:spPr>
                </pic:pic>
              </a:graphicData>
            </a:graphic>
          </wp:inline>
        </w:drawing>
      </w:r>
    </w:p>
    <w:p w:rsidR="00DA2E3B" w:rsidRDefault="00DA2E3B" w:rsidP="008B6887">
      <w:pPr>
        <w:pStyle w:val="Caption"/>
        <w:ind w:left="1260"/>
      </w:pPr>
      <w:bookmarkStart w:id="17" w:name="_Toc459039314"/>
      <w:r>
        <w:t xml:space="preserve">Figure </w:t>
      </w:r>
      <w:fldSimple w:instr=" SEQ Figure \* ARABIC ">
        <w:r w:rsidR="00131BBD">
          <w:rPr>
            <w:noProof/>
          </w:rPr>
          <w:t>3</w:t>
        </w:r>
      </w:fldSimple>
      <w:r>
        <w:t xml:space="preserve">. </w:t>
      </w:r>
      <w:r w:rsidR="008B6887">
        <w:t>Structural Organization of</w:t>
      </w:r>
      <w:r>
        <w:t xml:space="preserve"> Long Bone</w:t>
      </w:r>
      <w:bookmarkEnd w:id="17"/>
    </w:p>
    <w:p w:rsidR="00DA2E3B" w:rsidRPr="00DA2E3B" w:rsidRDefault="008B6887" w:rsidP="00DA2E3B">
      <w:pPr>
        <w:spacing w:line="240" w:lineRule="auto"/>
        <w:ind w:left="1260"/>
      </w:pPr>
      <w:r>
        <w:t xml:space="preserve">A typical long bone </w:t>
      </w:r>
      <w:r w:rsidR="00DA2E3B">
        <w:t xml:space="preserve">is composed of cancellous </w:t>
      </w:r>
      <w:r w:rsidR="00FE25F9">
        <w:t xml:space="preserve">(spongy) </w:t>
      </w:r>
      <w:r w:rsidR="00DA2E3B">
        <w:t xml:space="preserve">bone in the interior (filled with red bone marrow) </w:t>
      </w:r>
      <w:r w:rsidR="00FE25F9">
        <w:t>surrounded by</w:t>
      </w:r>
      <w:r w:rsidR="00DA2E3B">
        <w:t xml:space="preserve"> a shell of cortical </w:t>
      </w:r>
      <w:r w:rsidR="00FE25F9">
        <w:t xml:space="preserve">(compact) </w:t>
      </w:r>
      <w:r w:rsidR="00DA2E3B">
        <w:t>bone. (Figure copied from</w:t>
      </w:r>
      <w:r>
        <w:t xml:space="preserve"> </w:t>
      </w:r>
      <w:r>
        <w:fldChar w:fldCharType="begin"/>
      </w:r>
      <w:r w:rsidR="00763EF2">
        <w:instrText xml:space="preserve"> ADDIN ZOTERO_ITEM CSL_CITATION {"citationID":"sble8fs1g","properties":{"formattedCitation":"{\\rtf \\super 33\\nosupersub{}}","plainCitation":"33"},"citationItems":[{"id":215,"uris":["http://zotero.org/users/local/xyXmUrmm/items/IQ37774T"],"uri":["http://zotero.org/users/local/xyXmUrmm/items/IQ37774T"],"itemData":{"id":215,"type":"webpage","title":"SEER Training:Structure of Bone Tissue","URL":"http://training.seer.cancer.gov/anatomy/skeletal/tissue.html","accessed":{"date-parts":[["2016",7,11]]}}}],"schema":"https://github.com/citation-style-language/schema/raw/master/csl-citation.json"} </w:instrText>
      </w:r>
      <w:r>
        <w:fldChar w:fldCharType="separate"/>
      </w:r>
      <w:r w:rsidR="00763EF2" w:rsidRPr="00763EF2">
        <w:rPr>
          <w:rFonts w:ascii="Times New Roman" w:hAnsi="Times New Roman"/>
          <w:vertAlign w:val="superscript"/>
        </w:rPr>
        <w:t>33</w:t>
      </w:r>
      <w:r>
        <w:fldChar w:fldCharType="end"/>
      </w:r>
      <w:r w:rsidR="00DA2E3B">
        <w:t>).</w:t>
      </w:r>
    </w:p>
    <w:p w:rsidR="00DA2E3B" w:rsidRPr="00187DFD" w:rsidRDefault="00DA2E3B" w:rsidP="004F0BAB"/>
    <w:p w:rsidR="00BD3D8D" w:rsidRPr="001B7CF5" w:rsidRDefault="00ED4EB8" w:rsidP="00BD3D8D">
      <w:pPr>
        <w:pStyle w:val="Heading3"/>
      </w:pPr>
      <w:bookmarkStart w:id="18" w:name="_Toc459039238"/>
      <w:r w:rsidRPr="001B7CF5">
        <w:t>1</w:t>
      </w:r>
      <w:r w:rsidR="003452DD" w:rsidRPr="001B7CF5">
        <w:t>.2.4</w:t>
      </w:r>
      <w:r w:rsidR="00BD3D8D" w:rsidRPr="001B7CF5">
        <w:tab/>
        <w:t xml:space="preserve">Bone </w:t>
      </w:r>
      <w:r w:rsidR="00744D7E" w:rsidRPr="001B7CF5">
        <w:t xml:space="preserve">Development, Growth, </w:t>
      </w:r>
      <w:r w:rsidR="006A3B4C" w:rsidRPr="001B7CF5">
        <w:t>and Modeling</w:t>
      </w:r>
      <w:bookmarkEnd w:id="18"/>
    </w:p>
    <w:p w:rsidR="00096BD4" w:rsidRDefault="003C35A1" w:rsidP="0099518D">
      <w:r w:rsidRPr="001B7CF5">
        <w:t xml:space="preserve">Bones begin to develop as a fetus and continue to grow into adulthood. </w:t>
      </w:r>
      <w:r w:rsidR="00D45201" w:rsidRPr="001B7CF5">
        <w:t xml:space="preserve">The formation of new bone, or osteogenesis, occurs via the replacement of other tissues with bone tissue, a process called ossification (although the two terms are often mistakenly used interchangeably) </w:t>
      </w:r>
      <w:r w:rsidR="00D45201" w:rsidRPr="001B7CF5">
        <w:fldChar w:fldCharType="begin"/>
      </w:r>
      <w:r w:rsidR="00763EF2">
        <w:instrText xml:space="preserve"> ADDIN ZOTERO_ITEM CSL_CITATION {"citationID":"2ohpqrmbfn","properties":{"formattedCitation":"{\\rtf \\super 22\\nosupersub{}}","plainCitation":"22"},"citationItems":[{"id":251,"uris":["http://zotero.org/users/local/xyXmUrmm/items/X5U6492E"],"uri":["http://zotero.org/users/local/xyXmUrmm/items/X5U6492E"],"itemData":{"id":251,"type":"webpage","title":"Bone &amp; Skeletal Tissue Chapter 6.","container-title":"SlidePlayer.com","URL":"http://slideplayer.com/slide/5017761/","accessed":{"date-parts":[["2016",7,16]]}}}],"schema":"https://github.com/citation-style-language/schema/raw/master/csl-citation.json"} </w:instrText>
      </w:r>
      <w:r w:rsidR="00D45201" w:rsidRPr="001B7CF5">
        <w:fldChar w:fldCharType="separate"/>
      </w:r>
      <w:r w:rsidR="00763EF2" w:rsidRPr="00763EF2">
        <w:rPr>
          <w:rFonts w:ascii="Times New Roman" w:hAnsi="Times New Roman"/>
          <w:vertAlign w:val="superscript"/>
        </w:rPr>
        <w:t>22</w:t>
      </w:r>
      <w:r w:rsidR="00D45201" w:rsidRPr="001B7CF5">
        <w:fldChar w:fldCharType="end"/>
      </w:r>
      <w:r w:rsidR="00D45201" w:rsidRPr="001B7CF5">
        <w:t>.</w:t>
      </w:r>
      <w:r w:rsidR="003F0003" w:rsidRPr="001B7CF5">
        <w:t xml:space="preserve"> </w:t>
      </w:r>
      <w:r w:rsidR="00B222C3" w:rsidRPr="001B7CF5">
        <w:t xml:space="preserve">This occurs </w:t>
      </w:r>
      <w:r w:rsidR="00B871D3" w:rsidRPr="001B7CF5">
        <w:t>via</w:t>
      </w:r>
      <w:r w:rsidR="00B222C3" w:rsidRPr="001B7CF5">
        <w:t xml:space="preserve"> one of two different methods: intramembranous </w:t>
      </w:r>
      <w:r w:rsidR="00B222C3">
        <w:t>ossification or endochondral ossification.</w:t>
      </w:r>
      <w:r w:rsidR="00247047">
        <w:t xml:space="preserve"> </w:t>
      </w:r>
      <w:r w:rsidR="005A4BD9">
        <w:t>The former method, occurring mainly in flat bones, involves the infiltration of sheets o</w:t>
      </w:r>
      <w:r w:rsidR="00E40206">
        <w:t xml:space="preserve">f connective tissue formed </w:t>
      </w:r>
      <w:r w:rsidR="00F27CF7">
        <w:t>with</w:t>
      </w:r>
      <w:r w:rsidR="00A47269">
        <w:t xml:space="preserve">in the fetus (the mesenchyme) </w:t>
      </w:r>
      <w:r w:rsidR="00403E59">
        <w:fldChar w:fldCharType="begin"/>
      </w:r>
      <w:r w:rsidR="00763EF2">
        <w:instrText xml:space="preserve"> ADDIN ZOTERO_ITEM CSL_CITATION {"citationID":"EvhZ9Tjk","properties":{"formattedCitation":"{\\rtf \\super 34\\uc0\\u8211{}36\\nosupersub{}}","plainCitation":"34–36"},"citationItems":[{"id":582,"uris":["http://zotero.org/users/local/xyXmUrmm/items/JTQMKCKU"],"uri":["http://zotero.org/users/local/xyXmUrmm/items/JTQMKCKU"],"itemData":{"id":582,"type":"article-journal","title":"Osteogenesis: The Development of Bones","source":"www.ncbi.nlm.nih.gov.ezproxy.lib.ou.edu","abstract":"Some of the most obvious structures derived from the paraxial mesoderm are bones. We can only begin to outline the mechanisms of bone formation here; students wishing further details are invited to consult histology textbooks that devote entire chapters to this topic.","URL":"http://www.ncbi.nlm.nih.gov/books/NBK10056/","shortTitle":"Osteogenesis","author":[{"family":"Gilbert","given":"Scott F."}],"issued":{"date-parts":[["2000"]]},"accessed":{"date-parts":[["2016",7,18]]}}},{"id":580,"uris":["http://zotero.org/users/local/xyXmUrmm/items/QTFZATSZ"],"uri":["http://zotero.org/users/local/xyXmUrmm/items/QTFZATSZ"],"itemData":{"id":580,"type":"post-weblog","title":"Endochondral Ossification and Intramembranous Ossification","container-title":"Bone and Spine","abstract":"Endochondral ossification and intramembranous ossification are two types of ossifications in the ossoeus tissue remodeling of the body.","URL":"http://boneandspine.com/endochondral-ossification-and-intramembranous-ossification/","issued":{"date-parts":[["2015",7,24]]},"accessed":{"date-parts":[["2016",7,18]]}}},{"id":578,"uris":["http://zotero.org/users/local/xyXmUrmm/items/3ZDV8I4P"],"uri":["http://zotero.org/users/local/xyXmUrmm/items/3ZDV8I4P"],"itemData":{"id":578,"type":"webpage","title":"Ossification","container-title":"DEVELOPMENT OF HUMAN SKELETAL SYSTEM","abstract":"DEVELOPMENT OF HUMAN SKELETAL SYSTEM","URL":"http://skeletalsystemdev.weebly.com/ossification.html","accessed":{"date-parts":[["2016",7,18]]}}}],"schema":"https://github.com/citation-style-language/schema/raw/master/csl-citation.json"} </w:instrText>
      </w:r>
      <w:r w:rsidR="00403E59">
        <w:fldChar w:fldCharType="separate"/>
      </w:r>
      <w:r w:rsidR="00763EF2" w:rsidRPr="00763EF2">
        <w:rPr>
          <w:rFonts w:ascii="Times New Roman" w:hAnsi="Times New Roman"/>
          <w:vertAlign w:val="superscript"/>
        </w:rPr>
        <w:t>34–36</w:t>
      </w:r>
      <w:r w:rsidR="00403E59">
        <w:fldChar w:fldCharType="end"/>
      </w:r>
      <w:r w:rsidR="00A47269">
        <w:t>. This involves the direct differentiation of mesenchymal stem cells into osteoblasts, followed by the subsequent deposition of osteoid followed by the mineralization thereof</w:t>
      </w:r>
      <w:r w:rsidR="0035681A">
        <w:t>, creating primary bone</w:t>
      </w:r>
      <w:r w:rsidR="00A47269">
        <w:t xml:space="preserve"> </w:t>
      </w:r>
      <w:r w:rsidR="00403E59">
        <w:fldChar w:fldCharType="begin"/>
      </w:r>
      <w:r w:rsidR="00763EF2">
        <w:instrText xml:space="preserve"> ADDIN ZOTERO_ITEM CSL_CITATION {"citationID":"PusWEUC0","properties":{"formattedCitation":"{\\rtf \\super 34\\uc0\\u8211{}36\\nosupersub{}}","plainCitation":"34–36"},"citationItems":[{"id":582,"uris":["http://zotero.org/users/local/xyXmUrmm/items/JTQMKCKU"],"uri":["http://zotero.org/users/local/xyXmUrmm/items/JTQMKCKU"],"itemData":{"id":582,"type":"article-journal","title":"Osteogenesis: The Development of Bones","source":"www.ncbi.nlm.nih.gov.ezproxy.lib.ou.edu","abstract":"Some of the most obvious structures derived from the paraxial mesoderm are bones. We can only begin to outline the mechanisms of bone formation here; students wishing further details are invited to consult histology textbooks that devote entire chapters to this topic.","URL":"http://www.ncbi.nlm.nih.gov/books/NBK10056/","shortTitle":"Osteogenesis","author":[{"family":"Gilbert","given":"Scott F."}],"issued":{"date-parts":[["2000"]]},"accessed":{"date-parts":[["2016",7,18]]}}},{"id":580,"uris":["http://zotero.org/users/local/xyXmUrmm/items/QTFZATSZ"],"uri":["http://zotero.org/users/local/xyXmUrmm/items/QTFZATSZ"],"itemData":{"id":580,"type":"post-weblog","title":"Endochondral Ossification and Intramembranous Ossification","container-title":"Bone and Spine","abstract":"Endochondral ossification and intramembranous ossification are two types of ossifications in the ossoeus tissue remodeling of the body.","URL":"http://boneandspine.com/endochondral-ossification-and-intramembranous-ossification/","issued":{"date-parts":[["2015",7,24]]},"accessed":{"date-parts":[["2016",7,18]]}}},{"id":578,"uris":["http://zotero.org/users/local/xyXmUrmm/items/3ZDV8I4P"],"uri":["http://zotero.org/users/local/xyXmUrmm/items/3ZDV8I4P"],"itemData":{"id":578,"type":"webpage","title":"Ossification","container-title":"DEVELOPMENT OF HUMAN SKELETAL SYSTEM","abstract":"DEVELOPMENT OF HUMAN SKELETAL SYSTEM","URL":"http://skeletalsystemdev.weebly.com/ossification.html","accessed":{"date-parts":[["2016",7,18]]}}}],"schema":"https://github.com/citation-style-language/schema/raw/master/csl-citation.json"} </w:instrText>
      </w:r>
      <w:r w:rsidR="00403E59">
        <w:fldChar w:fldCharType="separate"/>
      </w:r>
      <w:r w:rsidR="00763EF2" w:rsidRPr="00763EF2">
        <w:rPr>
          <w:rFonts w:ascii="Times New Roman" w:hAnsi="Times New Roman"/>
          <w:vertAlign w:val="superscript"/>
        </w:rPr>
        <w:t>34–36</w:t>
      </w:r>
      <w:r w:rsidR="00403E59">
        <w:fldChar w:fldCharType="end"/>
      </w:r>
      <w:r w:rsidR="00A47269">
        <w:t>.</w:t>
      </w:r>
      <w:r w:rsidR="0080675A">
        <w:t xml:space="preserve"> </w:t>
      </w:r>
      <w:r w:rsidR="008A6768">
        <w:t>Endochondral ossif</w:t>
      </w:r>
      <w:r w:rsidR="00325783">
        <w:t xml:space="preserve">ication, in contrast, occurs within most of the bones of the skeleton </w:t>
      </w:r>
      <w:r w:rsidR="00325783">
        <w:fldChar w:fldCharType="begin"/>
      </w:r>
      <w:r w:rsidR="00763EF2">
        <w:instrText xml:space="preserve"> ADDIN ZOTERO_ITEM CSL_CITATION {"citationID":"1l26umv8tg","properties":{"formattedCitation":"{\\rtf \\super 33\\nosupersub{}}","plainCitation":"33"},"citationItems":[{"id":215,"uris":["http://zotero.org/users/local/xyXmUrmm/items/IQ37774T"],"uri":["http://zotero.org/users/local/xyXmUrmm/items/IQ37774T"],"itemData":{"id":215,"type":"webpage","title":"SEER Training:Structure of Bone Tissue","URL":"http://training.seer.cancer.gov/anatomy/skeletal/tissue.html","accessed":{"date-parts":[["2016",7,11]]}}}],"schema":"https://github.com/citation-style-language/schema/raw/master/csl-citation.json"} </w:instrText>
      </w:r>
      <w:r w:rsidR="00325783">
        <w:fldChar w:fldCharType="separate"/>
      </w:r>
      <w:r w:rsidR="00763EF2" w:rsidRPr="00763EF2">
        <w:rPr>
          <w:rFonts w:ascii="Times New Roman" w:hAnsi="Times New Roman"/>
          <w:vertAlign w:val="superscript"/>
        </w:rPr>
        <w:t>33</w:t>
      </w:r>
      <w:r w:rsidR="00325783">
        <w:fldChar w:fldCharType="end"/>
      </w:r>
      <w:r w:rsidR="00325783">
        <w:t xml:space="preserve">. </w:t>
      </w:r>
      <w:r w:rsidR="002272E8">
        <w:t>In this process, mesenchymal stem cells first form a cartilage m</w:t>
      </w:r>
      <w:r w:rsidR="0035681A">
        <w:t xml:space="preserve">odel for the bone to come; MSCs differentiate into cartilage and deposit cartilaginous extracellular matrix before inducing </w:t>
      </w:r>
      <w:r w:rsidR="0035681A">
        <w:lastRenderedPageBreak/>
        <w:t xml:space="preserve">apoptosis to allow for the infiltration of undifferentiated MSCs which subsequently differentiate into osteoblasts, </w:t>
      </w:r>
      <w:r w:rsidR="0035681A" w:rsidRPr="00A96AC5">
        <w:t xml:space="preserve">replace the cartilaginous matrix with osteoid, and mineral said osteoid into primary bone </w:t>
      </w:r>
      <w:r w:rsidR="0035681A" w:rsidRPr="00A96AC5">
        <w:fldChar w:fldCharType="begin"/>
      </w:r>
      <w:r w:rsidR="00763EF2">
        <w:instrText xml:space="preserve"> ADDIN ZOTERO_ITEM CSL_CITATION {"citationID":"2nidbouus0","properties":{"formattedCitation":"{\\rtf \\super 33\\uc0\\u8211{}36\\nosupersub{}}","plainCitation":"33–36"},"citationItems":[{"id":582,"uris":["http://zotero.org/users/local/xyXmUrmm/items/JTQMKCKU"],"uri":["http://zotero.org/users/local/xyXmUrmm/items/JTQMKCKU"],"itemData":{"id":582,"type":"article-journal","title":"Osteogenesis: The Development of Bones","source":"www.ncbi.nlm.nih.gov.ezproxy.lib.ou.edu","abstract":"Some of the most obvious structures derived from the paraxial mesoderm are bones. We can only begin to outline the mechanisms of bone formation here; students wishing further details are invited to consult histology textbooks that devote entire chapters to this topic.","URL":"http://www.ncbi.nlm.nih.gov/books/NBK10056/","shortTitle":"Osteogenesis","author":[{"family":"Gilbert","given":"Scott F."}],"issued":{"date-parts":[["2000"]]},"accessed":{"date-parts":[["2016",7,18]]}}},{"id":580,"uris":["http://zotero.org/users/local/xyXmUrmm/items/QTFZATSZ"],"uri":["http://zotero.org/users/local/xyXmUrmm/items/QTFZATSZ"],"itemData":{"id":580,"type":"post-weblog","title":"Endochondral Ossification and Intramembranous Ossification","container-title":"Bone and Spine","abstract":"Endochondral ossification and intramembranous ossification are two types of ossifications in the ossoeus tissue remodeling of the body.","URL":"http://boneandspine.com/endochondral-ossification-and-intramembranous-ossification/","issued":{"date-parts":[["2015",7,24]]},"accessed":{"date-parts":[["2016",7,18]]}}},{"id":578,"uris":["http://zotero.org/users/local/xyXmUrmm/items/3ZDV8I4P"],"uri":["http://zotero.org/users/local/xyXmUrmm/items/3ZDV8I4P"],"itemData":{"id":578,"type":"webpage","title":"Ossification","container-title":"DEVELOPMENT OF HUMAN SKELETAL SYSTEM","abstract":"DEVELOPMENT OF HUMAN SKELETAL SYSTEM","URL":"http://skeletalsystemdev.weebly.com/ossification.html","accessed":{"date-parts":[["2016",7,18]]}}},{"id":215,"uris":["http://zotero.org/users/local/xyXmUrmm/items/IQ37774T"],"uri":["http://zotero.org/users/local/xyXmUrmm/items/IQ37774T"],"itemData":{"id":215,"type":"webpage","title":"SEER Training:Structure of Bone Tissue","URL":"http://training.seer.cancer.gov/anatomy/skeletal/tissue.html","accessed":{"date-parts":[["2016",7,11]]}}}],"schema":"https://github.com/citation-style-language/schema/raw/master/csl-citation.json"} </w:instrText>
      </w:r>
      <w:r w:rsidR="0035681A" w:rsidRPr="00A96AC5">
        <w:fldChar w:fldCharType="separate"/>
      </w:r>
      <w:r w:rsidR="00763EF2" w:rsidRPr="00763EF2">
        <w:rPr>
          <w:rFonts w:ascii="Times New Roman" w:hAnsi="Times New Roman"/>
          <w:vertAlign w:val="superscript"/>
        </w:rPr>
        <w:t>33–36</w:t>
      </w:r>
      <w:r w:rsidR="0035681A" w:rsidRPr="00A96AC5">
        <w:fldChar w:fldCharType="end"/>
      </w:r>
      <w:r w:rsidR="0035681A" w:rsidRPr="00A96AC5">
        <w:t xml:space="preserve">. </w:t>
      </w:r>
      <w:r w:rsidR="00096BD4" w:rsidRPr="00A96AC5">
        <w:rPr>
          <w:b/>
        </w:rPr>
        <w:t>Figur</w:t>
      </w:r>
      <w:r w:rsidR="00134833" w:rsidRPr="00A96AC5">
        <w:rPr>
          <w:b/>
        </w:rPr>
        <w:t>e 4</w:t>
      </w:r>
      <w:r w:rsidR="00096BD4" w:rsidRPr="00A96AC5">
        <w:t>, below, demonstrates the process of endochondral ossification.</w:t>
      </w:r>
    </w:p>
    <w:p w:rsidR="00096BD4" w:rsidRDefault="00096BD4" w:rsidP="00096BD4">
      <w:pPr>
        <w:keepNext/>
      </w:pPr>
      <w:r>
        <w:rPr>
          <w:noProof/>
          <w:lang w:bidi="ar-SA"/>
        </w:rPr>
        <w:drawing>
          <wp:inline distT="0" distB="0" distL="0" distR="0" wp14:anchorId="20B361E5" wp14:editId="1CBF48B6">
            <wp:extent cx="5334000" cy="1971675"/>
            <wp:effectExtent l="0" t="0" r="0" b="9525"/>
            <wp:docPr id="4" name="Picture 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4000" cy="1971675"/>
                    </a:xfrm>
                    <a:prstGeom prst="rect">
                      <a:avLst/>
                    </a:prstGeom>
                    <a:noFill/>
                    <a:ln>
                      <a:noFill/>
                    </a:ln>
                  </pic:spPr>
                </pic:pic>
              </a:graphicData>
            </a:graphic>
          </wp:inline>
        </w:drawing>
      </w:r>
    </w:p>
    <w:p w:rsidR="00096BD4" w:rsidRDefault="00096BD4" w:rsidP="00096BD4">
      <w:pPr>
        <w:pStyle w:val="Caption"/>
      </w:pPr>
      <w:bookmarkStart w:id="19" w:name="_Toc459039315"/>
      <w:r>
        <w:t xml:space="preserve">Figure </w:t>
      </w:r>
      <w:fldSimple w:instr=" SEQ Figure \* ARABIC ">
        <w:r w:rsidR="00131BBD">
          <w:rPr>
            <w:noProof/>
          </w:rPr>
          <w:t>4</w:t>
        </w:r>
      </w:fldSimple>
      <w:r>
        <w:t>. Endochondral Ossification Process</w:t>
      </w:r>
      <w:bookmarkEnd w:id="19"/>
    </w:p>
    <w:p w:rsidR="00096BD4" w:rsidRPr="00096BD4" w:rsidRDefault="00096BD4" w:rsidP="005C679E">
      <w:pPr>
        <w:spacing w:line="240" w:lineRule="auto"/>
      </w:pPr>
      <w:r>
        <w:t xml:space="preserve">Endochondral ossification is the method by which most bones develop. A cartilage model of the bone-to-be is subsequently replaced by bone tissue. (Copied from </w:t>
      </w:r>
      <w:r>
        <w:fldChar w:fldCharType="begin"/>
      </w:r>
      <w:r w:rsidR="00763EF2">
        <w:instrText xml:space="preserve"> ADDIN ZOTERO_ITEM CSL_CITATION {"citationID":"qSPs3tbv","properties":{"formattedCitation":"{\\rtf \\super 37\\nosupersub{}}","plainCitation":"37"},"citationItems":[{"id":586,"uris":["http://zotero.org/users/local/xyXmUrmm/items/MT2JZTEP"],"uri":["http://zotero.org/users/local/xyXmUrmm/items/MT2JZTEP"],"itemData":{"id":586,"type":"webpage","title":"7-6-3. Bone","container-title":"Ubooks","URL":"http://www.ubooks.pub/Books/ON/B0/E26R6789/P7C6S3U25.html","accessed":{"date-parts":[["2016",7,18]]}},"locator":"-"}],"schema":"https://github.com/citation-style-language/schema/raw/master/csl-citation.json"} </w:instrText>
      </w:r>
      <w:r>
        <w:fldChar w:fldCharType="separate"/>
      </w:r>
      <w:r w:rsidR="00763EF2" w:rsidRPr="00763EF2">
        <w:rPr>
          <w:rFonts w:ascii="Times New Roman" w:hAnsi="Times New Roman"/>
          <w:vertAlign w:val="superscript"/>
        </w:rPr>
        <w:t>37</w:t>
      </w:r>
      <w:r>
        <w:fldChar w:fldCharType="end"/>
      </w:r>
      <w:r w:rsidR="00FC2E01">
        <w:t>).</w:t>
      </w:r>
    </w:p>
    <w:p w:rsidR="00096BD4" w:rsidRDefault="00096BD4" w:rsidP="0099518D"/>
    <w:p w:rsidR="000E02F8" w:rsidRPr="00A96AC5" w:rsidRDefault="006A3B4C" w:rsidP="0099518D">
      <w:r>
        <w:t>The continued growth of bone</w:t>
      </w:r>
      <w:r w:rsidR="003669B6">
        <w:t xml:space="preserve">s into adulthood </w:t>
      </w:r>
      <w:r>
        <w:t xml:space="preserve">occurs via a process similar to endochondral ossification. </w:t>
      </w:r>
      <w:r w:rsidR="00E33B81">
        <w:t xml:space="preserve">Occurring primarily in long bones, cartilage near the epiphyseal plate (growth plates, located at the metaphysis) continually proliferates and is continually ossified, thereby lengthening the bone into early adulthood </w:t>
      </w:r>
      <w:r w:rsidR="00E33B81">
        <w:fldChar w:fldCharType="begin"/>
      </w:r>
      <w:r w:rsidR="00763EF2">
        <w:instrText xml:space="preserve"> ADDIN ZOTERO_ITEM CSL_CITATION {"citationID":"ogb3no0tc","properties":{"formattedCitation":"{\\rtf \\super 33,36\\nosupersub{}}","plainCitation":"33,36"},"citationItems":[{"id":578,"uris":["http://zotero.org/users/local/xyXmUrmm/items/3ZDV8I4P"],"uri":["http://zotero.org/users/local/xyXmUrmm/items/3ZDV8I4P"],"itemData":{"id":578,"type":"webpage","title":"Ossification","container-title":"DEVELOPMENT OF HUMAN SKELETAL SYSTEM","abstract":"DEVELOPMENT OF HUMAN SKELETAL SYSTEM","URL":"http://skeletalsystemdev.weebly.com/ossification.html","accessed":{"date-parts":[["2016",7,18]]}}},{"id":215,"uris":["http://zotero.org/users/local/xyXmUrmm/items/IQ37774T"],"uri":["http://zotero.org/users/local/xyXmUrmm/items/IQ37774T"],"itemData":{"id":215,"type":"webpage","title":"SEER Training:Structure of Bone Tissue","URL":"http://training.seer.cancer.gov/anatomy/skeletal/tissue.html","accessed":{"date-parts":[["2016",7,11]]}}}],"schema":"https://github.com/citation-style-language/schema/raw/master/csl-citation.json"} </w:instrText>
      </w:r>
      <w:r w:rsidR="00E33B81">
        <w:fldChar w:fldCharType="separate"/>
      </w:r>
      <w:r w:rsidR="00763EF2" w:rsidRPr="00763EF2">
        <w:rPr>
          <w:rFonts w:ascii="Times New Roman" w:hAnsi="Times New Roman"/>
          <w:vertAlign w:val="superscript"/>
        </w:rPr>
        <w:t>33,36</w:t>
      </w:r>
      <w:r w:rsidR="00E33B81">
        <w:fldChar w:fldCharType="end"/>
      </w:r>
      <w:r w:rsidR="00E33B81">
        <w:t xml:space="preserve">. </w:t>
      </w:r>
      <w:r w:rsidR="0043370C">
        <w:t xml:space="preserve">Increases in the diameter of long bones </w:t>
      </w:r>
      <w:r w:rsidR="00C64D46">
        <w:t xml:space="preserve">(termed appositional growth) </w:t>
      </w:r>
      <w:r w:rsidR="0043370C">
        <w:t xml:space="preserve">can continue on into later adulthood as a result of continued deposition </w:t>
      </w:r>
      <w:r w:rsidR="00C64D46">
        <w:t xml:space="preserve">of cortical bone </w:t>
      </w:r>
      <w:r w:rsidR="0043370C">
        <w:t>at the periosteum (an outer layer of connective tissue encasing most bones)</w:t>
      </w:r>
      <w:r w:rsidR="00C64D46">
        <w:t xml:space="preserve"> </w:t>
      </w:r>
      <w:r w:rsidR="00C64D46">
        <w:fldChar w:fldCharType="begin"/>
      </w:r>
      <w:r w:rsidR="00763EF2">
        <w:instrText xml:space="preserve"> ADDIN ZOTERO_ITEM CSL_CITATION {"citationID":"2mihgq57le","properties":{"formattedCitation":"{\\rtf \\super 33,36\\nosupersub{}}","plainCitation":"33,36"},"citationItems":[{"id":578,"uris":["http://zotero.org/users/local/xyXmUrmm/items/3ZDV8I4P"],"uri":["http://zotero.org/users/local/xyXmUrmm/items/3ZDV8I4P"],"itemData":{"id":578,"type":"webpage","title":"Ossification","container-title":"DEVELOPMENT OF HUMAN SKELETAL SYSTEM","abstract":"DEVELOPMENT OF HUMAN SKELETAL SYSTEM","URL":"http://skeletalsystemdev.weebly.com/ossification.html","accessed":{"date-parts":[["2016",7,18]]}}},{"id":215,"uris":["http://zotero.org/users/local/xyXmUrmm/items/IQ37774T"],"uri":["http://zotero.org/users/local/xyXmUrmm/items/IQ37774T"],"itemData":{"id":215,"type":"webpage","title":"SEER Training:Structure of Bone Tissue","URL":"http://training.seer.cancer.gov/anatomy/skeletal/tissue.html","accessed":{"date-parts":[["2016",7,11]]}}}],"schema":"https://github.com/citation-style-language/schema/raw/master/csl-citation.json"} </w:instrText>
      </w:r>
      <w:r w:rsidR="00C64D46">
        <w:fldChar w:fldCharType="separate"/>
      </w:r>
      <w:r w:rsidR="00763EF2" w:rsidRPr="00763EF2">
        <w:rPr>
          <w:rFonts w:ascii="Times New Roman" w:hAnsi="Times New Roman"/>
          <w:vertAlign w:val="superscript"/>
        </w:rPr>
        <w:t>33,36</w:t>
      </w:r>
      <w:r w:rsidR="00C64D46">
        <w:fldChar w:fldCharType="end"/>
      </w:r>
      <w:r w:rsidR="0043370C">
        <w:t>.</w:t>
      </w:r>
      <w:r w:rsidR="00C64D46">
        <w:t xml:space="preserve"> Continued growth (in length and diameter) of bones without concurrent modeling thereof would produce oddly-shaped, increasingly-heavier bones. To account for this, bone is continually modeled</w:t>
      </w:r>
      <w:r w:rsidR="00B81167">
        <w:t xml:space="preserve"> via the synchronized formation and resorption of bone on different surfaces </w:t>
      </w:r>
      <w:r w:rsidR="00B81167">
        <w:fldChar w:fldCharType="begin"/>
      </w:r>
      <w:r w:rsidR="00763EF2">
        <w:instrText xml:space="preserve"> ADDIN ZOTERO_ITEM CSL_CITATION {"citationID":"1qn0rjvilh","properties":{"formattedCitation":"{\\rtf \\super 12\\nosupersub{}}","plainCitation":"12"},"citationItems":[{"id":213,"uris":["http://zotero.org/users/local/xyXmUrmm/items/SQ6KDC62"],"uri":["http://zotero.org/users/local/xyXmUrmm/items/SQ6KDC62"],"itemData":{"id":213,"type":"webpage","title":"Introduction to Bone Biology: All About our Bones | International Osteoporosis Foundation","URL":"https://www.iofbonehealth.org/introduction-bone-biology-all-about-our-bones","accessed":{"date-parts":[["2016",7,11]]}}}],"schema":"https://github.com/citation-style-language/schema/raw/master/csl-citation.json"} </w:instrText>
      </w:r>
      <w:r w:rsidR="00B81167">
        <w:fldChar w:fldCharType="separate"/>
      </w:r>
      <w:r w:rsidR="00763EF2" w:rsidRPr="00763EF2">
        <w:rPr>
          <w:rFonts w:ascii="Times New Roman" w:hAnsi="Times New Roman"/>
          <w:vertAlign w:val="superscript"/>
        </w:rPr>
        <w:t>12</w:t>
      </w:r>
      <w:r w:rsidR="00B81167">
        <w:fldChar w:fldCharType="end"/>
      </w:r>
      <w:r w:rsidR="00B81167">
        <w:t xml:space="preserve">. </w:t>
      </w:r>
      <w:r w:rsidR="00196B28">
        <w:t xml:space="preserve">In bone lengthening this is accomplished via the resorption of bone by osteoclasts at the </w:t>
      </w:r>
      <w:r w:rsidR="00196B28">
        <w:lastRenderedPageBreak/>
        <w:t xml:space="preserve">medullary cavity as the epiphyseal plate moves; in appositional growth this is accomplished via the resorption of bone at the endosteum </w:t>
      </w:r>
      <w:r w:rsidR="00250108">
        <w:t xml:space="preserve">(adjacent to the medullary cavity) </w:t>
      </w:r>
      <w:r w:rsidR="00196B28">
        <w:t xml:space="preserve">as it is deposited at the periosteum </w:t>
      </w:r>
      <w:r w:rsidR="00196B28">
        <w:fldChar w:fldCharType="begin"/>
      </w:r>
      <w:r w:rsidR="00763EF2">
        <w:instrText xml:space="preserve"> ADDIN ZOTERO_ITEM CSL_CITATION {"citationID":"23aijjraeo","properties":{"formattedCitation":"{\\rtf \\super 33,36\\nosupersub{}}","plainCitation":"33,36"},"citationItems":[{"id":215,"uris":["http://zotero.org/users/local/xyXmUrmm/items/IQ37774T"],"uri":["http://zotero.org/users/local/xyXmUrmm/items/IQ37774T"],"itemData":{"id":215,"type":"webpage","title":"SEER Training:Structure of Bone Tissue","URL":"http://training.seer.cancer.gov/anatomy/skeletal/tissue.html","accessed":{"date-parts":[["2016",7,11]]}}},{"id":578,"uris":["http://zotero.org/users/local/xyXmUrmm/items/3ZDV8I4P"],"uri":["http://zotero.org/users/local/xyXmUrmm/items/3ZDV8I4P"],"itemData":{"id":578,"type":"webpage","title":"Ossification","container-title":"DEVELOPMENT OF HUMAN SKELETAL SYSTEM","abstract":"DEVELOPMENT OF HUMAN SKELETAL SYSTEM","URL":"http://skeletalsystemdev.weebly.com/ossification.html","accessed":{"date-parts":[["2016",7,18]]}}}],"schema":"https://github.com/citation-style-language/schema/raw/master/csl-citation.json"} </w:instrText>
      </w:r>
      <w:r w:rsidR="00196B28">
        <w:fldChar w:fldCharType="separate"/>
      </w:r>
      <w:r w:rsidR="00763EF2" w:rsidRPr="00763EF2">
        <w:rPr>
          <w:rFonts w:ascii="Times New Roman" w:hAnsi="Times New Roman"/>
          <w:vertAlign w:val="superscript"/>
        </w:rPr>
        <w:t>33,36</w:t>
      </w:r>
      <w:r w:rsidR="00196B28">
        <w:fldChar w:fldCharType="end"/>
      </w:r>
      <w:r w:rsidR="00196B28">
        <w:t>.</w:t>
      </w:r>
      <w:r w:rsidR="00294328">
        <w:t xml:space="preserve"> It is important to note that the bone formation discussed in this section is all primary</w:t>
      </w:r>
      <w:r w:rsidR="0054362E">
        <w:t xml:space="preserve"> bone, also known as woven bone. This type of bone is characterized by its weak mechanical properties and disorganized arrangement of collagen </w:t>
      </w:r>
      <w:r w:rsidR="0054362E">
        <w:fldChar w:fldCharType="begin"/>
      </w:r>
      <w:r w:rsidR="00763EF2">
        <w:instrText xml:space="preserve"> ADDIN ZOTERO_ITEM CSL_CITATION {"citationID":"b4udup4ia","properties":{"formattedCitation":"{\\rtf \\super 12,38\\nosupersub{}}","plainCitation":"12,38"},"citationItems":[{"id":213,"uris":["http://zotero.org/users/local/xyXmUrmm/items/SQ6KDC62"],"uri":["http://zotero.org/users/local/xyXmUrmm/items/SQ6KDC62"],"itemData":{"id":213,"type":"webpage","title":"Introduction to Bone Biology: All About our Bones | International Osteoporosis Foundation","URL":"https://www.iofbonehealth.org/introduction-bone-biology-all-about-our-bones","accessed":{"date-parts":[["2016",7,11]]}}},{"id":584,"uris":["http://zotero.org/users/local/xyXmUrmm/items/EQMT5IXE"],"uri":["http://zotero.org/users/local/xyXmUrmm/items/EQMT5IXE"],"itemData":{"id":584,"type":"post-weblog","title":"Woven Bone and Lamellar Bone","container-title":"Bone and Spine","abstract":"Major constituent of the is bone matrix. Woven and lamellar bone are termed on microscopic differentiation of the bone.","URL":"http://boneandspine.com/woven-bone-and-lamellar-bone/","issued":{"date-parts":[["2009",10,23]]},"accessed":{"date-parts":[["2016",7,18]]}}}],"schema":"https://github.com/citation-style-language/schema/raw/master/csl-citation.json"} </w:instrText>
      </w:r>
      <w:r w:rsidR="0054362E">
        <w:fldChar w:fldCharType="separate"/>
      </w:r>
      <w:r w:rsidR="00763EF2" w:rsidRPr="00763EF2">
        <w:rPr>
          <w:rFonts w:ascii="Times New Roman" w:hAnsi="Times New Roman"/>
          <w:vertAlign w:val="superscript"/>
        </w:rPr>
        <w:t>12,38</w:t>
      </w:r>
      <w:r w:rsidR="0054362E">
        <w:fldChar w:fldCharType="end"/>
      </w:r>
      <w:r w:rsidR="0054362E">
        <w:t xml:space="preserve">. Woven bone also contains more osteocytes per volume than does its more organized secondary (or lamellar) bone, and exhibits a much higher turnover rate (as it is remodeled relatively quickly into lamellar bone) </w:t>
      </w:r>
      <w:r w:rsidR="0054362E" w:rsidRPr="00A96AC5">
        <w:fldChar w:fldCharType="begin"/>
      </w:r>
      <w:r w:rsidR="00763EF2">
        <w:instrText xml:space="preserve"> ADDIN ZOTERO_ITEM CSL_CITATION {"citationID":"287rfrn4ba","properties":{"formattedCitation":"{\\rtf \\super 38\\nosupersub{}}","plainCitation":"38"},"citationItems":[{"id":584,"uris":["http://zotero.org/users/local/xyXmUrmm/items/EQMT5IXE"],"uri":["http://zotero.org/users/local/xyXmUrmm/items/EQMT5IXE"],"itemData":{"id":584,"type":"post-weblog","title":"Woven Bone and Lamellar Bone","container-title":"Bone and Spine","abstract":"Major constituent of the is bone matrix. Woven and lamellar bone are termed on microscopic differentiation of the bone.","URL":"http://boneandspine.com/woven-bone-and-lamellar-bone/","issued":{"date-parts":[["2009",10,23]]},"accessed":{"date-parts":[["2016",7,18]]}}}],"schema":"https://github.com/citation-style-language/schema/raw/master/csl-citation.json"} </w:instrText>
      </w:r>
      <w:r w:rsidR="0054362E" w:rsidRPr="00A96AC5">
        <w:fldChar w:fldCharType="separate"/>
      </w:r>
      <w:r w:rsidR="00763EF2" w:rsidRPr="00763EF2">
        <w:rPr>
          <w:rFonts w:ascii="Times New Roman" w:hAnsi="Times New Roman"/>
          <w:vertAlign w:val="superscript"/>
        </w:rPr>
        <w:t>38</w:t>
      </w:r>
      <w:r w:rsidR="0054362E" w:rsidRPr="00A96AC5">
        <w:fldChar w:fldCharType="end"/>
      </w:r>
      <w:r w:rsidR="0054362E" w:rsidRPr="00A96AC5">
        <w:t>.</w:t>
      </w:r>
      <w:r w:rsidR="00074BEF" w:rsidRPr="00A96AC5">
        <w:t xml:space="preserve"> The remodeling process is discussed in the next section.</w:t>
      </w:r>
    </w:p>
    <w:p w:rsidR="006A3B4C" w:rsidRPr="00A96AC5" w:rsidRDefault="006A3B4C" w:rsidP="0099518D"/>
    <w:p w:rsidR="006A3B4C" w:rsidRPr="00A96AC5" w:rsidRDefault="006A3B4C" w:rsidP="006A3B4C">
      <w:pPr>
        <w:pStyle w:val="Heading3"/>
      </w:pPr>
      <w:bookmarkStart w:id="20" w:name="_Toc459039239"/>
      <w:r w:rsidRPr="00A96AC5">
        <w:t>1.2.5</w:t>
      </w:r>
      <w:r w:rsidRPr="00A96AC5">
        <w:tab/>
        <w:t>Bone Remodeling and Repair</w:t>
      </w:r>
      <w:bookmarkEnd w:id="20"/>
    </w:p>
    <w:p w:rsidR="006A3B4C" w:rsidRPr="005C4922" w:rsidRDefault="005C4922" w:rsidP="006A3B4C">
      <w:r w:rsidRPr="00A96AC5">
        <w:t xml:space="preserve">In order to produce the strong, highly-organized bone tissues introduced in </w:t>
      </w:r>
      <w:r w:rsidRPr="00A96AC5">
        <w:rPr>
          <w:b/>
        </w:rPr>
        <w:t xml:space="preserve">Section 1.2.3 </w:t>
      </w:r>
      <w:r w:rsidRPr="00A96AC5">
        <w:t xml:space="preserve">from the weak, randomly-organized woven bone originally developed (as discussed in </w:t>
      </w:r>
      <w:r w:rsidRPr="00A96AC5">
        <w:rPr>
          <w:b/>
        </w:rPr>
        <w:t>Section 1.2.4</w:t>
      </w:r>
      <w:r w:rsidRPr="00A96AC5">
        <w:t xml:space="preserve">), it is obvious that some reorganization is required. </w:t>
      </w:r>
      <w:r w:rsidR="009A6292" w:rsidRPr="00A96AC5">
        <w:t>The process by which this occurs is</w:t>
      </w:r>
      <w:r w:rsidR="00E06BA0" w:rsidRPr="00A96AC5">
        <w:t xml:space="preserve"> called remodeling which can be divided into 5 distinct phases. The first phase entails the stimulation and differentiation of pre-ost</w:t>
      </w:r>
      <w:r w:rsidR="00E06BA0">
        <w:t xml:space="preserve">eoclasts and their recruitment to the signaling area. Second, the osteoclasts resorb bone matrix in their local vicinity. Third, the osteoclasts are signaled to halt resorption. Fourth, osteoblasts are recruited to the area and begin to form and mineralize osteoid. Finally, some osteoblasts become trapped in the newly formed bone and transform into osteocytes while the remaining ones undergo quiescence and become inactive bone lining cells. </w:t>
      </w:r>
      <w:r w:rsidR="00AC2693">
        <w:t>This process occurs throughout one’s entire life to continuously replace older, potentially weaker bone with newer, stronger bone</w:t>
      </w:r>
      <w:r w:rsidR="00FA1BE8">
        <w:t xml:space="preserve"> in addition to allowing for </w:t>
      </w:r>
      <w:r w:rsidR="00FA1BE8">
        <w:lastRenderedPageBreak/>
        <w:t xml:space="preserve">alterations </w:t>
      </w:r>
      <w:r w:rsidR="00FA1BE8" w:rsidRPr="00A96AC5">
        <w:t>in bone structure to compensate for changes in stress patterns</w:t>
      </w:r>
      <w:r w:rsidR="00970354" w:rsidRPr="00A96AC5">
        <w:t xml:space="preserve"> and load requirements</w:t>
      </w:r>
      <w:r w:rsidR="00AC2693" w:rsidRPr="00A96AC5">
        <w:t xml:space="preserve">. It also aids in the homeostatic regulation of pH and mineral balances within bone as well as throughout the body. </w:t>
      </w:r>
      <w:r w:rsidR="00E06BA0" w:rsidRPr="00A96AC5">
        <w:t xml:space="preserve">A diagram of this process is provided in </w:t>
      </w:r>
      <w:r w:rsidR="00134833" w:rsidRPr="00A96AC5">
        <w:rPr>
          <w:b/>
        </w:rPr>
        <w:t>Figure 5</w:t>
      </w:r>
      <w:r w:rsidR="00E06BA0" w:rsidRPr="00A96AC5">
        <w:t>, below.</w:t>
      </w:r>
      <w:r w:rsidR="00B35AD5" w:rsidRPr="00A96AC5">
        <w:t xml:space="preserve"> </w:t>
      </w:r>
      <w:r w:rsidR="00B35AD5" w:rsidRPr="00A96AC5">
        <w:fldChar w:fldCharType="begin"/>
      </w:r>
      <w:r w:rsidR="00763EF2">
        <w:instrText xml:space="preserve"> ADDIN ZOTERO_ITEM CSL_CITATION {"citationID":"2gf08rl23s","properties":{"formattedCitation":"{\\rtf \\super 12,39,40\\nosupersub{}}","plainCitation":"12,39,40"},"citationItems":[{"id":213,"uris":["http://zotero.org/users/local/xyXmUrmm/items/SQ6KDC62"],"uri":["http://zotero.org/users/local/xyXmUrmm/items/SQ6KDC62"],"itemData":{"id":213,"type":"webpage","title":"Introduction to Bone Biology: All About our Bones | International Osteoporosis Foundation","URL":"https://www.iofbonehealth.org/introduction-bone-biology-all-about-our-bones","accessed":{"date-parts":[["2016",7,11]]}}},{"id":590,"uris":["http://zotero.org/users/local/xyXmUrmm/items/6TWQNGCN"],"uri":["http://zotero.org/users/local/xyXmUrmm/items/6TWQNGCN"],"itemData":{"id":590,"type":"webpage","title":"The Role of Minerals in Joint Health","URL":"http://www.sierrasil.com/connect/news/studies/the-role-of-minerals-in-joint-health/","accessed":{"date-parts":[["2016",7,18]]}}},{"id":592,"uris":["http://zotero.org/users/local/xyXmUrmm/items/UGECCPQ7"],"uri":["http://zotero.org/users/local/xyXmUrmm/items/UGECCPQ7"],"itemData":{"id":592,"type":"article-journal","title":"Bone Remodeling and Repair","container-title":"Boundless","source":"www.boundless.com","abstract":"Read more about bone remodeling and repair in the Boundless open textbook.","URL":"https://www.boundless.com/biology/textbooks/boundless-biology-textbook/the-musculoskeletal-system-38/bone-216/bone-remodeling-and-repair-819-12062/","language":"en","author":[{"family":"Boundless","given":""}],"issued":{"date-parts":[["2016",5,26]]},"accessed":{"date-parts":[["2016",7,18]]}}}],"schema":"https://github.com/citation-style-language/schema/raw/master/csl-citation.json"} </w:instrText>
      </w:r>
      <w:r w:rsidR="00B35AD5" w:rsidRPr="00A96AC5">
        <w:fldChar w:fldCharType="separate"/>
      </w:r>
      <w:r w:rsidR="00763EF2" w:rsidRPr="00763EF2">
        <w:rPr>
          <w:rFonts w:ascii="Times New Roman" w:hAnsi="Times New Roman"/>
          <w:vertAlign w:val="superscript"/>
        </w:rPr>
        <w:t>12,39,40</w:t>
      </w:r>
      <w:r w:rsidR="00B35AD5" w:rsidRPr="00A96AC5">
        <w:fldChar w:fldCharType="end"/>
      </w:r>
    </w:p>
    <w:p w:rsidR="0037123F" w:rsidRDefault="00720330" w:rsidP="0037123F">
      <w:pPr>
        <w:keepNext/>
      </w:pPr>
      <w:r>
        <w:rPr>
          <w:noProof/>
          <w:lang w:bidi="ar-SA"/>
        </w:rPr>
        <w:drawing>
          <wp:inline distT="0" distB="0" distL="0" distR="0" wp14:anchorId="715542A2" wp14:editId="6EEA3CDB">
            <wp:extent cx="4962437" cy="1713865"/>
            <wp:effectExtent l="0" t="0" r="0" b="635"/>
            <wp:docPr id="5" name="fancybox-img" descr="http://www.sierrasil.com/wp-content/uploads/2013/05/sierrasi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http://www.sierrasil.com/wp-content/uploads/2013/05/sierrasil1.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326" t="24508" b="21739"/>
                    <a:stretch/>
                  </pic:blipFill>
                  <pic:spPr bwMode="auto">
                    <a:xfrm>
                      <a:off x="0" y="0"/>
                      <a:ext cx="4962524" cy="1713895"/>
                    </a:xfrm>
                    <a:prstGeom prst="rect">
                      <a:avLst/>
                    </a:prstGeom>
                    <a:noFill/>
                    <a:ln>
                      <a:noFill/>
                    </a:ln>
                    <a:extLst>
                      <a:ext uri="{53640926-AAD7-44D8-BBD7-CCE9431645EC}">
                        <a14:shadowObscured xmlns:a14="http://schemas.microsoft.com/office/drawing/2010/main"/>
                      </a:ext>
                    </a:extLst>
                  </pic:spPr>
                </pic:pic>
              </a:graphicData>
            </a:graphic>
          </wp:inline>
        </w:drawing>
      </w:r>
    </w:p>
    <w:p w:rsidR="006A3B4C" w:rsidRDefault="0037123F" w:rsidP="0037123F">
      <w:pPr>
        <w:pStyle w:val="Caption"/>
      </w:pPr>
      <w:bookmarkStart w:id="21" w:name="_Toc459039316"/>
      <w:r>
        <w:t xml:space="preserve">Figure </w:t>
      </w:r>
      <w:fldSimple w:instr=" SEQ Figure \* ARABIC ">
        <w:r w:rsidR="00131BBD">
          <w:rPr>
            <w:noProof/>
          </w:rPr>
          <w:t>5</w:t>
        </w:r>
      </w:fldSimple>
      <w:r>
        <w:t>. The Bone Remodeling Process</w:t>
      </w:r>
      <w:bookmarkEnd w:id="21"/>
    </w:p>
    <w:p w:rsidR="0037123F" w:rsidRPr="0037123F" w:rsidRDefault="00E06BA0" w:rsidP="00537714">
      <w:pPr>
        <w:spacing w:line="240" w:lineRule="auto"/>
      </w:pPr>
      <w:r>
        <w:t>The five phases of bone remodeling are activation/recruitment of osteoclasts, resorption of bone matrix, reversal of osteoclast activation, formation of new bone, and mineralization</w:t>
      </w:r>
      <w:r w:rsidR="00537714">
        <w:t xml:space="preserve"> of osteoid and quiescence of osteoblasts. </w:t>
      </w:r>
      <w:r w:rsidR="0037123F">
        <w:t xml:space="preserve">(Copied from </w:t>
      </w:r>
      <w:r w:rsidR="0037123F">
        <w:fldChar w:fldCharType="begin"/>
      </w:r>
      <w:r w:rsidR="00763EF2">
        <w:instrText xml:space="preserve"> ADDIN ZOTERO_ITEM CSL_CITATION {"citationID":"aj901dfjb","properties":{"formattedCitation":"{\\rtf \\super 39\\nosupersub{}}","plainCitation":"39"},"citationItems":[{"id":590,"uris":["http://zotero.org/users/local/xyXmUrmm/items/6TWQNGCN"],"uri":["http://zotero.org/users/local/xyXmUrmm/items/6TWQNGCN"],"itemData":{"id":590,"type":"webpage","title":"The Role of Minerals in Joint Health","URL":"http://www.sierrasil.com/connect/news/studies/the-role-of-minerals-in-joint-health/","accessed":{"date-parts":[["2016",7,18]]}}}],"schema":"https://github.com/citation-style-language/schema/raw/master/csl-citation.json"} </w:instrText>
      </w:r>
      <w:r w:rsidR="0037123F">
        <w:fldChar w:fldCharType="separate"/>
      </w:r>
      <w:r w:rsidR="00763EF2" w:rsidRPr="00763EF2">
        <w:rPr>
          <w:rFonts w:ascii="Times New Roman" w:hAnsi="Times New Roman"/>
          <w:vertAlign w:val="superscript"/>
        </w:rPr>
        <w:t>39</w:t>
      </w:r>
      <w:r w:rsidR="0037123F">
        <w:fldChar w:fldCharType="end"/>
      </w:r>
      <w:r w:rsidR="0037123F">
        <w:t>).</w:t>
      </w:r>
    </w:p>
    <w:p w:rsidR="00720330" w:rsidRDefault="00720330" w:rsidP="006A3B4C"/>
    <w:p w:rsidR="00A0656B" w:rsidRDefault="00C65B1A" w:rsidP="006A3B4C">
      <w:r>
        <w:t xml:space="preserve">While the remodeling of bone </w:t>
      </w:r>
      <w:r w:rsidR="00935FD3">
        <w:t>represents a continuous maintenance process, certain events can elicit a more drastic, immediate response. Any significant bone defect resulting in the exposure of internal bone matrix (such as a fracture, complete break, mass resection, etc.) will invoke the bone repair response. This process occurs in four main steps, and can take up to several months even years to complete depending on the location and degree of defect and other factors related to the person themselves (such as age, sex, medication, etc.)</w:t>
      </w:r>
      <w:r w:rsidR="00957EBE">
        <w:t xml:space="preserve"> </w:t>
      </w:r>
      <w:r w:rsidR="00957EBE">
        <w:fldChar w:fldCharType="begin"/>
      </w:r>
      <w:r w:rsidR="00763EF2">
        <w:instrText xml:space="preserve"> ADDIN ZOTERO_ITEM CSL_CITATION {"citationID":"23frmdrdqb","properties":{"formattedCitation":"{\\rtf \\super 41\\nosupersub{}}","plainCitation":"41"},"citationItems":[{"id":203,"uris":["http://zotero.org/users/local/xyXmUrmm/items/5KPAXQKB"],"uri":["http://zotero.org/users/local/xyXmUrmm/items/5KPAXQKB"],"itemData":{"id":203,"type":"webpage","title":"Principles of Bone Healing","container-title":"Medscape","abstract":"Our contemporary understanding of bone healing has evolved due to knowledge gleaned from a continuous interaction between basic laboratory investigations and clinical observations following procedures to augment healing of fractures, osseous defects, and unstable joints.","URL":"http://www.medscape.com/viewarticle/405699","author":[{"family":"Kalfas","given":"Iain"}],"issued":{"date-parts":[["2001"]]},"accessed":{"date-parts":[["2016",7,10]]}}}],"schema":"https://github.com/citation-style-language/schema/raw/master/csl-citation.json"} </w:instrText>
      </w:r>
      <w:r w:rsidR="00957EBE">
        <w:fldChar w:fldCharType="separate"/>
      </w:r>
      <w:r w:rsidR="00763EF2" w:rsidRPr="00763EF2">
        <w:rPr>
          <w:rFonts w:ascii="Times New Roman" w:hAnsi="Times New Roman"/>
          <w:vertAlign w:val="superscript"/>
        </w:rPr>
        <w:t>41</w:t>
      </w:r>
      <w:r w:rsidR="00957EBE">
        <w:fldChar w:fldCharType="end"/>
      </w:r>
      <w:r w:rsidR="00957EBE">
        <w:t xml:space="preserve">. </w:t>
      </w:r>
      <w:r w:rsidR="007317C8">
        <w:t xml:space="preserve">The first, immediate response is inflammation resulting in the formation of a protective hematoma around the defect site. This is followed by the formation of a fibrous callous within the hematoma via the infiltration of fibroblasts and mesenchymal stem cells into the area which secrete collagen fibers throughout. Next, in a process similar to endochondral ossification this fibrous callous is ossified into crude, </w:t>
      </w:r>
      <w:r w:rsidR="007317C8">
        <w:lastRenderedPageBreak/>
        <w:t>woven bone with the recruitment and differentiation of osteoblasts, osteoclasts, and osteocytes within the mineralizing matrix</w:t>
      </w:r>
      <w:r w:rsidR="00C04985">
        <w:t xml:space="preserve"> </w:t>
      </w:r>
      <w:r w:rsidR="00C04985">
        <w:fldChar w:fldCharType="begin"/>
      </w:r>
      <w:r w:rsidR="00763EF2">
        <w:instrText xml:space="preserve"> ADDIN ZOTERO_ITEM CSL_CITATION {"citationID":"1ic7k48jgn","properties":{"formattedCitation":"{\\rtf \\super 12\\nosupersub{}}","plainCitation":"12"},"citationItems":[{"id":213,"uris":["http://zotero.org/users/local/xyXmUrmm/items/SQ6KDC62"],"uri":["http://zotero.org/users/local/xyXmUrmm/items/SQ6KDC62"],"itemData":{"id":213,"type":"webpage","title":"Introduction to Bone Biology: All About our Bones | International Osteoporosis Foundation","URL":"https://www.iofbonehealth.org/introduction-bone-biology-all-about-our-bones","accessed":{"date-parts":[["2016",7,11]]}}}],"schema":"https://github.com/citation-style-language/schema/raw/master/csl-citation.json"} </w:instrText>
      </w:r>
      <w:r w:rsidR="00C04985">
        <w:fldChar w:fldCharType="separate"/>
      </w:r>
      <w:r w:rsidR="00763EF2" w:rsidRPr="00763EF2">
        <w:rPr>
          <w:rFonts w:ascii="Times New Roman" w:hAnsi="Times New Roman"/>
          <w:vertAlign w:val="superscript"/>
        </w:rPr>
        <w:t>12</w:t>
      </w:r>
      <w:r w:rsidR="00C04985">
        <w:fldChar w:fldCharType="end"/>
      </w:r>
      <w:r w:rsidR="007317C8">
        <w:t xml:space="preserve">. </w:t>
      </w:r>
      <w:r w:rsidR="00C04985">
        <w:t xml:space="preserve">Up to this point approximately two months are required for the entire gap </w:t>
      </w:r>
      <w:r w:rsidR="00C04985" w:rsidRPr="00A96AC5">
        <w:t>to be filled with new bone (depending on the factors mentioned earlier). Finally, this crude, weak bony callous is remodeled over the next several months to years until the bone regains is previous str</w:t>
      </w:r>
      <w:r w:rsidR="00CE6905">
        <w:t>ucture and strength. A diagram o</w:t>
      </w:r>
      <w:r w:rsidR="00C04985" w:rsidRPr="00A96AC5">
        <w:t xml:space="preserve">f this process is provided below, in </w:t>
      </w:r>
      <w:r w:rsidR="00C04985" w:rsidRPr="00A96AC5">
        <w:rPr>
          <w:b/>
        </w:rPr>
        <w:t>F</w:t>
      </w:r>
      <w:r w:rsidR="00134833" w:rsidRPr="00A96AC5">
        <w:rPr>
          <w:b/>
        </w:rPr>
        <w:t>igure 6</w:t>
      </w:r>
      <w:r w:rsidR="00C04985" w:rsidRPr="00A96AC5">
        <w:t xml:space="preserve">.  </w:t>
      </w:r>
      <w:r w:rsidR="00C04985" w:rsidRPr="00A96AC5">
        <w:fldChar w:fldCharType="begin"/>
      </w:r>
      <w:r w:rsidR="00763EF2">
        <w:instrText xml:space="preserve"> ADDIN ZOTERO_ITEM CSL_CITATION {"citationID":"11iva3ga4m","properties":{"formattedCitation":"{\\rtf \\super 12,40\\uc0\\u8211{}42\\nosupersub{}}","plainCitation":"12,40–42"},"citationItems":[{"id":213,"uris":["http://zotero.org/users/local/xyXmUrmm/items/SQ6KDC62"],"uri":["http://zotero.org/users/local/xyXmUrmm/items/SQ6KDC62"],"itemData":{"id":213,"type":"webpage","title":"Introduction to Bone Biology: All About our Bones | International Osteoporosis Foundation","URL":"https://www.iofbonehealth.org/introduction-bone-biology-all-about-our-bones","accessed":{"date-parts":[["2016",7,11]]}}},{"id":592,"uris":["http://zotero.org/users/local/xyXmUrmm/items/UGECCPQ7"],"uri":["http://zotero.org/users/local/xyXmUrmm/items/UGECCPQ7"],"itemData":{"id":592,"type":"article-journal","title":"Bone Remodeling and Repair","container-title":"Boundless","source":"www.boundless.com","abstract":"Read more about bone remodeling and repair in the Boundless open textbook.","URL":"https://www.boundless.com/biology/textbooks/boundless-biology-textbook/the-musculoskeletal-system-38/bone-216/bone-remodeling-and-repair-819-12062/","language":"en","author":[{"family":"Boundless","given":""}],"issued":{"date-parts":[["2016",5,26]]},"accessed":{"date-parts":[["2016",7,18]]}}},{"id":598,"uris":["http://zotero.org/users/local/xyXmUrmm/items/675GUZWJ"],"uri":["http://zotero.org/users/local/xyXmUrmm/items/675GUZWJ"],"itemData":{"id":598,"type":"article-journal","title":"Play and players in bone fracture healing match","container-title":"Clinical Cases in Mineral and Bone Metabolism","page":"159-162","volume":"6","issue":"2","source":"PubMed Central","abstract":"Bone fractured healing is a specialized wound-healing response that leads to regeneration without scar restoring its own ability of mechanical loading. The four stage classification of fracture healing process, by John Hunter, is still the frame in which the new biological and molecular findings settle in., Nowadays the fracture healing is pictured like a playground where growth and differentiation factors, hormones, cytokines, and extracellular matrix play with bone and cartilage forming primary cells and muscle mesenchymal cells in a well orchestrated series of biological events. The ongoing knowledge of cellular and molecular interactions between blood vessels and bone cells shows great promise to enhance fracture management and the unsuccessfull process of bone healing.","ISSN":"1724-8914","note":"PMID: 22461167\nPMCID: PMC2781220","journalAbbreviation":"Clin Cases Miner Bone Metab","author":[{"family":"Marzona","given":"Lorenzo"},{"family":"Pavolini","given":"Bernardo"}],"issued":{"date-parts":[["2009"]]},"PMID":"22461167","PMCID":"PMC2781220"}},{"id":203,"uris":["http://zotero.org/users/local/xyXmUrmm/items/5KPAXQKB"],"uri":["http://zotero.org/users/local/xyXmUrmm/items/5KPAXQKB"],"itemData":{"id":203,"type":"webpage","title":"Principles of Bone Healing","container-title":"Medscape","abstract":"Our contemporary understanding of bone healing has evolved due to knowledge gleaned from a continuous interaction between basic laboratory investigations and clinical observations following procedures to augment healing of fractures, osseous defects, and unstable joints.","URL":"http://www.medscape.com/viewarticle/405699","author":[{"family":"Kalfas","given":"Iain"}],"issued":{"date-parts":[["2001"]]},"accessed":{"date-parts":[["2016",7,10]]}}}],"schema":"https://github.com/citation-style-language/schema/raw/master/csl-citation.json"} </w:instrText>
      </w:r>
      <w:r w:rsidR="00C04985" w:rsidRPr="00A96AC5">
        <w:fldChar w:fldCharType="separate"/>
      </w:r>
      <w:r w:rsidR="00763EF2" w:rsidRPr="00763EF2">
        <w:rPr>
          <w:rFonts w:ascii="Times New Roman" w:hAnsi="Times New Roman"/>
          <w:vertAlign w:val="superscript"/>
        </w:rPr>
        <w:t>12,40–42</w:t>
      </w:r>
      <w:r w:rsidR="00C04985" w:rsidRPr="00A96AC5">
        <w:fldChar w:fldCharType="end"/>
      </w:r>
    </w:p>
    <w:p w:rsidR="00C04985" w:rsidRDefault="00C04985" w:rsidP="00C04985">
      <w:pPr>
        <w:keepNext/>
      </w:pPr>
      <w:r>
        <w:rPr>
          <w:noProof/>
          <w:lang w:bidi="ar-SA"/>
        </w:rPr>
        <w:drawing>
          <wp:inline distT="0" distB="0" distL="0" distR="0" wp14:anchorId="2B2D8F14" wp14:editId="0DD6ACF0">
            <wp:extent cx="5029200" cy="1945117"/>
            <wp:effectExtent l="0" t="0" r="0" b="0"/>
            <wp:docPr id="6" name="Picture 6" descr="https://figures.boundless-cdn.com/31289/large/-stages-of-fracture-repair.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igures.boundless-cdn.com/31289/large/-stages-of-fracture-repair.jp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29200" cy="1945117"/>
                    </a:xfrm>
                    <a:prstGeom prst="rect">
                      <a:avLst/>
                    </a:prstGeom>
                    <a:noFill/>
                    <a:ln>
                      <a:noFill/>
                    </a:ln>
                  </pic:spPr>
                </pic:pic>
              </a:graphicData>
            </a:graphic>
          </wp:inline>
        </w:drawing>
      </w:r>
    </w:p>
    <w:p w:rsidR="00C04985" w:rsidRPr="000D0649" w:rsidRDefault="00C04985" w:rsidP="00C04985">
      <w:pPr>
        <w:pStyle w:val="Caption"/>
      </w:pPr>
      <w:bookmarkStart w:id="22" w:name="_Toc459039317"/>
      <w:r>
        <w:t xml:space="preserve">Figure </w:t>
      </w:r>
      <w:fldSimple w:instr=" SEQ Figure \* ARABIC ">
        <w:r w:rsidR="00131BBD">
          <w:rPr>
            <w:noProof/>
          </w:rPr>
          <w:t>6</w:t>
        </w:r>
      </w:fldSimple>
      <w:r>
        <w:t xml:space="preserve">. The Bone </w:t>
      </w:r>
      <w:r w:rsidRPr="000D0649">
        <w:t>Repair Process</w:t>
      </w:r>
      <w:bookmarkEnd w:id="22"/>
    </w:p>
    <w:p w:rsidR="00C04985" w:rsidRPr="000D0649" w:rsidRDefault="00E5040E" w:rsidP="00E5040E">
      <w:pPr>
        <w:spacing w:line="240" w:lineRule="auto"/>
      </w:pPr>
      <w:r w:rsidRPr="000D0649">
        <w:t xml:space="preserve">The process of bone repair can be described in four main steps: hematoma formation (a), soft callous formation (b), ossification of soft callous (c), and bone remodeling (d). (Figure copied from </w:t>
      </w:r>
      <w:r w:rsidRPr="000D0649">
        <w:fldChar w:fldCharType="begin"/>
      </w:r>
      <w:r w:rsidR="00763EF2">
        <w:instrText xml:space="preserve"> ADDIN ZOTERO_ITEM CSL_CITATION {"citationID":"ocemm1741","properties":{"formattedCitation":"{\\rtf \\super 40\\nosupersub{}}","plainCitation":"40"},"citationItems":[{"id":592,"uris":["http://zotero.org/users/local/xyXmUrmm/items/UGECCPQ7"],"uri":["http://zotero.org/users/local/xyXmUrmm/items/UGECCPQ7"],"itemData":{"id":592,"type":"article-journal","title":"Bone Remodeling and Repair","container-title":"Boundless","source":"www.boundless.com","abstract":"Read more about bone remodeling and repair in the Boundless open textbook.","URL":"https://www.boundless.com/biology/textbooks/boundless-biology-textbook/the-musculoskeletal-system-38/bone-216/bone-remodeling-and-repair-819-12062/","language":"en","author":[{"family":"Boundless","given":""}],"issued":{"date-parts":[["2016",5,26]]},"accessed":{"date-parts":[["2016",7,18]]}}}],"schema":"https://github.com/citation-style-language/schema/raw/master/csl-citation.json"} </w:instrText>
      </w:r>
      <w:r w:rsidRPr="000D0649">
        <w:fldChar w:fldCharType="separate"/>
      </w:r>
      <w:r w:rsidR="00763EF2" w:rsidRPr="00763EF2">
        <w:rPr>
          <w:rFonts w:ascii="Times New Roman" w:hAnsi="Times New Roman"/>
          <w:vertAlign w:val="superscript"/>
        </w:rPr>
        <w:t>40</w:t>
      </w:r>
      <w:r w:rsidRPr="000D0649">
        <w:fldChar w:fldCharType="end"/>
      </w:r>
      <w:r w:rsidRPr="000D0649">
        <w:t>).</w:t>
      </w:r>
    </w:p>
    <w:p w:rsidR="00C65B1A" w:rsidRPr="000D0649" w:rsidRDefault="00C65B1A" w:rsidP="006A3B4C"/>
    <w:p w:rsidR="00522EB7" w:rsidRPr="000D0649" w:rsidRDefault="006A3B4C" w:rsidP="00522EB7">
      <w:pPr>
        <w:pStyle w:val="Heading3"/>
      </w:pPr>
      <w:bookmarkStart w:id="23" w:name="_Toc459039240"/>
      <w:r w:rsidRPr="000D0649">
        <w:t>1.2.6</w:t>
      </w:r>
      <w:r w:rsidR="00522EB7" w:rsidRPr="000D0649">
        <w:tab/>
      </w:r>
      <w:r w:rsidR="007A2194" w:rsidRPr="000D0649">
        <w:t>The Metabolism of Bone Cells</w:t>
      </w:r>
      <w:bookmarkEnd w:id="23"/>
    </w:p>
    <w:p w:rsidR="00506E02" w:rsidRDefault="00AA133F" w:rsidP="00F64BF0">
      <w:r w:rsidRPr="000D0649">
        <w:t>The metabolic profiles of different bone cells can vary greatly due to their varied roles and locations within bone. This section will discuss the metabolism of those bone cells belonging to the mesenchymal lineage, namely mesenchymal stem cells, osteoblasts, and osteocytes (as these are the relevant cells to the project discussed herein</w:t>
      </w:r>
      <w:r>
        <w:t>).</w:t>
      </w:r>
    </w:p>
    <w:p w:rsidR="00A0716F" w:rsidRDefault="00946123" w:rsidP="00F64BF0">
      <w:r>
        <w:t>M</w:t>
      </w:r>
      <w:r w:rsidR="00FF0B9E">
        <w:t xml:space="preserve">esenchymal stem cells, normally residing within an hypoxic environment </w:t>
      </w:r>
      <w:r w:rsidR="00FF0B9E">
        <w:rPr>
          <w:i/>
        </w:rPr>
        <w:t>in vivo</w:t>
      </w:r>
      <w:r w:rsidR="00FF0B9E">
        <w:t xml:space="preserve"> (deep within the red marrow of bones), have been sho</w:t>
      </w:r>
      <w:r w:rsidR="002776DF">
        <w:t>wn to metabolize predominately through glycolysis</w:t>
      </w:r>
      <w:r w:rsidR="00EB1615">
        <w:t>, though they do still utilize low levels of oxidative phosphorylation</w:t>
      </w:r>
      <w:r w:rsidR="00A0716F">
        <w:t xml:space="preserve"> </w:t>
      </w:r>
      <w:r w:rsidR="00DB4001">
        <w:lastRenderedPageBreak/>
        <w:fldChar w:fldCharType="begin"/>
      </w:r>
      <w:r w:rsidR="00763EF2">
        <w:instrText xml:space="preserve"> ADDIN ZOTERO_ITEM CSL_CITATION {"citationID":"88mofmp76","properties":{"formattedCitation":"{\\rtf \\super 43\\uc0\\u8211{}48\\nosupersub{}}","plainCitation":"43–48"},"citationItems":[{"id":631,"uris":["http://zotero.org/users/local/xyXmUrmm/items/N4ZSMRHN"],"uri":["http://zotero.org/users/local/xyXmUrmm/items/N4ZSMRHN"],"itemData":{"id":631,"type":"article-journal","title":"Stem cell metabolism in tissue development and aging","container-title":"Development","page":"2535-2547","volume":"140","issue":"12","source":"dev.biologists.org.ezproxy.lib.ou.edu","abstract":"Recent advances in metabolomics and computational analysis have deepened our appreciation for the role of specific metabolic pathways in dictating cell fate. Once thought to be a mere consequence of the state of a cell, metabolism is now known to play a pivotal role in dictating whether a cell proliferates, differentiates or remains quiescent. Here, we review recent studies of metabolism in stem cells that have revealed a shift in the balance between glycolysis, mitochondrial oxidative phosphorylation and oxidative stress during the maturation of adult stem cells, and during the reprogramming of somatic cells to pluripotency. These insights promise to inform strategies for the directed differentiation of stem cells and to offer the potential for novel metabolic or pharmacological therapies to enhance regeneration and the treatment of degenerative disease.","DOI":"10.1242/dev.091777","ISSN":"0950-1991, 1477-9129","note":"PMID: 23715547","journalAbbreviation":"Development","language":"en","author":[{"family":"Shyh-Chang","given":"Ng"},{"family":"Daley","given":"George Q."},{"family":"Cantley","given":"Lewis C."}],"issued":{"date-parts":[["2013",6,15]]},"PMID":"23715547"}},{"id":635,"uris":["http://zotero.org/users/local/xyXmUrmm/items/5ZGTQ8IW"],"uri":["http://zotero.org/users/local/xyXmUrmm/items/5ZGTQ8IW"],"itemData":{"id":635,"type":"article-journal","title":"The metabolism of human mesenchymal stem cells during proliferation and differentiation","container-title":"Journal of Cellular Physiology","page":"2562-2570","volume":"226","issue":"10","source":"Wiley Online Library","abstract":"Human mesenchymal stem cells (MSCs) reside under hypoxic conditions in vivo, between 4% and 7% oxygen. Differentiation of MSCs under hypoxic conditions results in inhibited osteogenesis, while chondrogenesis is unaffected. The reasons for these results may be associated with the inherent metabolism of the cells. The present investigation measured the oxygen consumption, glucose consumption and lactate production of MSCs during proliferation and subsequent differentiation towards the osteogenic and chondrogenic lineages. MSCs expanded under normoxia had an oxygen consumption rate of </w:instrText>
      </w:r>
      <w:r w:rsidR="00763EF2">
        <w:rPr>
          <w:rFonts w:ascii="Cambria Math" w:hAnsi="Cambria Math" w:cs="Cambria Math"/>
        </w:rPr>
        <w:instrText>∼</w:instrText>
      </w:r>
      <w:r w:rsidR="00763EF2">
        <w:instrText>98</w:instrText>
      </w:r>
      <w:r w:rsidR="00763EF2">
        <w:rPr>
          <w:rFonts w:ascii="Times New Roman" w:hAnsi="Times New Roman"/>
        </w:rPr>
        <w:instrText> </w:instrText>
      </w:r>
      <w:r w:rsidR="00763EF2">
        <w:instrText xml:space="preserve">fmol/cell/h, 75% of which was azide-sensitive, suggesting that these cells derive a significant proportion of ATP from oxidative phosphorylation in addition to glycolysis. By contrast, MSCs differentiated towards the chondrogenic lineage using pellet culture had significantly reduced oxygen consumption after 24 h in culture, falling to </w:instrText>
      </w:r>
      <w:r w:rsidR="00763EF2">
        <w:rPr>
          <w:rFonts w:ascii="Cambria Math" w:hAnsi="Cambria Math" w:cs="Cambria Math"/>
        </w:rPr>
        <w:instrText>∼</w:instrText>
      </w:r>
      <w:r w:rsidR="00763EF2">
        <w:instrText>12</w:instrText>
      </w:r>
      <w:r w:rsidR="00763EF2">
        <w:rPr>
          <w:rFonts w:ascii="Times New Roman" w:hAnsi="Times New Roman"/>
        </w:rPr>
        <w:instrText> </w:instrText>
      </w:r>
      <w:r w:rsidR="00763EF2">
        <w:instrText xml:space="preserve">fmol/cell/h after 21 days, indicating a shift towards a predominantly glycolytic metabolism. By comparison, MSCs retained an oxygen consumption rate of </w:instrText>
      </w:r>
      <w:r w:rsidR="00763EF2">
        <w:rPr>
          <w:rFonts w:ascii="Cambria Math" w:hAnsi="Cambria Math" w:cs="Cambria Math"/>
        </w:rPr>
        <w:instrText>∼</w:instrText>
      </w:r>
      <w:r w:rsidR="00763EF2">
        <w:instrText>98</w:instrText>
      </w:r>
      <w:r w:rsidR="00763EF2">
        <w:rPr>
          <w:rFonts w:ascii="Times New Roman" w:hAnsi="Times New Roman"/>
        </w:rPr>
        <w:instrText> </w:instrText>
      </w:r>
      <w:r w:rsidR="00763EF2">
        <w:instrText xml:space="preserve">fmol/cell/h over 21 days of osteogenic culture conditions, indicating that these cells had a more oxidative energy metabolism than the chondrogenic cultures. In conclusion, osteogenic and chondrogenic MSC cultures appear to adopt the balance of oxidative phosphorylation and glycolysis reported for the respective mature cell phenotypes. The addition of TGF-β to chondrogenic pellet cultures significantly enhanced glycosaminoglycan accumulation, but caused no significant effect on cellular oxygen consumption. Thus, the differences between the energy metabolism of chondrogenic and osteogenic cultures may be associated with the culture conditions and not necessarily their respective differentiation. J. Cell. Physiol. 226: 2562–2570, 2011. © 2010 Wiley-Liss, Inc.","DOI":"10.1002/jcp.22605","ISSN":"1097-4652","journalAbbreviation":"J. Cell. Physiol.","language":"en","author":[{"family":"Pattappa","given":"Girish"},{"family":"Heywood","given":"Hannah K."},{"family":"Bruijn","given":"Joost D.","non-dropping-particle":"de"},{"family":"Lee","given":"David A."}],"issued":{"date-parts":[["2011",10,1]]}}},{"id":638,"uris":["http://zotero.org/users/local/xyXmUrmm/items/C59VGHXQ"],"uri":["http://zotero.org/users/local/xyXmUrmm/items/C59VGHXQ"],"itemData":{"id":638,"type":"article-journal","title":"Continuous and Uninterrupted Oxygen Tension Influences the Colony Formation and Oxidative Metabolism of Human Mesenchymal Stem Cells","container-title":"Tissue Engineering Part C: Methods","page":"68-79","volume":"19","issue":"1","source":"online.liebertpub.com.ezproxy.lib.ou.edu (Atypon)","abstract":"Mesenchymal stem cells (MSCs) are an attractive cell source for tissue engineering applications due to their multipotentiality and increased expansion potential compared to mature cells. However, the full potential of MSCs for cellular therapies is not realised, due, in part, to premature proliferative senescence and impaired differentiation capacity following expansion under 20% oxygen. Bone marrow MSCs reside under reduced oxygen levels (4%–7% oxygen), thus this study investigates the effects of uninterrupted physiological oxygen tensions (2%, 5%) on MSC expansion and subsequent differentiation. Expansion potential was evaluated from colony formation efficiency, population-doubling rates, and cellular senescence. Colony formation was significantly reduced under 5% oxygen compared to 2% and 20% oxygen. Population-doubling time was initially shorter with 20% oxygen, but subsequently no significant differences in doubling time were detected between the oxygen conditions. MSCs expanded with 20% oxygen contained a greater proportion of senescent cells than those under physiological oxygen levels, indicated by a three to fourfold increase in β-galactosidase staining. This may be related to the approximately twofold enhanced mitochondrial oxygen consumption under this culture condition. Chondrogenic differentiation was achieved following expansion at each oxygen condition. However, osteogenesis was only achieved for cells expanded and differentiated at 20% oxygen, indicated by alkaline phosphatase activity and alizarin red staining. These studies demonstrate that uninterrupted hypoxia may enhance long-term MSC expansion, but results in a population with impaired osteogenic differentiation potential. Thus, novel differentiation conditions are required to enable differentiation to nonchondrogenic lineages using hypoxia-cultured MSCs.","DOI":"10.1089/ten.tec.2011.0734","ISSN":"1937-3384","journalAbbreviation":"Tissue Engineering Part C: Methods","author":[{"family":"Pattappa","given":"Girish"},{"family":"Thorpe","given":"Stephen D."},{"family":"Jegard","given":"Nick C."},{"family":"Heywood","given":"Hannah K."},{"family":"Bruijn","given":"Joost D.","non-dropping-particle":"de"},{"family":"Lee","given":"David A."}],"issued":{"date-parts":[["2012",6,26]]}}},{"id":641,"uris":["http://zotero.org/users/local/xyXmUrmm/items/GQ8C5PIA"],"uri":["http://zotero.org/users/local/xyXmUrmm/items/GQ8C5PIA"],"itemData":{"id":641,"type":"article-journal","title":"Coordinated Changes of Mitochondrial Biogenesis and Antioxidant Enzymes During Osteogenic Differentiation of Human Mesenchymal Stem Cells","container-title":"STEM CELLS","page":"960-968","volume":"26","issue":"4","source":"Wiley Online Library","abstract":"The multidifferentiation ability of mesenchymal stem cells holds great promise for cell therapy. Numerous studies have focused on the establishment of differentiation protocols, whereas little attention has been paid to the metabolic changes during the differentiation process. Mitochondria, the powerhouse of mammalian cells, vary in their number and function in different cell types with different energy demands, but how these variations are associated with cell differentiation remains elusive. In this study, we investigated the changes of mitochondrial biogenesis and bioenergetic function using human mesenchymal stem cells (hMSCs) because of their well-defined differentiation potentials. Upon osteogenic induction, the copy number of mitochondrial DNA, protein subunits of the respiratory enzymes, oxygen consumption rate, and intracellular ATP content were increased, indicating the upregulation of aerobic mitochondrial metabolism. On the other hand, undifferentiated hMSCs showed higher levels of glycolytic enzymes and lactate production rate, suggesting that hMSCs rely more on glycolysis for energy supply in comparison with hMSC-differentiated osteoblasts. In addition, we observed a dramatic decrease of intracellular reactive oxygen species (ROS) as a consequence of upregulation of two antioxidant enzymes, manganese-dependent superoxide dismutase and catalase. Finally, we found that exogenous H2O2 and mitochondrial inhibitors could retard the osteogenic differentiation. These findings suggested an energy production transition from glycolysis to oxidative phosphorylation in hMSCs upon osteogenic induction. Meanwhile, antioxidant enzymes were concurrently upregulated to prevent the accumulation of intracellular ROS. Together, our findings suggest that coordinated regulation of mitochondrial biogenesis and antioxidant enzymes occurs synergistically during osteogenic differentiation of hMSCs. Disclosure of potential conflicts of interest is found at the end of this article.","DOI":"10.1634/stemcells.2007-0509","ISSN":"1549-4918","journalAbbreviation":"STEM CELLS","language":"en","author":[{"family":"Chen","given":"Chien-Tsun"},{"family":"Shih","given":"Yu-Ru V."},{"family":"Kuo","given":"Tom K."},{"family":"Lee","given":"Oscar K."},{"family":"Wei","given":"Yau-Huei"}],"issued":{"date-parts":[["2008",4,1]]}}},{"id":620,"uris":["http://zotero.org/users/local/xyXmUrmm/items/NN2AK35Z"],"uri":["http://zotero.org/users/local/xyXmUrmm/items/NN2AK35Z"],"itemData":{"id":620,"type":"article-journal","title":"Growth, Metabolism, and Growth Inhibitors of Mesenchymal Stem Cells","container-title":"Tissue Engineering Part A","page":"1877-1886","volume":"15","issue":"8","source":"online.liebertpub.com.ezproxy.lib.ou.edu (Atypon)","abstract":"Most therapeutic applications of bone marrow stromal cells (MSCs), or mesenchymal stem cells, require expansion of these cells. This study aimed to obtain more information about human MSCs regarding their expansion characteristics: growth, metabolism, and growth inhibitors. In addition, the same expansion factors were examined for (model species) goat and rat MSCs to evaluate differences between MSCs of mammalian species. MSC proliferation, nutrient consumption, and metabolite production were determined for five donors per species. In addition, the growth inhibitory concentrations of lactate and ammonia (NH3) were established. Results showed that goat MSCs grew significantly faster than human and rat MSCs and that goat cells metabolized glucose more efficiently into energy (Ylac/glc = 0.8) than human (Ylac/glc = 2.0) and rat MSCs (Ylac/glc = 1.9). In addition, human (qGlc = −9.2 pmol cell−1 day−1) and rat MSCs (qGlc = −5.9 pmol cell−1 day−1) consumed more glucose than goat MSCs (qGlc = −2.6 pmol cell−1 day−1). Glutamine was shown not to be important as energy source for human, goat, and rat MSCs. Regarding growth inhibition by metabolites, rat MSCs were more sensitive to lactate and NH3 (growth inhibiting at 16 mM lactate and at 1.9 mM NH3) than goat (lactate: 28.4 mM, NH3: 2.9 mM) and human MSCs (lactate: 35.4 mM, NH3: 2.4 mM). Human MSCs did not lose their differentiation potential when their growth was inhibited by lactate or NH3.","DOI":"10.1089/ten.tea.2008.0345","ISSN":"1937-3341","journalAbbreviation":"Tissue Engineering Part A","author":[{"family":"Schop","given":"Deborah"},{"family":"Janssen","given":"Frank W."},{"family":"Rijn","given":"Linda D.S.","non-dropping-particle":"van"},{"family":"Fernandes","given":"Hugo"},{"family":"Bloem","given":"Rolf M."},{"family":"Bruijn","given":"Joost D.","non-dropping-particle":"de"},{"family":"Dijkhuizen-Radersma","given":"Riemke","non-dropping-particle":"van"}],"issued":{"date-parts":[["2009",1,12]]}}},{"id":623,"uris":["http://zotero.org/users/local/xyXmUrmm/items/6NF2MBBT"],"uri":["http://zotero.org/users/local/xyXmUrmm/items/6NF2MBBT"],"itemData":{"id":623,"type":"article-journal","title":"Increased oxygen consumption and OXPHOS potential in superhealer mesenchymal stem cells","container-title":"Cell Regeneration","page":"3","volume":"1","source":"BioMed Central","abstract":"Cell-based therapies show promise in repairing cardiac tissue and improving contractile performance following a myocardial infarction. Despite this, ischemia-induced death of transplanted cells remains a major hurdle to the efficacy of treatment. ‘Superhealer’ MRL/MpJ mesenchymal stem cells (MRL-MSCs) have been reported to exhibit increased engraftment resulting in reduced infarct size and enhanced contractile function. This study determines whether intrinsic differences in mitochondrial oxidative phosphorylation (OXPHOS) assist in explaining the enhanced cellular survival and engraftment of MRL-MSCs.","DOI":"10.1186/2045-9769-1-3","ISSN":"2045-9769","journalAbbreviation":"Cell Regeneration","author":[{"family":"Hughey","given":"Curtis C."},{"family":"Alfaro","given":"Maria P."},{"family":"Belke","given":"Darrell D."},{"family":"Rottman","given":"Jeffery N."},{"family":"Young","given":"Pampee P."},{"family":"Wasserman","given":"David H."},{"family":"Shearer","given":"Jane"}],"issued":{"date-parts":[["2012"]]}}}],"schema":"https://github.com/citation-style-language/schema/raw/master/csl-citation.json"} </w:instrText>
      </w:r>
      <w:r w:rsidR="00DB4001">
        <w:fldChar w:fldCharType="separate"/>
      </w:r>
      <w:r w:rsidR="00763EF2" w:rsidRPr="00763EF2">
        <w:rPr>
          <w:rFonts w:ascii="Times New Roman" w:hAnsi="Times New Roman"/>
          <w:vertAlign w:val="superscript"/>
        </w:rPr>
        <w:t>43–48</w:t>
      </w:r>
      <w:r w:rsidR="00DB4001">
        <w:fldChar w:fldCharType="end"/>
      </w:r>
      <w:r w:rsidR="00DB4001">
        <w:t>.</w:t>
      </w:r>
      <w:r w:rsidR="00FF0B9E">
        <w:t xml:space="preserve"> </w:t>
      </w:r>
      <w:r w:rsidR="002776DF">
        <w:t xml:space="preserve">Even when cultured </w:t>
      </w:r>
      <w:r w:rsidR="002776DF">
        <w:rPr>
          <w:i/>
        </w:rPr>
        <w:t>in vitro</w:t>
      </w:r>
      <w:r w:rsidR="002776DF">
        <w:t xml:space="preserve"> in </w:t>
      </w:r>
      <w:r w:rsidR="00B1245E">
        <w:t>a more oxygen rich environment</w:t>
      </w:r>
      <w:r w:rsidR="00EB1615">
        <w:t xml:space="preserve">, MSCs have still been shown to favor glycolysis, though potentially exhibiting more oxidative phosphorylation that those cultured in hypoxic environments </w:t>
      </w:r>
      <w:r w:rsidR="00EB1615">
        <w:fldChar w:fldCharType="begin"/>
      </w:r>
      <w:r w:rsidR="00763EF2">
        <w:instrText xml:space="preserve"> ADDIN ZOTERO_ITEM CSL_CITATION {"citationID":"25nkndii02","properties":{"formattedCitation":"{\\rtf \\super 43,44\\nosupersub{}}","plainCitation":"43,44"},"citationItems":[{"id":631,"uris":["http://zotero.org/users/local/xyXmUrmm/items/N4ZSMRHN"],"uri":["http://zotero.org/users/local/xyXmUrmm/items/N4ZSMRHN"],"itemData":{"id":631,"type":"article-journal","title":"Stem cell metabolism in tissue development and aging","container-title":"Development","page":"2535-2547","volume":"140","issue":"12","source":"dev.biologists.org.ezproxy.lib.ou.edu","abstract":"Recent advances in metabolomics and computational analysis have deepened our appreciation for the role of specific metabolic pathways in dictating cell fate. Once thought to be a mere consequence of the state of a cell, metabolism is now known to play a pivotal role in dictating whether a cell proliferates, differentiates or remains quiescent. Here, we review recent studies of metabolism in stem cells that have revealed a shift in the balance between glycolysis, mitochondrial oxidative phosphorylation and oxidative stress during the maturation of adult stem cells, and during the reprogramming of somatic cells to pluripotency. These insights promise to inform strategies for the directed differentiation of stem cells and to offer the potential for novel metabolic or pharmacological therapies to enhance regeneration and the treatment of degenerative disease.","DOI":"10.1242/dev.091777","ISSN":"0950-1991, 1477-9129","note":"PMID: 23715547","journalAbbreviation":"Development","language":"en","author":[{"family":"Shyh-Chang","given":"Ng"},{"family":"Daley","given":"George Q."},{"family":"Cantley","given":"Lewis C."}],"issued":{"date-parts":[["2013",6,15]]},"PMID":"23715547"}},{"id":635,"uris":["http://zotero.org/users/local/xyXmUrmm/items/5ZGTQ8IW"],"uri":["http://zotero.org/users/local/xyXmUrmm/items/5ZGTQ8IW"],"itemData":{"id":635,"type":"article-journal","title":"The metabolism of human mesenchymal stem cells during proliferation and differentiation","container-title":"Journal of Cellular Physiology","page":"2562-2570","volume":"226","issue":"10","source":"Wiley Online Library","abstract":"Human mesenchymal stem cells (MSCs) reside under hypoxic conditions in vivo, between 4% and 7% oxygen. Differentiation of MSCs under hypoxic conditions results in inhibited osteogenesis, while chondrogenesis is unaffected. The reasons for these results may be associated with the inherent metabolism of the cells. The present investigation measured the oxygen consumption, glucose consumption and lactate production of MSCs during proliferation and subsequent differentiation towards the osteogenic and chondrogenic lineages. MSCs expanded under normoxia had an oxygen consumption rate of </w:instrText>
      </w:r>
      <w:r w:rsidR="00763EF2">
        <w:rPr>
          <w:rFonts w:ascii="Cambria Math" w:hAnsi="Cambria Math" w:cs="Cambria Math"/>
        </w:rPr>
        <w:instrText>∼</w:instrText>
      </w:r>
      <w:r w:rsidR="00763EF2">
        <w:instrText>98</w:instrText>
      </w:r>
      <w:r w:rsidR="00763EF2">
        <w:rPr>
          <w:rFonts w:ascii="Times New Roman" w:hAnsi="Times New Roman"/>
        </w:rPr>
        <w:instrText> </w:instrText>
      </w:r>
      <w:r w:rsidR="00763EF2">
        <w:instrText xml:space="preserve">fmol/cell/h, 75% of which was azide-sensitive, suggesting that these cells derive a significant proportion of ATP from oxidative phosphorylation in addition to glycolysis. By contrast, MSCs differentiated towards the chondrogenic lineage using pellet culture had significantly reduced oxygen consumption after 24 h in culture, falling to </w:instrText>
      </w:r>
      <w:r w:rsidR="00763EF2">
        <w:rPr>
          <w:rFonts w:ascii="Cambria Math" w:hAnsi="Cambria Math" w:cs="Cambria Math"/>
        </w:rPr>
        <w:instrText>∼</w:instrText>
      </w:r>
      <w:r w:rsidR="00763EF2">
        <w:instrText>12</w:instrText>
      </w:r>
      <w:r w:rsidR="00763EF2">
        <w:rPr>
          <w:rFonts w:ascii="Times New Roman" w:hAnsi="Times New Roman"/>
        </w:rPr>
        <w:instrText> </w:instrText>
      </w:r>
      <w:r w:rsidR="00763EF2">
        <w:instrText xml:space="preserve">fmol/cell/h after 21 days, indicating a shift towards a predominantly glycolytic metabolism. By comparison, MSCs retained an oxygen consumption rate of </w:instrText>
      </w:r>
      <w:r w:rsidR="00763EF2">
        <w:rPr>
          <w:rFonts w:ascii="Cambria Math" w:hAnsi="Cambria Math" w:cs="Cambria Math"/>
        </w:rPr>
        <w:instrText>∼</w:instrText>
      </w:r>
      <w:r w:rsidR="00763EF2">
        <w:instrText>98</w:instrText>
      </w:r>
      <w:r w:rsidR="00763EF2">
        <w:rPr>
          <w:rFonts w:ascii="Times New Roman" w:hAnsi="Times New Roman"/>
        </w:rPr>
        <w:instrText> </w:instrText>
      </w:r>
      <w:r w:rsidR="00763EF2">
        <w:instrText xml:space="preserve">fmol/cell/h over 21 days of osteogenic culture conditions, indicating that these cells had a more oxidative energy metabolism than the chondrogenic cultures. In conclusion, osteogenic and chondrogenic MSC cultures appear to adopt the balance of oxidative phosphorylation and glycolysis reported for the respective mature cell phenotypes. The addition of TGF-β to chondrogenic pellet cultures significantly enhanced glycosaminoglycan accumulation, but caused no significant effect on cellular oxygen consumption. Thus, the differences between the energy metabolism of chondrogenic and osteogenic cultures may be associated with the culture conditions and not necessarily their respective differentiation. J. Cell. Physiol. 226: 2562–2570, 2011. © 2010 Wiley-Liss, Inc.","DOI":"10.1002/jcp.22605","ISSN":"1097-4652","journalAbbreviation":"J. Cell. Physiol.","language":"en","author":[{"family":"Pattappa","given":"Girish"},{"family":"Heywood","given":"Hannah K."},{"family":"Bruijn","given":"Joost D.","non-dropping-particle":"de"},{"family":"Lee","given":"David A."}],"issued":{"date-parts":[["2011",10,1]]}}}],"schema":"https://github.com/citation-style-language/schema/raw/master/csl-citation.json"} </w:instrText>
      </w:r>
      <w:r w:rsidR="00EB1615">
        <w:fldChar w:fldCharType="separate"/>
      </w:r>
      <w:r w:rsidR="00763EF2" w:rsidRPr="00763EF2">
        <w:rPr>
          <w:rFonts w:ascii="Times New Roman" w:hAnsi="Times New Roman"/>
          <w:vertAlign w:val="superscript"/>
        </w:rPr>
        <w:t>43,44</w:t>
      </w:r>
      <w:r w:rsidR="00EB1615">
        <w:fldChar w:fldCharType="end"/>
      </w:r>
      <w:r w:rsidR="00EB1615">
        <w:t>.</w:t>
      </w:r>
      <w:r w:rsidR="00B1245E">
        <w:t xml:space="preserve"> </w:t>
      </w:r>
      <w:r w:rsidR="003214AF">
        <w:t xml:space="preserve">This high glycolytic metabolism is consistent with the Warburg effect as has been reported for cells adapted to </w:t>
      </w:r>
      <w:r w:rsidR="001931EC">
        <w:t xml:space="preserve">living in </w:t>
      </w:r>
      <w:r w:rsidR="003214AF">
        <w:t xml:space="preserve">hypoxic conditions </w:t>
      </w:r>
      <w:r w:rsidR="003214AF" w:rsidRPr="00B13980">
        <w:rPr>
          <w:i/>
        </w:rPr>
        <w:softHyphen/>
        <w:t>in vivo</w:t>
      </w:r>
      <w:r w:rsidR="003214AF">
        <w:t xml:space="preserve"> </w:t>
      </w:r>
      <w:r w:rsidR="001931EC">
        <w:fldChar w:fldCharType="begin"/>
      </w:r>
      <w:r w:rsidR="00763EF2">
        <w:instrText xml:space="preserve"> ADDIN ZOTERO_ITEM CSL_CITATION {"citationID":"1k001gcle9","properties":{"formattedCitation":"{\\rtf \\super 44\\nosupersub{}}","plainCitation":"44"},"citationItems":[{"id":635,"uris":["http://zotero.org/users/local/xyXmUrmm/items/5ZGTQ8IW"],"uri":["http://zotero.org/users/local/xyXmUrmm/items/5ZGTQ8IW"],"itemData":{"id":635,"type":"article-journal","title":"The metabolism of human mesenchymal stem cells during proliferation and differentiation","container-title":"Journal of Cellular Physiology","page":"2562-2570","volume":"226","issue":"10","source":"Wiley Online Library","abstract":"Human mesenchymal stem cells (MSCs) reside under hypoxic conditions in vivo, between 4% and 7% oxygen. Differentiation of MSCs under hypoxic conditions results in inhibited osteogenesis, while chondrogenesis is unaffected. The reasons for these results may be associated with the inherent metabolism of the cells. The present investigation measured the oxygen consumption, glucose consumption and lactate production of MSCs during proliferation and subsequent differentiation towards the osteogenic and chondrogenic lineages. MSCs expanded under normoxia had an oxygen consumption rate of </w:instrText>
      </w:r>
      <w:r w:rsidR="00763EF2">
        <w:rPr>
          <w:rFonts w:ascii="Cambria Math" w:hAnsi="Cambria Math" w:cs="Cambria Math"/>
        </w:rPr>
        <w:instrText>∼</w:instrText>
      </w:r>
      <w:r w:rsidR="00763EF2">
        <w:instrText>98</w:instrText>
      </w:r>
      <w:r w:rsidR="00763EF2">
        <w:rPr>
          <w:rFonts w:ascii="Times New Roman" w:hAnsi="Times New Roman"/>
        </w:rPr>
        <w:instrText> </w:instrText>
      </w:r>
      <w:r w:rsidR="00763EF2">
        <w:instrText xml:space="preserve">fmol/cell/h, 75% of which was azide-sensitive, suggesting that these cells derive a significant proportion of ATP from oxidative phosphorylation in addition to glycolysis. By contrast, MSCs differentiated towards the chondrogenic lineage using pellet culture had significantly reduced oxygen consumption after 24 h in culture, falling to </w:instrText>
      </w:r>
      <w:r w:rsidR="00763EF2">
        <w:rPr>
          <w:rFonts w:ascii="Cambria Math" w:hAnsi="Cambria Math" w:cs="Cambria Math"/>
        </w:rPr>
        <w:instrText>∼</w:instrText>
      </w:r>
      <w:r w:rsidR="00763EF2">
        <w:instrText>12</w:instrText>
      </w:r>
      <w:r w:rsidR="00763EF2">
        <w:rPr>
          <w:rFonts w:ascii="Times New Roman" w:hAnsi="Times New Roman"/>
        </w:rPr>
        <w:instrText> </w:instrText>
      </w:r>
      <w:r w:rsidR="00763EF2">
        <w:instrText xml:space="preserve">fmol/cell/h after 21 days, indicating a shift towards a predominantly glycolytic metabolism. By comparison, MSCs retained an oxygen consumption rate of </w:instrText>
      </w:r>
      <w:r w:rsidR="00763EF2">
        <w:rPr>
          <w:rFonts w:ascii="Cambria Math" w:hAnsi="Cambria Math" w:cs="Cambria Math"/>
        </w:rPr>
        <w:instrText>∼</w:instrText>
      </w:r>
      <w:r w:rsidR="00763EF2">
        <w:instrText>98</w:instrText>
      </w:r>
      <w:r w:rsidR="00763EF2">
        <w:rPr>
          <w:rFonts w:ascii="Times New Roman" w:hAnsi="Times New Roman"/>
        </w:rPr>
        <w:instrText> </w:instrText>
      </w:r>
      <w:r w:rsidR="00763EF2">
        <w:instrText xml:space="preserve">fmol/cell/h over 21 days of osteogenic culture conditions, indicating that these cells had a more oxidative energy metabolism than the chondrogenic cultures. In conclusion, osteogenic and chondrogenic MSC cultures appear to adopt the balance of oxidative phosphorylation and glycolysis reported for the respective mature cell phenotypes. The addition of TGF-β to chondrogenic pellet cultures significantly enhanced glycosaminoglycan accumulation, but caused no significant effect on cellular oxygen consumption. Thus, the differences between the energy metabolism of chondrogenic and osteogenic cultures may be associated with the culture conditions and not necessarily their respective differentiation. J. Cell. Physiol. 226: 2562–2570, 2011. © 2010 Wiley-Liss, Inc.","DOI":"10.1002/jcp.22605","ISSN":"1097-4652","journalAbbreviation":"J. Cell. Physiol.","language":"en","author":[{"family":"Pattappa","given":"Girish"},{"family":"Heywood","given":"Hannah K."},{"family":"Bruijn","given":"Joost D.","non-dropping-particle":"de"},{"family":"Lee","given":"David A."}],"issued":{"date-parts":[["2011",10,1]]}}}],"schema":"https://github.com/citation-style-language/schema/raw/master/csl-citation.json"} </w:instrText>
      </w:r>
      <w:r w:rsidR="001931EC">
        <w:fldChar w:fldCharType="separate"/>
      </w:r>
      <w:r w:rsidR="00763EF2" w:rsidRPr="00763EF2">
        <w:rPr>
          <w:rFonts w:ascii="Times New Roman" w:hAnsi="Times New Roman"/>
          <w:vertAlign w:val="superscript"/>
        </w:rPr>
        <w:t>44</w:t>
      </w:r>
      <w:r w:rsidR="001931EC">
        <w:fldChar w:fldCharType="end"/>
      </w:r>
      <w:r w:rsidR="003214AF">
        <w:t>.</w:t>
      </w:r>
    </w:p>
    <w:p w:rsidR="00506E02" w:rsidRPr="002776DF" w:rsidRDefault="00506E02" w:rsidP="00F64BF0">
      <w:r>
        <w:t>Osteoblasts</w:t>
      </w:r>
      <w:r w:rsidR="0023031D">
        <w:t xml:space="preserve">, typically present in regions of bone with higher oxygen levels, </w:t>
      </w:r>
      <w:r w:rsidR="009658ED">
        <w:t xml:space="preserve">have been shown to have increased oxygen consumption rates compared with their progenitor MSCs </w:t>
      </w:r>
      <w:r w:rsidR="009658ED">
        <w:fldChar w:fldCharType="begin"/>
      </w:r>
      <w:r w:rsidR="00763EF2">
        <w:instrText xml:space="preserve"> ADDIN ZOTERO_ITEM CSL_CITATION {"citationID":"pogek0tin","properties":{"formattedCitation":"{\\rtf \\super 43,46,49,50\\nosupersub{}}","plainCitation":"43,46,49,50"},"citationItems":[{"id":631,"uris":["http://zotero.org/users/local/xyXmUrmm/items/N4ZSMRHN"],"uri":["http://zotero.org/users/local/xyXmUrmm/items/N4ZSMRHN"],"itemData":{"id":631,"type":"article-journal","title":"Stem cell metabolism in tissue development and aging","container-title":"Development","page":"2535-2547","volume":"140","issue":"12","source":"dev.biologists.org.ezproxy.lib.ou.edu","abstract":"Recent advances in metabolomics and computational analysis have deepened our appreciation for the role of specific metabolic pathways in dictating cell fate. Once thought to be a mere consequence of the state of a cell, metabolism is now known to play a pivotal role in dictating whether a cell proliferates, differentiates or remains quiescent. Here, we review recent studies of metabolism in stem cells that have revealed a shift in the balance between glycolysis, mitochondrial oxidative phosphorylation and oxidative stress during the maturation of adult stem cells, and during the reprogramming of somatic cells to pluripotency. These insights promise to inform strategies for the directed differentiation of stem cells and to offer the potential for novel metabolic or pharmacological therapies to enhance regeneration and the treatment of degenerative disease.","DOI":"10.1242/dev.091777","ISSN":"0950-1991, 1477-9129","note":"PMID: 23715547","journalAbbreviation":"Development","language":"en","author":[{"family":"Shyh-Chang","given":"Ng"},{"family":"Daley","given":"George Q."},{"family":"Cantley","given":"Lewis C."}],"issued":{"date-parts":[["2013",6,15]]},"PMID":"23715547"}},{"id":641,"uris":["http://zotero.org/users/local/xyXmUrmm/items/GQ8C5PIA"],"uri":["http://zotero.org/users/local/xyXmUrmm/items/GQ8C5PIA"],"itemData":{"id":641,"type":"article-journal","title":"Coordinated Changes of Mitochondrial Biogenesis and Antioxidant Enzymes During Osteogenic Differentiation of Human Mesenchymal Stem Cells","container-title":"STEM CELLS","page":"960-968","volume":"26","issue":"4","source":"Wiley Online Library","abstract":"The multidifferentiation ability of mesenchymal stem cells holds great promise for cell therapy. Numerous studies have focused on the establishment of differentiation protocols, whereas little attention has been paid to the metabolic changes during the differentiation process. Mitochondria, the powerhouse of mammalian cells, vary in their number and function in different cell types with different energy demands, but how these variations are associated with cell differentiation remains elusive. In this study, we investigated the changes of mitochondrial biogenesis and bioenergetic function using human mesenchymal stem cells (hMSCs) because of their well-defined differentiation potentials. Upon osteogenic induction, the copy number of mitochondrial DNA, protein subunits of the respiratory enzymes, oxygen consumption rate, and intracellular ATP content were increased, indicating the upregulation of aerobic mitochondrial metabolism. On the other hand, undifferentiated hMSCs showed higher levels of glycolytic enzymes and lactate production rate, suggesting that hMSCs rely more on glycolysis for energy supply in comparison with hMSC-differentiated osteoblasts. In addition, we observed a dramatic decrease of intracellular reactive oxygen species (ROS) as a consequence of upregulation of two antioxidant enzymes, manganese-dependent superoxide dismutase and catalase. Finally, we found that exogenous H2O2 and mitochondrial inhibitors could retard the osteogenic differentiation. These findings suggested an energy production transition from glycolysis to oxidative phosphorylation in hMSCs upon osteogenic induction. Meanwhile, antioxidant enzymes were concurrently upregulated to prevent the accumulation of intracellular ROS. Together, our findings suggest that coordinated regulation of mitochondrial biogenesis and antioxidant enzymes occurs synergistically during osteogenic differentiation of hMSCs. Disclosure of potential conflicts of interest is found at the end of this article.","DOI":"10.1634/stemcells.2007-0509","ISSN":"1549-4918","journalAbbreviation":"STEM CELLS","language":"en","author":[{"family":"Chen","given":"Chien-Tsun"},{"family":"Shih","given":"Yu-Ru V."},{"family":"Kuo","given":"Tom K."},{"family":"Lee","given":"Oscar K."},{"family":"Wei","given":"Yau-Huei"}],"issued":{"date-parts":[["2008",4,1]]}}},{"id":650,"uris":["http://zotero.org/users/local/xyXmUrmm/items/CAU5VKQS"],"uri":["http://zotero.org/users/local/xyXmUrmm/items/CAU5VKQS"],"itemData":{"id":650,"type":"article-journal","title":"Process engineering of stem cell metabolism for large scale expansion and differentiation in bioreactors","container-title":"Biochemical Engineering Journal","page":"74-82","volume":"84","source":"ScienceDirect","abstract":"Mesenchymal stem cells (MSCs) and pluripotent stem cells (PSCs) emerge as promising tools for tissue engineering, cell therapy, and drug screening. Their potential use in clinical applications requires the efficient production of differentiated cells at large scale. Glucose, amino acid, and oxygen metabolism play a key role in MSC and PSC expansion and differentiation. This review summarizes recent advances in the understanding of stem cell metabolism for reprogramming, self-renewal, and lineage commitment. From the reported data, efficient expansion of stem cells has been found to rely on glycolysis, while during differentiation stem cells shift their metabolic pathway to oxidative phosphorylation. During reprogramming, the reverse metabolic shift from oxidative phosphorylation to glycolysis has been observed. As a consequence, the demands for glucose and oxygen vary upon different phases of stem cell production. Accurate understanding of stem cell metabolism is critical for the rational design of culture parameters such as oxygen tension and feeding regime in bioreactors towards efficient integrated reprogramming, expansion, and differentiation processes at large scale.","DOI":"10.1016/j.bej.2014.01.005","ISSN":"1369-703X","journalAbbreviation":"Biochemical Engineering Journal","author":[{"family":"Sart","given":"Sébastien"},{"family":"Agathos","given":"Spiros N."},{"family":"Li","given":"Yan"}],"issued":{"date-parts":[["2014",3,15]]}}},{"id":658,"uris":["http://zotero.org/users/local/xyXmUrmm/items/2AHUJGNS"],"uri":["http://zotero.org/users/local/xyXmUrmm/items/2AHUJGNS"],"itemData":{"id":658,"type":"article-journal","title":"Studies of the metabolism of separated bone cells. I. Techniques of separation and identification","container-title":"Calcified Tissue Research","page":"56-69","volume":"11","issue":"1","source":"PubMed","ISSN":"0008-0594","note":"PMID: 4572373","journalAbbreviation":"Calcif Tissue Res","language":"eng","author":[{"family":"Smith","given":"D. M."},{"family":"Johnston","given":"C. C."},{"family":"Severson","given":"A. R."}],"issued":{"date-parts":[["1973",1,25]]},"PMID":"4572373"}}],"schema":"https://github.com/citation-style-language/schema/raw/master/csl-citation.json"} </w:instrText>
      </w:r>
      <w:r w:rsidR="009658ED">
        <w:fldChar w:fldCharType="separate"/>
      </w:r>
      <w:r w:rsidR="00763EF2" w:rsidRPr="00763EF2">
        <w:rPr>
          <w:rFonts w:ascii="Times New Roman" w:hAnsi="Times New Roman"/>
          <w:vertAlign w:val="superscript"/>
        </w:rPr>
        <w:t>43,46,49,50</w:t>
      </w:r>
      <w:r w:rsidR="009658ED">
        <w:fldChar w:fldCharType="end"/>
      </w:r>
      <w:r w:rsidR="009658ED">
        <w:t xml:space="preserve">. This has been shown to be the result of a shift in metabolic profile from </w:t>
      </w:r>
      <w:r w:rsidR="00607521">
        <w:t xml:space="preserve">glycolysis-dominated to a decreased </w:t>
      </w:r>
      <w:r w:rsidR="0031665B">
        <w:t>reliance on</w:t>
      </w:r>
      <w:r w:rsidR="009658ED">
        <w:t xml:space="preserve"> </w:t>
      </w:r>
      <w:r w:rsidR="00607521">
        <w:t xml:space="preserve">glycolysis coupled with an increased utilization of </w:t>
      </w:r>
      <w:r w:rsidR="003B0FE7">
        <w:t xml:space="preserve">more efficient </w:t>
      </w:r>
      <w:r w:rsidR="009658ED">
        <w:t xml:space="preserve">oxidative phosphorylation </w:t>
      </w:r>
      <w:r w:rsidR="00607521">
        <w:fldChar w:fldCharType="begin"/>
      </w:r>
      <w:r w:rsidR="00763EF2">
        <w:instrText xml:space="preserve"> ADDIN ZOTERO_ITEM CSL_CITATION {"citationID":"246r2dpodp","properties":{"formattedCitation":"{\\rtf \\super 43,46,49\\nosupersub{}}","plainCitation":"43,46,49"},"citationItems":[{"id":631,"uris":["http://zotero.org/users/local/xyXmUrmm/items/N4ZSMRHN"],"uri":["http://zotero.org/users/local/xyXmUrmm/items/N4ZSMRHN"],"itemData":{"id":631,"type":"article-journal","title":"Stem cell metabolism in tissue development and aging","container-title":"Development","page":"2535-2547","volume":"140","issue":"12","source":"dev.biologists.org.ezproxy.lib.ou.edu","abstract":"Recent advances in metabolomics and computational analysis have deepened our appreciation for the role of specific metabolic pathways in dictating cell fate. Once thought to be a mere consequence of the state of a cell, metabolism is now known to play a pivotal role in dictating whether a cell proliferates, differentiates or remains quiescent. Here, we review recent studies of metabolism in stem cells that have revealed a shift in the balance between glycolysis, mitochondrial oxidative phosphorylation and oxidative stress during the maturation of adult stem cells, and during the reprogramming of somatic cells to pluripotency. These insights promise to inform strategies for the directed differentiation of stem cells and to offer the potential for novel metabolic or pharmacological therapies to enhance regeneration and the treatment of degenerative disease.","DOI":"10.1242/dev.091777","ISSN":"0950-1991, 1477-9129","note":"PMID: 23715547","journalAbbreviation":"Development","language":"en","author":[{"family":"Shyh-Chang","given":"Ng"},{"family":"Daley","given":"George Q."},{"family":"Cantley","given":"Lewis C."}],"issued":{"date-parts":[["2013",6,15]]},"PMID":"23715547"}},{"id":641,"uris":["http://zotero.org/users/local/xyXmUrmm/items/GQ8C5PIA"],"uri":["http://zotero.org/users/local/xyXmUrmm/items/GQ8C5PIA"],"itemData":{"id":641,"type":"article-journal","title":"Coordinated Changes of Mitochondrial Biogenesis and Antioxidant Enzymes During Osteogenic Differentiation of Human Mesenchymal Stem Cells","container-title":"STEM CELLS","page":"960-968","volume":"26","issue":"4","source":"Wiley Online Library","abstract":"The multidifferentiation ability of mesenchymal stem cells holds great promise for cell therapy. Numerous studies have focused on the establishment of differentiation protocols, whereas little attention has been paid to the metabolic changes during the differentiation process. Mitochondria, the powerhouse of mammalian cells, vary in their number and function in different cell types with different energy demands, but how these variations are associated with cell differentiation remains elusive. In this study, we investigated the changes of mitochondrial biogenesis and bioenergetic function using human mesenchymal stem cells (hMSCs) because of their well-defined differentiation potentials. Upon osteogenic induction, the copy number of mitochondrial DNA, protein subunits of the respiratory enzymes, oxygen consumption rate, and intracellular ATP content were increased, indicating the upregulation of aerobic mitochondrial metabolism. On the other hand, undifferentiated hMSCs showed higher levels of glycolytic enzymes and lactate production rate, suggesting that hMSCs rely more on glycolysis for energy supply in comparison with hMSC-differentiated osteoblasts. In addition, we observed a dramatic decrease of intracellular reactive oxygen species (ROS) as a consequence of upregulation of two antioxidant enzymes, manganese-dependent superoxide dismutase and catalase. Finally, we found that exogenous H2O2 and mitochondrial inhibitors could retard the osteogenic differentiation. These findings suggested an energy production transition from glycolysis to oxidative phosphorylation in hMSCs upon osteogenic induction. Meanwhile, antioxidant enzymes were concurrently upregulated to prevent the accumulation of intracellular ROS. Together, our findings suggest that coordinated regulation of mitochondrial biogenesis and antioxidant enzymes occurs synergistically during osteogenic differentiation of hMSCs. Disclosure of potential conflicts of interest is found at the end of this article.","DOI":"10.1634/stemcells.2007-0509","ISSN":"1549-4918","journalAbbreviation":"STEM CELLS","language":"en","author":[{"family":"Chen","given":"Chien-Tsun"},{"family":"Shih","given":"Yu-Ru V."},{"family":"Kuo","given":"Tom K."},{"family":"Lee","given":"Oscar K."},{"family":"Wei","given":"Yau-Huei"}],"issued":{"date-parts":[["2008",4,1]]}}},{"id":650,"uris":["http://zotero.org/users/local/xyXmUrmm/items/CAU5VKQS"],"uri":["http://zotero.org/users/local/xyXmUrmm/items/CAU5VKQS"],"itemData":{"id":650,"type":"article-journal","title":"Process engineering of stem cell metabolism for large scale expansion and differentiation in bioreactors","container-title":"Biochemical Engineering Journal","page":"74-82","volume":"84","source":"ScienceDirect","abstract":"Mesenchymal stem cells (MSCs) and pluripotent stem cells (PSCs) emerge as promising tools for tissue engineering, cell therapy, and drug screening. Their potential use in clinical applications requires the efficient production of differentiated cells at large scale. Glucose, amino acid, and oxygen metabolism play a key role in MSC and PSC expansion and differentiation. This review summarizes recent advances in the understanding of stem cell metabolism for reprogramming, self-renewal, and lineage commitment. From the reported data, efficient expansion of stem cells has been found to rely on glycolysis, while during differentiation stem cells shift their metabolic pathway to oxidative phosphorylation. During reprogramming, the reverse metabolic shift from oxidative phosphorylation to glycolysis has been observed. As a consequence, the demands for glucose and oxygen vary upon different phases of stem cell production. Accurate understanding of stem cell metabolism is critical for the rational design of culture parameters such as oxygen tension and feeding regime in bioreactors towards efficient integrated reprogramming, expansion, and differentiation processes at large scale.","DOI":"10.1016/j.bej.2014.01.005","ISSN":"1369-703X","journalAbbreviation":"Biochemical Engineering Journal","author":[{"family":"Sart","given":"Sébastien"},{"family":"Agathos","given":"Spiros N."},{"family":"Li","given":"Yan"}],"issued":{"date-parts":[["2014",3,15]]}}}],"schema":"https://github.com/citation-style-language/schema/raw/master/csl-citation.json"} </w:instrText>
      </w:r>
      <w:r w:rsidR="00607521">
        <w:fldChar w:fldCharType="separate"/>
      </w:r>
      <w:r w:rsidR="00763EF2" w:rsidRPr="00763EF2">
        <w:rPr>
          <w:rFonts w:ascii="Times New Roman" w:hAnsi="Times New Roman"/>
          <w:vertAlign w:val="superscript"/>
        </w:rPr>
        <w:t>43,46,49</w:t>
      </w:r>
      <w:r w:rsidR="00607521">
        <w:fldChar w:fldCharType="end"/>
      </w:r>
      <w:r w:rsidR="009658ED">
        <w:t>.</w:t>
      </w:r>
      <w:r w:rsidR="007867C5">
        <w:t xml:space="preserve"> </w:t>
      </w:r>
      <w:r w:rsidR="00CC01C1">
        <w:t>Moreover, MSCs cultured</w:t>
      </w:r>
      <w:r w:rsidR="00CC01C1" w:rsidRPr="00CC01C1">
        <w:rPr>
          <w:i/>
        </w:rPr>
        <w:t xml:space="preserve"> in vitro </w:t>
      </w:r>
      <w:r w:rsidR="00CC01C1">
        <w:t xml:space="preserve">under hypoxic conditions have demonstrated a decreased capacity for osteogenic differentiation, perhaps due to </w:t>
      </w:r>
      <w:r w:rsidR="00CE6905">
        <w:t>their commitment</w:t>
      </w:r>
      <w:r w:rsidR="00CC01C1">
        <w:t xml:space="preserve"> along a chondrogenic pathway </w:t>
      </w:r>
      <w:r w:rsidR="00CC01C1">
        <w:fldChar w:fldCharType="begin"/>
      </w:r>
      <w:r w:rsidR="00763EF2">
        <w:instrText xml:space="preserve"> ADDIN ZOTERO_ITEM CSL_CITATION {"citationID":"RXox4Flo","properties":{"formattedCitation":"{\\rtf \\super 43,44\\nosupersub{}}","plainCitation":"43,44"},"citationItems":[{"id":631,"uris":["http://zotero.org/users/local/xyXmUrmm/items/N4ZSMRHN"],"uri":["http://zotero.org/users/local/xyXmUrmm/items/N4ZSMRHN"],"itemData":{"id":631,"type":"article-journal","title":"Stem cell metabolism in tissue development and aging","container-title":"Development","page":"2535-2547","volume":"140","issue":"12","source":"dev.biologists.org.ezproxy.lib.ou.edu","abstract":"Recent advances in metabolomics and computational analysis have deepened our appreciation for the role of specific metabolic pathways in dictating cell fate. Once thought to be a mere consequence of the state of a cell, metabolism is now known to play a pivotal role in dictating whether a cell proliferates, differentiates or remains quiescent. Here, we review recent studies of metabolism in stem cells that have revealed a shift in the balance between glycolysis, mitochondrial oxidative phosphorylation and oxidative stress during the maturation of adult stem cells, and during the reprogramming of somatic cells to pluripotency. These insights promise to inform strategies for the directed differentiation of stem cells and to offer the potential for novel metabolic or pharmacological therapies to enhance regeneration and the treatment of degenerative disease.","DOI":"10.1242/dev.091777","ISSN":"0950-1991, 1477-9129","note":"PMID: 23715547","journalAbbreviation":"Development","language":"en","author":[{"family":"Shyh-Chang","given":"Ng"},{"family":"Daley","given":"George Q."},{"family":"Cantley","given":"Lewis C."}],"issued":{"date-parts":[["2013",6,15]]},"PMID":"23715547"}},{"id":635,"uris":["http://zotero.org/users/local/xyXmUrmm/items/5ZGTQ8IW"],"uri":["http://zotero.org/users/local/xyXmUrmm/items/5ZGTQ8IW"],"itemData":{"id":635,"type":"article-journal","title":"The metabolism of human mesenchymal stem cells during proliferation and differentiation","container-title":"Journal of Cellular Physiology","page":"2562-2570","volume":"226","issue":"10","source":"Wiley Online Library","abstract":"Human mesenchymal stem cells (MSCs) reside under hypoxic conditions in vivo, between 4% and 7% oxygen. Differentiation of MSCs under hypoxic conditions results in inhibited osteogenesis, while chondrogenesis is unaffected. The reasons for these results may be associated with the inherent metabolism of the cells. The present investigation measured the oxygen consumption, glucose consumption and lactate production of MSCs during proliferation and subsequent differentiation towards the osteogenic and chondrogenic lineages. MSCs expanded under normoxia had an oxygen consumption rate of </w:instrText>
      </w:r>
      <w:r w:rsidR="00763EF2">
        <w:rPr>
          <w:rFonts w:ascii="Cambria Math" w:hAnsi="Cambria Math" w:cs="Cambria Math"/>
        </w:rPr>
        <w:instrText>∼</w:instrText>
      </w:r>
      <w:r w:rsidR="00763EF2">
        <w:instrText>98</w:instrText>
      </w:r>
      <w:r w:rsidR="00763EF2">
        <w:rPr>
          <w:rFonts w:ascii="Times New Roman" w:hAnsi="Times New Roman"/>
        </w:rPr>
        <w:instrText> </w:instrText>
      </w:r>
      <w:r w:rsidR="00763EF2">
        <w:instrText xml:space="preserve">fmol/cell/h, 75% of which was azide-sensitive, suggesting that these cells derive a significant proportion of ATP from oxidative phosphorylation in addition to glycolysis. By contrast, MSCs differentiated towards the chondrogenic lineage using pellet culture had significantly reduced oxygen consumption after 24 h in culture, falling to </w:instrText>
      </w:r>
      <w:r w:rsidR="00763EF2">
        <w:rPr>
          <w:rFonts w:ascii="Cambria Math" w:hAnsi="Cambria Math" w:cs="Cambria Math"/>
        </w:rPr>
        <w:instrText>∼</w:instrText>
      </w:r>
      <w:r w:rsidR="00763EF2">
        <w:instrText>12</w:instrText>
      </w:r>
      <w:r w:rsidR="00763EF2">
        <w:rPr>
          <w:rFonts w:ascii="Times New Roman" w:hAnsi="Times New Roman"/>
        </w:rPr>
        <w:instrText> </w:instrText>
      </w:r>
      <w:r w:rsidR="00763EF2">
        <w:instrText xml:space="preserve">fmol/cell/h after 21 days, indicating a shift towards a predominantly glycolytic metabolism. By comparison, MSCs retained an oxygen consumption rate of </w:instrText>
      </w:r>
      <w:r w:rsidR="00763EF2">
        <w:rPr>
          <w:rFonts w:ascii="Cambria Math" w:hAnsi="Cambria Math" w:cs="Cambria Math"/>
        </w:rPr>
        <w:instrText>∼</w:instrText>
      </w:r>
      <w:r w:rsidR="00763EF2">
        <w:instrText>98</w:instrText>
      </w:r>
      <w:r w:rsidR="00763EF2">
        <w:rPr>
          <w:rFonts w:ascii="Times New Roman" w:hAnsi="Times New Roman"/>
        </w:rPr>
        <w:instrText> </w:instrText>
      </w:r>
      <w:r w:rsidR="00763EF2">
        <w:instrText xml:space="preserve">fmol/cell/h over 21 days of osteogenic culture conditions, indicating that these cells had a more oxidative energy metabolism than the chondrogenic cultures. In conclusion, osteogenic and chondrogenic MSC cultures appear to adopt the balance of oxidative phosphorylation and glycolysis reported for the respective mature cell phenotypes. The addition of TGF-β to chondrogenic pellet cultures significantly enhanced glycosaminoglycan accumulation, but caused no significant effect on cellular oxygen consumption. Thus, the differences between the energy metabolism of chondrogenic and osteogenic cultures may be associated with the culture conditions and not necessarily their respective differentiation. J. Cell. Physiol. 226: 2562–2570, 2011. © 2010 Wiley-Liss, Inc.","DOI":"10.1002/jcp.22605","ISSN":"1097-4652","journalAbbreviation":"J. Cell. Physiol.","language":"en","author":[{"family":"Pattappa","given":"Girish"},{"family":"Heywood","given":"Hannah K."},{"family":"Bruijn","given":"Joost D.","non-dropping-particle":"de"},{"family":"Lee","given":"David A."}],"issued":{"date-parts":[["2011",10,1]]}}}],"schema":"https://github.com/citation-style-language/schema/raw/master/csl-citation.json"} </w:instrText>
      </w:r>
      <w:r w:rsidR="00CC01C1">
        <w:fldChar w:fldCharType="separate"/>
      </w:r>
      <w:r w:rsidR="00763EF2" w:rsidRPr="00763EF2">
        <w:rPr>
          <w:rFonts w:ascii="Times New Roman" w:hAnsi="Times New Roman"/>
          <w:vertAlign w:val="superscript"/>
        </w:rPr>
        <w:t>43,44</w:t>
      </w:r>
      <w:r w:rsidR="00CC01C1">
        <w:fldChar w:fldCharType="end"/>
      </w:r>
      <w:r w:rsidR="00CC01C1">
        <w:t>.</w:t>
      </w:r>
      <w:r w:rsidR="0083612E">
        <w:t xml:space="preserve"> </w:t>
      </w:r>
      <w:r w:rsidR="003B0FE7">
        <w:t xml:space="preserve">Chen et al. hypothesize that this transition from a metabolism dominated by glycolysis in MSCs to one </w:t>
      </w:r>
      <w:r w:rsidR="00155A24">
        <w:t xml:space="preserve">with a significant contribution from oxidative phosphorylation in osteoblasts is </w:t>
      </w:r>
      <w:r w:rsidR="00B86A73">
        <w:t xml:space="preserve">permitted by the concurrent upregulation in antioxidant enzymes during osteogenic differentiation </w:t>
      </w:r>
      <w:r w:rsidR="00B86A73">
        <w:fldChar w:fldCharType="begin"/>
      </w:r>
      <w:r w:rsidR="00763EF2">
        <w:instrText xml:space="preserve"> ADDIN ZOTERO_ITEM CSL_CITATION {"citationID":"24p16ov9bf","properties":{"formattedCitation":"{\\rtf \\super 46\\nosupersub{}}","plainCitation":"46"},"citationItems":[{"id":641,"uris":["http://zotero.org/users/local/xyXmUrmm/items/GQ8C5PIA"],"uri":["http://zotero.org/users/local/xyXmUrmm/items/GQ8C5PIA"],"itemData":{"id":641,"type":"article-journal","title":"Coordinated Changes of Mitochondrial Biogenesis and Antioxidant Enzymes During Osteogenic Differentiation of Human Mesenchymal Stem Cells","container-title":"STEM CELLS","page":"960-968","volume":"26","issue":"4","source":"Wiley Online Library","abstract":"The multidifferentiation ability of mesenchymal stem cells holds great promise for cell therapy. Numerous studies have focused on the establishment of differentiation protocols, whereas little attention has been paid to the metabolic changes during the differentiation process. Mitochondria, the powerhouse of mammalian cells, vary in their number and function in different cell types with different energy demands, but how these variations are associated with cell differentiation remains elusive. In this study, we investigated the changes of mitochondrial biogenesis and bioenergetic function using human mesenchymal stem cells (hMSCs) because of their well-defined differentiation potentials. Upon osteogenic induction, the copy number of mitochondrial DNA, protein subunits of the respiratory enzymes, oxygen consumption rate, and intracellular ATP content were increased, indicating the upregulation of aerobic mitochondrial metabolism. On the other hand, undifferentiated hMSCs showed higher levels of glycolytic enzymes and lactate production rate, suggesting that hMSCs rely more on glycolysis for energy supply in comparison with hMSC-differentiated osteoblasts. In addition, we observed a dramatic decrease of intracellular reactive oxygen species (ROS) as a consequence of upregulation of two antioxidant enzymes, manganese-dependent superoxide dismutase and catalase. Finally, we found that exogenous H2O2 and mitochondrial inhibitors could retard the osteogenic differentiation. These findings suggested an energy production transition from glycolysis to oxidative phosphorylation in hMSCs upon osteogenic induction. Meanwhile, antioxidant enzymes were concurrently upregulated to prevent the accumulation of intracellular ROS. Together, our findings suggest that coordinated regulation of mitochondrial biogenesis and antioxidant enzymes occurs synergistically during osteogenic differentiation of hMSCs. Disclosure of potential conflicts of interest is found at the end of this article.","DOI":"10.1634/stemcells.2007-0509","ISSN":"1549-4918","journalAbbreviation":"STEM CELLS","language":"en","author":[{"family":"Chen","given":"Chien-Tsun"},{"family":"Shih","given":"Yu-Ru V."},{"family":"Kuo","given":"Tom K."},{"family":"Lee","given":"Oscar K."},{"family":"Wei","given":"Yau-Huei"}],"issued":{"date-parts":[["2008",4,1]]}}}],"schema":"https://github.com/citation-style-language/schema/raw/master/csl-citation.json"} </w:instrText>
      </w:r>
      <w:r w:rsidR="00B86A73">
        <w:fldChar w:fldCharType="separate"/>
      </w:r>
      <w:r w:rsidR="00763EF2" w:rsidRPr="00763EF2">
        <w:rPr>
          <w:rFonts w:ascii="Times New Roman" w:hAnsi="Times New Roman"/>
          <w:vertAlign w:val="superscript"/>
        </w:rPr>
        <w:t>46</w:t>
      </w:r>
      <w:r w:rsidR="00B86A73">
        <w:fldChar w:fldCharType="end"/>
      </w:r>
      <w:r w:rsidR="00B86A73">
        <w:t>.</w:t>
      </w:r>
      <w:r w:rsidR="003A499F">
        <w:t xml:space="preserve"> As a result, osteoblasts have the cellular machinery that permits them to reduce reactive oxygen species produced via oxidative phosphorylation, allowing them to </w:t>
      </w:r>
      <w:r w:rsidR="00742C96">
        <w:t xml:space="preserve">benefit from this more efficient pathway </w:t>
      </w:r>
      <w:r w:rsidR="00742C96">
        <w:fldChar w:fldCharType="begin"/>
      </w:r>
      <w:r w:rsidR="00763EF2">
        <w:instrText xml:space="preserve"> ADDIN ZOTERO_ITEM CSL_CITATION {"citationID":"1b6hf5pnfa","properties":{"formattedCitation":"{\\rtf \\super 46\\nosupersub{}}","plainCitation":"46"},"citationItems":[{"id":641,"uris":["http://zotero.org/users/local/xyXmUrmm/items/GQ8C5PIA"],"uri":["http://zotero.org/users/local/xyXmUrmm/items/GQ8C5PIA"],"itemData":{"id":641,"type":"article-journal","title":"Coordinated Changes of Mitochondrial Biogenesis and Antioxidant Enzymes During Osteogenic Differentiation of Human Mesenchymal Stem Cells","container-title":"STEM CELLS","page":"960-968","volume":"26","issue":"4","source":"Wiley Online Library","abstract":"The multidifferentiation ability of mesenchymal stem cells holds great promise for cell therapy. Numerous studies have focused on the establishment of differentiation protocols, whereas little attention has been paid to the metabolic changes during the differentiation process. Mitochondria, the powerhouse of mammalian cells, vary in their number and function in different cell types with different energy demands, but how these variations are associated with cell differentiation remains elusive. In this study, we investigated the changes of mitochondrial biogenesis and bioenergetic function using human mesenchymal stem cells (hMSCs) because of their well-defined differentiation potentials. Upon osteogenic induction, the copy number of mitochondrial DNA, protein subunits of the respiratory enzymes, oxygen consumption rate, and intracellular ATP content were increased, indicating the upregulation of aerobic mitochondrial metabolism. On the other hand, undifferentiated hMSCs showed higher levels of glycolytic enzymes and lactate production rate, suggesting that hMSCs rely more on glycolysis for energy supply in comparison with hMSC-differentiated osteoblasts. In addition, we observed a dramatic decrease of intracellular reactive oxygen species (ROS) as a consequence of upregulation of two antioxidant enzymes, manganese-dependent superoxide dismutase and catalase. Finally, we found that exogenous H2O2 and mitochondrial inhibitors could retard the osteogenic differentiation. These findings suggested an energy production transition from glycolysis to oxidative phosphorylation in hMSCs upon osteogenic induction. Meanwhile, antioxidant enzymes were concurrently upregulated to prevent the accumulation of intracellular ROS. Together, our findings suggest that coordinated regulation of mitochondrial biogenesis and antioxidant enzymes occurs synergistically during osteogenic differentiation of hMSCs. Disclosure of potential conflicts of interest is found at the end of this article.","DOI":"10.1634/stemcells.2007-0509","ISSN":"1549-4918","journalAbbreviation":"STEM CELLS","language":"en","author":[{"family":"Chen","given":"Chien-Tsun"},{"family":"Shih","given":"Yu-Ru V."},{"family":"Kuo","given":"Tom K."},{"family":"Lee","given":"Oscar K."},{"family":"Wei","given":"Yau-Huei"}],"issued":{"date-parts":[["2008",4,1]]}}}],"schema":"https://github.com/citation-style-language/schema/raw/master/csl-citation.json"} </w:instrText>
      </w:r>
      <w:r w:rsidR="00742C96">
        <w:fldChar w:fldCharType="separate"/>
      </w:r>
      <w:r w:rsidR="00763EF2" w:rsidRPr="00763EF2">
        <w:rPr>
          <w:rFonts w:ascii="Times New Roman" w:hAnsi="Times New Roman"/>
          <w:vertAlign w:val="superscript"/>
        </w:rPr>
        <w:t>46</w:t>
      </w:r>
      <w:r w:rsidR="00742C96">
        <w:fldChar w:fldCharType="end"/>
      </w:r>
      <w:r w:rsidR="00742C96">
        <w:t>.</w:t>
      </w:r>
    </w:p>
    <w:p w:rsidR="00D323E8" w:rsidRDefault="00BC3F00" w:rsidP="00F64BF0">
      <w:pPr>
        <w:rPr>
          <w:noProof/>
          <w:lang w:bidi="ar-SA"/>
        </w:rPr>
      </w:pPr>
      <w:r>
        <w:t>Osteocytes, located deep within highly-mineralized tissue</w:t>
      </w:r>
      <w:r w:rsidR="00046D8D">
        <w:t xml:space="preserve">, have been shown in limited studies to exhibit much lower oxygen uptake rates than their osteoblast progenitors </w:t>
      </w:r>
      <w:r w:rsidR="00046D8D">
        <w:fldChar w:fldCharType="begin"/>
      </w:r>
      <w:r w:rsidR="00763EF2">
        <w:instrText xml:space="preserve"> ADDIN ZOTERO_ITEM CSL_CITATION {"citationID":"f17cerfkv","properties":{"formattedCitation":"{\\rtf \\super 51\\nosupersub{}}","plainCitation":"51"},"citationItems":[{"id":660,"uris":["http://zotero.org/users/local/xyXmUrmm/items/WUZQSWIR"],"uri":["http://zotero.org/users/local/xyXmUrmm/items/WUZQSWIR"],"itemData":{"id":660,"type":"article-journal","title":"Numerical modeling of oxygen distributions in cortical and cancellous bone: oxygen availability governs osteonal and trabecular dimensions","container-title":"American Journal of Physiology - Cell Physiology","page":"C922-C929","volume":"299","issue":"5","source":"PubMed Central","abstract":"Whereas recent work has demonstrated the role of oxygen tension in the regulation of skeletal cell function and viability, the microenvironmental oxemic status of bone cells remains unknown. In this study, we have employed the Krogh cylinder model of oxygen diffusion to predict the oxygen distribution profiles in cortical and cancellous bone. Under the assumption of saturation-type Michaelis-Menten kinetics, our numerical modeling has indicated that, under steady-state conditions, there would be oxygen gradients across mature osteons and trabeculae. In Haversian bone, the calculated oxygen tension decrement ranges from 15 to 60%. For trabecular bone, a much shallower gradient is predicted. We note that, in Haversian bone, the gradient is largely dependent on osteocyte oxygen utilization and tissue oxygen diffusivity; in trabecular bone, the gradient is dependent on oxygen utilization by cells lining the bone surface. The Krogh model also predicts dramatic differences in oxygen availability during bone development. Thus, during osteon formation, the modeling equations predict a steep oxygen gradient at the initial stage of development, with the gradient becoming lesser as osteonal layers are added. In contrast, during trabeculum formation, the oxygen gradient is steepest when the diameter of the trabeculum is maximal. Based on these results, it is concluded that significant oxygen gradients exist within cortical and cancellous bone and that the oxygen tension may regulate the physical dimensions of both osteons and bone trabeculae.","DOI":"10.1152/ajpcell.00465.2009","ISSN":"0363-6143","note":"PMID: 20660162\nPMCID: PMC2980312","shortTitle":"Numerical modeling of oxygen distributions in cortical and cancellous bone","journalAbbreviation":"Am J Physiol Cell Physiol","author":[{"family":"Zahm","given":"Adam M."},{"family":"Bucaro","given":"Michael A."},{"family":"Ayyaswamy","given":"Portonovo S."},{"family":"Srinivas","given":"Vickram"},{"family":"Shapiro","given":"Irving M."},{"family":"Adams","given":"Christopher S."},{"family":"Mukundakrishnan","given":"Karthik"}],"issued":{"date-parts":[["2010",11]]},"PMID":"20660162","PMCID":"PMC2980312"}}],"schema":"https://github.com/citation-style-language/schema/raw/master/csl-citation.json"} </w:instrText>
      </w:r>
      <w:r w:rsidR="00046D8D">
        <w:fldChar w:fldCharType="separate"/>
      </w:r>
      <w:r w:rsidR="00763EF2" w:rsidRPr="00763EF2">
        <w:rPr>
          <w:rFonts w:ascii="Times New Roman" w:hAnsi="Times New Roman"/>
          <w:vertAlign w:val="superscript"/>
        </w:rPr>
        <w:t>51</w:t>
      </w:r>
      <w:r w:rsidR="00046D8D">
        <w:fldChar w:fldCharType="end"/>
      </w:r>
      <w:r w:rsidR="00046D8D">
        <w:t>.</w:t>
      </w:r>
      <w:r w:rsidR="00CC4B3B">
        <w:t xml:space="preserve"> Although few studies have been published on the subject, the literature tends to suggest a </w:t>
      </w:r>
      <w:r w:rsidR="00C42AE4">
        <w:t xml:space="preserve">return to a more glycolytic metabolism </w:t>
      </w:r>
      <w:r w:rsidR="00C42AE4">
        <w:fldChar w:fldCharType="begin"/>
      </w:r>
      <w:r w:rsidR="00763EF2">
        <w:instrText xml:space="preserve"> ADDIN ZOTERO_ITEM CSL_CITATION {"citationID":"15hvf3qf7j","properties":{"formattedCitation":"{\\rtf \\super 51\\uc0\\u8211{}53\\nosupersub{}}","plainCitation":"51–53"},"citationItems":[{"id":660,"uris":["http://zotero.org/users/local/xyXmUrmm/items/WUZQSWIR"],"uri":["http://zotero.org/users/local/xyXmUrmm/items/WUZQSWIR"],"itemData":{"id":660,"type":"article-journal","title":"Numerical modeling of oxygen distributions in cortical and cancellous bone: oxygen availability governs osteonal and trabecular dimensions","container-title":"American Journal of Physiology - Cell Physiology","page":"C922-C929","volume":"299","issue":"5","source":"PubMed Central","abstract":"Whereas recent work has demonstrated the role of oxygen tension in the regulation of skeletal cell function and viability, the microenvironmental oxemic status of bone cells remains unknown. In this study, we have employed the Krogh cylinder model of oxygen diffusion to predict the oxygen distribution profiles in cortical and cancellous bone. Under the assumption of saturation-type Michaelis-Menten kinetics, our numerical modeling has indicated that, under steady-state conditions, there would be oxygen gradients across mature osteons and trabeculae. In Haversian bone, the calculated oxygen tension decrement ranges from 15 to 60%. For trabecular bone, a much shallower gradient is predicted. We note that, in Haversian bone, the gradient is largely dependent on osteocyte oxygen utilization and tissue oxygen diffusivity; in trabecular bone, the gradient is dependent on oxygen utilization by cells lining the bone surface. The Krogh model also predicts dramatic differences in oxygen availability during bone development. Thus, during osteon formation, the modeling equations predict a steep oxygen gradient at the initial stage of development, with the gradient becoming lesser as osteonal layers are added. In contrast, during trabeculum formation, the oxygen gradient is steepest when the diameter of the trabeculum is maximal. Based on these results, it is concluded that significant oxygen gradients exist within cortical and cancellous bone and that the oxygen tension may regulate the physical dimensions of both osteons and bone trabeculae.","DOI":"10.1152/ajpcell.00465.2009","ISSN":"0363-6143","note":"PMID: 20660162\nPMCID: PMC2980312","shortTitle":"Numerical modeling of oxygen distributions in cortical and cancellous bone","journalAbbreviation":"Am J Physiol Cell Physiol","author":[{"family":"Zahm","given":"Adam M."},{"family":"Bucaro","given":"Michael A."},{"family":"Ayyaswamy","given":"Portonovo S."},{"family":"Srinivas","given":"Vickram"},{"family":"Shapiro","given":"Irving M."},{"family":"Adams","given":"Christopher S."},{"family":"Mukundakrishnan","given":"Karthik"}],"issued":{"date-parts":[["2010",11]]},"PMID":"20660162","PMCID":"PMC2980312"}},{"id":663,"uris":["http://zotero.org/users/local/xyXmUrmm/items/EPDCJZJ7"],"uri":["http://zotero.org/users/local/xyXmUrmm/items/EPDCJZJ7"],"itemData":{"id":663,"type":"article-journal","title":"Oxygen tension is an important mediator of the transformation of osteoblasts to osteocytes","container-title":"Journal of Bone and Mineral Metabolism","page":"266-276","volume":"25","issue":"5","source":"link.springer.com.ezproxy.lib.ou.edu","abstract":"Osteocytes are derived from osteoblasts, but reside in the mineralized bone matrix under hypoxic conditions. Osteocyte-like cells show higher expression of ORP150, which is induced by hypoxia, than osteoblast-like cells. Accordingly, we hypothesized that the oxygen tension may regulate the transformation of osteoblasts to osteocytes. MC3T3-E1 cells and calvariae from 4-day-old mice were cultured under normoxic (20% O2) or hypoxic (5% O2) conditions. To investigate osteoblastic differentiation and tranformation to osteocytes, alizarin red staining was done and the expression of various factors was assessed. Hypoxic culture promoted the increased synthesis of mineralized matrix by MC3T3-E1 cells. Alkaline phosphatase activity was initially increased during hypoxic culture, but decreased during osteogenesis. Osteocalcin production was also increased by hypoxic culture, but decreased after mineralization. Furthermore, expression of Dmp1, Mepe, Fgf23, and Cx43, which are osteocyte-specific or osteocyte-predominant proteins, by MC3T3-E1 cells was greater under hypoxic than under normoxic conditions. In mouse calvarial cultures, the number of cells in the bone matrix and cells expressing Dmp1 and Mepe were increased by hypoxia. In MC3T3-E1 cell cultures, ORP150 expression was only detected in the mineralized nodules under normoxic conditions, while its expression was diffuse under hypoxic conditions, suggesting that the nodules were hypoxic zones even in normoxic cultures. These findings suggest that a low oxygen tension promotes osteoblastic differentiation and subsequent transformation to osteocytes.","DOI":"10.1007/s00774-007-0765-9","ISSN":"0914-8779, 1435-5604","journalAbbreviation":"J Bone Miner Metab","language":"en","author":[{"family":"Hirao","given":"Makoto"},{"family":"Hashimoto","given":"Jun"},{"family":"Yamasaki","given":"Naomi"},{"family":"Ando","given":"Wataru"},{"family":"Tsuboi","given":"Hideki"},{"family":"Myoui","given":"Akira"},{"family":"Yoshikawa","given":"Hideki"}],"issued":{"date-parts":[["2007",8,25]]}}},{"id":666,"uris":["http://zotero.org/users/local/xyXmUrmm/items/4TKC7TU9"],"uri":["http://zotero.org/users/local/xyXmUrmm/items/4TKC7TU9"],"itemData":{"id":666,"type":"article-journal","title":"OXYGEN TENSION REGULATES PREOSTEOCYTE MATURATION AND MINERALIZATION","container-title":"Bone","page":"25-31","volume":"43","issue":"1","source":"PubMed Central","abstract":"The goal of this investigation was to test the hypothesis that low pO2 regulates bone cell mineralization. MLO-A5 and MLO-Y4 cells were cultured in monolayer and alginate scaffolds in hypoxia (2% O2) or normoxia (20% O2). Reduction of the O2 tension from 20% to 2% resulted in reduced mineralization and decreased alkaline phosphatase activity of MLO-A5 cells in both monolayer and three-dimensional cultures. Similar changes in osteogenic activity were seen when these preosteocyte-like cells were subjected to chemical hypoxia. Likewise, in hypoxia, osteocyte-like MLO-Y4 cells exhibited reduced osteogenic activity when compared to normoxic controls. Based on these observations, it is concluded that a low pO2 lowered the mineralization potential of bone cells at both early and late stages of maturation. Since the oxemic state is transduced by the transcription factor, HIF-1α, experiments were performed to determine if this protein was responsible for the observed changes in mineral formation. It was noted that when HIF-1α was silenced, mineralization activities were not restored. Indeed, in hypoxia, in relationship to wild type controls, the mineralization potential of the knockdown cells was further reduced. Based on these findings, it is concluded that the osteogenic activity of preosteocyte-like cells is dependent on both the O2 tension and the expression of HIF-1α.","DOI":"10.1016/j.bone.2008.03.010","ISSN":"8756-3282","note":"PMID: 18485858\nPMCID: PMC2504750","journalAbbreviation":"Bone","author":[{"family":"Zahm","given":"Adam"},{"family":"Bucaro","given":"Michael"},{"family":"Srinivas","given":"Vickram"},{"family":"Shapiro","given":"Irving M."},{"family":"Adams","given":"Christopher S."}],"issued":{"date-parts":[["2008",7]]},"PMID":"18485858","PMCID":"PMC2504750"}}],"schema":"https://github.com/citation-style-language/schema/raw/master/csl-citation.json"} </w:instrText>
      </w:r>
      <w:r w:rsidR="00C42AE4">
        <w:fldChar w:fldCharType="separate"/>
      </w:r>
      <w:r w:rsidR="00763EF2" w:rsidRPr="00763EF2">
        <w:rPr>
          <w:rFonts w:ascii="Times New Roman" w:hAnsi="Times New Roman"/>
          <w:vertAlign w:val="superscript"/>
        </w:rPr>
        <w:t>51–53</w:t>
      </w:r>
      <w:r w:rsidR="00C42AE4">
        <w:fldChar w:fldCharType="end"/>
      </w:r>
      <w:r w:rsidR="00C42AE4">
        <w:t xml:space="preserve">. </w:t>
      </w:r>
      <w:r w:rsidR="000F54BE">
        <w:t xml:space="preserve">Furthermore, some studies propose that hypoxia could </w:t>
      </w:r>
      <w:r w:rsidR="00A833FB">
        <w:t>potentially</w:t>
      </w:r>
      <w:r w:rsidR="000F54BE">
        <w:t xml:space="preserve"> promote </w:t>
      </w:r>
      <w:r w:rsidR="000F54BE" w:rsidRPr="00A96AC5">
        <w:t>the differentiation of osteoblasts to osteo</w:t>
      </w:r>
      <w:r w:rsidR="00420909" w:rsidRPr="00A96AC5">
        <w:t>cyte</w:t>
      </w:r>
      <w:r w:rsidR="000F54BE" w:rsidRPr="00A96AC5">
        <w:t xml:space="preserve">s, </w:t>
      </w:r>
      <w:r w:rsidR="000F54BE" w:rsidRPr="00A96AC5">
        <w:lastRenderedPageBreak/>
        <w:t xml:space="preserve">though this claim is not well substantiated as of yet </w:t>
      </w:r>
      <w:r w:rsidR="00A833FB" w:rsidRPr="00A96AC5">
        <w:fldChar w:fldCharType="begin"/>
      </w:r>
      <w:r w:rsidR="00763EF2">
        <w:instrText xml:space="preserve"> ADDIN ZOTERO_ITEM CSL_CITATION {"citationID":"1prspegjo8","properties":{"formattedCitation":"{\\rtf \\super 52,53\\nosupersub{}}","plainCitation":"52,53"},"citationItems":[{"id":663,"uris":["http://zotero.org/users/local/xyXmUrmm/items/EPDCJZJ7"],"uri":["http://zotero.org/users/local/xyXmUrmm/items/EPDCJZJ7"],"itemData":{"id":663,"type":"article-journal","title":"Oxygen tension is an important mediator of the transformation of osteoblasts to osteocytes","container-title":"Journal of Bone and Mineral Metabolism","page":"266-276","volume":"25","issue":"5","source":"link.springer.com.ezproxy.lib.ou.edu","abstract":"Osteocytes are derived from osteoblasts, but reside in the mineralized bone matrix under hypoxic conditions. Osteocyte-like cells show higher expression of ORP150, which is induced by hypoxia, than osteoblast-like cells. Accordingly, we hypothesized that the oxygen tension may regulate the transformation of osteoblasts to osteocytes. MC3T3-E1 cells and calvariae from 4-day-old mice were cultured under normoxic (20% O2) or hypoxic (5% O2) conditions. To investigate osteoblastic differentiation and tranformation to osteocytes, alizarin red staining was done and the expression of various factors was assessed. Hypoxic culture promoted the increased synthesis of mineralized matrix by MC3T3-E1 cells. Alkaline phosphatase activity was initially increased during hypoxic culture, but decreased during osteogenesis. Osteocalcin production was also increased by hypoxic culture, but decreased after mineralization. Furthermore, expression of Dmp1, Mepe, Fgf23, and Cx43, which are osteocyte-specific or osteocyte-predominant proteins, by MC3T3-E1 cells was greater under hypoxic than under normoxic conditions. In mouse calvarial cultures, the number of cells in the bone matrix and cells expressing Dmp1 and Mepe were increased by hypoxia. In MC3T3-E1 cell cultures, ORP150 expression was only detected in the mineralized nodules under normoxic conditions, while its expression was diffuse under hypoxic conditions, suggesting that the nodules were hypoxic zones even in normoxic cultures. These findings suggest that a low oxygen tension promotes osteoblastic differentiation and subsequent transformation to osteocytes.","DOI":"10.1007/s00774-007-0765-9","ISSN":"0914-8779, 1435-5604","journalAbbreviation":"J Bone Miner Metab","language":"en","author":[{"family":"Hirao","given":"Makoto"},{"family":"Hashimoto","given":"Jun"},{"family":"Yamasaki","given":"Naomi"},{"family":"Ando","given":"Wataru"},{"family":"Tsuboi","given":"Hideki"},{"family":"Myoui","given":"Akira"},{"family":"Yoshikawa","given":"Hideki"}],"issued":{"date-parts":[["2007",8,25]]}}},{"id":666,"uris":["http://zotero.org/users/local/xyXmUrmm/items/4TKC7TU9"],"uri":["http://zotero.org/users/local/xyXmUrmm/items/4TKC7TU9"],"itemData":{"id":666,"type":"article-journal","title":"OXYGEN TENSION REGULATES PREOSTEOCYTE MATURATION AND MINERALIZATION","container-title":"Bone","page":"25-31","volume":"43","issue":"1","source":"PubMed Central","abstract":"The goal of this investigation was to test the hypothesis that low pO2 regulates bone cell mineralization. MLO-A5 and MLO-Y4 cells were cultured in monolayer and alginate scaffolds in hypoxia (2% O2) or normoxia (20% O2). Reduction of the O2 tension from 20% to 2% resulted in reduced mineralization and decreased alkaline phosphatase activity of MLO-A5 cells in both monolayer and three-dimensional cultures. Similar changes in osteogenic activity were seen when these preosteocyte-like cells were subjected to chemical hypoxia. Likewise, in hypoxia, osteocyte-like MLO-Y4 cells exhibited reduced osteogenic activity when compared to normoxic controls. Based on these observations, it is concluded that a low pO2 lowered the mineralization potential of bone cells at both early and late stages of maturation. Since the oxemic state is transduced by the transcription factor, HIF-1α, experiments were performed to determine if this protein was responsible for the observed changes in mineral formation. It was noted that when HIF-1α was silenced, mineralization activities were not restored. Indeed, in hypoxia, in relationship to wild type controls, the mineralization potential of the knockdown cells was further reduced. Based on these findings, it is concluded that the osteogenic activity of preosteocyte-like cells is dependent on both the O2 tension and the expression of HIF-1α.","DOI":"10.1016/j.bone.2008.03.010","ISSN":"8756-3282","note":"PMID: 18485858\nPMCID: PMC2504750","journalAbbreviation":"Bone","author":[{"family":"Zahm","given":"Adam"},{"family":"Bucaro","given":"Michael"},{"family":"Srinivas","given":"Vickram"},{"family":"Shapiro","given":"Irving M."},{"family":"Adams","given":"Christopher S."}],"issued":{"date-parts":[["2008",7]]},"PMID":"18485858","PMCID":"PMC2504750"}}],"schema":"https://github.com/citation-style-language/schema/raw/master/csl-citation.json"} </w:instrText>
      </w:r>
      <w:r w:rsidR="00A833FB" w:rsidRPr="00A96AC5">
        <w:fldChar w:fldCharType="separate"/>
      </w:r>
      <w:r w:rsidR="00763EF2" w:rsidRPr="00763EF2">
        <w:rPr>
          <w:rFonts w:ascii="Times New Roman" w:hAnsi="Times New Roman"/>
          <w:vertAlign w:val="superscript"/>
        </w:rPr>
        <w:t>52,53</w:t>
      </w:r>
      <w:r w:rsidR="00A833FB" w:rsidRPr="00A96AC5">
        <w:fldChar w:fldCharType="end"/>
      </w:r>
      <w:r w:rsidR="000F54BE" w:rsidRPr="00A96AC5">
        <w:t>.</w:t>
      </w:r>
      <w:r w:rsidR="00A833FB" w:rsidRPr="00A96AC5">
        <w:t xml:space="preserve"> </w:t>
      </w:r>
      <w:r w:rsidR="00152524" w:rsidRPr="00A96AC5">
        <w:rPr>
          <w:b/>
        </w:rPr>
        <w:t>Figure</w:t>
      </w:r>
      <w:r w:rsidR="00134833" w:rsidRPr="00A96AC5">
        <w:rPr>
          <w:b/>
        </w:rPr>
        <w:t xml:space="preserve"> 7</w:t>
      </w:r>
      <w:r w:rsidR="00134833" w:rsidRPr="00A96AC5">
        <w:t>,</w:t>
      </w:r>
      <w:r w:rsidR="003422C8" w:rsidRPr="00A96AC5">
        <w:t xml:space="preserve"> b</w:t>
      </w:r>
      <w:r w:rsidR="005F5B74" w:rsidRPr="00A96AC5">
        <w:t xml:space="preserve">elow, summarizes the metabolic </w:t>
      </w:r>
      <w:r w:rsidR="000D0649" w:rsidRPr="00A96AC5">
        <w:t>changes accompanying the differentiation of MSCs</w:t>
      </w:r>
      <w:r w:rsidR="00420909" w:rsidRPr="00A96AC5">
        <w:t xml:space="preserve"> to osteoblasts (and chondroblasts)</w:t>
      </w:r>
      <w:r w:rsidR="000D0649" w:rsidRPr="00A96AC5">
        <w:t>.</w:t>
      </w:r>
      <w:r w:rsidR="00D323E8" w:rsidRPr="00C824F0">
        <w:rPr>
          <w:noProof/>
          <w:lang w:bidi="ar-SA"/>
        </w:rPr>
        <w:t xml:space="preserve"> </w:t>
      </w:r>
      <w:r w:rsidR="00E75CCF" w:rsidRPr="00E75CCF">
        <w:rPr>
          <w:b/>
          <w:noProof/>
          <w:lang w:bidi="ar-SA"/>
        </w:rPr>
        <w:t>Table 3</w:t>
      </w:r>
      <w:r w:rsidR="00E75CCF">
        <w:rPr>
          <w:noProof/>
          <w:lang w:bidi="ar-SA"/>
        </w:rPr>
        <w:t>, below, summarized the effect of oxygen tension on MSCs and osteoblasts.</w:t>
      </w:r>
    </w:p>
    <w:p w:rsidR="00A31DB4" w:rsidRPr="0017393A" w:rsidRDefault="00563231" w:rsidP="00F64BF0">
      <w:pPr>
        <w:rPr>
          <w:color w:val="FF0000"/>
        </w:rPr>
      </w:pPr>
      <w:r>
        <w:rPr>
          <w:noProof/>
          <w:lang w:bidi="ar-SA"/>
        </w:rPr>
        <mc:AlternateContent>
          <mc:Choice Requires="wps">
            <w:drawing>
              <wp:anchor distT="0" distB="0" distL="114300" distR="114300" simplePos="0" relativeHeight="251667456" behindDoc="0" locked="0" layoutInCell="1" allowOverlap="1" wp14:anchorId="7FB52F47" wp14:editId="64E3AA8E">
                <wp:simplePos x="0" y="0"/>
                <wp:positionH relativeFrom="column">
                  <wp:posOffset>3518535</wp:posOffset>
                </wp:positionH>
                <wp:positionV relativeFrom="paragraph">
                  <wp:posOffset>210185</wp:posOffset>
                </wp:positionV>
                <wp:extent cx="219075" cy="285750"/>
                <wp:effectExtent l="0" t="0" r="9525" b="0"/>
                <wp:wrapNone/>
                <wp:docPr id="35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85750"/>
                        </a:xfrm>
                        <a:prstGeom prst="rect">
                          <a:avLst/>
                        </a:prstGeom>
                        <a:solidFill>
                          <a:schemeClr val="bg1"/>
                        </a:solidFill>
                        <a:ln w="9525">
                          <a:noFill/>
                          <a:miter lim="800000"/>
                          <a:headEnd/>
                          <a:tailEnd/>
                        </a:ln>
                      </wps:spPr>
                      <wps:txbx>
                        <w:txbxContent>
                          <w:p w:rsidR="003F571C" w:rsidRPr="00FE13CF" w:rsidRDefault="003F571C" w:rsidP="00D323E8">
                            <w:pPr>
                              <w:jc w:val="center"/>
                              <w:rPr>
                                <w:rFonts w:ascii="Times New Roman" w:hAnsi="Times New Roman"/>
                                <w:b/>
                              </w:rPr>
                            </w:pPr>
                            <w:r>
                              <w:rPr>
                                <w:rFonts w:ascii="Times New Roman" w:hAnsi="Times New Roman"/>
                                <w:b/>
                              </w:rPr>
                              <w:t>b</w:t>
                            </w:r>
                            <w:r w:rsidRPr="00FE13CF">
                              <w:rPr>
                                <w:rFonts w:ascii="Times New Roman" w:hAnsi="Times New Roman"/>
                                <w:b/>
                              </w:rPr>
                              <w:t>.</w:t>
                            </w:r>
                          </w:p>
                        </w:txbxContent>
                      </wps:txbx>
                      <wps:bodyPr rot="0" vert="horz" wrap="square" lIns="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C869FE" id="_x0000_t202" coordsize="21600,21600" o:spt="202" path="m,l,21600r21600,l21600,xe">
                <v:stroke joinstyle="miter"/>
                <v:path gradientshapeok="t" o:connecttype="rect"/>
              </v:shapetype>
              <v:shape id="Text Box 2" o:spid="_x0000_s1026" type="#_x0000_t202" style="position:absolute;margin-left:277.05pt;margin-top:16.55pt;width:17.2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" fillcolor="white [3212]" stroked="f">
                <v:textbox inset="0,,0">
                  <w:txbxContent>
                    <w:p w:rsidR="003F571C" w:rsidRPr="00FE13CF" w:rsidRDefault="003F571C" w:rsidP="00D323E8">
                      <w:pPr>
                        <w:jc w:val="center"/>
                        <w:rPr>
                          <w:rFonts w:ascii="Times New Roman" w:hAnsi="Times New Roman"/>
                          <w:b/>
                        </w:rPr>
                      </w:pPr>
                      <w:r>
                        <w:rPr>
                          <w:rFonts w:ascii="Times New Roman" w:hAnsi="Times New Roman"/>
                          <w:b/>
                        </w:rPr>
                        <w:t>b</w:t>
                      </w:r>
                      <w:r w:rsidRPr="00FE13CF">
                        <w:rPr>
                          <w:rFonts w:ascii="Times New Roman" w:hAnsi="Times New Roman"/>
                          <w:b/>
                        </w:rPr>
                        <w:t>.</w:t>
                      </w:r>
                    </w:p>
                  </w:txbxContent>
                </v:textbox>
              </v:shape>
            </w:pict>
          </mc:Fallback>
        </mc:AlternateContent>
      </w:r>
      <w:r>
        <w:rPr>
          <w:noProof/>
          <w:lang w:bidi="ar-SA"/>
        </w:rPr>
        <mc:AlternateContent>
          <mc:Choice Requires="wps">
            <w:drawing>
              <wp:anchor distT="0" distB="0" distL="114300" distR="114300" simplePos="0" relativeHeight="251665408" behindDoc="0" locked="0" layoutInCell="1" allowOverlap="1" wp14:anchorId="0D12FBDB" wp14:editId="2C54B41C">
                <wp:simplePos x="0" y="0"/>
                <wp:positionH relativeFrom="column">
                  <wp:posOffset>794385</wp:posOffset>
                </wp:positionH>
                <wp:positionV relativeFrom="paragraph">
                  <wp:posOffset>212090</wp:posOffset>
                </wp:positionV>
                <wp:extent cx="219075" cy="285750"/>
                <wp:effectExtent l="0" t="0" r="9525" b="0"/>
                <wp:wrapNone/>
                <wp:docPr id="3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285750"/>
                        </a:xfrm>
                        <a:prstGeom prst="rect">
                          <a:avLst/>
                        </a:prstGeom>
                        <a:solidFill>
                          <a:schemeClr val="bg1"/>
                        </a:solidFill>
                        <a:ln w="9525">
                          <a:noFill/>
                          <a:miter lim="800000"/>
                          <a:headEnd/>
                          <a:tailEnd/>
                        </a:ln>
                      </wps:spPr>
                      <wps:txbx>
                        <w:txbxContent>
                          <w:p w:rsidR="003F571C" w:rsidRPr="00FE13CF" w:rsidRDefault="003F571C" w:rsidP="00D323E8">
                            <w:pPr>
                              <w:jc w:val="center"/>
                              <w:rPr>
                                <w:rFonts w:ascii="Times New Roman" w:hAnsi="Times New Roman"/>
                                <w:b/>
                              </w:rPr>
                            </w:pPr>
                            <w:r w:rsidRPr="00FE13CF">
                              <w:rPr>
                                <w:rFonts w:ascii="Times New Roman" w:hAnsi="Times New Roman"/>
                                <w:b/>
                              </w:rPr>
                              <w:t>a.</w:t>
                            </w:r>
                          </w:p>
                        </w:txbxContent>
                      </wps:txbx>
                      <wps:bodyPr rot="0" vert="horz" wrap="square" lIns="0" tIns="45720" rIns="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AD436" id="_x0000_s1027" type="#_x0000_t202" style="position:absolute;margin-left:62.55pt;margin-top:16.7pt;width:17.2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" fillcolor="white [3212]" stroked="f">
                <v:textbox inset="0,,0">
                  <w:txbxContent>
                    <w:p w:rsidR="003F571C" w:rsidRPr="00FE13CF" w:rsidRDefault="003F571C" w:rsidP="00D323E8">
                      <w:pPr>
                        <w:jc w:val="center"/>
                        <w:rPr>
                          <w:rFonts w:ascii="Times New Roman" w:hAnsi="Times New Roman"/>
                          <w:b/>
                        </w:rPr>
                      </w:pPr>
                      <w:r w:rsidRPr="00FE13CF">
                        <w:rPr>
                          <w:rFonts w:ascii="Times New Roman" w:hAnsi="Times New Roman"/>
                          <w:b/>
                        </w:rPr>
                        <w:t>a.</w:t>
                      </w:r>
                    </w:p>
                  </w:txbxContent>
                </v:textbox>
              </v:shape>
            </w:pict>
          </mc:Fallback>
        </mc:AlternateContent>
      </w:r>
    </w:p>
    <w:p w:rsidR="00D323E8" w:rsidRDefault="00D323E8" w:rsidP="00D323E8">
      <w:pPr>
        <w:keepNext/>
        <w:jc w:val="center"/>
      </w:pPr>
      <w:r>
        <w:rPr>
          <w:noProof/>
          <w:lang w:bidi="ar-SA"/>
        </w:rPr>
        <mc:AlternateContent>
          <mc:Choice Requires="wps">
            <w:drawing>
              <wp:anchor distT="0" distB="0" distL="114300" distR="114300" simplePos="0" relativeHeight="251669504" behindDoc="0" locked="0" layoutInCell="1" allowOverlap="1" wp14:anchorId="488E6ED0" wp14:editId="1B3DF6D5">
                <wp:simplePos x="0" y="0"/>
                <wp:positionH relativeFrom="column">
                  <wp:posOffset>3556635</wp:posOffset>
                </wp:positionH>
                <wp:positionV relativeFrom="paragraph">
                  <wp:posOffset>1016000</wp:posOffset>
                </wp:positionV>
                <wp:extent cx="180975" cy="238125"/>
                <wp:effectExtent l="0" t="0" r="9525" b="9525"/>
                <wp:wrapNone/>
                <wp:docPr id="35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238125"/>
                        </a:xfrm>
                        <a:prstGeom prst="rect">
                          <a:avLst/>
                        </a:prstGeom>
                        <a:solidFill>
                          <a:schemeClr val="bg1"/>
                        </a:solidFill>
                        <a:ln w="9525">
                          <a:noFill/>
                          <a:miter lim="800000"/>
                          <a:headEnd/>
                          <a:tailEnd/>
                        </a:ln>
                      </wps:spPr>
                      <wps:txbx>
                        <w:txbxContent>
                          <w:p w:rsidR="003F571C" w:rsidRPr="00FE13CF" w:rsidRDefault="003F571C" w:rsidP="00D323E8">
                            <w:pPr>
                              <w:jc w:val="center"/>
                              <w:rPr>
                                <w:rFonts w:ascii="Times New Roman" w:hAnsi="Times New Roman"/>
                                <w:b/>
                              </w:rPr>
                            </w:pPr>
                            <w:r>
                              <w:rPr>
                                <w:rFonts w:ascii="Times New Roman" w:hAnsi="Times New Roman"/>
                                <w:b/>
                              </w:rPr>
                              <w:t>c</w:t>
                            </w:r>
                            <w:r w:rsidRPr="00FE13CF">
                              <w:rPr>
                                <w:rFonts w:ascii="Times New Roman" w:hAnsi="Times New Roman"/>
                                <w:b/>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FA86E" id="_x0000_s1028" type="#_x0000_t202" style="position:absolute;left:0;text-align:left;margin-left:280.05pt;margin-top:80pt;width:14.2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" fillcolor="white [3212]" stroked="f">
                <v:textbox inset="0,0,0,0">
                  <w:txbxContent>
                    <w:p w:rsidR="003F571C" w:rsidRPr="00FE13CF" w:rsidRDefault="003F571C" w:rsidP="00D323E8">
                      <w:pPr>
                        <w:jc w:val="center"/>
                        <w:rPr>
                          <w:rFonts w:ascii="Times New Roman" w:hAnsi="Times New Roman"/>
                          <w:b/>
                        </w:rPr>
                      </w:pPr>
                      <w:r>
                        <w:rPr>
                          <w:rFonts w:ascii="Times New Roman" w:hAnsi="Times New Roman"/>
                          <w:b/>
                        </w:rPr>
                        <w:t>c</w:t>
                      </w:r>
                      <w:r w:rsidRPr="00FE13CF">
                        <w:rPr>
                          <w:rFonts w:ascii="Times New Roman" w:hAnsi="Times New Roman"/>
                          <w:b/>
                        </w:rPr>
                        <w:t>.</w:t>
                      </w:r>
                    </w:p>
                  </w:txbxContent>
                </v:textbox>
              </v:shape>
            </w:pict>
          </mc:Fallback>
        </mc:AlternateContent>
      </w:r>
      <w:r>
        <w:rPr>
          <w:noProof/>
          <w:lang w:bidi="ar-SA"/>
        </w:rPr>
        <mc:AlternateContent>
          <mc:Choice Requires="wps">
            <w:drawing>
              <wp:anchor distT="0" distB="0" distL="114300" distR="114300" simplePos="0" relativeHeight="251663360" behindDoc="0" locked="0" layoutInCell="1" allowOverlap="1" wp14:anchorId="333317FB" wp14:editId="4A2BC06A">
                <wp:simplePos x="0" y="0"/>
                <wp:positionH relativeFrom="column">
                  <wp:posOffset>718185</wp:posOffset>
                </wp:positionH>
                <wp:positionV relativeFrom="paragraph">
                  <wp:posOffset>1014095</wp:posOffset>
                </wp:positionV>
                <wp:extent cx="2943225" cy="1257300"/>
                <wp:effectExtent l="0" t="0" r="9525" b="0"/>
                <wp:wrapNone/>
                <wp:docPr id="3556" name="Freeform: Shape 3556"/>
                <wp:cNvGraphicFramePr/>
                <a:graphic xmlns:a="http://schemas.openxmlformats.org/drawingml/2006/main">
                  <a:graphicData uri="http://schemas.microsoft.com/office/word/2010/wordprocessingShape">
                    <wps:wsp>
                      <wps:cNvSpPr/>
                      <wps:spPr>
                        <a:xfrm>
                          <a:off x="0" y="0"/>
                          <a:ext cx="2943225" cy="1257300"/>
                        </a:xfrm>
                        <a:custGeom>
                          <a:avLst/>
                          <a:gdLst>
                            <a:gd name="connsiteX0" fmla="*/ 19050 w 2943225"/>
                            <a:gd name="connsiteY0" fmla="*/ 0 h 1257300"/>
                            <a:gd name="connsiteX1" fmla="*/ 1228725 w 2943225"/>
                            <a:gd name="connsiteY1" fmla="*/ 47625 h 1257300"/>
                            <a:gd name="connsiteX2" fmla="*/ 2533650 w 2943225"/>
                            <a:gd name="connsiteY2" fmla="*/ 781050 h 1257300"/>
                            <a:gd name="connsiteX3" fmla="*/ 2943225 w 2943225"/>
                            <a:gd name="connsiteY3" fmla="*/ 1257300 h 1257300"/>
                            <a:gd name="connsiteX4" fmla="*/ 0 w 2943225"/>
                            <a:gd name="connsiteY4" fmla="*/ 1257300 h 1257300"/>
                            <a:gd name="connsiteX5" fmla="*/ 19050 w 2943225"/>
                            <a:gd name="connsiteY5" fmla="*/ 723900 h 1257300"/>
                            <a:gd name="connsiteX6" fmla="*/ 28575 w 2943225"/>
                            <a:gd name="connsiteY6" fmla="*/ 438150 h 1257300"/>
                            <a:gd name="connsiteX7" fmla="*/ 19050 w 2943225"/>
                            <a:gd name="connsiteY7" fmla="*/ 0 h 12573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943225" h="1257300">
                              <a:moveTo>
                                <a:pt x="19050" y="0"/>
                              </a:moveTo>
                              <a:lnTo>
                                <a:pt x="1228725" y="47625"/>
                              </a:lnTo>
                              <a:lnTo>
                                <a:pt x="2533650" y="781050"/>
                              </a:lnTo>
                              <a:lnTo>
                                <a:pt x="2943225" y="1257300"/>
                              </a:lnTo>
                              <a:lnTo>
                                <a:pt x="0" y="1257300"/>
                              </a:lnTo>
                              <a:lnTo>
                                <a:pt x="19050" y="723900"/>
                              </a:lnTo>
                              <a:cubicBezTo>
                                <a:pt x="33321" y="552647"/>
                                <a:pt x="28575" y="647832"/>
                                <a:pt x="28575" y="438150"/>
                              </a:cubicBezTo>
                              <a:lnTo>
                                <a:pt x="1905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09CBAF" id="Freeform: Shape 3556" o:spid="_x0000_s1026" style="position:absolute;margin-left:56.55pt;margin-top:79.85pt;width:231.75pt;height:99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2943225,1257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" path="m19050,l1228725,47625,2533650,781050r409575,476250l,1257300,19050,723900c33321,552647,28575,647832,28575,438150l19050,xe" fillcolor="white [3212]" stroked="f" strokeweight="2pt">
                <v:path arrowok="t" o:connecttype="custom" o:connectlocs="19050,0;1228725,47625;2533650,781050;2943225,1257300;0,1257300;19050,723900;28575,438150;19050,0" o:connectangles="0,0,0,0,0,0,0,0"/>
              </v:shape>
            </w:pict>
          </mc:Fallback>
        </mc:AlternateContent>
      </w:r>
      <w:r w:rsidR="000D0649" w:rsidRPr="000D0649">
        <w:rPr>
          <w:noProof/>
          <w:lang w:bidi="ar-SA"/>
        </w:rPr>
        <w:drawing>
          <wp:inline distT="0" distB="0" distL="0" distR="0" wp14:anchorId="0B81803F" wp14:editId="0221AD48">
            <wp:extent cx="3935021" cy="2171700"/>
            <wp:effectExtent l="0" t="0" r="8890" b="0"/>
            <wp:docPr id="2052" name="Picture 4" descr="http://d2qiws50qrj9uc.cloudfront.net/content/develop/140/12/2535/F7.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http://d2qiws50qrj9uc.cloudfront.net/content/develop/140/12/2535/F7.large.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23490"/>
                    <a:stretch/>
                  </pic:blipFill>
                  <pic:spPr bwMode="auto">
                    <a:xfrm>
                      <a:off x="0" y="0"/>
                      <a:ext cx="3935021" cy="2171700"/>
                    </a:xfrm>
                    <a:prstGeom prst="rect">
                      <a:avLst/>
                    </a:prstGeom>
                    <a:noFill/>
                    <a:ln>
                      <a:noFill/>
                    </a:ln>
                    <a:extLst>
                      <a:ext uri="{53640926-AAD7-44D8-BBD7-CCE9431645EC}">
                        <a14:shadowObscured xmlns:a14="http://schemas.microsoft.com/office/drawing/2010/main"/>
                      </a:ext>
                    </a:extLst>
                  </pic:spPr>
                </pic:pic>
              </a:graphicData>
            </a:graphic>
          </wp:inline>
        </w:drawing>
      </w:r>
    </w:p>
    <w:p w:rsidR="003422C8" w:rsidRDefault="00D323E8" w:rsidP="00A31DB4">
      <w:pPr>
        <w:pStyle w:val="Caption"/>
      </w:pPr>
      <w:bookmarkStart w:id="24" w:name="_Toc459039318"/>
      <w:r>
        <w:t xml:space="preserve">Figure </w:t>
      </w:r>
      <w:fldSimple w:instr=" SEQ Figure \* ARABIC ">
        <w:r w:rsidR="00131BBD">
          <w:rPr>
            <w:noProof/>
          </w:rPr>
          <w:t>7</w:t>
        </w:r>
      </w:fldSimple>
      <w:r>
        <w:t>. Metabolic Changes During MSC Differentiation</w:t>
      </w:r>
      <w:bookmarkEnd w:id="24"/>
    </w:p>
    <w:p w:rsidR="00794682" w:rsidRPr="00C824F0" w:rsidRDefault="00AB593E" w:rsidP="00A31DB4">
      <w:pPr>
        <w:spacing w:line="240" w:lineRule="auto"/>
      </w:pPr>
      <w:r w:rsidRPr="00C824F0">
        <w:t xml:space="preserve">Mesenchymal stem cells, present in a low oxygen environment in vivo, metabolize predominately through glycolysis (a.). If maintained within a hypoxic environment they differentiate preferentially into chondroblasts (b.). In the presence of higher oxygen </w:t>
      </w:r>
      <w:r w:rsidR="002E3120" w:rsidRPr="00C824F0">
        <w:t>levels,</w:t>
      </w:r>
      <w:r w:rsidRPr="00C824F0">
        <w:t xml:space="preserve"> they preferentially differentiate into osteoblasts which </w:t>
      </w:r>
      <w:r w:rsidR="002E3120" w:rsidRPr="00C824F0">
        <w:t>can derive energy much more efficiently through the use of oxidative phosphorylation (c.).</w:t>
      </w:r>
      <w:r w:rsidRPr="00C824F0">
        <w:t xml:space="preserve"> </w:t>
      </w:r>
      <w:r w:rsidR="002E3120" w:rsidRPr="00C824F0">
        <w:t xml:space="preserve">The resulting effect is increased oxygen and decreased glucose consumption by osteoblasts as compared with MSCs. </w:t>
      </w:r>
      <w:r w:rsidR="000D0649" w:rsidRPr="00C824F0">
        <w:t xml:space="preserve">(Copied </w:t>
      </w:r>
      <w:r w:rsidR="00D323E8" w:rsidRPr="00C824F0">
        <w:t xml:space="preserve">with modification </w:t>
      </w:r>
      <w:r w:rsidR="000D0649" w:rsidRPr="00C824F0">
        <w:t xml:space="preserve">from </w:t>
      </w:r>
      <w:r w:rsidR="000D0649" w:rsidRPr="00C824F0">
        <w:fldChar w:fldCharType="begin"/>
      </w:r>
      <w:r w:rsidR="00763EF2">
        <w:instrText xml:space="preserve"> ADDIN ZOTERO_ITEM CSL_CITATION {"citationID":"e68ld5qo8","properties":{"formattedCitation":"{\\rtf \\super 43\\nosupersub{}}","plainCitation":"43"},"citationItems":[{"id":631,"uris":["http://zotero.org/users/local/xyXmUrmm/items/N4ZSMRHN"],"uri":["http://zotero.org/users/local/xyXmUrmm/items/N4ZSMRHN"],"itemData":{"id":631,"type":"article-journal","title":"Stem cell metabolism in tissue development and aging","container-title":"Development","page":"2535-2547","volume":"140","issue":"12","source":"dev.biologists.org.ezproxy.lib.ou.edu","abstract":"Recent advances in metabolomics and computational analysis have deepened our appreciation for the role of specific metabolic pathways in dictating cell fate. Once thought to be a mere consequence of the state of a cell, metabolism is now known to play a pivotal role in dictating whether a cell proliferates, differentiates or remains quiescent. Here, we review recent studies of metabolism in stem cells that have revealed a shift in the balance between glycolysis, mitochondrial oxidative phosphorylation and oxidative stress during the maturation of adult stem cells, and during the reprogramming of somatic cells to pluripotency. These insights promise to inform strategies for the directed differentiation of stem cells and to offer the potential for novel metabolic or pharmacological therapies to enhance regeneration and the treatment of degenerative disease.","DOI":"10.1242/dev.091777","ISSN":"0950-1991, 1477-9129","note":"PMID: 23715547","journalAbbreviation":"Development","language":"en","author":[{"family":"Shyh-Chang","given":"Ng"},{"family":"Daley","given":"George Q."},{"family":"Cantley","given":"Lewis C."}],"issued":{"date-parts":[["2013",6,15]]},"PMID":"23715547"}}],"schema":"https://github.com/citation-style-language/schema/raw/master/csl-citation.json"} </w:instrText>
      </w:r>
      <w:r w:rsidR="000D0649" w:rsidRPr="00C824F0">
        <w:fldChar w:fldCharType="separate"/>
      </w:r>
      <w:r w:rsidR="00763EF2" w:rsidRPr="00763EF2">
        <w:rPr>
          <w:rFonts w:ascii="Times New Roman" w:hAnsi="Times New Roman"/>
          <w:vertAlign w:val="superscript"/>
        </w:rPr>
        <w:t>43</w:t>
      </w:r>
      <w:r w:rsidR="000D0649" w:rsidRPr="00C824F0">
        <w:fldChar w:fldCharType="end"/>
      </w:r>
      <w:r w:rsidR="000D0649" w:rsidRPr="00C824F0">
        <w:t>)</w:t>
      </w:r>
    </w:p>
    <w:p w:rsidR="006A3B4C" w:rsidRDefault="006A3B4C" w:rsidP="00F64BF0"/>
    <w:tbl>
      <w:tblPr>
        <w:tblW w:w="8810" w:type="dxa"/>
        <w:tblCellMar>
          <w:left w:w="0" w:type="dxa"/>
          <w:right w:w="0" w:type="dxa"/>
        </w:tblCellMar>
        <w:tblLook w:val="0420" w:firstRow="1" w:lastRow="0" w:firstColumn="0" w:lastColumn="0" w:noHBand="0" w:noVBand="1"/>
      </w:tblPr>
      <w:tblGrid>
        <w:gridCol w:w="1273"/>
        <w:gridCol w:w="2677"/>
        <w:gridCol w:w="2430"/>
        <w:gridCol w:w="2430"/>
      </w:tblGrid>
      <w:tr w:rsidR="00E75CCF" w:rsidRPr="00E23979" w:rsidTr="00E23979">
        <w:trPr>
          <w:trHeight w:val="313"/>
        </w:trPr>
        <w:tc>
          <w:tcPr>
            <w:tcW w:w="1273" w:type="dxa"/>
            <w:tcBorders>
              <w:top w:val="single" w:sz="8" w:space="0" w:color="000000"/>
              <w:left w:val="single" w:sz="8" w:space="0" w:color="000000"/>
              <w:bottom w:val="single" w:sz="18" w:space="0" w:color="000000"/>
              <w:right w:val="single" w:sz="8" w:space="0" w:color="000000"/>
            </w:tcBorders>
            <w:shd w:val="clear" w:color="auto" w:fill="990000"/>
            <w:tcMar>
              <w:top w:w="72" w:type="dxa"/>
              <w:left w:w="144" w:type="dxa"/>
              <w:bottom w:w="72" w:type="dxa"/>
              <w:right w:w="144" w:type="dxa"/>
            </w:tcMar>
            <w:vAlign w:val="center"/>
            <w:hideMark/>
          </w:tcPr>
          <w:p w:rsidR="00E75CCF" w:rsidRPr="00E23979" w:rsidRDefault="00E75CCF" w:rsidP="00E75CCF">
            <w:pPr>
              <w:spacing w:line="240" w:lineRule="auto"/>
              <w:rPr>
                <w:rFonts w:ascii="Times New Roman" w:hAnsi="Times New Roman"/>
                <w:lang w:bidi="ar-SA"/>
              </w:rPr>
            </w:pPr>
          </w:p>
        </w:tc>
        <w:tc>
          <w:tcPr>
            <w:tcW w:w="2677" w:type="dxa"/>
            <w:tcBorders>
              <w:top w:val="single" w:sz="8" w:space="0" w:color="000000"/>
              <w:left w:val="single" w:sz="8" w:space="0" w:color="000000"/>
              <w:bottom w:val="single" w:sz="18" w:space="0" w:color="000000"/>
              <w:right w:val="single" w:sz="8" w:space="0" w:color="000000"/>
            </w:tcBorders>
            <w:shd w:val="clear" w:color="auto" w:fill="990000"/>
            <w:tcMar>
              <w:top w:w="72" w:type="dxa"/>
              <w:left w:w="144" w:type="dxa"/>
              <w:bottom w:w="72" w:type="dxa"/>
              <w:right w:w="144" w:type="dxa"/>
            </w:tcMar>
            <w:vAlign w:val="center"/>
            <w:hideMark/>
          </w:tcPr>
          <w:p w:rsidR="00E75CCF" w:rsidRPr="00E23979" w:rsidRDefault="00E75CCF" w:rsidP="00E75CCF">
            <w:pPr>
              <w:spacing w:line="240" w:lineRule="auto"/>
              <w:jc w:val="center"/>
              <w:rPr>
                <w:rFonts w:ascii="Times New Roman" w:hAnsi="Times New Roman"/>
                <w:lang w:bidi="ar-SA"/>
              </w:rPr>
            </w:pPr>
            <w:r w:rsidRPr="00E23979">
              <w:rPr>
                <w:rFonts w:ascii="Times New Roman" w:hAnsi="Times New Roman"/>
                <w:b/>
                <w:bCs/>
                <w:kern w:val="24"/>
                <w:lang w:bidi="ar-SA"/>
              </w:rPr>
              <w:t>MSCs</w:t>
            </w:r>
          </w:p>
        </w:tc>
        <w:tc>
          <w:tcPr>
            <w:tcW w:w="2430" w:type="dxa"/>
            <w:tcBorders>
              <w:top w:val="single" w:sz="8" w:space="0" w:color="000000"/>
              <w:left w:val="single" w:sz="8" w:space="0" w:color="000000"/>
              <w:bottom w:val="single" w:sz="18" w:space="0" w:color="000000"/>
              <w:right w:val="single" w:sz="8" w:space="0" w:color="000000"/>
            </w:tcBorders>
            <w:shd w:val="clear" w:color="auto" w:fill="990000"/>
            <w:tcMar>
              <w:top w:w="72" w:type="dxa"/>
              <w:left w:w="144" w:type="dxa"/>
              <w:bottom w:w="72" w:type="dxa"/>
              <w:right w:w="144" w:type="dxa"/>
            </w:tcMar>
            <w:vAlign w:val="center"/>
            <w:hideMark/>
          </w:tcPr>
          <w:p w:rsidR="00E75CCF" w:rsidRPr="00E23979" w:rsidRDefault="00E75CCF" w:rsidP="00E75CCF">
            <w:pPr>
              <w:spacing w:line="240" w:lineRule="auto"/>
              <w:jc w:val="center"/>
              <w:rPr>
                <w:rFonts w:ascii="Times New Roman" w:hAnsi="Times New Roman"/>
                <w:lang w:bidi="ar-SA"/>
              </w:rPr>
            </w:pPr>
            <w:r w:rsidRPr="00E23979">
              <w:rPr>
                <w:rFonts w:ascii="Times New Roman" w:hAnsi="Times New Roman"/>
                <w:b/>
                <w:bCs/>
                <w:kern w:val="24"/>
                <w:lang w:bidi="ar-SA"/>
              </w:rPr>
              <w:t>-&gt;</w:t>
            </w:r>
          </w:p>
        </w:tc>
        <w:tc>
          <w:tcPr>
            <w:tcW w:w="2430" w:type="dxa"/>
            <w:tcBorders>
              <w:top w:val="single" w:sz="8" w:space="0" w:color="000000"/>
              <w:left w:val="single" w:sz="8" w:space="0" w:color="000000"/>
              <w:bottom w:val="single" w:sz="18" w:space="0" w:color="000000"/>
              <w:right w:val="single" w:sz="8" w:space="0" w:color="000000"/>
            </w:tcBorders>
            <w:shd w:val="clear" w:color="auto" w:fill="990000"/>
            <w:tcMar>
              <w:top w:w="72" w:type="dxa"/>
              <w:left w:w="144" w:type="dxa"/>
              <w:bottom w:w="72" w:type="dxa"/>
              <w:right w:w="144" w:type="dxa"/>
            </w:tcMar>
            <w:vAlign w:val="center"/>
            <w:hideMark/>
          </w:tcPr>
          <w:p w:rsidR="00E75CCF" w:rsidRPr="00E23979" w:rsidRDefault="00E75CCF" w:rsidP="00E75CCF">
            <w:pPr>
              <w:spacing w:line="240" w:lineRule="auto"/>
              <w:jc w:val="center"/>
              <w:rPr>
                <w:rFonts w:ascii="Times New Roman" w:hAnsi="Times New Roman"/>
                <w:lang w:bidi="ar-SA"/>
              </w:rPr>
            </w:pPr>
            <w:r w:rsidRPr="00E23979">
              <w:rPr>
                <w:rFonts w:ascii="Times New Roman" w:hAnsi="Times New Roman"/>
                <w:b/>
                <w:bCs/>
                <w:kern w:val="24"/>
                <w:lang w:bidi="ar-SA"/>
              </w:rPr>
              <w:t>Osteoblasts</w:t>
            </w:r>
          </w:p>
        </w:tc>
      </w:tr>
      <w:tr w:rsidR="00E75CCF" w:rsidRPr="00E23979" w:rsidTr="00E23979">
        <w:trPr>
          <w:trHeight w:val="711"/>
        </w:trPr>
        <w:tc>
          <w:tcPr>
            <w:tcW w:w="1273"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rsidR="00E75CCF" w:rsidRPr="00E23979" w:rsidRDefault="00E75CCF" w:rsidP="00E75CCF">
            <w:pPr>
              <w:spacing w:line="240" w:lineRule="auto"/>
              <w:jc w:val="center"/>
              <w:rPr>
                <w:rFonts w:ascii="Times New Roman" w:hAnsi="Times New Roman"/>
                <w:sz w:val="23"/>
                <w:szCs w:val="23"/>
                <w:lang w:bidi="ar-SA"/>
              </w:rPr>
            </w:pPr>
            <w:r w:rsidRPr="00E23979">
              <w:rPr>
                <w:rFonts w:ascii="Times New Roman" w:hAnsi="Times New Roman"/>
                <w:color w:val="000000" w:themeColor="text1"/>
                <w:kern w:val="24"/>
                <w:sz w:val="23"/>
                <w:szCs w:val="23"/>
                <w:lang w:bidi="ar-SA"/>
              </w:rPr>
              <w:t>Hypoxia</w:t>
            </w:r>
          </w:p>
        </w:tc>
        <w:tc>
          <w:tcPr>
            <w:tcW w:w="2677"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rsidR="00E75CCF" w:rsidRPr="00E23979" w:rsidRDefault="00E75CCF" w:rsidP="00E75CCF">
            <w:pPr>
              <w:spacing w:line="240" w:lineRule="auto"/>
              <w:jc w:val="center"/>
              <w:rPr>
                <w:rFonts w:ascii="Times New Roman" w:hAnsi="Times New Roman"/>
                <w:sz w:val="23"/>
                <w:szCs w:val="23"/>
                <w:lang w:bidi="ar-SA"/>
              </w:rPr>
            </w:pPr>
            <w:r w:rsidRPr="00E23979">
              <w:rPr>
                <w:rFonts w:ascii="Times New Roman" w:hAnsi="Times New Roman"/>
                <w:color w:val="000000" w:themeColor="text1"/>
                <w:kern w:val="24"/>
                <w:sz w:val="23"/>
                <w:szCs w:val="23"/>
                <w:lang w:bidi="ar-SA"/>
              </w:rPr>
              <w:t>Mainly glycolysis</w:t>
            </w:r>
            <w:r w:rsidR="00C06841" w:rsidRPr="00E23979">
              <w:rPr>
                <w:rFonts w:ascii="Times New Roman" w:hAnsi="Times New Roman"/>
                <w:color w:val="000000" w:themeColor="text1"/>
                <w:kern w:val="24"/>
                <w:sz w:val="23"/>
                <w:szCs w:val="23"/>
                <w:lang w:bidi="ar-SA"/>
              </w:rPr>
              <w:t xml:space="preserve"> </w:t>
            </w:r>
            <w:r w:rsidR="00075BC3" w:rsidRPr="00E23979">
              <w:rPr>
                <w:rFonts w:ascii="Times New Roman" w:hAnsi="Times New Roman"/>
                <w:color w:val="000000" w:themeColor="text1"/>
                <w:kern w:val="24"/>
                <w:position w:val="11"/>
                <w:sz w:val="23"/>
                <w:szCs w:val="23"/>
                <w:vertAlign w:val="superscript"/>
                <w:lang w:bidi="ar-SA"/>
              </w:rPr>
              <w:fldChar w:fldCharType="begin"/>
            </w:r>
            <w:r w:rsidR="00075BC3" w:rsidRPr="00E23979">
              <w:rPr>
                <w:rFonts w:ascii="Times New Roman" w:hAnsi="Times New Roman"/>
                <w:color w:val="000000" w:themeColor="text1"/>
                <w:kern w:val="24"/>
                <w:position w:val="11"/>
                <w:sz w:val="23"/>
                <w:szCs w:val="23"/>
                <w:vertAlign w:val="superscript"/>
                <w:lang w:bidi="ar-SA"/>
              </w:rPr>
              <w:instrText xml:space="preserve"> ADDIN ZOTERO_ITEM CSL_CITATION {"citationID":"2gaa5jgq9d","properties":{"formattedCitation":"{\\rtf \\super 43\\uc0\\u8211{}45\\nosupersub{}}","plainCitation":"43–45"},"citationItems":[{"id":631,"uris":["http://zotero.org/users/local/xyXmUrmm/items/N4ZSMRHN"],"uri":["http://zotero.org/users/local/xyXmUrmm/items/N4ZSMRHN"],"itemData":{"id":631,"type":"article-journal","title":"Stem cell metabolism in tissue development and aging","container-title":"Development","page":"2535-2547","volume":"140","issue":"12","source":"dev.biologists.org.ezproxy.lib.ou.edu","abstract":"Recent advances in metabolomics and computational analysis have deepened our appreciation for the role of specific metabolic pathways in dictating cell fate. Once thought to be a mere consequence of the state of a cell, metabolism is now known to play a pivotal role in dictating whether a cell proliferates, differentiates or remains quiescent. Here, we review recent studies of metabolism in stem cells that have revealed a shift in the balance between glycolysis, mitochondrial oxidative phosphorylation and oxidative stress during the maturation of adult stem cells, and during the reprogramming of somatic cells to pluripotency. These insights promise to inform strategies for the directed differentiation of stem cells and to offer the potential for novel metabolic or pharmacological therapies to enhance regeneration and the treatment of degenerative disease.","DOI":"10.1242/dev.091777","ISSN":"0950-1991, 1477-9129","note":"PMID: 23715547","journalAbbreviation":"Development","language":"en","author":[{"family":"Shyh-Chang","given":"Ng"},{"family":"Daley","given":"George Q."},{"family":"Cantley","given":"Lewis C."}],"issued":{"date-parts":[["2013",6,15]]},"PMID":"23715547"}},{"id":635,"uris":["http://zotero.org/users/local/xyXmUrmm/items/5ZGTQ8IW"],"uri":["http://zotero.org/users/local/xyXmUrmm/items/5ZGTQ8IW"],"itemData":{"id":635,"type":"article-journal","title":"The metabolism of human mesenchymal stem cells during proliferation and differentiation","container-title":"Journal of Cellular Physiology","page":"2562-2570","volume":"226","issue":"10","source":"Wiley Online Library","abstract":"Human mesenchymal stem cells (MSCs) reside under hypoxic conditions in vivo, between 4% and 7% oxygen. Differentiation of MSCs under hypoxic conditions results in inhibited osteogenesis, while chondrogenesis is unaffected. The reasons for these results may be associated with the inherent metabolism of the cells. The present investigation measured the oxygen consumption, glucose consumption and lactate production of MSCs during proliferation and subsequent differentiation towards the osteogenic and chondrogenic lineages. MSCs expanded under normoxia had an oxygen consumption rate of </w:instrText>
            </w:r>
            <w:r w:rsidR="00075BC3" w:rsidRPr="00E23979">
              <w:rPr>
                <w:rFonts w:ascii="Cambria Math" w:hAnsi="Cambria Math" w:cs="Cambria Math"/>
                <w:color w:val="000000" w:themeColor="text1"/>
                <w:kern w:val="24"/>
                <w:position w:val="11"/>
                <w:sz w:val="23"/>
                <w:szCs w:val="23"/>
                <w:vertAlign w:val="superscript"/>
                <w:lang w:bidi="ar-SA"/>
              </w:rPr>
              <w:instrText>∼</w:instrText>
            </w:r>
            <w:r w:rsidR="00075BC3" w:rsidRPr="00E23979">
              <w:rPr>
                <w:rFonts w:ascii="Times New Roman" w:hAnsi="Times New Roman"/>
                <w:color w:val="000000" w:themeColor="text1"/>
                <w:kern w:val="24"/>
                <w:position w:val="11"/>
                <w:sz w:val="23"/>
                <w:szCs w:val="23"/>
                <w:vertAlign w:val="superscript"/>
                <w:lang w:bidi="ar-SA"/>
              </w:rPr>
              <w:instrText xml:space="preserve">98 fmol/cell/h, 75% of which was azide-sensitive, suggesting that these cells derive a significant proportion of ATP from oxidative phosphorylation in addition to glycolysis. By contrast, MSCs differentiated towards the chondrogenic lineage using pellet culture had significantly reduced oxygen consumption after 24 h in culture, falling to </w:instrText>
            </w:r>
            <w:r w:rsidR="00075BC3" w:rsidRPr="00E23979">
              <w:rPr>
                <w:rFonts w:ascii="Cambria Math" w:hAnsi="Cambria Math" w:cs="Cambria Math"/>
                <w:color w:val="000000" w:themeColor="text1"/>
                <w:kern w:val="24"/>
                <w:position w:val="11"/>
                <w:sz w:val="23"/>
                <w:szCs w:val="23"/>
                <w:vertAlign w:val="superscript"/>
                <w:lang w:bidi="ar-SA"/>
              </w:rPr>
              <w:instrText>∼</w:instrText>
            </w:r>
            <w:r w:rsidR="00075BC3" w:rsidRPr="00E23979">
              <w:rPr>
                <w:rFonts w:ascii="Times New Roman" w:hAnsi="Times New Roman"/>
                <w:color w:val="000000" w:themeColor="text1"/>
                <w:kern w:val="24"/>
                <w:position w:val="11"/>
                <w:sz w:val="23"/>
                <w:szCs w:val="23"/>
                <w:vertAlign w:val="superscript"/>
                <w:lang w:bidi="ar-SA"/>
              </w:rPr>
              <w:instrText xml:space="preserve">12 fmol/cell/h after 21 days, indicating a shift towards a predominantly glycolytic metabolism. By comparison, MSCs retained an oxygen consumption rate of </w:instrText>
            </w:r>
            <w:r w:rsidR="00075BC3" w:rsidRPr="00E23979">
              <w:rPr>
                <w:rFonts w:ascii="Cambria Math" w:hAnsi="Cambria Math" w:cs="Cambria Math"/>
                <w:color w:val="000000" w:themeColor="text1"/>
                <w:kern w:val="24"/>
                <w:position w:val="11"/>
                <w:sz w:val="23"/>
                <w:szCs w:val="23"/>
                <w:vertAlign w:val="superscript"/>
                <w:lang w:bidi="ar-SA"/>
              </w:rPr>
              <w:instrText>∼</w:instrText>
            </w:r>
            <w:r w:rsidR="00075BC3" w:rsidRPr="00E23979">
              <w:rPr>
                <w:rFonts w:ascii="Times New Roman" w:hAnsi="Times New Roman"/>
                <w:color w:val="000000" w:themeColor="text1"/>
                <w:kern w:val="24"/>
                <w:position w:val="11"/>
                <w:sz w:val="23"/>
                <w:szCs w:val="23"/>
                <w:vertAlign w:val="superscript"/>
                <w:lang w:bidi="ar-SA"/>
              </w:rPr>
              <w:instrText xml:space="preserve">98 fmol/cell/h over 21 days of osteogenic culture conditions, indicating that these cells had a more oxidative energy metabolism than the chondrogenic cultures. In conclusion, osteogenic and chondrogenic MSC cultures appear to adopt the balance of oxidative phosphorylation and glycolysis reported for the respective mature cell phenotypes. The addition of TGF-β to chondrogenic pellet cultures significantly enhanced glycosaminoglycan accumulation, but caused no significant effect on cellular oxygen consumption. Thus, the differences between the energy metabolism of chondrogenic and osteogenic cultures may be associated with the culture conditions and not necessarily their respective differentiation. J. Cell. Physiol. 226: 2562–2570, 2011. © 2010 Wiley-Liss, Inc.","DOI":"10.1002/jcp.22605","ISSN":"1097-4652","journalAbbreviation":"J. Cell. Physiol.","language":"en","author":[{"family":"Pattappa","given":"Girish"},{"family":"Heywood","given":"Hannah K."},{"family":"Bruijn","given":"Joost D.","non-dropping-particle":"de"},{"family":"Lee","given":"David A."}],"issued":{"date-parts":[["2011",10,1]]}}},{"id":638,"uris":["http://zotero.org/users/local/xyXmUrmm/items/C59VGHXQ"],"uri":["http://zotero.org/users/local/xyXmUrmm/items/C59VGHXQ"],"itemData":{"id":638,"type":"article-journal","title":"Continuous and Uninterrupted Oxygen Tension Influences the Colony Formation and Oxidative Metabolism of Human Mesenchymal Stem Cells","container-title":"Tissue Engineering Part C: Methods","page":"68-79","volume":"19","issue":"1","source":"online.liebertpub.com.ezproxy.lib.ou.edu (Atypon)","abstract":"Mesenchymal stem cells (MSCs) are an attractive cell source for tissue engineering applications due to their multipotentiality and increased expansion potential compared to mature cells. However, the full potential of MSCs for cellular therapies is not realised, due, in part, to premature proliferative senescence and impaired differentiation capacity following expansion under 20% oxygen. Bone marrow MSCs reside under reduced oxygen levels (4%–7% oxygen), thus this study investigates the effects of uninterrupted physiological oxygen tensions (2%, 5%) on MSC expansion and subsequent differentiation. Expansion potential was evaluated from colony formation efficiency, population-doubling rates, and cellular senescence. Colony formation was significantly reduced under 5% oxygen compared to 2% and 20% oxygen. Population-doubling time was initially shorter with 20% oxygen, but subsequently no significant differences in doubling time were detected between the oxygen conditions. MSCs expanded with 20% oxygen contained a greater proportion of senescent cells than those under physiological oxygen levels, indicated by a three to fourfold increase in β-galactosidase staining. This may be related to the approximately twofold enhanced mitochondrial oxygen consumption under this culture condition. Chondrogenic differentiation was achieved following expansion at each oxygen condition. However, osteogenesis was only achieved for cells expanded and differentiated at 20% oxygen, indicated by alkaline phosphatase activity and alizarin red staining. These studies demonstrate that uninterrupted hypoxia may enhance long-term MSC expansion, but results in a population with impaired osteogenic differentiation potential. Thus, novel differentiation conditions are required to enable differentiation to nonchondrogenic lineages using hypoxia-cultured MSCs.","DOI":"10.1089/ten.tec.2011.0734","ISSN":"1937-3384","journalAbbreviation":"Tissue Engineering Part C: Methods","author":[{"family":"Pattappa","given":"Girish"},{"family":"Thorpe","given":"Stephen D."},{"family":"Jegard","given":"Nick C."},{"family":"Heywood","given":"Hannah K."},{"family":"Bruijn","given":"Joost D.","non-dropping-particle":"de"},{"family":"Lee","given":"David A."}],"issued":{"date-parts":[["2012",6,26]]}}}],"schema":"https://github.com/citation-style-language/schema/raw/master/csl-citation.json"} </w:instrText>
            </w:r>
            <w:r w:rsidR="00075BC3" w:rsidRPr="00E23979">
              <w:rPr>
                <w:rFonts w:ascii="Times New Roman" w:hAnsi="Times New Roman"/>
                <w:color w:val="000000" w:themeColor="text1"/>
                <w:kern w:val="24"/>
                <w:position w:val="11"/>
                <w:sz w:val="23"/>
                <w:szCs w:val="23"/>
                <w:vertAlign w:val="superscript"/>
                <w:lang w:bidi="ar-SA"/>
              </w:rPr>
              <w:fldChar w:fldCharType="separate"/>
            </w:r>
            <w:r w:rsidR="00075BC3" w:rsidRPr="00E23979">
              <w:rPr>
                <w:rFonts w:ascii="Times New Roman" w:hAnsi="Times New Roman"/>
                <w:sz w:val="23"/>
                <w:vertAlign w:val="superscript"/>
              </w:rPr>
              <w:t>43–45</w:t>
            </w:r>
            <w:r w:rsidR="00075BC3" w:rsidRPr="00E23979">
              <w:rPr>
                <w:rFonts w:ascii="Times New Roman" w:hAnsi="Times New Roman"/>
                <w:color w:val="000000" w:themeColor="text1"/>
                <w:kern w:val="24"/>
                <w:position w:val="11"/>
                <w:sz w:val="23"/>
                <w:szCs w:val="23"/>
                <w:vertAlign w:val="superscript"/>
                <w:lang w:bidi="ar-SA"/>
              </w:rPr>
              <w:fldChar w:fldCharType="end"/>
            </w:r>
          </w:p>
          <w:p w:rsidR="00E75CCF" w:rsidRPr="00E23979" w:rsidRDefault="00E75CCF" w:rsidP="00E23979">
            <w:pPr>
              <w:spacing w:line="240" w:lineRule="auto"/>
              <w:jc w:val="center"/>
              <w:rPr>
                <w:rFonts w:ascii="Times New Roman" w:hAnsi="Times New Roman"/>
                <w:sz w:val="23"/>
                <w:szCs w:val="23"/>
                <w:lang w:bidi="ar-SA"/>
              </w:rPr>
            </w:pPr>
            <w:r w:rsidRPr="00E23979">
              <w:rPr>
                <w:rFonts w:ascii="Times New Roman" w:hAnsi="Times New Roman"/>
                <w:color w:val="000000" w:themeColor="text1"/>
                <w:kern w:val="24"/>
                <w:sz w:val="23"/>
                <w:szCs w:val="23"/>
                <w:lang w:bidi="ar-SA"/>
              </w:rPr>
              <w:t xml:space="preserve">Physiological ~4 - 7% </w:t>
            </w:r>
            <w:r w:rsidR="00E23979">
              <w:rPr>
                <w:rFonts w:ascii="Times New Roman" w:hAnsi="Times New Roman"/>
                <w:color w:val="000000" w:themeColor="text1"/>
                <w:kern w:val="24"/>
                <w:sz w:val="23"/>
                <w:szCs w:val="23"/>
                <w:lang w:bidi="ar-SA"/>
              </w:rPr>
              <w:t>O</w:t>
            </w:r>
            <w:r w:rsidR="00E23979">
              <w:rPr>
                <w:rFonts w:ascii="Times New Roman" w:hAnsi="Times New Roman"/>
                <w:color w:val="000000" w:themeColor="text1"/>
                <w:kern w:val="24"/>
                <w:sz w:val="23"/>
                <w:szCs w:val="23"/>
                <w:vertAlign w:val="subscript"/>
                <w:lang w:bidi="ar-SA"/>
              </w:rPr>
              <w:t>2</w:t>
            </w:r>
          </w:p>
        </w:tc>
        <w:tc>
          <w:tcPr>
            <w:tcW w:w="2430"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rsidR="00E75CCF" w:rsidRPr="00E23979" w:rsidRDefault="00E75CCF" w:rsidP="00C06841">
            <w:pPr>
              <w:spacing w:line="240" w:lineRule="auto"/>
              <w:jc w:val="center"/>
              <w:rPr>
                <w:rFonts w:ascii="Times New Roman" w:hAnsi="Times New Roman"/>
                <w:sz w:val="23"/>
                <w:szCs w:val="23"/>
                <w:lang w:bidi="ar-SA"/>
              </w:rPr>
            </w:pPr>
            <w:r w:rsidRPr="00E23979">
              <w:rPr>
                <w:rFonts w:ascii="Times New Roman" w:hAnsi="Times New Roman"/>
                <w:color w:val="000000" w:themeColor="text1"/>
                <w:kern w:val="24"/>
                <w:sz w:val="23"/>
                <w:szCs w:val="23"/>
                <w:lang w:bidi="ar-SA"/>
              </w:rPr>
              <w:t>Inhibited osteogenesis</w:t>
            </w:r>
            <w:r w:rsidR="00C06841" w:rsidRPr="00E23979">
              <w:rPr>
                <w:rFonts w:ascii="Times New Roman" w:hAnsi="Times New Roman"/>
                <w:color w:val="000000" w:themeColor="text1"/>
                <w:kern w:val="24"/>
                <w:position w:val="11"/>
                <w:sz w:val="23"/>
                <w:szCs w:val="23"/>
                <w:vertAlign w:val="superscript"/>
                <w:lang w:bidi="ar-SA"/>
              </w:rPr>
              <w:fldChar w:fldCharType="begin"/>
            </w:r>
            <w:r w:rsidR="00C06841" w:rsidRPr="00E23979">
              <w:rPr>
                <w:rFonts w:ascii="Times New Roman" w:hAnsi="Times New Roman"/>
                <w:color w:val="000000" w:themeColor="text1"/>
                <w:kern w:val="24"/>
                <w:position w:val="11"/>
                <w:sz w:val="23"/>
                <w:szCs w:val="23"/>
                <w:vertAlign w:val="superscript"/>
                <w:lang w:bidi="ar-SA"/>
              </w:rPr>
              <w:instrText xml:space="preserve"> ADDIN ZOTERO_ITEM CSL_CITATION {"citationID":"jmaj2d88d","properties":{"formattedCitation":"{\\rtf \\super 43\\uc0\\u8211{}46,54,55\\nosupersub{}}","plainCitation":"43–46,54,55"},"citationItems":[{"id":631,"uris":["http://zotero.org/users/local/xyXmUrmm/items/N4ZSMRHN"],"uri":["http://zotero.org/users/local/xyXmUrmm/items/N4ZSMRHN"],"itemData":{"id":631,"type":"article-journal","title":"Stem cell metabolism in tissue development and aging","container-title":"Development","page":"2535-2547","volume":"140","issue":"12","source":"dev.biologists.org.ezproxy.lib.ou.edu","abstract":"Recent advances in metabolomics and computational analysis have deepened our appreciation for the role of specific metabolic pathways in dictating cell fate. Once thought to be a mere consequence of the state of a cell, metabolism is now known to play a pivotal role in dictating whether a cell proliferates, differentiates or remains quiescent. Here, we review recent studies of metabolism in stem cells that have revealed a shift in the balance between glycolysis, mitochondrial oxidative phosphorylation and oxidative stress during the maturation of adult stem cells, and during the reprogramming of somatic cells to pluripotency. These insights promise to inform strategies for the directed differentiation of stem cells and to offer the potential for novel metabolic or pharmacological therapies to enhance regeneration and the treatment of degenerative disease.","DOI":"10.1242/dev.091777","ISSN":"0950-1991, 1477-9129","note":"PMID: 23715547","journalAbbreviation":"Development","language":"en","author":[{"family":"Shyh-Chang","given":"Ng"},{"family":"Daley","given":"George Q."},{"family":"Cantley","given":"Lewis C."}],"issued":{"date-parts":[["2013",6,15]]},"PMID":"23715547"}},{"id":635,"uris":["http://zotero.org/users/local/xyXmUrmm/items/5ZGTQ8IW"],"uri":["http://zotero.org/users/local/xyXmUrmm/items/5ZGTQ8IW"],"itemData":{"id":635,"type":"article-journal","title":"The metabolism of human mesenchymal stem cells during proliferation and differentiation","container-title":"Journal of Cellular Physiology","page":"2562-2570","volume":"226","issue":"10","source":"Wiley Online Library","abstract":"Human mesenchymal stem cells (MSCs) reside under hypoxic conditions in vivo, between 4% and 7% oxygen. Differentiation of MSCs under hypoxic conditions results in inhibited osteogenesis, while chondrogenesis is unaffected. The reasons for these results may be associated with the inherent metabolism of the cells. The present investigation measured the oxygen consumption, glucose consumption and lactate production of MSCs during proliferation and subsequent differentiation towards the osteogenic and chondrogenic lineages. MSCs expanded under normoxia had an oxygen consumption rate of </w:instrText>
            </w:r>
            <w:r w:rsidR="00C06841" w:rsidRPr="00E23979">
              <w:rPr>
                <w:rFonts w:ascii="Cambria Math" w:hAnsi="Cambria Math" w:cs="Cambria Math"/>
                <w:color w:val="000000" w:themeColor="text1"/>
                <w:kern w:val="24"/>
                <w:position w:val="11"/>
                <w:sz w:val="23"/>
                <w:szCs w:val="23"/>
                <w:vertAlign w:val="superscript"/>
                <w:lang w:bidi="ar-SA"/>
              </w:rPr>
              <w:instrText>∼</w:instrText>
            </w:r>
            <w:r w:rsidR="00C06841" w:rsidRPr="00E23979">
              <w:rPr>
                <w:rFonts w:ascii="Times New Roman" w:hAnsi="Times New Roman"/>
                <w:color w:val="000000" w:themeColor="text1"/>
                <w:kern w:val="24"/>
                <w:position w:val="11"/>
                <w:sz w:val="23"/>
                <w:szCs w:val="23"/>
                <w:vertAlign w:val="superscript"/>
                <w:lang w:bidi="ar-SA"/>
              </w:rPr>
              <w:instrText xml:space="preserve">98 fmol/cell/h, 75% of which was azide-sensitive, suggesting that these cells derive a significant proportion of ATP from oxidative phosphorylation in addition to glycolysis. By contrast, MSCs differentiated towards the chondrogenic lineage using pellet culture had significantly reduced oxygen consumption after 24 h in culture, falling to </w:instrText>
            </w:r>
            <w:r w:rsidR="00C06841" w:rsidRPr="00E23979">
              <w:rPr>
                <w:rFonts w:ascii="Cambria Math" w:hAnsi="Cambria Math" w:cs="Cambria Math"/>
                <w:color w:val="000000" w:themeColor="text1"/>
                <w:kern w:val="24"/>
                <w:position w:val="11"/>
                <w:sz w:val="23"/>
                <w:szCs w:val="23"/>
                <w:vertAlign w:val="superscript"/>
                <w:lang w:bidi="ar-SA"/>
              </w:rPr>
              <w:instrText>∼</w:instrText>
            </w:r>
            <w:r w:rsidR="00C06841" w:rsidRPr="00E23979">
              <w:rPr>
                <w:rFonts w:ascii="Times New Roman" w:hAnsi="Times New Roman"/>
                <w:color w:val="000000" w:themeColor="text1"/>
                <w:kern w:val="24"/>
                <w:position w:val="11"/>
                <w:sz w:val="23"/>
                <w:szCs w:val="23"/>
                <w:vertAlign w:val="superscript"/>
                <w:lang w:bidi="ar-SA"/>
              </w:rPr>
              <w:instrText xml:space="preserve">12 fmol/cell/h after 21 days, indicating a shift towards a predominantly glycolytic metabolism. By comparison, MSCs retained an oxygen consumption rate of </w:instrText>
            </w:r>
            <w:r w:rsidR="00C06841" w:rsidRPr="00E23979">
              <w:rPr>
                <w:rFonts w:ascii="Cambria Math" w:hAnsi="Cambria Math" w:cs="Cambria Math"/>
                <w:color w:val="000000" w:themeColor="text1"/>
                <w:kern w:val="24"/>
                <w:position w:val="11"/>
                <w:sz w:val="23"/>
                <w:szCs w:val="23"/>
                <w:vertAlign w:val="superscript"/>
                <w:lang w:bidi="ar-SA"/>
              </w:rPr>
              <w:instrText>∼</w:instrText>
            </w:r>
            <w:r w:rsidR="00C06841" w:rsidRPr="00E23979">
              <w:rPr>
                <w:rFonts w:ascii="Times New Roman" w:hAnsi="Times New Roman"/>
                <w:color w:val="000000" w:themeColor="text1"/>
                <w:kern w:val="24"/>
                <w:position w:val="11"/>
                <w:sz w:val="23"/>
                <w:szCs w:val="23"/>
                <w:vertAlign w:val="superscript"/>
                <w:lang w:bidi="ar-SA"/>
              </w:rPr>
              <w:instrText xml:space="preserve">98 fmol/cell/h over 21 days of osteogenic culture conditions, indicating that these cells had a more oxidative energy metabolism than the chondrogenic cultures. In conclusion, osteogenic and chondrogenic MSC cultures appear to adopt the balance of oxidative phosphorylation and glycolysis reported for the respective mature cell phenotypes. The addition of TGF-β to chondrogenic pellet cultures significantly enhanced glycosaminoglycan accumulation, but caused no significant effect on cellular oxygen consumption. Thus, the differences between the energy metabolism of chondrogenic and osteogenic cultures may be associated with the culture conditions and not necessarily their respective differentiation. J. Cell. Physiol. 226: 2562–2570, 2011. © 2010 Wiley-Liss, Inc.","DOI":"10.1002/jcp.22605","ISSN":"1097-4652","journalAbbreviation":"J. Cell. Physiol.","language":"en","author":[{"family":"Pattappa","given":"Girish"},{"family":"Heywood","given":"Hannah K."},{"family":"Bruijn","given":"Joost D.","non-dropping-particle":"de"},{"family":"Lee","given":"David A."}],"issued":{"date-parts":[["2011",10,1]]}}},{"id":638,"uris":["http://zotero.org/users/local/xyXmUrmm/items/C59VGHXQ"],"uri":["http://zotero.org/users/local/xyXmUrmm/items/C59VGHXQ"],"itemData":{"id":638,"type":"article-journal","title":"Continuous and Uninterrupted Oxygen Tension Influences the Colony Formation and Oxidative Metabolism of Human Mesenchymal Stem Cells","container-title":"Tissue Engineering Part C: Methods","page":"68-79","volume":"19","issue":"1","source":"online.liebertpub.com.ezproxy.lib.ou.edu (Atypon)","abstract":"Mesenchymal stem cells (MSCs) are an attractive cell source for tissue engineering applications due to their multipotentiality and increased expansion potential compared to mature cells. However, the full potential of MSCs for cellular therapies is not realised, due, in part, to premature proliferative senescence and impaired differentiation capacity following expansion under 20% oxygen. Bone marrow MSCs reside under reduced oxygen levels (4%–7% oxygen), thus this study investigates the effects of uninterrupted physiological oxygen tensions (2%, 5%) on MSC expansion and subsequent differentiation. Expansion potential was evaluated from colony formation efficiency, population-doubling rates, and cellular senescence. Colony formation was significantly reduced under 5% oxygen compared to 2% and 20% oxygen. Population-doubling time was initially shorter with 20% oxygen, but subsequently no significant differences in doubling time were detected between the oxygen conditions. MSCs expanded with 20% oxygen contained a greater proportion of senescent cells than those under physiological oxygen levels, indicated by a three to fourfold increase in β-galactosidase staining. This may be related to the approximately twofold enhanced mitochondrial oxygen consumption under this culture condition. Chondrogenic differentiation was achieved following expansion at each oxygen condition. However, osteogenesis was only achieved for cells expanded and differentiated at 20% oxygen, indicated by alkaline phosphatase activity and alizarin red staining. These studies demonstrate that uninterrupted hypoxia may enhance long-term MSC expansion, but results in a population with impaired osteogenic differentiation potential. Thus, novel differentiation conditions are required to enable differentiation to nonchondrogenic lineages using hypoxia-cultured MSCs.","DOI":"10.1089/ten.tec.2011.0734","ISSN":"1937-3384","journalAbbreviation":"Tissue Engineering Part C: Methods","author":[{"family":"Pattappa","given":"Girish"},{"family":"Thorpe","given":"Stephen D."},{"family":"Jegard","given":"Nick C."},{"family":"Heywood","given":"Hannah K."},{"family":"Bruijn","given":"Joost D.","non-dropping-particle":"de"},{"family":"Lee","given":"David A."}],"issued":{"date-parts":[["2012",6,26]]}}},{"id":641,"uris":["http://zotero.org/users/local/xyXmUrmm/items/GQ8C5PIA"],"uri":["http://zotero.org/users/local/xyXmUrmm/items/GQ8C5PIA"],"itemData":{"id":641,"type":"article-journal","title":"Coordinated Changes of Mitochondrial Biogenesis and Antioxidant Enzymes During Osteogenic Differentiation of Human Mesenchymal Stem Cells","container-title":"STEM CELLS","page":"960-968","volume":"26","issue":"4","source":"Wiley Online Library","abstract":"The multidifferentiation ability of mesenchymal stem cells holds great promise for cell therapy. Numerous studies have focused on the establishment of differentiation protocols, whereas little attention has been paid to the metabolic changes during the differentiation process. Mitochondria, the powerhouse of mammalian cells, vary in their number and function in different cell types with different energy demands, but how these variations are associated with cell differentiation remains elusive. In this study, we investigated the changes of mitochondrial biogenesis and bioenergetic function using human mesenchymal stem cells (hMSCs) because of their well-defined differentiation potentials. Upon osteogenic induction, the copy number of mitochondrial DNA, protein subunits of the respiratory enzymes, oxygen consumption rate, and intracellular ATP content were increased, indicating the upregulation of aerobic mitochondrial metabolism. On the other hand, undifferentiated hMSCs showed higher levels of glycolytic enzymes and lactate production rate, suggesting that hMSCs rely more on glycolysis for energy supply in comparison with hMSC-differentiated osteoblasts. In addition, we observed a dramatic decrease of intracellular reactive oxygen species (ROS) as a consequence of upregulation of two antioxidant enzymes, manganese-dependent superoxide dismutase and catalase. Finally, we found that exogenous H2O2 and mitochondrial inhibitors could retard the osteogenic differentiation. These findings suggested an energy production transition from glycolysis to oxidative phosphorylation in hMSCs upon osteogenic induction. Meanwhile, antioxidant enzymes were concurrently upregulated to prevent the accumulation of intracellular ROS. Together, our findings suggest that coordinated regulation of mitochondrial biogenesis and antioxidant enzymes occurs synergistically during osteogenic differentiation of hMSCs. Disclosure of potential conflicts of interest is found at the end of this article.","DOI":"10.1634/stemcells.2007-0509","ISSN":"1549-4918","journalAbbreviation":"STEM CELLS","language":"en","author":[{"family":"Chen","given":"Chien-Tsun"},{"family":"Shih","given":"Yu-Ru V."},{"family":"Kuo","given":"Tom K."},{"family":"Lee","given":"Oscar K."},{"family":"Wei","given":"Yau-Huei"}],"issued":{"date-parts":[["2008",4,1]]}}},{"id":63,"uris":["http://zotero.org/users/local/xyXmUrmm/items/V62SMNB2"],"uri":["http://zotero.org/users/local/xyXmUrmm/items/V62SMNB2"],"itemData":{"id":63,"type":"article-journal","title":"Hypoxia inhibits the growth, differentiation and bone-forming capacity of rat osteoblasts","container-title":"Experimental Cell Research","page":"1693-1702","volume":"312","issue":"10","source":"ScienceDirect","abstract":"We investigated the effect of hypoxia on rat osteoblast function in long-term primary cultures. Reduction of pO2 from 20% to 5% and 2% decreased formation of mineralized bone nodules 1.7-fold and 11-fold, respectively. When pO2 was reduced further to 0.2%, bone nodule formation was almost abolished. The inhibitory effect of hypoxia on bone formation was partly due to decreased osteoblast proliferation, as measured by 3H-thymidine incorporation. Hypoxia also sharply reduced osteoblast alkaline phosphatase (ALP) activity and expression of mRNAs for ALP and osteocalcin, suggesting inhibition of differentiation to the osteogenic phenotype. Hypoxia did not increase the apoptosis of osteoblasts but induced a reversible state of quiescence. Transmission electron microscopy revealed that collagen fibrils deposited by osteoblasts cultured in 2% O2 were less organized and much less abundant than in 20% O2 cultures. Furthermore, collagen produced by hypoxic osteoblasts contained a lower percentage of hydroxylysine residues and exhibited an increased sensitivity to pepsin degradation. These data demonstrate the absolute oxygen requirement of osteoblasts for successful bone formation and emphasize the importance of the vasculature in maintaining bone health. We recently showed that hypoxia also acts in a reciprocal manner as a powerful stimulator of osteoclast formation. Considered together, our results help to explain the bone loss that occurs at the sites of fracture, tumors, inflammation and infection, and in individuals with vascular disease or anemia.","DOI":"10.1016/j.yexcr.2006.02.007","ISSN":"0014-4827","journalAbbreviation":"Experimental Cell Research","author":[{"family":"Utting","given":"J. C."},{"family":"Robins","given":"S. P."},{"family":"Brandao-Burch","given":"A."},{"family":"Orriss","given":"I. R."},{"family":"Behar","given":"J."},{"family":"Arnett","given":"T. R."}],"issued":{"date-parts":[["2006",6,10]]}}},{"id":57,"uris":["http://zotero.org/users/local/xyXmUrmm/items/GGRJJTFQ"],"uri":["http://zotero.org/users/local/xyXmUrmm/items/GGRJJTFQ"],"itemData":{"id":57,"type":"article-journal","title":"Hypoxia Regulates Osteoblast Gene Expression","container-title":"Journal of Surgical Research","page":"147-155","volume":"99","issue":"1","source":"ScienceDirect","abstract":"Vascular disruption secondary to fracture creates a hypoxic gradient of injury wherein the oxygen tension at the center of the wound is very low. In vivo this hypoxic microenvironment stimulates the expression of a variety of cytokines from inflammatory cells, fibroblasts, endothelial cells, and osteoblasts. In order to begin to dissect this complex system, we have examined the effects of hypoxia on isolated osteoblast gene expression in vitro. Understanding gene expression in this system may facilitate the development of targeted therapeutic modalities designed to accelerate fracture repair and reduce complications. Using an established model of in vitro hypoxia, we have analyzed the expression of genes involved in bone matrix production and turnover. Subconfluent neonatal rat calvarial osteoblasts were exposed to hypoxia (pO2 = 35–40 mm Hg) and total cellular RNA was collected at 0, 3, 6, 24, and 48 h. Northern analysis was used to analyze the expression patterns of (1) transforming growth factors (TGFs)-β1, -β2, and -β3 and their type I receptor; (2) collagens I and III; and (3) tissue inhibitor of metalloproteinase-1. We have demonstrated a marked elevation of TGF-β1 gene expression within 3 h of hypoxia. Although neither TGF-β2 nor TGF-β3 expression was affected by hypoxia, the TGF-β type I receptor was substantially upregulated within 6 h. In addition, extracellular matrix scaffolding molecules (collagens I and III) were markedly, but differentially, upregulated. Finally, we have demonstrated that the expression of an inhibitor of extracellular matrix turnover, the tissue inhibitor of metalloproteinase-1, was strikingly decreased in response to hypoxia. These results imply that hypoxia can affect osseous healing by altering the expression of cytokines, bone-specific extracellular matrix molecules, and their regulators.","DOI":"10.1006/jsre.2001.6128","ISSN":"0022-4804","journalAbbreviation":"Journal of Surgical Research","author":[{"family":"Warren","given":"Stephen M."},{"family":"Steinbrech","given":"Douglas S."},{"family":"Mehrara","given":"Babak J."},{"family":"Saadeh","given":"Pierre B."},{"family":"Greenwald","given":"Joshua A."},{"family":"Spector","given":"Jason A."},{"family":"Bouletreau","given":"Pierre J."},{"family":"Longaker","given":"Michael T."}],"issued":{"date-parts":[["2001",7]]}}}],"schema":"https://github.com/citation-style-language/schema/raw/master/csl-citation.json"} </w:instrText>
            </w:r>
            <w:r w:rsidR="00C06841" w:rsidRPr="00E23979">
              <w:rPr>
                <w:rFonts w:ascii="Times New Roman" w:hAnsi="Times New Roman"/>
                <w:color w:val="000000" w:themeColor="text1"/>
                <w:kern w:val="24"/>
                <w:position w:val="11"/>
                <w:sz w:val="23"/>
                <w:szCs w:val="23"/>
                <w:vertAlign w:val="superscript"/>
                <w:lang w:bidi="ar-SA"/>
              </w:rPr>
              <w:fldChar w:fldCharType="separate"/>
            </w:r>
            <w:r w:rsidR="00C06841" w:rsidRPr="00E23979">
              <w:rPr>
                <w:rFonts w:ascii="Times New Roman" w:hAnsi="Times New Roman"/>
                <w:sz w:val="23"/>
                <w:vertAlign w:val="superscript"/>
              </w:rPr>
              <w:t>43–46,54,55</w:t>
            </w:r>
            <w:r w:rsidR="00C06841" w:rsidRPr="00E23979">
              <w:rPr>
                <w:rFonts w:ascii="Times New Roman" w:hAnsi="Times New Roman"/>
                <w:color w:val="000000" w:themeColor="text1"/>
                <w:kern w:val="24"/>
                <w:position w:val="11"/>
                <w:sz w:val="23"/>
                <w:szCs w:val="23"/>
                <w:vertAlign w:val="superscript"/>
                <w:lang w:bidi="ar-SA"/>
              </w:rPr>
              <w:fldChar w:fldCharType="end"/>
            </w:r>
          </w:p>
        </w:tc>
        <w:tc>
          <w:tcPr>
            <w:tcW w:w="2430" w:type="dxa"/>
            <w:tcBorders>
              <w:top w:val="single" w:sz="18" w:space="0" w:color="000000"/>
              <w:left w:val="single" w:sz="8" w:space="0" w:color="000000"/>
              <w:bottom w:val="single" w:sz="8" w:space="0" w:color="000000"/>
              <w:right w:val="single" w:sz="8" w:space="0" w:color="000000"/>
            </w:tcBorders>
            <w:shd w:val="clear" w:color="auto" w:fill="E7E7E7"/>
            <w:tcMar>
              <w:top w:w="72" w:type="dxa"/>
              <w:left w:w="144" w:type="dxa"/>
              <w:bottom w:w="72" w:type="dxa"/>
              <w:right w:w="144" w:type="dxa"/>
            </w:tcMar>
            <w:vAlign w:val="center"/>
            <w:hideMark/>
          </w:tcPr>
          <w:p w:rsidR="00E75CCF" w:rsidRPr="00E23979" w:rsidRDefault="00E75CCF" w:rsidP="00C06841">
            <w:pPr>
              <w:spacing w:line="240" w:lineRule="auto"/>
              <w:jc w:val="center"/>
              <w:rPr>
                <w:rFonts w:ascii="Times New Roman" w:hAnsi="Times New Roman"/>
                <w:sz w:val="23"/>
                <w:szCs w:val="23"/>
                <w:lang w:bidi="ar-SA"/>
              </w:rPr>
            </w:pPr>
            <w:r w:rsidRPr="00E23979">
              <w:rPr>
                <w:rFonts w:ascii="Times New Roman" w:hAnsi="Times New Roman"/>
                <w:color w:val="000000" w:themeColor="text1"/>
                <w:kern w:val="24"/>
                <w:sz w:val="23"/>
                <w:szCs w:val="23"/>
                <w:lang w:bidi="ar-SA"/>
              </w:rPr>
              <w:t>Inhibition of growth and mineralization</w:t>
            </w:r>
            <w:r w:rsidR="00C06841" w:rsidRPr="00E23979">
              <w:rPr>
                <w:rFonts w:ascii="Times New Roman" w:hAnsi="Times New Roman"/>
                <w:color w:val="000000" w:themeColor="text1"/>
                <w:kern w:val="24"/>
                <w:position w:val="11"/>
                <w:sz w:val="23"/>
                <w:szCs w:val="23"/>
                <w:vertAlign w:val="superscript"/>
                <w:lang w:bidi="ar-SA"/>
              </w:rPr>
              <w:fldChar w:fldCharType="begin"/>
            </w:r>
            <w:r w:rsidR="00C06841" w:rsidRPr="00E23979">
              <w:rPr>
                <w:rFonts w:ascii="Times New Roman" w:hAnsi="Times New Roman"/>
                <w:color w:val="000000" w:themeColor="text1"/>
                <w:kern w:val="24"/>
                <w:position w:val="11"/>
                <w:sz w:val="23"/>
                <w:szCs w:val="23"/>
                <w:vertAlign w:val="superscript"/>
                <w:lang w:bidi="ar-SA"/>
              </w:rPr>
              <w:instrText xml:space="preserve"> ADDIN ZOTERO_ITEM CSL_CITATION {"citationID":"1s66b5l2i5","properties":{"formattedCitation":"{\\rtf \\super 54,55\\nosupersub{}}","plainCitation":"54,55"},"citationItems":[{"id":63,"uris":["http://zotero.org/users/local/xyXmUrmm/items/V62SMNB2"],"uri":["http://zotero.org/users/local/xyXmUrmm/items/V62SMNB2"],"itemData":{"id":63,"type":"article-journal","title":"Hypoxia inhibits the growth, differentiation and bone-forming capacity of rat osteoblasts","container-title":"Experimental Cell Research","page":"1693-1702","volume":"312","issue":"10","source":"ScienceDirect","abstract":"We investigated the effect of hypoxia on rat osteoblast function in long-term primary cultures. Reduction of pO2 from 20% to 5% and 2% decreased formation of mineralized bone nodules 1.7-fold and 11-fold, respectively. When pO2 was reduced further to 0.2%, bone nodule formation was almost abolished. The inhibitory effect of hypoxia on bone formation was partly due to decreased osteoblast proliferation, as measured by 3H-thymidine incorporation. Hypoxia also sharply reduced osteoblast alkaline phosphatase (ALP) activity and expression of mRNAs for ALP and osteocalcin, suggesting inhibition of differentiation to the osteogenic phenotype. Hypoxia did not increase the apoptosis of osteoblasts but induced a reversible state of quiescence. Transmission electron microscopy revealed that collagen fibrils deposited by osteoblasts cultured in 2% O2 were less organized and much less abundant than in 20% O2 cultures. Furthermore, collagen produced by hypoxic osteoblasts contained a lower percentage of hydroxylysine residues and exhibited an increased sensitivity to pepsin degradation. These data demonstrate the absolute oxygen requirement of osteoblasts for successful bone formation and emphasize the importance of the vasculature in maintaining bone health. We recently showed that hypoxia also acts in a reciprocal manner as a powerful stimulator of osteoclast formation. Considered together, our results help to explain the bone loss that occurs at the sites of fracture, tumors, inflammation and infection, and in individuals with vascular disease or anemia.","DOI":"10.1016/j.yexcr.2006.02.007","ISSN":"0014-4827","journalAbbreviation":"Experimental Cell Research","author":[{"family":"Utting","given":"J. C."},{"family":"Robins","given":"S. P."},{"family":"Brandao-Burch","given":"A."},{"family":"Orriss","given":"I. R."},{"family":"Behar","given":"J."},{"family":"Arnett","given":"T. R."}],"issued":{"date-parts":[["2006",6,10]]}}},{"id":57,"uris":["http://zotero.org/users/local/xyXmUrmm/items/GGRJJTFQ"],"uri":["http://zotero.org/users/local/xyXmUrmm/items/GGRJJTFQ"],"itemData":{"id":57,"type":"article-journal","title":"Hypoxia Regulates Osteoblast Gene Expression","container-title":"Journal of Surgical Research","page":"147-155","volume":"99","issue":"1","source":"ScienceDirect","abstract":"Vascular disruption secondary to fracture creates a hypoxic gradient of injury wherein the oxygen tension at the center of the wound is very low. In vivo this hypoxic microenvironment stimulates the expression of a variety of cytokines from inflammatory cells, fibroblasts, endothelial cells, and osteoblasts. In order to begin to dissect this complex system, we have examined the effects of hypoxia on isolated osteoblast gene expression in vitro. Understanding gene expression in this system may facilitate the development of targeted therapeutic modalities designed to accelerate fracture repair and reduce complications. Using an established model of in vitro hypoxia, we have analyzed the expression of genes involved in bone matrix production and turnover. Subconfluent neonatal rat calvarial osteoblasts were exposed to hypoxia (pO2 = 35–40 mm Hg) and total cellular RNA was collected at 0, 3, 6, 24, and 48 h. Northern analysis was used to analyze the expression patterns of (1) transforming growth factors (TGFs)-β1, -β2, and -β3 and their type I receptor; (2) collagens I and III; and (3) tissue inhibitor of metalloproteinase-1. We have demonstrated a marked elevation of TGF-β1 gene expression within 3 h of hypoxia. Although neither TGF-β2 nor TGF-β3 expression was affected by hypoxia, the TGF-β type I receptor was substantially upregulated within 6 h. In addition, extracellular matrix scaffolding molecules (collagens I and III) were markedly, but differentially, upregulated. Finally, we have demonstrated that the expression of an inhibitor of extracellular matrix turnover, the tissue inhibitor of metalloproteinase-1, was strikingly decreased in response to hypoxia. These results imply that hypoxia can affect osseous healing by altering the expression of cytokines, bone-specific extracellular matrix molecules, and their regulators.","DOI":"10.1006/jsre.2001.6128","ISSN":"0022-4804","journalAbbreviation":"Journal of Surgical Research","author":[{"family":"Warren","given":"Stephen M."},{"family":"Steinbrech","given":"Douglas S."},{"family":"Mehrara","given":"Babak J."},{"family":"Saadeh","given":"Pierre B."},{"family":"Greenwald","given":"Joshua A."},{"family":"Spector","given":"Jason A."},{"family":"Bouletreau","given":"Pierre J."},{"family":"Longaker","given":"Michael T."}],"issued":{"date-parts":[["2001",7]]}}}],"schema":"https://github.com/citation-style-language/schema/raw/master/csl-citation.json"} </w:instrText>
            </w:r>
            <w:r w:rsidR="00C06841" w:rsidRPr="00E23979">
              <w:rPr>
                <w:rFonts w:ascii="Times New Roman" w:hAnsi="Times New Roman"/>
                <w:color w:val="000000" w:themeColor="text1"/>
                <w:kern w:val="24"/>
                <w:position w:val="11"/>
                <w:sz w:val="23"/>
                <w:szCs w:val="23"/>
                <w:vertAlign w:val="superscript"/>
                <w:lang w:bidi="ar-SA"/>
              </w:rPr>
              <w:fldChar w:fldCharType="separate"/>
            </w:r>
            <w:r w:rsidR="00C06841" w:rsidRPr="00E23979">
              <w:rPr>
                <w:rFonts w:ascii="Times New Roman" w:hAnsi="Times New Roman"/>
                <w:sz w:val="23"/>
                <w:vertAlign w:val="superscript"/>
              </w:rPr>
              <w:t>54,55</w:t>
            </w:r>
            <w:r w:rsidR="00C06841" w:rsidRPr="00E23979">
              <w:rPr>
                <w:rFonts w:ascii="Times New Roman" w:hAnsi="Times New Roman"/>
                <w:color w:val="000000" w:themeColor="text1"/>
                <w:kern w:val="24"/>
                <w:position w:val="11"/>
                <w:sz w:val="23"/>
                <w:szCs w:val="23"/>
                <w:vertAlign w:val="superscript"/>
                <w:lang w:bidi="ar-SA"/>
              </w:rPr>
              <w:fldChar w:fldCharType="end"/>
            </w:r>
          </w:p>
        </w:tc>
      </w:tr>
      <w:tr w:rsidR="00E75CCF" w:rsidRPr="00E23979" w:rsidTr="00E23979">
        <w:trPr>
          <w:trHeight w:val="736"/>
        </w:trPr>
        <w:tc>
          <w:tcPr>
            <w:tcW w:w="12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75CCF" w:rsidRPr="00E23979" w:rsidRDefault="00E75CCF" w:rsidP="00E75CCF">
            <w:pPr>
              <w:spacing w:line="240" w:lineRule="auto"/>
              <w:jc w:val="center"/>
              <w:rPr>
                <w:rFonts w:ascii="Times New Roman" w:hAnsi="Times New Roman"/>
                <w:sz w:val="23"/>
                <w:szCs w:val="23"/>
                <w:lang w:bidi="ar-SA"/>
              </w:rPr>
            </w:pPr>
            <w:r w:rsidRPr="00E23979">
              <w:rPr>
                <w:rFonts w:ascii="Times New Roman" w:hAnsi="Times New Roman"/>
                <w:color w:val="000000" w:themeColor="text1"/>
                <w:kern w:val="24"/>
                <w:sz w:val="23"/>
                <w:szCs w:val="23"/>
                <w:lang w:bidi="ar-SA"/>
              </w:rPr>
              <w:t>Normoxia</w:t>
            </w:r>
          </w:p>
        </w:tc>
        <w:tc>
          <w:tcPr>
            <w:tcW w:w="267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75CCF" w:rsidRPr="00E23979" w:rsidRDefault="00E75CCF" w:rsidP="00C06841">
            <w:pPr>
              <w:spacing w:line="240" w:lineRule="auto"/>
              <w:jc w:val="center"/>
              <w:rPr>
                <w:rFonts w:ascii="Times New Roman" w:hAnsi="Times New Roman"/>
                <w:sz w:val="23"/>
                <w:szCs w:val="23"/>
                <w:lang w:bidi="ar-SA"/>
              </w:rPr>
            </w:pPr>
            <w:r w:rsidRPr="00E23979">
              <w:rPr>
                <w:rFonts w:ascii="Times New Roman" w:hAnsi="Times New Roman"/>
                <w:color w:val="000000" w:themeColor="text1"/>
                <w:kern w:val="24"/>
                <w:sz w:val="23"/>
                <w:szCs w:val="23"/>
                <w:lang w:bidi="ar-SA"/>
              </w:rPr>
              <w:t>Balance of glycolysis and OxPhos</w:t>
            </w:r>
            <w:r w:rsidR="00C06841" w:rsidRPr="00E23979">
              <w:rPr>
                <w:rFonts w:ascii="Times New Roman" w:hAnsi="Times New Roman"/>
                <w:color w:val="000000" w:themeColor="text1"/>
                <w:kern w:val="24"/>
                <w:sz w:val="23"/>
                <w:szCs w:val="23"/>
                <w:lang w:bidi="ar-SA"/>
              </w:rPr>
              <w:t xml:space="preserve"> </w:t>
            </w:r>
            <w:r w:rsidR="00C06841" w:rsidRPr="00E23979">
              <w:rPr>
                <w:rFonts w:ascii="Times New Roman" w:hAnsi="Times New Roman"/>
                <w:color w:val="000000" w:themeColor="text1"/>
                <w:kern w:val="24"/>
                <w:sz w:val="23"/>
                <w:szCs w:val="23"/>
                <w:lang w:bidi="ar-SA"/>
              </w:rPr>
              <w:fldChar w:fldCharType="begin"/>
            </w:r>
            <w:r w:rsidR="00C06841" w:rsidRPr="00E23979">
              <w:rPr>
                <w:rFonts w:ascii="Times New Roman" w:hAnsi="Times New Roman"/>
                <w:color w:val="000000" w:themeColor="text1"/>
                <w:kern w:val="24"/>
                <w:sz w:val="23"/>
                <w:szCs w:val="23"/>
                <w:lang w:bidi="ar-SA"/>
              </w:rPr>
              <w:instrText xml:space="preserve"> ADDIN ZOTERO_ITEM CSL_CITATION {"citationID":"ahgf7a5ro","properties":{"formattedCitation":"{\\rtf \\super 43\\uc0\\u8211{}46\\nosupersub{}}","plainCitation":"43–46"},"citationItems":[{"id":631,"uris":["http://zotero.org/users/local/xyXmUrmm/items/N4ZSMRHN"],"uri":["http://zotero.org/users/local/xyXmUrmm/items/N4ZSMRHN"],"itemData":{"id":631,"type":"article-journal","title":"Stem cell metabolism in tissue development and aging","container-title":"Development","page":"2535-2547","volume":"140","issue":"12","source":"dev.biologists.org.ezproxy.lib.ou.edu","abstract":"Recent advances in metabolomics and computational analysis have deepened our appreciation for the role of specific metabolic pathways in dictating cell fate. Once thought to be a mere consequence of the state of a cell, metabolism is now known to play a pivotal role in dictating whether a cell proliferates, differentiates or remains quiescent. Here, we review recent studies of metabolism in stem cells that have revealed a shift in the balance between glycolysis, mitochondrial oxidative phosphorylation and oxidative stress during the maturation of adult stem cells, and during the reprogramming of somatic cells to pluripotency. These insights promise to inform strategies for the directed differentiation of stem cells and to offer the potential for novel metabolic or pharmacological therapies to enhance regeneration and the treatment of degenerative disease.","DOI":"10.1242/dev.091777","ISSN":"0950-1991, 1477-9129","note":"PMID: 23715547","journalAbbreviation":"Development","language":"en","author":[{"family":"Shyh-Chang","given":"Ng"},{"family":"Daley","given":"George Q."},{"family":"Cantley","given":"Lewis C."}],"issued":{"date-parts":[["2013",6,15]]},"PMID":"23715547"}},{"id":635,"uris":["http://zotero.org/users/local/xyXmUrmm/items/5ZGTQ8IW"],"uri":["http://zotero.org/users/local/xyXmUrmm/items/5ZGTQ8IW"],"itemData":{"id":635,"type":"article-journal","title":"The metabolism of human mesenchymal stem cells during proliferation and differentiation","container-title":"Journal of Cellular Physiology","page":"2562-2570","volume":"226","issue":"10","source":"Wiley Online Library","abstract":"Human mesenchymal stem cells (MSCs) reside under hypoxic conditions in vivo, between 4% and 7% oxygen. Differentiation of MSCs under hypoxic conditions results in inhibited osteogenesis, while chondrogenesis is unaffected. The reasons for these results may be associated with the inherent metabolism of the cells. The present investigation measured the oxygen consumption, glucose consumption and lactate production of MSCs during proliferation and subsequent differentiation towards the osteogenic and chondrogenic lineages. MSCs expanded under normoxia had an oxygen consumption rate of </w:instrText>
            </w:r>
            <w:r w:rsidR="00C06841" w:rsidRPr="00E23979">
              <w:rPr>
                <w:rFonts w:ascii="Cambria Math" w:hAnsi="Cambria Math" w:cs="Cambria Math"/>
                <w:color w:val="000000" w:themeColor="text1"/>
                <w:kern w:val="24"/>
                <w:sz w:val="23"/>
                <w:szCs w:val="23"/>
                <w:lang w:bidi="ar-SA"/>
              </w:rPr>
              <w:instrText>∼</w:instrText>
            </w:r>
            <w:r w:rsidR="00C06841" w:rsidRPr="00E23979">
              <w:rPr>
                <w:rFonts w:ascii="Times New Roman" w:hAnsi="Times New Roman"/>
                <w:color w:val="000000" w:themeColor="text1"/>
                <w:kern w:val="24"/>
                <w:sz w:val="23"/>
                <w:szCs w:val="23"/>
                <w:lang w:bidi="ar-SA"/>
              </w:rPr>
              <w:instrText xml:space="preserve">98 fmol/cell/h, 75% of which was azide-sensitive, suggesting that these cells derive a significant proportion of ATP from oxidative phosphorylation in addition to glycolysis. By contrast, MSCs differentiated towards the chondrogenic lineage using pellet culture had significantly reduced oxygen consumption after 24 h in culture, falling to </w:instrText>
            </w:r>
            <w:r w:rsidR="00C06841" w:rsidRPr="00E23979">
              <w:rPr>
                <w:rFonts w:ascii="Cambria Math" w:hAnsi="Cambria Math" w:cs="Cambria Math"/>
                <w:color w:val="000000" w:themeColor="text1"/>
                <w:kern w:val="24"/>
                <w:sz w:val="23"/>
                <w:szCs w:val="23"/>
                <w:lang w:bidi="ar-SA"/>
              </w:rPr>
              <w:instrText>∼</w:instrText>
            </w:r>
            <w:r w:rsidR="00C06841" w:rsidRPr="00E23979">
              <w:rPr>
                <w:rFonts w:ascii="Times New Roman" w:hAnsi="Times New Roman"/>
                <w:color w:val="000000" w:themeColor="text1"/>
                <w:kern w:val="24"/>
                <w:sz w:val="23"/>
                <w:szCs w:val="23"/>
                <w:lang w:bidi="ar-SA"/>
              </w:rPr>
              <w:instrText xml:space="preserve">12 fmol/cell/h after 21 days, indicating a shift towards a predominantly glycolytic metabolism. By comparison, MSCs retained an oxygen consumption rate of </w:instrText>
            </w:r>
            <w:r w:rsidR="00C06841" w:rsidRPr="00E23979">
              <w:rPr>
                <w:rFonts w:ascii="Cambria Math" w:hAnsi="Cambria Math" w:cs="Cambria Math"/>
                <w:color w:val="000000" w:themeColor="text1"/>
                <w:kern w:val="24"/>
                <w:sz w:val="23"/>
                <w:szCs w:val="23"/>
                <w:lang w:bidi="ar-SA"/>
              </w:rPr>
              <w:instrText>∼</w:instrText>
            </w:r>
            <w:r w:rsidR="00C06841" w:rsidRPr="00E23979">
              <w:rPr>
                <w:rFonts w:ascii="Times New Roman" w:hAnsi="Times New Roman"/>
                <w:color w:val="000000" w:themeColor="text1"/>
                <w:kern w:val="24"/>
                <w:sz w:val="23"/>
                <w:szCs w:val="23"/>
                <w:lang w:bidi="ar-SA"/>
              </w:rPr>
              <w:instrText xml:space="preserve">98 fmol/cell/h over 21 days of osteogenic culture conditions, indicating that these cells had a more oxidative energy metabolism than the chondrogenic cultures. In conclusion, osteogenic and chondrogenic MSC cultures appear to adopt the balance of oxidative phosphorylation and glycolysis reported for the respective mature cell phenotypes. The addition of TGF-β to chondrogenic pellet cultures significantly enhanced glycosaminoglycan accumulation, but caused no significant effect on cellular oxygen consumption. Thus, the differences between the energy metabolism of chondrogenic and osteogenic cultures may be associated with the culture conditions and not necessarily their respective differentiation. J. Cell. Physiol. 226: 2562–2570, 2011. © 2010 Wiley-Liss, Inc.","DOI":"10.1002/jcp.22605","ISSN":"1097-4652","journalAbbreviation":"J. Cell. Physiol.","language":"en","author":[{"family":"Pattappa","given":"Girish"},{"family":"Heywood","given":"Hannah K."},{"family":"Bruijn","given":"Joost D.","non-dropping-particle":"de"},{"family":"Lee","given":"David A."}],"issued":{"date-parts":[["2011",10,1]]}}},{"id":638,"uris":["http://zotero.org/users/local/xyXmUrmm/items/C59VGHXQ"],"uri":["http://zotero.org/users/local/xyXmUrmm/items/C59VGHXQ"],"itemData":{"id":638,"type":"article-journal","title":"Continuous and Uninterrupted Oxygen Tension Influences the Colony Formation and Oxidative Metabolism of Human Mesenchymal Stem Cells","container-title":"Tissue Engineering Part C: Methods","page":"68-79","volume":"19","issue":"1","source":"online.liebertpub.com.ezproxy.lib.ou.edu (Atypon)","abstract":"Mesenchymal stem cells (MSCs) are an attractive cell source for tissue engineering applications due to their multipotentiality and increased expansion potential compared to mature cells. However, the full potential of MSCs for cellular therapies is not realised, due, in part, to premature proliferative senescence and impaired differentiation capacity following expansion under 20% oxygen. Bone marrow MSCs reside under reduced oxygen levels (4%–7% oxygen), thus this study investigates the effects of uninterrupted physiological oxygen tensions (2%, 5%) on MSC expansion and subsequent differentiation. Expansion potential was evaluated from colony formation efficiency, population-doubling rates, and cellular senescence. Colony formation was significantly reduced under 5% oxygen compared to 2% and 20% oxygen. Population-doubling time was initially shorter with 20% oxygen, but subsequently no significant differences in doubling time were detected between the oxygen conditions. MSCs expanded with 20% oxygen contained a greater proportion of senescent cells than those under physiological oxygen levels, indicated by a three to fourfold increase in β-galactosidase staining. This may be related to the approximately twofold enhanced mitochondrial oxygen consumption under this culture condition. Chondrogenic differentiation was achieved following expansion at each oxygen condition. However, osteogenesis was only achieved for cells expanded and differentiated at 20% oxygen, indicated by alkaline phosphatase activity and alizarin red staining. These studies demonstrate that uninterrupted hypoxia may enhance long-term MSC expansion, but results in a population with impaired osteogenic differentiation potential. Thus, novel differentiation conditions are required to enable differentiation to nonchondrogenic lineages using hypoxia-cultured MSCs.","DOI":"10.1089/ten.tec.2011.0734","ISSN":"1937-3384","journalAbbreviation":"Tissue Engineering Part C: Methods","author":[{"family":"Pattappa","given":"Girish"},{"family":"Thorpe","given":"Stephen D."},{"family":"Jegard","given":"Nick C."},{"family":"Heywood","given":"Hannah K."},{"family":"Bruijn","given":"Joost D.","non-dropping-particle":"de"},{"family":"Lee","given":"David A."}],"issued":{"date-parts":[["2012",6,26]]}}},{"id":641,"uris":["http://zotero.org/users/local/xyXmUrmm/items/GQ8C5PIA"],"uri":["http://zotero.org/users/local/xyXmUrmm/items/GQ8C5PIA"],"itemData":{"id":641,"type":"article-journal","title":"Coordinated Changes of Mitochondrial Biogenesis and Antioxidant Enzymes During Osteogenic Differentiation of Human Mesenchymal Stem Cells","container-title":"STEM CELLS","page":"960-968","volume":"26","issue":"4","source":"Wiley Online Library","abstract":"The multidifferentiation ability of mesenchymal stem cells holds great promise for cell therapy. Numerous studies have focused on the establishment of differentiation protocols, whereas little attention has been paid to the metabolic changes during the differentiation process. Mitochondria, the powerhouse of mammalian cells, vary in their number and function in different cell types with different energy demands, but how these variations are associated with cell differentiation remains elusive. In this study, we investigated the changes of mitochondrial biogenesis and bioenergetic function using human mesenchymal stem cells (hMSCs) because of their well-defined differentiation potentials. Upon osteogenic induction, the copy number of mitochondrial DNA, protein subunits of the respiratory enzymes, oxygen consumption rate, and intracellular ATP content were increased, indicating the upregulation of aerobic mitochondrial metabolism. On the other hand, undifferentiated hMSCs showed higher levels of glycolytic enzymes and lactate production rate, suggesting that hMSCs rely more on glycolysis for energy supply in comparison with hMSC-differentiated osteoblasts. In addition, we observed a dramatic decrease of intracellular reactive oxygen species (ROS) as a consequence of upregulation of two antioxidant enzymes, manganese-dependent superoxide dismutase and catalase. Finally, we found that exogenous H2O2 and mitochondrial inhibitors could retard the osteogenic differentiation. These findings suggested an energy production transition from glycolysis to oxidative phosphorylation in hMSCs upon osteogenic induction. Meanwhile, antioxidant enzymes were concurrently upregulated to prevent the accumulation of intracellular ROS. Together, our findings suggest that coordinated regulation of mitochondrial biogenesis and antioxidant enzymes occurs synergistically during osteogenic differentiation of hMSCs. Disclosure of potential conflicts of interest is found at the end of this article.","DOI":"10.1634/stemcells.2007-0509","ISSN":"1549-4918","journalAbbreviation":"STEM CELLS","language":"en","author":[{"family":"Chen","given":"Chien-Tsun"},{"family":"Shih","given":"Yu-Ru V."},{"family":"Kuo","given":"Tom K."},{"family":"Lee","given":"Oscar K."},{"family":"Wei","given":"Yau-Huei"}],"issued":{"date-parts":[["2008",4,1]]}}}],"schema":"https://github.com/citation-style-language/schema/raw/master/csl-citation.json"} </w:instrText>
            </w:r>
            <w:r w:rsidR="00C06841" w:rsidRPr="00E23979">
              <w:rPr>
                <w:rFonts w:ascii="Times New Roman" w:hAnsi="Times New Roman"/>
                <w:color w:val="000000" w:themeColor="text1"/>
                <w:kern w:val="24"/>
                <w:sz w:val="23"/>
                <w:szCs w:val="23"/>
                <w:lang w:bidi="ar-SA"/>
              </w:rPr>
              <w:fldChar w:fldCharType="separate"/>
            </w:r>
            <w:r w:rsidR="00C06841" w:rsidRPr="00E23979">
              <w:rPr>
                <w:rFonts w:ascii="Times New Roman" w:hAnsi="Times New Roman"/>
                <w:sz w:val="23"/>
                <w:vertAlign w:val="superscript"/>
              </w:rPr>
              <w:t>43–46</w:t>
            </w:r>
            <w:r w:rsidR="00C06841" w:rsidRPr="00E23979">
              <w:rPr>
                <w:rFonts w:ascii="Times New Roman" w:hAnsi="Times New Roman"/>
                <w:color w:val="000000" w:themeColor="text1"/>
                <w:kern w:val="24"/>
                <w:sz w:val="23"/>
                <w:szCs w:val="23"/>
                <w:lang w:bidi="ar-SA"/>
              </w:rPr>
              <w:fldChar w:fldCharType="end"/>
            </w: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75CCF" w:rsidRPr="00E23979" w:rsidRDefault="00E75CCF" w:rsidP="00E75CCF">
            <w:pPr>
              <w:spacing w:line="240" w:lineRule="auto"/>
              <w:jc w:val="center"/>
              <w:rPr>
                <w:rFonts w:ascii="Times New Roman" w:hAnsi="Times New Roman"/>
                <w:sz w:val="23"/>
                <w:szCs w:val="23"/>
                <w:lang w:bidi="ar-SA"/>
              </w:rPr>
            </w:pPr>
            <w:r w:rsidRPr="00E23979">
              <w:rPr>
                <w:rFonts w:ascii="Times New Roman" w:hAnsi="Times New Roman"/>
                <w:color w:val="000000" w:themeColor="text1"/>
                <w:kern w:val="24"/>
                <w:sz w:val="23"/>
                <w:szCs w:val="23"/>
                <w:lang w:bidi="ar-SA"/>
              </w:rPr>
              <w:t>increased proliferative capacity</w:t>
            </w:r>
            <w:r w:rsidR="00C06841" w:rsidRPr="00E23979">
              <w:rPr>
                <w:rFonts w:ascii="Times New Roman" w:hAnsi="Times New Roman"/>
                <w:color w:val="000000" w:themeColor="text1"/>
                <w:kern w:val="24"/>
                <w:sz w:val="23"/>
                <w:szCs w:val="23"/>
                <w:lang w:bidi="ar-SA"/>
              </w:rPr>
              <w:t xml:space="preserve"> </w:t>
            </w:r>
            <w:r w:rsidR="00C06841" w:rsidRPr="00E23979">
              <w:rPr>
                <w:rFonts w:ascii="Times New Roman" w:hAnsi="Times New Roman"/>
                <w:color w:val="000000" w:themeColor="text1"/>
                <w:kern w:val="24"/>
                <w:sz w:val="23"/>
                <w:szCs w:val="23"/>
                <w:lang w:bidi="ar-SA"/>
              </w:rPr>
              <w:fldChar w:fldCharType="begin"/>
            </w:r>
            <w:r w:rsidR="00C06841" w:rsidRPr="00E23979">
              <w:rPr>
                <w:rFonts w:ascii="Times New Roman" w:hAnsi="Times New Roman"/>
                <w:color w:val="000000" w:themeColor="text1"/>
                <w:kern w:val="24"/>
                <w:sz w:val="23"/>
                <w:szCs w:val="23"/>
                <w:lang w:bidi="ar-SA"/>
              </w:rPr>
              <w:instrText xml:space="preserve"> ADDIN ZOTERO_ITEM CSL_CITATION {"citationID":"BBVUdhvp","properties":{"formattedCitation":"{\\rtf \\super 43\\uc0\\u8211{}46\\nosupersub{}}","plainCitation":"43–46"},"citationItems":[{"id":631,"uris":["http://zotero.org/users/local/xyXmUrmm/items/N4ZSMRHN"],"uri":["http://zotero.org/users/local/xyXmUrmm/items/N4ZSMRHN"],"itemData":{"id":631,"type":"article-journal","title":"Stem cell metabolism in tissue development and aging","container-title":"Development","page":"2535-2547","volume":"140","issue":"12","source":"dev.biologists.org.ezproxy.lib.ou.edu","abstract":"Recent advances in metabolomics and computational analysis have deepened our appreciation for the role of specific metabolic pathways in dictating cell fate. Once thought to be a mere consequence of the state of a cell, metabolism is now known to play a pivotal role in dictating whether a cell proliferates, differentiates or remains quiescent. Here, we review recent studies of metabolism in stem cells that have revealed a shift in the balance between glycolysis, mitochondrial oxidative phosphorylation and oxidative stress during the maturation of adult stem cells, and during the reprogramming of somatic cells to pluripotency. These insights promise to inform strategies for the directed differentiation of stem cells and to offer the potential for novel metabolic or pharmacological therapies to enhance regeneration and the treatment of degenerative disease.","DOI":"10.1242/dev.091777","ISSN":"0950-1991, 1477-9129","note":"PMID: 23715547","journalAbbreviation":"Development","language":"en","author":[{"family":"Shyh-Chang","given":"Ng"},{"family":"Daley","given":"George Q."},{"family":"Cantley","given":"Lewis C."}],"issued":{"date-parts":[["2013",6,15]]},"PMID":"23715547"}},{"id":635,"uris":["http://zotero.org/users/local/xyXmUrmm/items/5ZGTQ8IW"],"uri":["http://zotero.org/users/local/xyXmUrmm/items/5ZGTQ8IW"],"itemData":{"id":635,"type":"article-journal","title":"The metabolism of human mesenchymal stem cells during proliferation and differentiation","container-title":"Journal of Cellular Physiology","page":"2562-2570","volume":"226","issue":"10","source":"Wiley Online Library","abstract":"Human mesenchymal stem cells (MSCs) reside under hypoxic conditions in vivo, between 4% and 7% oxygen. Differentiation of MSCs under hypoxic conditions results in inhibited osteogenesis, while chondrogenesis is unaffected. The reasons for these results may be associated with the inherent metabolism of the cells. The present investigation measured the oxygen consumption, glucose consumption and lactate production of MSCs during proliferation and subsequent differentiation towards the osteogenic and chondrogenic lineages. MSCs expanded under normoxia had an oxygen consumption rate of </w:instrText>
            </w:r>
            <w:r w:rsidR="00C06841" w:rsidRPr="00E23979">
              <w:rPr>
                <w:rFonts w:ascii="Cambria Math" w:hAnsi="Cambria Math" w:cs="Cambria Math"/>
                <w:color w:val="000000" w:themeColor="text1"/>
                <w:kern w:val="24"/>
                <w:sz w:val="23"/>
                <w:szCs w:val="23"/>
                <w:lang w:bidi="ar-SA"/>
              </w:rPr>
              <w:instrText>∼</w:instrText>
            </w:r>
            <w:r w:rsidR="00C06841" w:rsidRPr="00E23979">
              <w:rPr>
                <w:rFonts w:ascii="Times New Roman" w:hAnsi="Times New Roman"/>
                <w:color w:val="000000" w:themeColor="text1"/>
                <w:kern w:val="24"/>
                <w:sz w:val="23"/>
                <w:szCs w:val="23"/>
                <w:lang w:bidi="ar-SA"/>
              </w:rPr>
              <w:instrText xml:space="preserve">98 fmol/cell/h, 75% of which was azide-sensitive, suggesting that these cells derive a significant proportion of ATP from oxidative phosphorylation in addition to glycolysis. By contrast, MSCs differentiated towards the chondrogenic lineage using pellet culture had significantly reduced oxygen consumption after 24 h in culture, falling to </w:instrText>
            </w:r>
            <w:r w:rsidR="00C06841" w:rsidRPr="00E23979">
              <w:rPr>
                <w:rFonts w:ascii="Cambria Math" w:hAnsi="Cambria Math" w:cs="Cambria Math"/>
                <w:color w:val="000000" w:themeColor="text1"/>
                <w:kern w:val="24"/>
                <w:sz w:val="23"/>
                <w:szCs w:val="23"/>
                <w:lang w:bidi="ar-SA"/>
              </w:rPr>
              <w:instrText>∼</w:instrText>
            </w:r>
            <w:r w:rsidR="00C06841" w:rsidRPr="00E23979">
              <w:rPr>
                <w:rFonts w:ascii="Times New Roman" w:hAnsi="Times New Roman"/>
                <w:color w:val="000000" w:themeColor="text1"/>
                <w:kern w:val="24"/>
                <w:sz w:val="23"/>
                <w:szCs w:val="23"/>
                <w:lang w:bidi="ar-SA"/>
              </w:rPr>
              <w:instrText xml:space="preserve">12 fmol/cell/h after 21 days, indicating a shift towards a predominantly glycolytic metabolism. By comparison, MSCs retained an oxygen consumption rate of </w:instrText>
            </w:r>
            <w:r w:rsidR="00C06841" w:rsidRPr="00E23979">
              <w:rPr>
                <w:rFonts w:ascii="Cambria Math" w:hAnsi="Cambria Math" w:cs="Cambria Math"/>
                <w:color w:val="000000" w:themeColor="text1"/>
                <w:kern w:val="24"/>
                <w:sz w:val="23"/>
                <w:szCs w:val="23"/>
                <w:lang w:bidi="ar-SA"/>
              </w:rPr>
              <w:instrText>∼</w:instrText>
            </w:r>
            <w:r w:rsidR="00C06841" w:rsidRPr="00E23979">
              <w:rPr>
                <w:rFonts w:ascii="Times New Roman" w:hAnsi="Times New Roman"/>
                <w:color w:val="000000" w:themeColor="text1"/>
                <w:kern w:val="24"/>
                <w:sz w:val="23"/>
                <w:szCs w:val="23"/>
                <w:lang w:bidi="ar-SA"/>
              </w:rPr>
              <w:instrText xml:space="preserve">98 fmol/cell/h over 21 days of osteogenic culture conditions, indicating that these cells had a more oxidative energy metabolism than the chondrogenic cultures. In conclusion, osteogenic and chondrogenic MSC cultures appear to adopt the balance of oxidative phosphorylation and glycolysis reported for the respective mature cell phenotypes. The addition of TGF-β to chondrogenic pellet cultures significantly enhanced glycosaminoglycan accumulation, but caused no significant effect on cellular oxygen consumption. Thus, the differences between the energy metabolism of chondrogenic and osteogenic cultures may be associated with the culture conditions and not necessarily their respective differentiation. J. Cell. Physiol. 226: 2562–2570, 2011. © 2010 Wiley-Liss, Inc.","DOI":"10.1002/jcp.22605","ISSN":"1097-4652","journalAbbreviation":"J. Cell. Physiol.","language":"en","author":[{"family":"Pattappa","given":"Girish"},{"family":"Heywood","given":"Hannah K."},{"family":"Bruijn","given":"Joost D.","non-dropping-particle":"de"},{"family":"Lee","given":"David A."}],"issued":{"date-parts":[["2011",10,1]]}}},{"id":638,"uris":["http://zotero.org/users/local/xyXmUrmm/items/C59VGHXQ"],"uri":["http://zotero.org/users/local/xyXmUrmm/items/C59VGHXQ"],"itemData":{"id":638,"type":"article-journal","title":"Continuous and Uninterrupted Oxygen Tension Influences the Colony Formation and Oxidative Metabolism of Human Mesenchymal Stem Cells","container-title":"Tissue Engineering Part C: Methods","page":"68-79","volume":"19","issue":"1","source":"online.liebertpub.com.ezproxy.lib.ou.edu (Atypon)","abstract":"Mesenchymal stem cells (MSCs) are an attractive cell source for tissue engineering applications due to their multipotentiality and increased expansion potential compared to mature cells. However, the full potential of MSCs for cellular therapies is not realised, due, in part, to premature proliferative senescence and impaired differentiation capacity following expansion under 20% oxygen. Bone marrow MSCs reside under reduced oxygen levels (4%–7% oxygen), thus this study investigates the effects of uninterrupted physiological oxygen tensions (2%, 5%) on MSC expansion and subsequent differentiation. Expansion potential was evaluated from colony formation efficiency, population-doubling rates, and cellular senescence. Colony formation was significantly reduced under 5% oxygen compared to 2% and 20% oxygen. Population-doubling time was initially shorter with 20% oxygen, but subsequently no significant differences in doubling time were detected between the oxygen conditions. MSCs expanded with 20% oxygen contained a greater proportion of senescent cells than those under physiological oxygen levels, indicated by a three to fourfold increase in β-galactosidase staining. This may be related to the approximately twofold enhanced mitochondrial oxygen consumption under this culture condition. Chondrogenic differentiation was achieved following expansion at each oxygen condition. However, osteogenesis was only achieved for cells expanded and differentiated at 20% oxygen, indicated by alkaline phosphatase activity and alizarin red staining. These studies demonstrate that uninterrupted hypoxia may enhance long-term MSC expansion, but results in a population with impaired osteogenic differentiation potential. Thus, novel differentiation conditions are required to enable differentiation to nonchondrogenic lineages using hypoxia-cultured MSCs.","DOI":"10.1089/ten.tec.2011.0734","ISSN":"1937-3384","journalAbbreviation":"Tissue Engineering Part C: Methods","author":[{"family":"Pattappa","given":"Girish"},{"family":"Thorpe","given":"Stephen D."},{"family":"Jegard","given":"Nick C."},{"family":"Heywood","given":"Hannah K."},{"family":"Bruijn","given":"Joost D.","non-dropping-particle":"de"},{"family":"Lee","given":"David A."}],"issued":{"date-parts":[["2012",6,26]]}}},{"id":641,"uris":["http://zotero.org/users/local/xyXmUrmm/items/GQ8C5PIA"],"uri":["http://zotero.org/users/local/xyXmUrmm/items/GQ8C5PIA"],"itemData":{"id":641,"type":"article-journal","title":"Coordinated Changes of Mitochondrial Biogenesis and Antioxidant Enzymes During Osteogenic Differentiation of Human Mesenchymal Stem Cells","container-title":"STEM CELLS","page":"960-968","volume":"26","issue":"4","source":"Wiley Online Library","abstract":"The multidifferentiation ability of mesenchymal stem cells holds great promise for cell therapy. Numerous studies have focused on the establishment of differentiation protocols, whereas little attention has been paid to the metabolic changes during the differentiation process. Mitochondria, the powerhouse of mammalian cells, vary in their number and function in different cell types with different energy demands, but how these variations are associated with cell differentiation remains elusive. In this study, we investigated the changes of mitochondrial biogenesis and bioenergetic function using human mesenchymal stem cells (hMSCs) because of their well-defined differentiation potentials. Upon osteogenic induction, the copy number of mitochondrial DNA, protein subunits of the respiratory enzymes, oxygen consumption rate, and intracellular ATP content were increased, indicating the upregulation of aerobic mitochondrial metabolism. On the other hand, undifferentiated hMSCs showed higher levels of glycolytic enzymes and lactate production rate, suggesting that hMSCs rely more on glycolysis for energy supply in comparison with hMSC-differentiated osteoblasts. In addition, we observed a dramatic decrease of intracellular reactive oxygen species (ROS) as a consequence of upregulation of two antioxidant enzymes, manganese-dependent superoxide dismutase and catalase. Finally, we found that exogenous H2O2 and mitochondrial inhibitors could retard the osteogenic differentiation. These findings suggested an energy production transition from glycolysis to oxidative phosphorylation in hMSCs upon osteogenic induction. Meanwhile, antioxidant enzymes were concurrently upregulated to prevent the accumulation of intracellular ROS. Together, our findings suggest that coordinated regulation of mitochondrial biogenesis and antioxidant enzymes occurs synergistically during osteogenic differentiation of hMSCs. Disclosure of potential conflicts of interest is found at the end of this article.","DOI":"10.1634/stemcells.2007-0509","ISSN":"1549-4918","journalAbbreviation":"STEM CELLS","language":"en","author":[{"family":"Chen","given":"Chien-Tsun"},{"family":"Shih","given":"Yu-Ru V."},{"family":"Kuo","given":"Tom K."},{"family":"Lee","given":"Oscar K."},{"family":"Wei","given":"Yau-Huei"}],"issued":{"date-parts":[["2008",4,1]]}}}],"schema":"https://github.com/citation-style-language/schema/raw/master/csl-citation.json"} </w:instrText>
            </w:r>
            <w:r w:rsidR="00C06841" w:rsidRPr="00E23979">
              <w:rPr>
                <w:rFonts w:ascii="Times New Roman" w:hAnsi="Times New Roman"/>
                <w:color w:val="000000" w:themeColor="text1"/>
                <w:kern w:val="24"/>
                <w:sz w:val="23"/>
                <w:szCs w:val="23"/>
                <w:lang w:bidi="ar-SA"/>
              </w:rPr>
              <w:fldChar w:fldCharType="separate"/>
            </w:r>
            <w:r w:rsidR="00C06841" w:rsidRPr="00E23979">
              <w:rPr>
                <w:rFonts w:ascii="Times New Roman" w:hAnsi="Times New Roman"/>
                <w:sz w:val="23"/>
                <w:vertAlign w:val="superscript"/>
              </w:rPr>
              <w:t>43–46</w:t>
            </w:r>
            <w:r w:rsidR="00C06841" w:rsidRPr="00E23979">
              <w:rPr>
                <w:rFonts w:ascii="Times New Roman" w:hAnsi="Times New Roman"/>
                <w:color w:val="000000" w:themeColor="text1"/>
                <w:kern w:val="24"/>
                <w:sz w:val="23"/>
                <w:szCs w:val="23"/>
                <w:lang w:bidi="ar-SA"/>
              </w:rPr>
              <w:fldChar w:fldCharType="end"/>
            </w:r>
          </w:p>
        </w:tc>
        <w:tc>
          <w:tcPr>
            <w:tcW w:w="243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E75CCF" w:rsidRPr="00E23979" w:rsidRDefault="00E75CCF" w:rsidP="00E75CCF">
            <w:pPr>
              <w:spacing w:line="240" w:lineRule="auto"/>
              <w:jc w:val="center"/>
              <w:rPr>
                <w:rFonts w:ascii="Times New Roman" w:hAnsi="Times New Roman"/>
                <w:sz w:val="23"/>
                <w:szCs w:val="23"/>
                <w:lang w:bidi="ar-SA"/>
              </w:rPr>
            </w:pPr>
            <w:r w:rsidRPr="00E23979">
              <w:rPr>
                <w:rFonts w:ascii="Times New Roman" w:hAnsi="Times New Roman"/>
                <w:color w:val="000000" w:themeColor="text1"/>
                <w:kern w:val="24"/>
                <w:sz w:val="23"/>
                <w:szCs w:val="23"/>
                <w:lang w:bidi="ar-SA"/>
              </w:rPr>
              <w:t>Mainly OxPhos</w:t>
            </w:r>
            <w:r w:rsidR="00C06841" w:rsidRPr="00E23979">
              <w:rPr>
                <w:rFonts w:ascii="Times New Roman" w:hAnsi="Times New Roman"/>
                <w:color w:val="000000" w:themeColor="text1"/>
                <w:kern w:val="24"/>
                <w:sz w:val="23"/>
                <w:szCs w:val="23"/>
                <w:lang w:bidi="ar-SA"/>
              </w:rPr>
              <w:t xml:space="preserve"> </w:t>
            </w:r>
            <w:r w:rsidR="00C06841" w:rsidRPr="00E23979">
              <w:rPr>
                <w:rFonts w:ascii="Times New Roman" w:hAnsi="Times New Roman"/>
                <w:color w:val="000000" w:themeColor="text1"/>
                <w:kern w:val="24"/>
                <w:position w:val="11"/>
                <w:sz w:val="23"/>
                <w:szCs w:val="23"/>
                <w:vertAlign w:val="superscript"/>
                <w:lang w:bidi="ar-SA"/>
              </w:rPr>
              <w:fldChar w:fldCharType="begin"/>
            </w:r>
            <w:r w:rsidR="00C06841" w:rsidRPr="00E23979">
              <w:rPr>
                <w:rFonts w:ascii="Times New Roman" w:hAnsi="Times New Roman"/>
                <w:color w:val="000000" w:themeColor="text1"/>
                <w:kern w:val="24"/>
                <w:position w:val="11"/>
                <w:sz w:val="23"/>
                <w:szCs w:val="23"/>
                <w:vertAlign w:val="superscript"/>
                <w:lang w:bidi="ar-SA"/>
              </w:rPr>
              <w:instrText xml:space="preserve"> ADDIN ZOTERO_ITEM CSL_CITATION {"citationID":"2qerp8g3r8","properties":{"formattedCitation":"{\\rtf \\super 43,46\\nosupersub{}}","plainCitation":"43,46"},"citationItems":[{"id":631,"uris":["http://zotero.org/users/local/xyXmUrmm/items/N4ZSMRHN"],"uri":["http://zotero.org/users/local/xyXmUrmm/items/N4ZSMRHN"],"itemData":{"id":631,"type":"article-journal","title":"Stem cell metabolism in tissue development and aging","container-title":"Development","page":"2535-2547","volume":"140","issue":"12","source":"dev.biologists.org.ezproxy.lib.ou.edu","abstract":"Recent advances in metabolomics and computational analysis have deepened our appreciation for the role of specific metabolic pathways in dictating cell fate. Once thought to be a mere consequence of the state of a cell, metabolism is now known to play a pivotal role in dictating whether a cell proliferates, differentiates or remains quiescent. Here, we review recent studies of metabolism in stem cells that have revealed a shift in the balance between glycolysis, mitochondrial oxidative phosphorylation and oxidative stress during the maturation of adult stem cells, and during the reprogramming of somatic cells to pluripotency. These insights promise to inform strategies for the directed differentiation of stem cells and to offer the potential for novel metabolic or pharmacological therapies to enhance regeneration and the treatment of degenerative disease.","DOI":"10.1242/dev.091777","ISSN":"0950-1991, 1477-9129","note":"PMID: 23715547","journalAbbreviation":"Development","language":"en","author":[{"family":"Shyh-Chang","given":"Ng"},{"family":"Daley","given":"George Q."},{"family":"Cantley","given":"Lewis C."}],"issued":{"date-parts":[["2013",6,15]]},"PMID":"23715547"}},{"id":641,"uris":["http://zotero.org/users/local/xyXmUrmm/items/GQ8C5PIA"],"uri":["http://zotero.org/users/local/xyXmUrmm/items/GQ8C5PIA"],"itemData":{"id":641,"type":"article-journal","title":"Coordinated Changes of Mitochondrial Biogenesis and Antioxidant Enzymes During Osteogenic Differentiation of Human Mesenchymal Stem Cells","container-title":"STEM CELLS","page":"960-968","volume":"26","issue":"4","source":"Wiley Online Library","abstract":"The multidifferentiation ability of mesenchymal stem cells holds great promise for cell therapy. Numerous studies have focused on the establishment of differentiation protocols, whereas little attention has been paid to the metabolic changes during the differentiation process. Mitochondria, the powerhouse of mammalian cells, vary in their number and function in different cell types with different energy demands, but how these variations are associated with cell differentiation remains elusive. In this study, we investigated the changes of mitochondrial biogenesis and bioenergetic function using human mesenchymal stem cells (hMSCs) because of their well-defined differentiation potentials. Upon osteogenic induction, the copy number of mitochondrial DNA, protein subunits of the respiratory enzymes, oxygen consumption rate, and intracellular ATP content were increased, indicating the upregulation of aerobic mitochondrial metabolism. On the other hand, undifferentiated hMSCs showed higher levels of glycolytic enzymes and lactate production rate, suggesting that hMSCs rely more on glycolysis for energy supply in comparison with hMSC-differentiated osteoblasts. In addition, we observed a dramatic decrease of intracellular reactive oxygen species (ROS) as a consequence of upregulation of two antioxidant enzymes, manganese-dependent superoxide dismutase and catalase. Finally, we found that exogenous H2O2 and mitochondrial inhibitors could retard the osteogenic differentiation. These findings suggested an energy production transition from glycolysis to oxidative phosphorylation in hMSCs upon osteogenic induction. Meanwhile, antioxidant enzymes were concurrently upregulated to prevent the accumulation of intracellular ROS. Together, our findings suggest that coordinated regulation of mitochondrial biogenesis and antioxidant enzymes occurs synergistically during osteogenic differentiation of hMSCs. Disclosure of potential conflicts of interest is found at the end of this article.","DOI":"10.1634/stemcells.2007-0509","ISSN":"1549-4918","journalAbbreviation":"STEM CELLS","language":"en","author":[{"family":"Chen","given":"Chien-Tsun"},{"family":"Shih","given":"Yu-Ru V."},{"family":"Kuo","given":"Tom K."},{"family":"Lee","given":"Oscar K."},{"family":"Wei","given":"Yau-Huei"}],"issued":{"date-parts":[["2008",4,1]]}}}],"schema":"https://github.com/citation-style-language/schema/raw/master/csl-citation.json"} </w:instrText>
            </w:r>
            <w:r w:rsidR="00C06841" w:rsidRPr="00E23979">
              <w:rPr>
                <w:rFonts w:ascii="Times New Roman" w:hAnsi="Times New Roman"/>
                <w:color w:val="000000" w:themeColor="text1"/>
                <w:kern w:val="24"/>
                <w:position w:val="11"/>
                <w:sz w:val="23"/>
                <w:szCs w:val="23"/>
                <w:vertAlign w:val="superscript"/>
                <w:lang w:bidi="ar-SA"/>
              </w:rPr>
              <w:fldChar w:fldCharType="separate"/>
            </w:r>
            <w:r w:rsidR="00C06841" w:rsidRPr="00E23979">
              <w:rPr>
                <w:rFonts w:ascii="Times New Roman" w:hAnsi="Times New Roman"/>
                <w:sz w:val="23"/>
                <w:vertAlign w:val="superscript"/>
              </w:rPr>
              <w:t>43,46</w:t>
            </w:r>
            <w:r w:rsidR="00C06841" w:rsidRPr="00E23979">
              <w:rPr>
                <w:rFonts w:ascii="Times New Roman" w:hAnsi="Times New Roman"/>
                <w:color w:val="000000" w:themeColor="text1"/>
                <w:kern w:val="24"/>
                <w:position w:val="11"/>
                <w:sz w:val="23"/>
                <w:szCs w:val="23"/>
                <w:vertAlign w:val="superscript"/>
                <w:lang w:bidi="ar-SA"/>
              </w:rPr>
              <w:fldChar w:fldCharType="end"/>
            </w:r>
          </w:p>
          <w:p w:rsidR="00E75CCF" w:rsidRPr="00E23979" w:rsidRDefault="00E75CCF" w:rsidP="00075BC3">
            <w:pPr>
              <w:keepNext/>
              <w:spacing w:line="240" w:lineRule="auto"/>
              <w:jc w:val="center"/>
              <w:rPr>
                <w:rFonts w:ascii="Times New Roman" w:hAnsi="Times New Roman"/>
                <w:sz w:val="23"/>
                <w:szCs w:val="23"/>
                <w:lang w:bidi="ar-SA"/>
              </w:rPr>
            </w:pPr>
            <w:r w:rsidRPr="00E23979">
              <w:rPr>
                <w:rFonts w:ascii="Times New Roman" w:hAnsi="Times New Roman"/>
                <w:color w:val="000000" w:themeColor="text1"/>
                <w:kern w:val="24"/>
                <w:sz w:val="23"/>
                <w:szCs w:val="23"/>
                <w:lang w:bidi="ar-SA"/>
              </w:rPr>
              <w:t>with glycolysis</w:t>
            </w:r>
          </w:p>
        </w:tc>
      </w:tr>
    </w:tbl>
    <w:p w:rsidR="00E75CCF" w:rsidRDefault="00075BC3" w:rsidP="00075BC3">
      <w:pPr>
        <w:pStyle w:val="Caption"/>
        <w:rPr>
          <w:b w:val="0"/>
        </w:rPr>
      </w:pPr>
      <w:bookmarkStart w:id="25" w:name="_Toc459039308"/>
      <w:r>
        <w:t xml:space="preserve">Table </w:t>
      </w:r>
      <w:fldSimple w:instr=" SEQ Table \* ARABIC ">
        <w:r w:rsidR="00131BBD">
          <w:rPr>
            <w:noProof/>
          </w:rPr>
          <w:t>3</w:t>
        </w:r>
      </w:fldSimple>
      <w:r>
        <w:t xml:space="preserve">. </w:t>
      </w:r>
      <w:r>
        <w:rPr>
          <w:b w:val="0"/>
        </w:rPr>
        <w:t>Effect of Oxygen Tension on MSCs and Osteoblasts</w:t>
      </w:r>
      <w:bookmarkEnd w:id="25"/>
    </w:p>
    <w:p w:rsidR="00075BC3" w:rsidRPr="00075BC3" w:rsidRDefault="005A6655" w:rsidP="005A6655">
      <w:pPr>
        <w:spacing w:line="240" w:lineRule="auto"/>
      </w:pPr>
      <w:r>
        <w:t>Local oxygen concentration can greatly affect the metabolism, proliferation, and differentiation of MSCs and osteoblasts.</w:t>
      </w:r>
    </w:p>
    <w:p w:rsidR="008E1165" w:rsidRDefault="003803CA" w:rsidP="008E1165">
      <w:pPr>
        <w:pStyle w:val="Heading2"/>
      </w:pPr>
      <w:bookmarkStart w:id="26" w:name="_Toc459039241"/>
      <w:r>
        <w:lastRenderedPageBreak/>
        <w:t>1.3</w:t>
      </w:r>
      <w:r w:rsidR="005B5B74">
        <w:tab/>
      </w:r>
      <w:r w:rsidR="0014616F">
        <w:t xml:space="preserve">The </w:t>
      </w:r>
      <w:r w:rsidR="008E1165">
        <w:t xml:space="preserve">(Bone) </w:t>
      </w:r>
      <w:r w:rsidR="0014616F">
        <w:t>Tissue Engineering Approach</w:t>
      </w:r>
      <w:bookmarkEnd w:id="26"/>
    </w:p>
    <w:p w:rsidR="00364A82" w:rsidRPr="00EB45A5" w:rsidRDefault="000A65A0" w:rsidP="00364A82">
      <w:r w:rsidRPr="00EB45A5">
        <w:t xml:space="preserve">Tissue engineering </w:t>
      </w:r>
      <w:r w:rsidR="005551CA" w:rsidRPr="00EB45A5">
        <w:t xml:space="preserve">has emerged over the past couple of decades as </w:t>
      </w:r>
      <w:r w:rsidRPr="00EB45A5">
        <w:t xml:space="preserve">a multidisciplinary field </w:t>
      </w:r>
      <w:r w:rsidR="005551CA" w:rsidRPr="00EB45A5">
        <w:t xml:space="preserve">aimed at the </w:t>
      </w:r>
      <w:r w:rsidR="00B639C6" w:rsidRPr="00EB45A5">
        <w:t>production of tissue substitutes predominately for regenerative medicine purposes.</w:t>
      </w:r>
      <w:r w:rsidR="00CF4BBC" w:rsidRPr="00EB45A5">
        <w:t xml:space="preserve"> At its core, tissue engineering </w:t>
      </w:r>
      <w:r w:rsidR="003A7494" w:rsidRPr="00EB45A5">
        <w:t xml:space="preserve">seeks to </w:t>
      </w:r>
      <w:r w:rsidR="003A7494" w:rsidRPr="004F7DBE">
        <w:t xml:space="preserve">produce </w:t>
      </w:r>
      <w:r w:rsidR="003A7494" w:rsidRPr="004F7DBE">
        <w:rPr>
          <w:i/>
        </w:rPr>
        <w:t>de novo</w:t>
      </w:r>
      <w:r w:rsidR="003A7494" w:rsidRPr="00EB45A5">
        <w:t xml:space="preserve"> tissue via the combination of cells, biomaterials, and biological factors, typically cultured in vitro within a bioreactor. </w:t>
      </w:r>
      <w:r w:rsidR="00D0402A">
        <w:t xml:space="preserve">The general approach entails the </w:t>
      </w:r>
      <w:r w:rsidR="00F76E97">
        <w:t xml:space="preserve">following steps: </w:t>
      </w:r>
      <w:r w:rsidR="00D0402A">
        <w:t xml:space="preserve">extraction of a stem cell </w:t>
      </w:r>
      <w:r w:rsidR="00D0402A" w:rsidRPr="00A96AC5">
        <w:t>rich sample from a patient, separation of the stem cells from the sample, deposition of these isolated stem cells onto a biomaterial scaffold, culture of t</w:t>
      </w:r>
      <w:r w:rsidR="00F76E97" w:rsidRPr="00A96AC5">
        <w:t xml:space="preserve">his construct </w:t>
      </w:r>
      <w:r w:rsidR="00F76E97" w:rsidRPr="00A96AC5">
        <w:rPr>
          <w:i/>
        </w:rPr>
        <w:t>in vitro</w:t>
      </w:r>
      <w:r w:rsidR="00F76E97" w:rsidRPr="00A96AC5">
        <w:t xml:space="preserve"> (typically in a bioreactor, with the addition of biological factors), and subsequent implantation of the engineered construct into the defect site within the patient. </w:t>
      </w:r>
      <w:r w:rsidR="003A7494" w:rsidRPr="00A96AC5">
        <w:t xml:space="preserve">Each of these aspects as they relate to </w:t>
      </w:r>
      <w:r w:rsidR="001703D1" w:rsidRPr="00A96AC5">
        <w:t>bone tissue engineering will</w:t>
      </w:r>
      <w:r w:rsidR="003A7494" w:rsidRPr="00A96AC5">
        <w:t xml:space="preserve"> be discussed in turn.</w:t>
      </w:r>
      <w:r w:rsidR="001703D1" w:rsidRPr="00A96AC5">
        <w:t xml:space="preserve"> </w:t>
      </w:r>
      <w:r w:rsidR="00134833" w:rsidRPr="00A96AC5">
        <w:rPr>
          <w:b/>
        </w:rPr>
        <w:t>Figure 8</w:t>
      </w:r>
      <w:r w:rsidR="001703D1" w:rsidRPr="00A96AC5">
        <w:t>, below, summarizes the key aspects of the tissue engineering approach.</w:t>
      </w:r>
    </w:p>
    <w:p w:rsidR="00DA0520" w:rsidRDefault="00112BD3" w:rsidP="00DA0520">
      <w:pPr>
        <w:keepNext/>
      </w:pPr>
      <w:r>
        <w:rPr>
          <w:noProof/>
          <w:lang w:bidi="ar-SA"/>
        </w:rPr>
        <w:lastRenderedPageBreak/>
        <mc:AlternateContent>
          <mc:Choice Requires="wps">
            <w:drawing>
              <wp:anchor distT="0" distB="0" distL="114300" distR="114300" simplePos="0" relativeHeight="251662336" behindDoc="0" locked="0" layoutInCell="1" allowOverlap="1" wp14:anchorId="61016611" wp14:editId="0DB57BE3">
                <wp:simplePos x="0" y="0"/>
                <wp:positionH relativeFrom="column">
                  <wp:posOffset>328930</wp:posOffset>
                </wp:positionH>
                <wp:positionV relativeFrom="paragraph">
                  <wp:posOffset>1059815</wp:posOffset>
                </wp:positionV>
                <wp:extent cx="875571" cy="266690"/>
                <wp:effectExtent l="0" t="0" r="0" b="0"/>
                <wp:wrapNone/>
                <wp:docPr id="2924" name="TextBox 962"/>
                <wp:cNvGraphicFramePr/>
                <a:graphic xmlns:a="http://schemas.openxmlformats.org/drawingml/2006/main">
                  <a:graphicData uri="http://schemas.microsoft.com/office/word/2010/wordprocessingShape">
                    <wps:wsp>
                      <wps:cNvSpPr txBox="1"/>
                      <wps:spPr>
                        <a:xfrm>
                          <a:off x="0" y="0"/>
                          <a:ext cx="875571" cy="266690"/>
                        </a:xfrm>
                        <a:prstGeom prst="rect">
                          <a:avLst/>
                        </a:prstGeom>
                        <a:noFill/>
                      </wps:spPr>
                      <wps:txbx>
                        <w:txbxContent>
                          <w:p w:rsidR="003F571C" w:rsidRPr="005A389A" w:rsidRDefault="003F571C" w:rsidP="00112BD3">
                            <w:pPr>
                              <w:pStyle w:val="NormalWeb"/>
                              <w:spacing w:before="0" w:beforeAutospacing="0" w:after="0" w:afterAutospacing="0"/>
                              <w:jc w:val="center"/>
                            </w:pPr>
                            <w:r>
                              <w:rPr>
                                <w:b/>
                                <w:bCs/>
                                <w:color w:val="000000" w:themeColor="text1"/>
                                <w:kern w:val="24"/>
                              </w:rPr>
                              <w:t>Patient</w:t>
                            </w:r>
                          </w:p>
                        </w:txbxContent>
                      </wps:txbx>
                      <wps:bodyPr wrap="square" rtlCol="0">
                        <a:spAutoFit/>
                      </wps:bodyPr>
                    </wps:wsp>
                  </a:graphicData>
                </a:graphic>
              </wp:anchor>
            </w:drawing>
          </mc:Choice>
          <mc:Fallback>
            <w:pict>
              <v:shape w14:anchorId="3E99C435" id="TextBox 962" o:spid="_x0000_s1029" type="#_x0000_t202" style="position:absolute;margin-left:25.9pt;margin-top:83.45pt;width:68.95pt;height:21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" filled="f" stroked="f">
                <v:textbox style="mso-fit-shape-to-text:t">
                  <w:txbxContent>
                    <w:p w:rsidR="003F571C" w:rsidRPr="005A389A" w:rsidRDefault="003F571C" w:rsidP="00112BD3">
                      <w:pPr>
                        <w:pStyle w:val="NormalWeb"/>
                        <w:spacing w:before="0" w:beforeAutospacing="0" w:after="0" w:afterAutospacing="0"/>
                        <w:jc w:val="center"/>
                      </w:pPr>
                      <w:r>
                        <w:rPr>
                          <w:b/>
                          <w:bCs/>
                          <w:color w:val="000000" w:themeColor="text1"/>
                          <w:kern w:val="24"/>
                        </w:rPr>
                        <w:t>Patient</w:t>
                      </w:r>
                    </w:p>
                  </w:txbxContent>
                </v:textbox>
              </v:shape>
            </w:pict>
          </mc:Fallback>
        </mc:AlternateContent>
      </w:r>
      <w:r w:rsidR="004F7580" w:rsidRPr="004F7580">
        <w:rPr>
          <w:rFonts w:ascii="Calibri" w:eastAsia="Calibri" w:hAnsi="Calibri"/>
          <w:noProof/>
          <w:sz w:val="22"/>
          <w:szCs w:val="22"/>
          <w:lang w:bidi="ar-SA"/>
        </w:rPr>
        <mc:AlternateContent>
          <mc:Choice Requires="wpg">
            <w:drawing>
              <wp:inline distT="0" distB="0" distL="0" distR="0" wp14:anchorId="065E788D" wp14:editId="71437ED4">
                <wp:extent cx="5742940" cy="4018915"/>
                <wp:effectExtent l="0" t="0" r="0" b="0"/>
                <wp:docPr id="3008" name="Group 3008"/>
                <wp:cNvGraphicFramePr/>
                <a:graphic xmlns:a="http://schemas.openxmlformats.org/drawingml/2006/main">
                  <a:graphicData uri="http://schemas.microsoft.com/office/word/2010/wordprocessingGroup">
                    <wpg:wgp>
                      <wpg:cNvGrpSpPr/>
                      <wpg:grpSpPr>
                        <a:xfrm>
                          <a:off x="0" y="0"/>
                          <a:ext cx="5742940" cy="4018915"/>
                          <a:chOff x="0" y="0"/>
                          <a:chExt cx="5742940" cy="4018915"/>
                        </a:xfrm>
                      </wpg:grpSpPr>
                      <wps:wsp>
                        <wps:cNvPr id="3009" name="TextBox 517"/>
                        <wps:cNvSpPr txBox="1"/>
                        <wps:spPr>
                          <a:xfrm>
                            <a:off x="857250" y="438150"/>
                            <a:ext cx="1807210" cy="690245"/>
                          </a:xfrm>
                          <a:prstGeom prst="rect">
                            <a:avLst/>
                          </a:prstGeom>
                          <a:noFill/>
                        </wps:spPr>
                        <wps:txbx>
                          <w:txbxContent>
                            <w:p w:rsidR="003F571C" w:rsidRPr="004F7580" w:rsidRDefault="003F571C" w:rsidP="004F7580">
                              <w:pPr>
                                <w:pStyle w:val="NormalWeb"/>
                                <w:spacing w:before="0" w:beforeAutospacing="0" w:after="0" w:afterAutospacing="0"/>
                                <w:jc w:val="center"/>
                                <w:rPr>
                                  <w:b/>
                                  <w:bCs/>
                                  <w:color w:val="000000"/>
                                  <w:kern w:val="24"/>
                                </w:rPr>
                              </w:pPr>
                              <w:r w:rsidRPr="004F7580">
                                <w:rPr>
                                  <w:b/>
                                  <w:bCs/>
                                  <w:color w:val="000000"/>
                                  <w:kern w:val="24"/>
                                </w:rPr>
                                <w:t>cell extraction</w:t>
                              </w:r>
                            </w:p>
                            <w:p w:rsidR="003F571C" w:rsidRPr="004F7580" w:rsidRDefault="003F571C" w:rsidP="004F7580">
                              <w:pPr>
                                <w:pStyle w:val="NormalWeb"/>
                                <w:spacing w:before="0" w:beforeAutospacing="0" w:after="0" w:afterAutospacing="0"/>
                                <w:jc w:val="center"/>
                                <w:rPr>
                                  <w:b/>
                                  <w:bCs/>
                                  <w:color w:val="000000"/>
                                  <w:kern w:val="24"/>
                                  <w:sz w:val="32"/>
                                </w:rPr>
                              </w:pPr>
                            </w:p>
                            <w:p w:rsidR="003F571C" w:rsidRPr="005A389A" w:rsidRDefault="003F571C" w:rsidP="004F7580">
                              <w:pPr>
                                <w:pStyle w:val="NormalWeb"/>
                                <w:spacing w:before="0" w:beforeAutospacing="0" w:after="0" w:afterAutospacing="0"/>
                                <w:jc w:val="center"/>
                              </w:pPr>
                              <w:r w:rsidRPr="004F7580">
                                <w:rPr>
                                  <w:b/>
                                  <w:bCs/>
                                  <w:color w:val="000000"/>
                                  <w:kern w:val="24"/>
                                </w:rPr>
                                <w:t>and separation</w:t>
                              </w:r>
                            </w:p>
                          </w:txbxContent>
                        </wps:txbx>
                        <wps:bodyPr wrap="square" rtlCol="0">
                          <a:noAutofit/>
                        </wps:bodyPr>
                      </wps:wsp>
                      <wps:wsp>
                        <wps:cNvPr id="3010" name="TextBox 517"/>
                        <wps:cNvSpPr txBox="1"/>
                        <wps:spPr>
                          <a:xfrm>
                            <a:off x="2905125" y="2190750"/>
                            <a:ext cx="1823085" cy="340360"/>
                          </a:xfrm>
                          <a:prstGeom prst="rect">
                            <a:avLst/>
                          </a:prstGeom>
                          <a:noFill/>
                        </wps:spPr>
                        <wps:txbx>
                          <w:txbxContent>
                            <w:p w:rsidR="003F571C" w:rsidRPr="005A389A" w:rsidRDefault="003F571C" w:rsidP="004F7580">
                              <w:pPr>
                                <w:pStyle w:val="NormalWeb"/>
                                <w:spacing w:before="0" w:beforeAutospacing="0" w:after="0" w:afterAutospacing="0"/>
                                <w:jc w:val="center"/>
                              </w:pPr>
                              <w:r w:rsidRPr="004F7580">
                                <w:rPr>
                                  <w:b/>
                                  <w:bCs/>
                                  <w:i/>
                                  <w:color w:val="000000"/>
                                  <w:kern w:val="24"/>
                                </w:rPr>
                                <w:t>in vitro</w:t>
                              </w:r>
                              <w:r w:rsidRPr="004F7580">
                                <w:rPr>
                                  <w:b/>
                                  <w:bCs/>
                                  <w:color w:val="000000"/>
                                  <w:kern w:val="24"/>
                                </w:rPr>
                                <w:t xml:space="preserve">       culture</w:t>
                              </w:r>
                            </w:p>
                          </w:txbxContent>
                        </wps:txbx>
                        <wps:bodyPr wrap="square" rtlCol="0">
                          <a:noAutofit/>
                        </wps:bodyPr>
                      </wps:wsp>
                      <wpg:grpSp>
                        <wpg:cNvPr id="3011" name="Group 269"/>
                        <wpg:cNvGrpSpPr/>
                        <wpg:grpSpPr>
                          <a:xfrm>
                            <a:off x="3438525" y="1409700"/>
                            <a:ext cx="761236" cy="572427"/>
                            <a:chOff x="4747835" y="1577809"/>
                            <a:chExt cx="1143000" cy="691540"/>
                          </a:xfrm>
                        </wpg:grpSpPr>
                        <wps:wsp>
                          <wps:cNvPr id="3012" name="Can 2"/>
                          <wps:cNvSpPr/>
                          <wps:spPr>
                            <a:xfrm>
                              <a:off x="4747835" y="1583549"/>
                              <a:ext cx="1143000" cy="685800"/>
                            </a:xfrm>
                            <a:prstGeom prst="can">
                              <a:avLst>
                                <a:gd name="adj" fmla="val 50000"/>
                              </a:avLst>
                            </a:prstGeom>
                            <a:pattFill prst="smGrid">
                              <a:fgClr>
                                <a:sysClr val="windowText" lastClr="000000"/>
                              </a:fgClr>
                              <a:bgClr>
                                <a:sysClr val="window" lastClr="FFFFFF"/>
                              </a:bgClr>
                            </a:pattFill>
                            <a:ln w="19050" cap="flat" cmpd="sng" algn="ctr">
                              <a:solidFill>
                                <a:sysClr val="windowText" lastClr="000000">
                                  <a:alpha val="50000"/>
                                </a:sysClr>
                              </a:solidFill>
                              <a:prstDash val="solid"/>
                              <a:miter lim="800000"/>
                            </a:ln>
                            <a:effectLst/>
                          </wps:spPr>
                          <wps:bodyPr rtlCol="0" anchor="ctr"/>
                        </wps:wsp>
                        <wpg:grpSp>
                          <wpg:cNvPr id="3013" name="Group 3013"/>
                          <wpg:cNvGrpSpPr/>
                          <wpg:grpSpPr>
                            <a:xfrm>
                              <a:off x="5010988" y="1583549"/>
                              <a:ext cx="93350" cy="86074"/>
                              <a:chOff x="5010988" y="1583549"/>
                              <a:chExt cx="457200" cy="433552"/>
                            </a:xfrm>
                          </wpg:grpSpPr>
                          <wps:wsp>
                            <wps:cNvPr id="3014" name="Freeform 191"/>
                            <wps:cNvSpPr/>
                            <wps:spPr>
                              <a:xfrm>
                                <a:off x="5010988" y="158354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15" name="Oval 3015"/>
                            <wps:cNvSpPr/>
                            <wps:spPr>
                              <a:xfrm>
                                <a:off x="5200174" y="175697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16" name="Group 3016"/>
                          <wpg:cNvGrpSpPr/>
                          <wpg:grpSpPr>
                            <a:xfrm>
                              <a:off x="5142966" y="1592157"/>
                              <a:ext cx="93350" cy="86074"/>
                              <a:chOff x="5142966" y="1592157"/>
                              <a:chExt cx="457200" cy="433552"/>
                            </a:xfrm>
                          </wpg:grpSpPr>
                          <wps:wsp>
                            <wps:cNvPr id="3017" name="Freeform 189"/>
                            <wps:cNvSpPr/>
                            <wps:spPr>
                              <a:xfrm>
                                <a:off x="5142966" y="159215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18" name="Oval 3018"/>
                            <wps:cNvSpPr/>
                            <wps:spPr>
                              <a:xfrm>
                                <a:off x="5332152" y="176557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19" name="Group 3019"/>
                          <wpg:cNvGrpSpPr/>
                          <wpg:grpSpPr>
                            <a:xfrm>
                              <a:off x="5165499" y="1695446"/>
                              <a:ext cx="93350" cy="86074"/>
                              <a:chOff x="5165499" y="1695446"/>
                              <a:chExt cx="457200" cy="433552"/>
                            </a:xfrm>
                          </wpg:grpSpPr>
                          <wps:wsp>
                            <wps:cNvPr id="3020" name="Freeform 187"/>
                            <wps:cNvSpPr/>
                            <wps:spPr>
                              <a:xfrm>
                                <a:off x="5165499" y="169544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21" name="Oval 3021"/>
                            <wps:cNvSpPr/>
                            <wps:spPr>
                              <a:xfrm>
                                <a:off x="5354685" y="186886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22" name="Group 3022"/>
                          <wpg:cNvGrpSpPr/>
                          <wpg:grpSpPr>
                            <a:xfrm>
                              <a:off x="5062492" y="1661016"/>
                              <a:ext cx="93350" cy="86074"/>
                              <a:chOff x="5062492" y="1661016"/>
                              <a:chExt cx="457200" cy="433552"/>
                            </a:xfrm>
                          </wpg:grpSpPr>
                          <wps:wsp>
                            <wps:cNvPr id="3023" name="Freeform 185"/>
                            <wps:cNvSpPr/>
                            <wps:spPr>
                              <a:xfrm>
                                <a:off x="5062492" y="166101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24" name="Oval 3024"/>
                            <wps:cNvSpPr/>
                            <wps:spPr>
                              <a:xfrm>
                                <a:off x="5251678" y="183443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25" name="Group 3025"/>
                          <wpg:cNvGrpSpPr/>
                          <wpg:grpSpPr>
                            <a:xfrm>
                              <a:off x="5074509" y="1749960"/>
                              <a:ext cx="93350" cy="86074"/>
                              <a:chOff x="5074509" y="1749960"/>
                              <a:chExt cx="457200" cy="433552"/>
                            </a:xfrm>
                          </wpg:grpSpPr>
                          <wps:wsp>
                            <wps:cNvPr id="3026" name="Freeform 183"/>
                            <wps:cNvSpPr/>
                            <wps:spPr>
                              <a:xfrm>
                                <a:off x="5074509" y="174996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27" name="Oval 3027"/>
                            <wps:cNvSpPr/>
                            <wps:spPr>
                              <a:xfrm>
                                <a:off x="5263695" y="192338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28" name="Group 3028"/>
                          <wpg:cNvGrpSpPr/>
                          <wpg:grpSpPr>
                            <a:xfrm>
                              <a:off x="4974936" y="1706922"/>
                              <a:ext cx="93350" cy="86074"/>
                              <a:chOff x="4974936" y="1706922"/>
                              <a:chExt cx="457200" cy="433552"/>
                            </a:xfrm>
                          </wpg:grpSpPr>
                          <wps:wsp>
                            <wps:cNvPr id="3029" name="Freeform 181"/>
                            <wps:cNvSpPr/>
                            <wps:spPr>
                              <a:xfrm>
                                <a:off x="4974936" y="170692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30" name="Oval 3030"/>
                            <wps:cNvSpPr/>
                            <wps:spPr>
                              <a:xfrm>
                                <a:off x="5164122" y="188034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31" name="Group 3031"/>
                          <wpg:cNvGrpSpPr/>
                          <wpg:grpSpPr>
                            <a:xfrm>
                              <a:off x="4931372" y="1615110"/>
                              <a:ext cx="93350" cy="86074"/>
                              <a:chOff x="4931372" y="1615110"/>
                              <a:chExt cx="457200" cy="433552"/>
                            </a:xfrm>
                          </wpg:grpSpPr>
                          <wps:wsp>
                            <wps:cNvPr id="3032" name="Freeform 179"/>
                            <wps:cNvSpPr/>
                            <wps:spPr>
                              <a:xfrm>
                                <a:off x="4931372" y="161511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33" name="Oval 3033"/>
                            <wps:cNvSpPr/>
                            <wps:spPr>
                              <a:xfrm>
                                <a:off x="5120558" y="178853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34" name="Group 3034"/>
                          <wpg:cNvGrpSpPr/>
                          <wpg:grpSpPr>
                            <a:xfrm>
                              <a:off x="5167537" y="1819002"/>
                              <a:ext cx="93350" cy="86074"/>
                              <a:chOff x="5167537" y="1819002"/>
                              <a:chExt cx="457200" cy="433552"/>
                            </a:xfrm>
                          </wpg:grpSpPr>
                          <wps:wsp>
                            <wps:cNvPr id="3035" name="Freeform 177"/>
                            <wps:cNvSpPr/>
                            <wps:spPr>
                              <a:xfrm>
                                <a:off x="5167537" y="181900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36" name="Oval 3036"/>
                            <wps:cNvSpPr/>
                            <wps:spPr>
                              <a:xfrm>
                                <a:off x="5356723" y="199242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37" name="Group 3037"/>
                          <wpg:cNvGrpSpPr/>
                          <wpg:grpSpPr>
                            <a:xfrm>
                              <a:off x="5287950" y="1821567"/>
                              <a:ext cx="93350" cy="86074"/>
                              <a:chOff x="5287950" y="1821567"/>
                              <a:chExt cx="457200" cy="433552"/>
                            </a:xfrm>
                          </wpg:grpSpPr>
                          <wps:wsp>
                            <wps:cNvPr id="3038" name="Freeform 175"/>
                            <wps:cNvSpPr/>
                            <wps:spPr>
                              <a:xfrm>
                                <a:off x="5287950" y="182156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39" name="Oval 3039"/>
                            <wps:cNvSpPr/>
                            <wps:spPr>
                              <a:xfrm>
                                <a:off x="5477136" y="199498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40" name="Group 3040"/>
                          <wpg:cNvGrpSpPr/>
                          <wpg:grpSpPr>
                            <a:xfrm>
                              <a:off x="5043392" y="1823688"/>
                              <a:ext cx="93350" cy="86074"/>
                              <a:chOff x="5043392" y="1823688"/>
                              <a:chExt cx="457200" cy="433552"/>
                            </a:xfrm>
                          </wpg:grpSpPr>
                          <wps:wsp>
                            <wps:cNvPr id="3041" name="Freeform 173"/>
                            <wps:cNvSpPr/>
                            <wps:spPr>
                              <a:xfrm>
                                <a:off x="5043392" y="182368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42" name="Oval 3042"/>
                            <wps:cNvSpPr/>
                            <wps:spPr>
                              <a:xfrm>
                                <a:off x="5232578" y="199710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43" name="Group 3043"/>
                          <wpg:cNvGrpSpPr/>
                          <wpg:grpSpPr>
                            <a:xfrm>
                              <a:off x="5268507" y="1721268"/>
                              <a:ext cx="93350" cy="86074"/>
                              <a:chOff x="5268507" y="1721268"/>
                              <a:chExt cx="457200" cy="433552"/>
                            </a:xfrm>
                          </wpg:grpSpPr>
                          <wps:wsp>
                            <wps:cNvPr id="3044" name="Freeform 171"/>
                            <wps:cNvSpPr/>
                            <wps:spPr>
                              <a:xfrm>
                                <a:off x="5268507" y="172126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45" name="Oval 3045"/>
                            <wps:cNvSpPr/>
                            <wps:spPr>
                              <a:xfrm>
                                <a:off x="5457693" y="189468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46" name="Group 3046"/>
                          <wpg:cNvGrpSpPr/>
                          <wpg:grpSpPr>
                            <a:xfrm>
                              <a:off x="5238362" y="1619059"/>
                              <a:ext cx="93350" cy="86074"/>
                              <a:chOff x="5238362" y="1619059"/>
                              <a:chExt cx="457200" cy="433552"/>
                            </a:xfrm>
                          </wpg:grpSpPr>
                          <wps:wsp>
                            <wps:cNvPr id="3047" name="Freeform 169"/>
                            <wps:cNvSpPr/>
                            <wps:spPr>
                              <a:xfrm>
                                <a:off x="5238362" y="161905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48" name="Oval 3048"/>
                            <wps:cNvSpPr/>
                            <wps:spPr>
                              <a:xfrm>
                                <a:off x="5427548" y="179248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49" name="Group 3049"/>
                          <wpg:cNvGrpSpPr/>
                          <wpg:grpSpPr>
                            <a:xfrm>
                              <a:off x="5327306" y="1577809"/>
                              <a:ext cx="430485" cy="315606"/>
                              <a:chOff x="5327306" y="1577810"/>
                              <a:chExt cx="1054187" cy="838201"/>
                            </a:xfrm>
                          </wpg:grpSpPr>
                          <wpg:grpSp>
                            <wpg:cNvPr id="3050" name="Group 3050"/>
                            <wpg:cNvGrpSpPr/>
                            <wpg:grpSpPr>
                              <a:xfrm>
                                <a:off x="5522273" y="1577810"/>
                                <a:ext cx="228600" cy="228600"/>
                                <a:chOff x="5522273" y="1577810"/>
                                <a:chExt cx="457200" cy="433552"/>
                              </a:xfrm>
                            </wpg:grpSpPr>
                            <wps:wsp>
                              <wps:cNvPr id="3051" name="Freeform 167"/>
                              <wps:cNvSpPr/>
                              <wps:spPr>
                                <a:xfrm>
                                  <a:off x="5522273" y="157781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52" name="Oval 3052"/>
                              <wps:cNvSpPr/>
                              <wps:spPr>
                                <a:xfrm>
                                  <a:off x="5711459" y="175123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53" name="Group 3053"/>
                            <wpg:cNvGrpSpPr/>
                            <wpg:grpSpPr>
                              <a:xfrm>
                                <a:off x="5845466" y="1600671"/>
                                <a:ext cx="228600" cy="228600"/>
                                <a:chOff x="5845466" y="1600671"/>
                                <a:chExt cx="457200" cy="433552"/>
                              </a:xfrm>
                            </wpg:grpSpPr>
                            <wps:wsp>
                              <wps:cNvPr id="3054" name="Freeform 165"/>
                              <wps:cNvSpPr/>
                              <wps:spPr>
                                <a:xfrm>
                                  <a:off x="5845466" y="160067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55" name="Oval 3055"/>
                              <wps:cNvSpPr/>
                              <wps:spPr>
                                <a:xfrm>
                                  <a:off x="6034652" y="177409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56" name="Group 3056"/>
                            <wpg:cNvGrpSpPr/>
                            <wpg:grpSpPr>
                              <a:xfrm>
                                <a:off x="5900645" y="1874991"/>
                                <a:ext cx="228600" cy="228600"/>
                                <a:chOff x="5900645" y="1874991"/>
                                <a:chExt cx="457200" cy="433552"/>
                              </a:xfrm>
                            </wpg:grpSpPr>
                            <wps:wsp>
                              <wps:cNvPr id="3057" name="Freeform 163"/>
                              <wps:cNvSpPr/>
                              <wps:spPr>
                                <a:xfrm>
                                  <a:off x="5900645" y="187499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58" name="Oval 3058"/>
                              <wps:cNvSpPr/>
                              <wps:spPr>
                                <a:xfrm>
                                  <a:off x="6089831" y="204841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59" name="Group 3059"/>
                            <wpg:cNvGrpSpPr/>
                            <wpg:grpSpPr>
                              <a:xfrm>
                                <a:off x="5648397" y="1783551"/>
                                <a:ext cx="228600" cy="228600"/>
                                <a:chOff x="5648397" y="1783551"/>
                                <a:chExt cx="457200" cy="433552"/>
                              </a:xfrm>
                            </wpg:grpSpPr>
                            <wps:wsp>
                              <wps:cNvPr id="3060" name="Freeform 161"/>
                              <wps:cNvSpPr/>
                              <wps:spPr>
                                <a:xfrm>
                                  <a:off x="5648397" y="178355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61" name="Oval 3061"/>
                              <wps:cNvSpPr/>
                              <wps:spPr>
                                <a:xfrm>
                                  <a:off x="5837583" y="195697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62" name="Group 3062"/>
                            <wpg:cNvGrpSpPr/>
                            <wpg:grpSpPr>
                              <a:xfrm>
                                <a:off x="5677826" y="2019771"/>
                                <a:ext cx="228600" cy="228600"/>
                                <a:chOff x="5677826" y="2019771"/>
                                <a:chExt cx="457200" cy="433552"/>
                              </a:xfrm>
                            </wpg:grpSpPr>
                            <wps:wsp>
                              <wps:cNvPr id="3063" name="Freeform 159"/>
                              <wps:cNvSpPr/>
                              <wps:spPr>
                                <a:xfrm>
                                  <a:off x="5677826" y="201977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64" name="Oval 3064"/>
                              <wps:cNvSpPr/>
                              <wps:spPr>
                                <a:xfrm>
                                  <a:off x="5867012" y="219319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65" name="Group 3065"/>
                            <wpg:cNvGrpSpPr/>
                            <wpg:grpSpPr>
                              <a:xfrm>
                                <a:off x="5433986" y="1905471"/>
                                <a:ext cx="228600" cy="228600"/>
                                <a:chOff x="5433986" y="1905471"/>
                                <a:chExt cx="457200" cy="433552"/>
                              </a:xfrm>
                            </wpg:grpSpPr>
                            <wps:wsp>
                              <wps:cNvPr id="3066" name="Freeform 157"/>
                              <wps:cNvSpPr/>
                              <wps:spPr>
                                <a:xfrm>
                                  <a:off x="5433986" y="190547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67" name="Oval 3067"/>
                              <wps:cNvSpPr/>
                              <wps:spPr>
                                <a:xfrm>
                                  <a:off x="5623172" y="207889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68" name="Group 3068"/>
                            <wpg:cNvGrpSpPr/>
                            <wpg:grpSpPr>
                              <a:xfrm>
                                <a:off x="5327306" y="1661631"/>
                                <a:ext cx="228600" cy="228600"/>
                                <a:chOff x="5327306" y="1661631"/>
                                <a:chExt cx="457200" cy="433552"/>
                              </a:xfrm>
                            </wpg:grpSpPr>
                            <wps:wsp>
                              <wps:cNvPr id="3069" name="Freeform 155"/>
                              <wps:cNvSpPr/>
                              <wps:spPr>
                                <a:xfrm>
                                  <a:off x="5327306" y="166163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70" name="Oval 3070"/>
                              <wps:cNvSpPr/>
                              <wps:spPr>
                                <a:xfrm>
                                  <a:off x="5516492" y="183505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71" name="Group 3071"/>
                            <wpg:cNvGrpSpPr/>
                            <wpg:grpSpPr>
                              <a:xfrm>
                                <a:off x="5830226" y="2172171"/>
                                <a:ext cx="228600" cy="228600"/>
                                <a:chOff x="5830226" y="2172171"/>
                                <a:chExt cx="457200" cy="433552"/>
                              </a:xfrm>
                            </wpg:grpSpPr>
                            <wps:wsp>
                              <wps:cNvPr id="3072" name="Freeform 153"/>
                              <wps:cNvSpPr/>
                              <wps:spPr>
                                <a:xfrm>
                                  <a:off x="5830226" y="217217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73" name="Oval 3073"/>
                              <wps:cNvSpPr/>
                              <wps:spPr>
                                <a:xfrm>
                                  <a:off x="6019412" y="234559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74" name="Group 3074"/>
                            <wpg:cNvGrpSpPr/>
                            <wpg:grpSpPr>
                              <a:xfrm>
                                <a:off x="6089306" y="2172171"/>
                                <a:ext cx="228600" cy="228600"/>
                                <a:chOff x="6089306" y="2172171"/>
                                <a:chExt cx="457200" cy="433552"/>
                              </a:xfrm>
                            </wpg:grpSpPr>
                            <wps:wsp>
                              <wps:cNvPr id="3075" name="Freeform 151"/>
                              <wps:cNvSpPr/>
                              <wps:spPr>
                                <a:xfrm>
                                  <a:off x="6089306" y="217217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76" name="Oval 3076"/>
                              <wps:cNvSpPr/>
                              <wps:spPr>
                                <a:xfrm>
                                  <a:off x="6278492" y="234559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77" name="Group 3077"/>
                            <wpg:cNvGrpSpPr/>
                            <wpg:grpSpPr>
                              <a:xfrm>
                                <a:off x="5525426" y="2187411"/>
                                <a:ext cx="228600" cy="228600"/>
                                <a:chOff x="5525426" y="2187411"/>
                                <a:chExt cx="457200" cy="433552"/>
                              </a:xfrm>
                            </wpg:grpSpPr>
                            <wps:wsp>
                              <wps:cNvPr id="3078" name="Freeform 149"/>
                              <wps:cNvSpPr/>
                              <wps:spPr>
                                <a:xfrm>
                                  <a:off x="5525426" y="218741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79" name="Oval 3079"/>
                              <wps:cNvSpPr/>
                              <wps:spPr>
                                <a:xfrm>
                                  <a:off x="5714612" y="236083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80" name="Group 3080"/>
                            <wpg:cNvGrpSpPr/>
                            <wpg:grpSpPr>
                              <a:xfrm>
                                <a:off x="6152893" y="1943571"/>
                                <a:ext cx="228600" cy="228600"/>
                                <a:chOff x="6152893" y="1943571"/>
                                <a:chExt cx="457200" cy="433552"/>
                              </a:xfrm>
                            </wpg:grpSpPr>
                            <wps:wsp>
                              <wps:cNvPr id="3081" name="Freeform 147"/>
                              <wps:cNvSpPr/>
                              <wps:spPr>
                                <a:xfrm>
                                  <a:off x="6152893" y="194357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82" name="Oval 3082"/>
                              <wps:cNvSpPr/>
                              <wps:spPr>
                                <a:xfrm>
                                  <a:off x="6342079" y="211699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83" name="Group 3083"/>
                            <wpg:cNvGrpSpPr/>
                            <wpg:grpSpPr>
                              <a:xfrm>
                                <a:off x="6089306" y="1737831"/>
                                <a:ext cx="228600" cy="228600"/>
                                <a:chOff x="6089306" y="1737831"/>
                                <a:chExt cx="457200" cy="433552"/>
                              </a:xfrm>
                            </wpg:grpSpPr>
                            <wps:wsp>
                              <wps:cNvPr id="3084" name="Freeform 145"/>
                              <wps:cNvSpPr/>
                              <wps:spPr>
                                <a:xfrm>
                                  <a:off x="6089306" y="173783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85" name="Oval 3085"/>
                              <wps:cNvSpPr/>
                              <wps:spPr>
                                <a:xfrm>
                                  <a:off x="6278492" y="191125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grpSp>
                          <wpg:cNvPr id="3086" name="Group 3086"/>
                          <wpg:cNvGrpSpPr/>
                          <wpg:grpSpPr>
                            <a:xfrm>
                              <a:off x="5758629" y="1738483"/>
                              <a:ext cx="93350" cy="86074"/>
                              <a:chOff x="5758629" y="1738483"/>
                              <a:chExt cx="457200" cy="433552"/>
                            </a:xfrm>
                          </wpg:grpSpPr>
                          <wps:wsp>
                            <wps:cNvPr id="3087" name="Freeform 131"/>
                            <wps:cNvSpPr/>
                            <wps:spPr>
                              <a:xfrm>
                                <a:off x="5758629" y="173848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88" name="Oval 3088"/>
                            <wps:cNvSpPr/>
                            <wps:spPr>
                              <a:xfrm>
                                <a:off x="5947815" y="191190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89" name="Group 3089"/>
                          <wpg:cNvGrpSpPr/>
                          <wpg:grpSpPr>
                            <a:xfrm>
                              <a:off x="4855381" y="1755692"/>
                              <a:ext cx="93350" cy="86074"/>
                              <a:chOff x="4855381" y="1755692"/>
                              <a:chExt cx="457200" cy="433552"/>
                            </a:xfrm>
                          </wpg:grpSpPr>
                          <wps:wsp>
                            <wps:cNvPr id="3090" name="Freeform 129"/>
                            <wps:cNvSpPr/>
                            <wps:spPr>
                              <a:xfrm>
                                <a:off x="4855381" y="175569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91" name="Oval 3091"/>
                            <wps:cNvSpPr/>
                            <wps:spPr>
                              <a:xfrm>
                                <a:off x="5044567" y="192911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92" name="Group 3092"/>
                          <wpg:cNvGrpSpPr/>
                          <wpg:grpSpPr>
                            <a:xfrm>
                              <a:off x="5785149" y="1984733"/>
                              <a:ext cx="93350" cy="86074"/>
                              <a:chOff x="5785149" y="1984733"/>
                              <a:chExt cx="457200" cy="433552"/>
                            </a:xfrm>
                          </wpg:grpSpPr>
                          <wps:wsp>
                            <wps:cNvPr id="3093" name="Freeform 127"/>
                            <wps:cNvSpPr/>
                            <wps:spPr>
                              <a:xfrm>
                                <a:off x="5785149" y="198473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94" name="Oval 3094"/>
                            <wps:cNvSpPr/>
                            <wps:spPr>
                              <a:xfrm>
                                <a:off x="5974335" y="215815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95" name="Group 3095"/>
                          <wpg:cNvGrpSpPr/>
                          <wpg:grpSpPr>
                            <a:xfrm>
                              <a:off x="5630354" y="1928125"/>
                              <a:ext cx="93350" cy="86074"/>
                              <a:chOff x="5630354" y="1928125"/>
                              <a:chExt cx="457200" cy="433552"/>
                            </a:xfrm>
                          </wpg:grpSpPr>
                          <wps:wsp>
                            <wps:cNvPr id="3096" name="Freeform 125"/>
                            <wps:cNvSpPr/>
                            <wps:spPr>
                              <a:xfrm>
                                <a:off x="5630354" y="192812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097" name="Oval 3097"/>
                            <wps:cNvSpPr/>
                            <wps:spPr>
                              <a:xfrm>
                                <a:off x="5819540" y="210154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098" name="Group 3098"/>
                          <wpg:cNvGrpSpPr/>
                          <wpg:grpSpPr>
                            <a:xfrm>
                              <a:off x="5795343" y="1847511"/>
                              <a:ext cx="93350" cy="86074"/>
                              <a:chOff x="5795343" y="1847511"/>
                              <a:chExt cx="457200" cy="433552"/>
                            </a:xfrm>
                          </wpg:grpSpPr>
                          <wps:wsp>
                            <wps:cNvPr id="3099" name="Freeform 123"/>
                            <wps:cNvSpPr/>
                            <wps:spPr>
                              <a:xfrm>
                                <a:off x="5795343" y="184751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00" name="Oval 3100"/>
                            <wps:cNvSpPr/>
                            <wps:spPr>
                              <a:xfrm>
                                <a:off x="5984529" y="202093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01" name="Group 3101"/>
                          <wpg:cNvGrpSpPr/>
                          <wpg:grpSpPr>
                            <a:xfrm>
                              <a:off x="4851756" y="1659582"/>
                              <a:ext cx="93350" cy="86074"/>
                              <a:chOff x="4851756" y="1659582"/>
                              <a:chExt cx="457200" cy="433552"/>
                            </a:xfrm>
                          </wpg:grpSpPr>
                          <wps:wsp>
                            <wps:cNvPr id="3102" name="Freeform 121"/>
                            <wps:cNvSpPr/>
                            <wps:spPr>
                              <a:xfrm>
                                <a:off x="4851756" y="165958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03" name="Oval 3103"/>
                            <wps:cNvSpPr/>
                            <wps:spPr>
                              <a:xfrm>
                                <a:off x="5040942" y="183300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04" name="Group 3104"/>
                          <wpg:cNvGrpSpPr/>
                          <wpg:grpSpPr>
                            <a:xfrm>
                              <a:off x="5730963" y="1658146"/>
                              <a:ext cx="93350" cy="86074"/>
                              <a:chOff x="5730963" y="1658146"/>
                              <a:chExt cx="457200" cy="433552"/>
                            </a:xfrm>
                          </wpg:grpSpPr>
                          <wps:wsp>
                            <wps:cNvPr id="3105" name="Freeform 119"/>
                            <wps:cNvSpPr/>
                            <wps:spPr>
                              <a:xfrm>
                                <a:off x="5730963" y="165814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06" name="Oval 3106"/>
                            <wps:cNvSpPr/>
                            <wps:spPr>
                              <a:xfrm>
                                <a:off x="5920149" y="183156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07" name="Group 3107"/>
                          <wpg:cNvGrpSpPr/>
                          <wpg:grpSpPr>
                            <a:xfrm>
                              <a:off x="4765111" y="1718403"/>
                              <a:ext cx="93350" cy="86074"/>
                              <a:chOff x="4765111" y="1718403"/>
                              <a:chExt cx="457200" cy="433552"/>
                            </a:xfrm>
                          </wpg:grpSpPr>
                          <wps:wsp>
                            <wps:cNvPr id="3108" name="Freeform 117"/>
                            <wps:cNvSpPr/>
                            <wps:spPr>
                              <a:xfrm>
                                <a:off x="4765111" y="171840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09" name="Oval 3109"/>
                            <wps:cNvSpPr/>
                            <wps:spPr>
                              <a:xfrm>
                                <a:off x="4954297" y="189182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10" name="Group 3110"/>
                          <wpg:cNvGrpSpPr/>
                          <wpg:grpSpPr>
                            <a:xfrm>
                              <a:off x="5720769" y="1900654"/>
                              <a:ext cx="93350" cy="86074"/>
                              <a:chOff x="5720769" y="1900654"/>
                              <a:chExt cx="457200" cy="433552"/>
                            </a:xfrm>
                          </wpg:grpSpPr>
                          <wps:wsp>
                            <wps:cNvPr id="3111" name="Freeform 115"/>
                            <wps:cNvSpPr/>
                            <wps:spPr>
                              <a:xfrm>
                                <a:off x="5720769" y="190065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12" name="Oval 3112"/>
                            <wps:cNvSpPr/>
                            <wps:spPr>
                              <a:xfrm>
                                <a:off x="5909955" y="207407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13" name="Group 3113"/>
                          <wpg:cNvGrpSpPr/>
                          <wpg:grpSpPr>
                            <a:xfrm>
                              <a:off x="4937166" y="1790128"/>
                              <a:ext cx="93350" cy="86074"/>
                              <a:chOff x="4937166" y="1790128"/>
                              <a:chExt cx="457196" cy="433552"/>
                            </a:xfrm>
                          </wpg:grpSpPr>
                          <wps:wsp>
                            <wps:cNvPr id="3114" name="Freeform 113"/>
                            <wps:cNvSpPr/>
                            <wps:spPr>
                              <a:xfrm>
                                <a:off x="4937166" y="1790128"/>
                                <a:ext cx="457196"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15" name="Oval 3115"/>
                            <wps:cNvSpPr/>
                            <wps:spPr>
                              <a:xfrm>
                                <a:off x="5126353" y="196358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16" name="Group 3116"/>
                          <wpg:cNvGrpSpPr/>
                          <wpg:grpSpPr>
                            <a:xfrm>
                              <a:off x="5696952" y="2026203"/>
                              <a:ext cx="93350" cy="86074"/>
                              <a:chOff x="5696952" y="2026203"/>
                              <a:chExt cx="457200" cy="433552"/>
                            </a:xfrm>
                          </wpg:grpSpPr>
                          <wps:wsp>
                            <wps:cNvPr id="3117" name="Freeform 111"/>
                            <wps:cNvSpPr/>
                            <wps:spPr>
                              <a:xfrm>
                                <a:off x="5696952" y="202620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18" name="Oval 3118"/>
                            <wps:cNvSpPr/>
                            <wps:spPr>
                              <a:xfrm>
                                <a:off x="5886138" y="219962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19" name="Group 3119"/>
                          <wpg:cNvGrpSpPr/>
                          <wpg:grpSpPr>
                            <a:xfrm>
                              <a:off x="5767444" y="2070785"/>
                              <a:ext cx="93350" cy="86074"/>
                              <a:chOff x="5767444" y="2070785"/>
                              <a:chExt cx="457200" cy="433552"/>
                            </a:xfrm>
                          </wpg:grpSpPr>
                          <wps:wsp>
                            <wps:cNvPr id="3120" name="Freeform 109"/>
                            <wps:cNvSpPr/>
                            <wps:spPr>
                              <a:xfrm>
                                <a:off x="5767444" y="207078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21" name="Oval 3121"/>
                            <wps:cNvSpPr/>
                            <wps:spPr>
                              <a:xfrm>
                                <a:off x="5956630" y="224420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22" name="Group 3122"/>
                          <wpg:cNvGrpSpPr/>
                          <wpg:grpSpPr>
                            <a:xfrm>
                              <a:off x="4765111" y="2054635"/>
                              <a:ext cx="93350" cy="86074"/>
                              <a:chOff x="4765111" y="2054635"/>
                              <a:chExt cx="457200" cy="433552"/>
                            </a:xfrm>
                          </wpg:grpSpPr>
                          <wps:wsp>
                            <wps:cNvPr id="3123" name="Freeform 107"/>
                            <wps:cNvSpPr/>
                            <wps:spPr>
                              <a:xfrm>
                                <a:off x="4765111" y="205463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24" name="Oval 3124"/>
                            <wps:cNvSpPr/>
                            <wps:spPr>
                              <a:xfrm>
                                <a:off x="4954297" y="222805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25" name="Group 3125"/>
                          <wpg:cNvGrpSpPr/>
                          <wpg:grpSpPr>
                            <a:xfrm>
                              <a:off x="4765111" y="1849624"/>
                              <a:ext cx="93350" cy="86074"/>
                              <a:chOff x="4765111" y="1849624"/>
                              <a:chExt cx="457200" cy="433552"/>
                            </a:xfrm>
                          </wpg:grpSpPr>
                          <wps:wsp>
                            <wps:cNvPr id="3126" name="Freeform 105"/>
                            <wps:cNvSpPr/>
                            <wps:spPr>
                              <a:xfrm>
                                <a:off x="4765111" y="184962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27" name="Oval 3127"/>
                            <wps:cNvSpPr/>
                            <wps:spPr>
                              <a:xfrm>
                                <a:off x="4954297" y="202304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28" name="Group 3128"/>
                          <wpg:cNvGrpSpPr/>
                          <wpg:grpSpPr>
                            <a:xfrm>
                              <a:off x="4757064" y="1950056"/>
                              <a:ext cx="93350" cy="86074"/>
                              <a:chOff x="4757064" y="1950056"/>
                              <a:chExt cx="457200" cy="433552"/>
                            </a:xfrm>
                          </wpg:grpSpPr>
                          <wps:wsp>
                            <wps:cNvPr id="3129" name="Freeform 103"/>
                            <wps:cNvSpPr/>
                            <wps:spPr>
                              <a:xfrm>
                                <a:off x="4757064" y="195005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30" name="Oval 3130"/>
                            <wps:cNvSpPr/>
                            <wps:spPr>
                              <a:xfrm>
                                <a:off x="4946250" y="212347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31" name="Group 3131"/>
                          <wpg:cNvGrpSpPr/>
                          <wpg:grpSpPr>
                            <a:xfrm>
                              <a:off x="4893156" y="2130754"/>
                              <a:ext cx="93350" cy="86074"/>
                              <a:chOff x="4893156" y="2130754"/>
                              <a:chExt cx="457200" cy="433552"/>
                            </a:xfrm>
                          </wpg:grpSpPr>
                          <wps:wsp>
                            <wps:cNvPr id="3132" name="Freeform 101"/>
                            <wps:cNvSpPr/>
                            <wps:spPr>
                              <a:xfrm>
                                <a:off x="4893156" y="213075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33" name="Oval 3133"/>
                            <wps:cNvSpPr/>
                            <wps:spPr>
                              <a:xfrm>
                                <a:off x="5082342" y="230417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34" name="Group 3134"/>
                          <wpg:cNvGrpSpPr/>
                          <wpg:grpSpPr>
                            <a:xfrm>
                              <a:off x="4862986" y="1944248"/>
                              <a:ext cx="93350" cy="86074"/>
                              <a:chOff x="4862986" y="1944248"/>
                              <a:chExt cx="457200" cy="433552"/>
                            </a:xfrm>
                          </wpg:grpSpPr>
                          <wps:wsp>
                            <wps:cNvPr id="3135" name="Freeform 99"/>
                            <wps:cNvSpPr/>
                            <wps:spPr>
                              <a:xfrm>
                                <a:off x="4862986" y="194424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36" name="Oval 3136"/>
                            <wps:cNvSpPr/>
                            <wps:spPr>
                              <a:xfrm>
                                <a:off x="5052172" y="211766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37" name="Group 3137"/>
                          <wpg:cNvGrpSpPr/>
                          <wpg:grpSpPr>
                            <a:xfrm>
                              <a:off x="4846884" y="2041811"/>
                              <a:ext cx="93350" cy="86074"/>
                              <a:chOff x="4846884" y="2041811"/>
                              <a:chExt cx="457200" cy="433552"/>
                            </a:xfrm>
                          </wpg:grpSpPr>
                          <wps:wsp>
                            <wps:cNvPr id="3138" name="Freeform 97"/>
                            <wps:cNvSpPr/>
                            <wps:spPr>
                              <a:xfrm>
                                <a:off x="4846884" y="204181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39" name="Oval 3139"/>
                            <wps:cNvSpPr/>
                            <wps:spPr>
                              <a:xfrm>
                                <a:off x="5036070" y="221523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40" name="Group 3140"/>
                          <wpg:cNvGrpSpPr/>
                          <wpg:grpSpPr>
                            <a:xfrm>
                              <a:off x="4970347" y="1938230"/>
                              <a:ext cx="93350" cy="86074"/>
                              <a:chOff x="4970347" y="1938230"/>
                              <a:chExt cx="457200" cy="433552"/>
                            </a:xfrm>
                          </wpg:grpSpPr>
                          <wps:wsp>
                            <wps:cNvPr id="3141" name="Freeform 95"/>
                            <wps:cNvSpPr/>
                            <wps:spPr>
                              <a:xfrm>
                                <a:off x="4970347" y="193823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42" name="Oval 3142"/>
                            <wps:cNvSpPr/>
                            <wps:spPr>
                              <a:xfrm>
                                <a:off x="5159533" y="211165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43" name="Group 3143"/>
                          <wpg:cNvGrpSpPr/>
                          <wpg:grpSpPr>
                            <a:xfrm>
                              <a:off x="4960616" y="2037398"/>
                              <a:ext cx="93350" cy="86074"/>
                              <a:chOff x="4960616" y="2037398"/>
                              <a:chExt cx="457200" cy="433552"/>
                            </a:xfrm>
                          </wpg:grpSpPr>
                          <wps:wsp>
                            <wps:cNvPr id="3144" name="Freeform 93"/>
                            <wps:cNvSpPr/>
                            <wps:spPr>
                              <a:xfrm>
                                <a:off x="4960616" y="203739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45" name="Oval 3145"/>
                            <wps:cNvSpPr/>
                            <wps:spPr>
                              <a:xfrm>
                                <a:off x="5149802" y="221081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46" name="Group 3146"/>
                          <wpg:cNvGrpSpPr/>
                          <wpg:grpSpPr>
                            <a:xfrm>
                              <a:off x="5004308" y="2137682"/>
                              <a:ext cx="93350" cy="86074"/>
                              <a:chOff x="5004308" y="2137682"/>
                              <a:chExt cx="457200" cy="433552"/>
                            </a:xfrm>
                          </wpg:grpSpPr>
                          <wps:wsp>
                            <wps:cNvPr id="3147" name="Freeform 91"/>
                            <wps:cNvSpPr/>
                            <wps:spPr>
                              <a:xfrm>
                                <a:off x="5004308" y="213768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48" name="Oval 3148"/>
                            <wps:cNvSpPr/>
                            <wps:spPr>
                              <a:xfrm>
                                <a:off x="5193494" y="231110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49" name="Group 3149"/>
                          <wpg:cNvGrpSpPr/>
                          <wpg:grpSpPr>
                            <a:xfrm>
                              <a:off x="5080697" y="1947668"/>
                              <a:ext cx="93350" cy="86074"/>
                              <a:chOff x="5080697" y="1947668"/>
                              <a:chExt cx="457200" cy="433552"/>
                            </a:xfrm>
                          </wpg:grpSpPr>
                          <wps:wsp>
                            <wps:cNvPr id="3150" name="Freeform 89"/>
                            <wps:cNvSpPr/>
                            <wps:spPr>
                              <a:xfrm>
                                <a:off x="5080697" y="194766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51" name="Oval 3151"/>
                            <wps:cNvSpPr/>
                            <wps:spPr>
                              <a:xfrm>
                                <a:off x="5269883" y="212108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52" name="Group 3152"/>
                          <wpg:cNvGrpSpPr/>
                          <wpg:grpSpPr>
                            <a:xfrm>
                              <a:off x="5074311" y="2042675"/>
                              <a:ext cx="93350" cy="86074"/>
                              <a:chOff x="5074311" y="2042675"/>
                              <a:chExt cx="457200" cy="433552"/>
                            </a:xfrm>
                          </wpg:grpSpPr>
                          <wps:wsp>
                            <wps:cNvPr id="3153" name="Freeform 87"/>
                            <wps:cNvSpPr/>
                            <wps:spPr>
                              <a:xfrm>
                                <a:off x="5074311" y="204267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54" name="Oval 3154"/>
                            <wps:cNvSpPr/>
                            <wps:spPr>
                              <a:xfrm>
                                <a:off x="5263497" y="221609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55" name="Group 3155"/>
                          <wpg:cNvGrpSpPr/>
                          <wpg:grpSpPr>
                            <a:xfrm>
                              <a:off x="5191687" y="1946597"/>
                              <a:ext cx="93350" cy="86074"/>
                              <a:chOff x="5191687" y="1946597"/>
                              <a:chExt cx="457200" cy="433552"/>
                            </a:xfrm>
                          </wpg:grpSpPr>
                          <wps:wsp>
                            <wps:cNvPr id="3156" name="Freeform 85"/>
                            <wps:cNvSpPr/>
                            <wps:spPr>
                              <a:xfrm>
                                <a:off x="5191687" y="194659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57" name="Oval 3157"/>
                            <wps:cNvSpPr/>
                            <wps:spPr>
                              <a:xfrm>
                                <a:off x="5380873" y="212001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58" name="Group 3158"/>
                          <wpg:cNvGrpSpPr/>
                          <wpg:grpSpPr>
                            <a:xfrm>
                              <a:off x="5181594" y="2041811"/>
                              <a:ext cx="93350" cy="86074"/>
                              <a:chOff x="5181594" y="2041811"/>
                              <a:chExt cx="457200" cy="433552"/>
                            </a:xfrm>
                          </wpg:grpSpPr>
                          <wps:wsp>
                            <wps:cNvPr id="3159" name="Freeform 83"/>
                            <wps:cNvSpPr/>
                            <wps:spPr>
                              <a:xfrm>
                                <a:off x="5181594" y="204181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60" name="Oval 3160"/>
                            <wps:cNvSpPr/>
                            <wps:spPr>
                              <a:xfrm>
                                <a:off x="5370780" y="221523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61" name="Group 3161"/>
                          <wpg:cNvGrpSpPr/>
                          <wpg:grpSpPr>
                            <a:xfrm>
                              <a:off x="5145077" y="2148170"/>
                              <a:ext cx="93350" cy="86074"/>
                              <a:chOff x="5145077" y="2148170"/>
                              <a:chExt cx="457200" cy="433552"/>
                            </a:xfrm>
                          </wpg:grpSpPr>
                          <wps:wsp>
                            <wps:cNvPr id="3162" name="Freeform 81"/>
                            <wps:cNvSpPr/>
                            <wps:spPr>
                              <a:xfrm>
                                <a:off x="5145077" y="214817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63" name="Oval 3163"/>
                            <wps:cNvSpPr/>
                            <wps:spPr>
                              <a:xfrm>
                                <a:off x="5334263" y="232159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64" name="Group 3164"/>
                          <wpg:cNvGrpSpPr/>
                          <wpg:grpSpPr>
                            <a:xfrm>
                              <a:off x="5261428" y="2155580"/>
                              <a:ext cx="93350" cy="86074"/>
                              <a:chOff x="5261428" y="2155580"/>
                              <a:chExt cx="457200" cy="433552"/>
                            </a:xfrm>
                          </wpg:grpSpPr>
                          <wps:wsp>
                            <wps:cNvPr id="3165" name="Freeform 79"/>
                            <wps:cNvSpPr/>
                            <wps:spPr>
                              <a:xfrm>
                                <a:off x="5261428" y="215558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66" name="Oval 3166"/>
                            <wps:cNvSpPr/>
                            <wps:spPr>
                              <a:xfrm>
                                <a:off x="5450614" y="232900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67" name="Group 3167"/>
                          <wpg:cNvGrpSpPr/>
                          <wpg:grpSpPr>
                            <a:xfrm>
                              <a:off x="5315182" y="2086038"/>
                              <a:ext cx="93350" cy="86074"/>
                              <a:chOff x="5315182" y="2086038"/>
                              <a:chExt cx="457200" cy="433552"/>
                            </a:xfrm>
                          </wpg:grpSpPr>
                          <wps:wsp>
                            <wps:cNvPr id="3168" name="Freeform 77"/>
                            <wps:cNvSpPr/>
                            <wps:spPr>
                              <a:xfrm>
                                <a:off x="5315182" y="208603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69" name="Oval 3169"/>
                            <wps:cNvSpPr/>
                            <wps:spPr>
                              <a:xfrm>
                                <a:off x="5504368" y="225945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70" name="Group 3170"/>
                          <wpg:cNvGrpSpPr/>
                          <wpg:grpSpPr>
                            <a:xfrm>
                              <a:off x="5277892" y="1995071"/>
                              <a:ext cx="93350" cy="86074"/>
                              <a:chOff x="5277892" y="1995071"/>
                              <a:chExt cx="457200" cy="433552"/>
                            </a:xfrm>
                          </wpg:grpSpPr>
                          <wps:wsp>
                            <wps:cNvPr id="3171" name="Freeform 75"/>
                            <wps:cNvSpPr/>
                            <wps:spPr>
                              <a:xfrm>
                                <a:off x="5277892" y="199507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72" name="Oval 3172"/>
                            <wps:cNvSpPr/>
                            <wps:spPr>
                              <a:xfrm>
                                <a:off x="5467078" y="216849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73" name="Group 3173"/>
                          <wpg:cNvGrpSpPr/>
                          <wpg:grpSpPr>
                            <a:xfrm>
                              <a:off x="5233097" y="2100068"/>
                              <a:ext cx="93350" cy="86074"/>
                              <a:chOff x="5233097" y="2100068"/>
                              <a:chExt cx="457200" cy="433552"/>
                            </a:xfrm>
                          </wpg:grpSpPr>
                          <wps:wsp>
                            <wps:cNvPr id="3174" name="Freeform 73"/>
                            <wps:cNvSpPr/>
                            <wps:spPr>
                              <a:xfrm>
                                <a:off x="5233097" y="210006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75" name="Oval 3175"/>
                            <wps:cNvSpPr/>
                            <wps:spPr>
                              <a:xfrm>
                                <a:off x="5422283" y="227348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76" name="Group 3176"/>
                          <wpg:cNvGrpSpPr/>
                          <wpg:grpSpPr>
                            <a:xfrm>
                              <a:off x="5353441" y="1954847"/>
                              <a:ext cx="93350" cy="86074"/>
                              <a:chOff x="5353441" y="1954847"/>
                              <a:chExt cx="457200" cy="433552"/>
                            </a:xfrm>
                          </wpg:grpSpPr>
                          <wps:wsp>
                            <wps:cNvPr id="3177" name="Freeform 71"/>
                            <wps:cNvSpPr/>
                            <wps:spPr>
                              <a:xfrm>
                                <a:off x="5353441" y="195484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78" name="Oval 3178"/>
                            <wps:cNvSpPr/>
                            <wps:spPr>
                              <a:xfrm>
                                <a:off x="5542627" y="212826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79" name="Group 3179"/>
                          <wpg:cNvGrpSpPr/>
                          <wpg:grpSpPr>
                            <a:xfrm>
                              <a:off x="5395333" y="2158993"/>
                              <a:ext cx="93350" cy="86074"/>
                              <a:chOff x="5395333" y="2158993"/>
                              <a:chExt cx="457200" cy="433552"/>
                            </a:xfrm>
                          </wpg:grpSpPr>
                          <wps:wsp>
                            <wps:cNvPr id="3180" name="Freeform 69"/>
                            <wps:cNvSpPr/>
                            <wps:spPr>
                              <a:xfrm>
                                <a:off x="5395333" y="215899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81" name="Oval 3181"/>
                            <wps:cNvSpPr/>
                            <wps:spPr>
                              <a:xfrm>
                                <a:off x="5584519" y="233241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82" name="Group 3182"/>
                          <wpg:cNvGrpSpPr/>
                          <wpg:grpSpPr>
                            <a:xfrm>
                              <a:off x="5413038" y="2058237"/>
                              <a:ext cx="93350" cy="86074"/>
                              <a:chOff x="5413038" y="2058237"/>
                              <a:chExt cx="457200" cy="433552"/>
                            </a:xfrm>
                          </wpg:grpSpPr>
                          <wps:wsp>
                            <wps:cNvPr id="3183" name="Freeform 67"/>
                            <wps:cNvSpPr/>
                            <wps:spPr>
                              <a:xfrm>
                                <a:off x="5413038" y="205823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84" name="Oval 3184"/>
                            <wps:cNvSpPr/>
                            <wps:spPr>
                              <a:xfrm>
                                <a:off x="5602224" y="223165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85" name="Group 3185"/>
                          <wpg:cNvGrpSpPr/>
                          <wpg:grpSpPr>
                            <a:xfrm>
                              <a:off x="5457960" y="1950084"/>
                              <a:ext cx="93350" cy="86074"/>
                              <a:chOff x="5457960" y="1950084"/>
                              <a:chExt cx="457200" cy="433552"/>
                            </a:xfrm>
                          </wpg:grpSpPr>
                          <wps:wsp>
                            <wps:cNvPr id="3186" name="Freeform 65"/>
                            <wps:cNvSpPr/>
                            <wps:spPr>
                              <a:xfrm>
                                <a:off x="5457960" y="195008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87" name="Oval 3187"/>
                            <wps:cNvSpPr/>
                            <wps:spPr>
                              <a:xfrm>
                                <a:off x="5647146" y="212350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88" name="Group 3188"/>
                          <wpg:cNvGrpSpPr/>
                          <wpg:grpSpPr>
                            <a:xfrm>
                              <a:off x="5565974" y="1968561"/>
                              <a:ext cx="93350" cy="86074"/>
                              <a:chOff x="5565974" y="1968561"/>
                              <a:chExt cx="457200" cy="433552"/>
                            </a:xfrm>
                          </wpg:grpSpPr>
                          <wps:wsp>
                            <wps:cNvPr id="3189" name="Freeform 63"/>
                            <wps:cNvSpPr/>
                            <wps:spPr>
                              <a:xfrm>
                                <a:off x="5565974" y="196856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90" name="Oval 3190"/>
                            <wps:cNvSpPr/>
                            <wps:spPr>
                              <a:xfrm>
                                <a:off x="5755160" y="214198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91" name="Group 3191"/>
                          <wpg:cNvGrpSpPr/>
                          <wpg:grpSpPr>
                            <a:xfrm>
                              <a:off x="5623187" y="2062178"/>
                              <a:ext cx="93350" cy="86074"/>
                              <a:chOff x="5623187" y="2062178"/>
                              <a:chExt cx="457200" cy="433552"/>
                            </a:xfrm>
                          </wpg:grpSpPr>
                          <wps:wsp>
                            <wps:cNvPr id="3192" name="Freeform 61"/>
                            <wps:cNvSpPr/>
                            <wps:spPr>
                              <a:xfrm>
                                <a:off x="5623187" y="206217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93" name="Oval 3193"/>
                            <wps:cNvSpPr/>
                            <wps:spPr>
                              <a:xfrm>
                                <a:off x="5812373" y="223559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94" name="Group 3194"/>
                          <wpg:cNvGrpSpPr/>
                          <wpg:grpSpPr>
                            <a:xfrm>
                              <a:off x="5510252" y="2048847"/>
                              <a:ext cx="93350" cy="86074"/>
                              <a:chOff x="5510252" y="2048847"/>
                              <a:chExt cx="457200" cy="433552"/>
                            </a:xfrm>
                          </wpg:grpSpPr>
                          <wps:wsp>
                            <wps:cNvPr id="3195" name="Freeform 59"/>
                            <wps:cNvSpPr/>
                            <wps:spPr>
                              <a:xfrm>
                                <a:off x="5510252" y="204884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96" name="Oval 3196"/>
                            <wps:cNvSpPr/>
                            <wps:spPr>
                              <a:xfrm>
                                <a:off x="5699438" y="222226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197" name="Group 3197"/>
                          <wpg:cNvGrpSpPr/>
                          <wpg:grpSpPr>
                            <a:xfrm>
                              <a:off x="5505101" y="2144933"/>
                              <a:ext cx="93350" cy="86074"/>
                              <a:chOff x="5505101" y="2144933"/>
                              <a:chExt cx="457200" cy="433552"/>
                            </a:xfrm>
                          </wpg:grpSpPr>
                          <wps:wsp>
                            <wps:cNvPr id="3198" name="Freeform 57"/>
                            <wps:cNvSpPr/>
                            <wps:spPr>
                              <a:xfrm>
                                <a:off x="5505101" y="214493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199" name="Oval 3199"/>
                            <wps:cNvSpPr/>
                            <wps:spPr>
                              <a:xfrm>
                                <a:off x="5694287" y="231835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200" name="Group 3200"/>
                          <wpg:cNvGrpSpPr/>
                          <wpg:grpSpPr>
                            <a:xfrm>
                              <a:off x="5622386" y="2117032"/>
                              <a:ext cx="93350" cy="86074"/>
                              <a:chOff x="5622386" y="2117032"/>
                              <a:chExt cx="457200" cy="433552"/>
                            </a:xfrm>
                          </wpg:grpSpPr>
                          <wps:wsp>
                            <wps:cNvPr id="3201" name="Freeform 55"/>
                            <wps:cNvSpPr/>
                            <wps:spPr>
                              <a:xfrm>
                                <a:off x="5622386" y="211703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202" name="Oval 3202"/>
                            <wps:cNvSpPr/>
                            <wps:spPr>
                              <a:xfrm>
                                <a:off x="5811572" y="229045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s:wsp>
                        <wps:cNvPr id="3203" name="Right Arrow 1"/>
                        <wps:cNvSpPr/>
                        <wps:spPr>
                          <a:xfrm>
                            <a:off x="1257300" y="647700"/>
                            <a:ext cx="1047040" cy="282575"/>
                          </a:xfrm>
                          <a:prstGeom prst="rightArrow">
                            <a:avLst/>
                          </a:prstGeom>
                          <a:solidFill>
                            <a:srgbClr val="9B0000"/>
                          </a:solidFill>
                          <a:ln w="6350" cap="flat" cmpd="sng" algn="ctr">
                            <a:solidFill>
                              <a:sysClr val="windowText" lastClr="000000"/>
                            </a:solidFill>
                            <a:prstDash val="solid"/>
                            <a:miter lim="800000"/>
                          </a:ln>
                          <a:effectLst/>
                        </wps:spPr>
                        <wps:bodyPr rtlCol="0" anchor="ctr"/>
                      </wps:wsp>
                      <wpg:grpSp>
                        <wpg:cNvPr id="3204" name="Group 1044"/>
                        <wpg:cNvGrpSpPr/>
                        <wpg:grpSpPr>
                          <a:xfrm rot="5400000">
                            <a:off x="3409950" y="-238125"/>
                            <a:ext cx="687070" cy="2762652"/>
                            <a:chOff x="4605234" y="-2812924"/>
                            <a:chExt cx="1065070" cy="2307076"/>
                          </a:xfrm>
                        </wpg:grpSpPr>
                        <wps:wsp>
                          <wps:cNvPr id="3205" name="Right Arrow 195"/>
                          <wps:cNvSpPr/>
                          <wps:spPr>
                            <a:xfrm>
                              <a:off x="5101125" y="-1807052"/>
                              <a:ext cx="400784" cy="183267"/>
                            </a:xfrm>
                            <a:prstGeom prst="rightArrow">
                              <a:avLst/>
                            </a:prstGeom>
                            <a:solidFill>
                              <a:srgbClr val="9B0000"/>
                            </a:solidFill>
                            <a:ln w="6350" cap="flat" cmpd="sng" algn="ctr">
                              <a:noFill/>
                              <a:prstDash val="solid"/>
                              <a:miter lim="800000"/>
                            </a:ln>
                            <a:effectLst/>
                          </wps:spPr>
                          <wps:bodyPr rtlCol="0" anchor="ctr"/>
                        </wps:wsp>
                        <wps:wsp>
                          <wps:cNvPr id="3206" name="Arc 3206"/>
                          <wps:cNvSpPr/>
                          <wps:spPr>
                            <a:xfrm flipH="1">
                              <a:off x="4605234" y="-1711778"/>
                              <a:ext cx="1041779" cy="1205930"/>
                            </a:xfrm>
                            <a:prstGeom prst="arc">
                              <a:avLst>
                                <a:gd name="adj1" fmla="val 16118616"/>
                                <a:gd name="adj2" fmla="val 99883"/>
                              </a:avLst>
                            </a:prstGeom>
                            <a:noFill/>
                            <a:ln w="127000" cap="flat" cmpd="sng" algn="ctr">
                              <a:solidFill>
                                <a:srgbClr val="9B0000"/>
                              </a:solidFill>
                              <a:prstDash val="solid"/>
                              <a:miter lim="800000"/>
                            </a:ln>
                            <a:effectLst/>
                          </wps:spPr>
                          <wps:bodyPr rtlCol="0" anchor="ctr"/>
                        </wps:wsp>
                        <wps:wsp>
                          <wps:cNvPr id="3207" name="Arc 3207"/>
                          <wps:cNvSpPr/>
                          <wps:spPr>
                            <a:xfrm flipH="1" flipV="1">
                              <a:off x="4628525" y="-2812924"/>
                              <a:ext cx="1041779" cy="1099038"/>
                            </a:xfrm>
                            <a:prstGeom prst="arc">
                              <a:avLst>
                                <a:gd name="adj1" fmla="val 16118616"/>
                                <a:gd name="adj2" fmla="val 99883"/>
                              </a:avLst>
                            </a:prstGeom>
                            <a:noFill/>
                            <a:ln w="127000" cap="flat" cmpd="sng" algn="ctr">
                              <a:solidFill>
                                <a:srgbClr val="9B0000"/>
                              </a:solidFill>
                              <a:prstDash val="solid"/>
                              <a:miter lim="800000"/>
                            </a:ln>
                            <a:effectLst/>
                          </wps:spPr>
                          <wps:bodyPr rtlCol="0" anchor="ctr"/>
                        </wps:wsp>
                      </wpg:grpSp>
                      <wps:wsp>
                        <wps:cNvPr id="3208" name="Right Arrow 516"/>
                        <wps:cNvSpPr/>
                        <wps:spPr>
                          <a:xfrm rot="5400000">
                            <a:off x="3657600" y="2219325"/>
                            <a:ext cx="320040" cy="252095"/>
                          </a:xfrm>
                          <a:prstGeom prst="rightArrow">
                            <a:avLst/>
                          </a:prstGeom>
                          <a:solidFill>
                            <a:srgbClr val="9B0000"/>
                          </a:solidFill>
                          <a:ln w="6350" cap="flat" cmpd="sng" algn="ctr">
                            <a:solidFill>
                              <a:sysClr val="windowText" lastClr="000000"/>
                            </a:solidFill>
                            <a:prstDash val="solid"/>
                            <a:miter lim="800000"/>
                          </a:ln>
                          <a:effectLst/>
                        </wps:spPr>
                        <wps:bodyPr rtlCol="0" anchor="ctr"/>
                      </wps:wsp>
                      <wpg:grpSp>
                        <wpg:cNvPr id="3209" name="Group 961"/>
                        <wpg:cNvGrpSpPr/>
                        <wpg:grpSpPr>
                          <a:xfrm>
                            <a:off x="2209800" y="504825"/>
                            <a:ext cx="894080" cy="842010"/>
                            <a:chOff x="2042820" y="679659"/>
                            <a:chExt cx="894365" cy="842834"/>
                          </a:xfrm>
                        </wpg:grpSpPr>
                        <wpg:grpSp>
                          <wpg:cNvPr id="3210" name="Group 3210"/>
                          <wpg:cNvGrpSpPr/>
                          <wpg:grpSpPr>
                            <a:xfrm>
                              <a:off x="2137390" y="679659"/>
                              <a:ext cx="730995" cy="586740"/>
                              <a:chOff x="2137387" y="679659"/>
                              <a:chExt cx="1054187" cy="838200"/>
                            </a:xfrm>
                          </wpg:grpSpPr>
                          <wpg:grpSp>
                            <wpg:cNvPr id="3211" name="Group 3211"/>
                            <wpg:cNvGrpSpPr/>
                            <wpg:grpSpPr>
                              <a:xfrm>
                                <a:off x="2332354" y="679659"/>
                                <a:ext cx="228600" cy="228600"/>
                                <a:chOff x="2332354" y="679659"/>
                                <a:chExt cx="457200" cy="433552"/>
                              </a:xfrm>
                            </wpg:grpSpPr>
                            <wps:wsp>
                              <wps:cNvPr id="3212" name="Freeform 236"/>
                              <wps:cNvSpPr/>
                              <wps:spPr>
                                <a:xfrm>
                                  <a:off x="2332354" y="67965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213" name="Oval 3213"/>
                              <wps:cNvSpPr/>
                              <wps:spPr>
                                <a:xfrm>
                                  <a:off x="2521540" y="85308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214" name="Group 3214"/>
                            <wpg:cNvGrpSpPr/>
                            <wpg:grpSpPr>
                              <a:xfrm>
                                <a:off x="2655547" y="702519"/>
                                <a:ext cx="228600" cy="228600"/>
                                <a:chOff x="2655547" y="702519"/>
                                <a:chExt cx="457200" cy="433552"/>
                              </a:xfrm>
                            </wpg:grpSpPr>
                            <wps:wsp>
                              <wps:cNvPr id="3215" name="Freeform 234"/>
                              <wps:cNvSpPr/>
                              <wps:spPr>
                                <a:xfrm>
                                  <a:off x="2655547" y="70251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216" name="Oval 3216"/>
                              <wps:cNvSpPr/>
                              <wps:spPr>
                                <a:xfrm>
                                  <a:off x="2844733" y="87594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217" name="Group 3217"/>
                            <wpg:cNvGrpSpPr/>
                            <wpg:grpSpPr>
                              <a:xfrm>
                                <a:off x="2710726" y="976839"/>
                                <a:ext cx="228600" cy="228600"/>
                                <a:chOff x="2710726" y="976839"/>
                                <a:chExt cx="457200" cy="433552"/>
                              </a:xfrm>
                            </wpg:grpSpPr>
                            <wps:wsp>
                              <wps:cNvPr id="3218" name="Freeform 232"/>
                              <wps:cNvSpPr/>
                              <wps:spPr>
                                <a:xfrm>
                                  <a:off x="2710726" y="97683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219" name="Oval 3219"/>
                              <wps:cNvSpPr/>
                              <wps:spPr>
                                <a:xfrm>
                                  <a:off x="2899912" y="115026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220" name="Group 3220"/>
                            <wpg:cNvGrpSpPr/>
                            <wpg:grpSpPr>
                              <a:xfrm>
                                <a:off x="2458478" y="885399"/>
                                <a:ext cx="228600" cy="228600"/>
                                <a:chOff x="2458478" y="885399"/>
                                <a:chExt cx="457200" cy="433552"/>
                              </a:xfrm>
                            </wpg:grpSpPr>
                            <wps:wsp>
                              <wps:cNvPr id="3221" name="Freeform 230"/>
                              <wps:cNvSpPr/>
                              <wps:spPr>
                                <a:xfrm>
                                  <a:off x="2458478" y="88539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222" name="Oval 3222"/>
                              <wps:cNvSpPr/>
                              <wps:spPr>
                                <a:xfrm>
                                  <a:off x="2647664" y="105882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223" name="Group 3223"/>
                            <wpg:cNvGrpSpPr/>
                            <wpg:grpSpPr>
                              <a:xfrm>
                                <a:off x="2487907" y="1121619"/>
                                <a:ext cx="228600" cy="228600"/>
                                <a:chOff x="2487907" y="1121619"/>
                                <a:chExt cx="457200" cy="433552"/>
                              </a:xfrm>
                            </wpg:grpSpPr>
                            <wps:wsp>
                              <wps:cNvPr id="3224" name="Freeform 228"/>
                              <wps:cNvSpPr/>
                              <wps:spPr>
                                <a:xfrm>
                                  <a:off x="2487907" y="112161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225" name="Oval 3225"/>
                              <wps:cNvSpPr/>
                              <wps:spPr>
                                <a:xfrm>
                                  <a:off x="2677093" y="129504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226" name="Group 3226"/>
                            <wpg:cNvGrpSpPr/>
                            <wpg:grpSpPr>
                              <a:xfrm>
                                <a:off x="2244067" y="1007319"/>
                                <a:ext cx="228600" cy="228600"/>
                                <a:chOff x="2244067" y="1007319"/>
                                <a:chExt cx="457200" cy="433552"/>
                              </a:xfrm>
                            </wpg:grpSpPr>
                            <wps:wsp>
                              <wps:cNvPr id="3227" name="Freeform 226"/>
                              <wps:cNvSpPr/>
                              <wps:spPr>
                                <a:xfrm>
                                  <a:off x="2244067" y="100731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228" name="Oval 3228"/>
                              <wps:cNvSpPr/>
                              <wps:spPr>
                                <a:xfrm>
                                  <a:off x="2433253" y="118074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229" name="Group 3229"/>
                            <wpg:cNvGrpSpPr/>
                            <wpg:grpSpPr>
                              <a:xfrm>
                                <a:off x="2137387" y="763479"/>
                                <a:ext cx="228600" cy="228600"/>
                                <a:chOff x="2137387" y="763479"/>
                                <a:chExt cx="457200" cy="433552"/>
                              </a:xfrm>
                            </wpg:grpSpPr>
                            <wps:wsp>
                              <wps:cNvPr id="3230" name="Freeform 224"/>
                              <wps:cNvSpPr/>
                              <wps:spPr>
                                <a:xfrm>
                                  <a:off x="2137387" y="76347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231" name="Oval 3231"/>
                              <wps:cNvSpPr/>
                              <wps:spPr>
                                <a:xfrm>
                                  <a:off x="2326573" y="93690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232" name="Group 3232"/>
                            <wpg:cNvGrpSpPr/>
                            <wpg:grpSpPr>
                              <a:xfrm>
                                <a:off x="2640307" y="1274019"/>
                                <a:ext cx="228600" cy="228600"/>
                                <a:chOff x="2640307" y="1274019"/>
                                <a:chExt cx="457200" cy="433552"/>
                              </a:xfrm>
                            </wpg:grpSpPr>
                            <wps:wsp>
                              <wps:cNvPr id="3233" name="Freeform 222"/>
                              <wps:cNvSpPr/>
                              <wps:spPr>
                                <a:xfrm>
                                  <a:off x="2640307" y="127401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234" name="Oval 3234"/>
                              <wps:cNvSpPr/>
                              <wps:spPr>
                                <a:xfrm>
                                  <a:off x="2829493" y="144744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235" name="Group 3235"/>
                            <wpg:cNvGrpSpPr/>
                            <wpg:grpSpPr>
                              <a:xfrm>
                                <a:off x="2899387" y="1274019"/>
                                <a:ext cx="228600" cy="228600"/>
                                <a:chOff x="2899387" y="1274019"/>
                                <a:chExt cx="457200" cy="433552"/>
                              </a:xfrm>
                            </wpg:grpSpPr>
                            <wps:wsp>
                              <wps:cNvPr id="3236" name="Freeform 220"/>
                              <wps:cNvSpPr/>
                              <wps:spPr>
                                <a:xfrm>
                                  <a:off x="2899387" y="127401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237" name="Oval 3237"/>
                              <wps:cNvSpPr/>
                              <wps:spPr>
                                <a:xfrm>
                                  <a:off x="3088573" y="144744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238" name="Group 3238"/>
                            <wpg:cNvGrpSpPr/>
                            <wpg:grpSpPr>
                              <a:xfrm>
                                <a:off x="2335507" y="1289259"/>
                                <a:ext cx="228600" cy="228600"/>
                                <a:chOff x="2335507" y="1289259"/>
                                <a:chExt cx="457200" cy="433552"/>
                              </a:xfrm>
                            </wpg:grpSpPr>
                            <wps:wsp>
                              <wps:cNvPr id="3239" name="Freeform 218"/>
                              <wps:cNvSpPr/>
                              <wps:spPr>
                                <a:xfrm>
                                  <a:off x="2335507" y="128925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240" name="Oval 3240"/>
                              <wps:cNvSpPr/>
                              <wps:spPr>
                                <a:xfrm>
                                  <a:off x="2524693" y="146268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241" name="Group 3241"/>
                            <wpg:cNvGrpSpPr/>
                            <wpg:grpSpPr>
                              <a:xfrm>
                                <a:off x="2962974" y="1045419"/>
                                <a:ext cx="228600" cy="228600"/>
                                <a:chOff x="2962974" y="1045419"/>
                                <a:chExt cx="457200" cy="433552"/>
                              </a:xfrm>
                            </wpg:grpSpPr>
                            <wps:wsp>
                              <wps:cNvPr id="3242" name="Freeform 216"/>
                              <wps:cNvSpPr/>
                              <wps:spPr>
                                <a:xfrm>
                                  <a:off x="2962974" y="104541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243" name="Oval 3243"/>
                              <wps:cNvSpPr/>
                              <wps:spPr>
                                <a:xfrm>
                                  <a:off x="3152160" y="121884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244" name="Group 3244"/>
                            <wpg:cNvGrpSpPr/>
                            <wpg:grpSpPr>
                              <a:xfrm>
                                <a:off x="2899387" y="839679"/>
                                <a:ext cx="228600" cy="228600"/>
                                <a:chOff x="2899387" y="839679"/>
                                <a:chExt cx="457200" cy="433552"/>
                              </a:xfrm>
                            </wpg:grpSpPr>
                            <wps:wsp>
                              <wps:cNvPr id="3245" name="Freeform 214"/>
                              <wps:cNvSpPr/>
                              <wps:spPr>
                                <a:xfrm>
                                  <a:off x="2899387" y="83967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246" name="Oval 3246"/>
                              <wps:cNvSpPr/>
                              <wps:spPr>
                                <a:xfrm>
                                  <a:off x="3088573" y="101310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s:wsp>
                          <wps:cNvPr id="3247" name="TextBox 962"/>
                          <wps:cNvSpPr txBox="1"/>
                          <wps:spPr>
                            <a:xfrm>
                              <a:off x="2042820" y="1255732"/>
                              <a:ext cx="894365" cy="266761"/>
                            </a:xfrm>
                            <a:prstGeom prst="rect">
                              <a:avLst/>
                            </a:prstGeom>
                            <a:noFill/>
                          </wps:spPr>
                          <wps:txbx>
                            <w:txbxContent>
                              <w:p w:rsidR="003F571C" w:rsidRPr="005A389A" w:rsidRDefault="003F571C" w:rsidP="004F7580">
                                <w:pPr>
                                  <w:pStyle w:val="NormalWeb"/>
                                  <w:spacing w:before="0" w:beforeAutospacing="0" w:after="0" w:afterAutospacing="0"/>
                                  <w:jc w:val="center"/>
                                </w:pPr>
                                <w:r w:rsidRPr="004F7580">
                                  <w:rPr>
                                    <w:b/>
                                    <w:bCs/>
                                    <w:color w:val="000000"/>
                                    <w:kern w:val="24"/>
                                  </w:rPr>
                                  <w:t>Stem Cells</w:t>
                                </w:r>
                              </w:p>
                            </w:txbxContent>
                          </wps:txbx>
                          <wps:bodyPr wrap="square" rtlCol="0">
                            <a:spAutoFit/>
                          </wps:bodyPr>
                        </wps:wsp>
                      </wpg:grpSp>
                      <pic:pic xmlns:pic="http://schemas.openxmlformats.org/drawingml/2006/picture">
                        <pic:nvPicPr>
                          <pic:cNvPr id="3248" name="Picture 3248" descr="http://drhipandknee.com/stemcell/wp-content/uploads/2014/08/marrow-aspiration-cropped.jpg"/>
                          <pic:cNvPicPr>
                            <a:picLocks noChangeAspect="1"/>
                          </pic:cNvPicPr>
                        </pic:nvPicPr>
                        <pic:blipFill rotWithShape="1">
                          <a:blip r:embed="rId17">
                            <a:extLst>
                              <a:ext uri="{28A0092B-C50C-407E-A947-70E740481C1C}">
                                <a14:useLocalDpi xmlns:a14="http://schemas.microsoft.com/office/drawing/2010/main" val="0"/>
                              </a:ext>
                            </a:extLst>
                          </a:blip>
                          <a:srcRect l="30133" t="7283" r="7700" b="7264"/>
                          <a:stretch/>
                        </pic:blipFill>
                        <pic:spPr bwMode="auto">
                          <a:xfrm>
                            <a:off x="447675" y="0"/>
                            <a:ext cx="731520" cy="1174115"/>
                          </a:xfrm>
                          <a:prstGeom prst="rect">
                            <a:avLst/>
                          </a:prstGeom>
                          <a:noFill/>
                          <a:extLst>
                            <a:ext uri="{909E8E84-426E-40DD-AFC4-6F175D3DCCD1}">
                              <a14:hiddenFill xmlns:a14="http://schemas.microsoft.com/office/drawing/2010/main">
                                <a:solidFill>
                                  <a:srgbClr val="FFFFFF"/>
                                </a:solidFill>
                              </a14:hiddenFill>
                            </a:ext>
                          </a:extLst>
                        </pic:spPr>
                      </pic:pic>
                      <wpg:grpSp>
                        <wpg:cNvPr id="3249" name="Group 964"/>
                        <wpg:cNvGrpSpPr/>
                        <wpg:grpSpPr>
                          <a:xfrm>
                            <a:off x="4591050" y="485775"/>
                            <a:ext cx="1151890" cy="938757"/>
                            <a:chOff x="7014481" y="714982"/>
                            <a:chExt cx="1151890" cy="939273"/>
                          </a:xfrm>
                        </wpg:grpSpPr>
                        <wps:wsp>
                          <wps:cNvPr id="3250" name="Can 242"/>
                          <wps:cNvSpPr/>
                          <wps:spPr>
                            <a:xfrm>
                              <a:off x="7211475" y="714982"/>
                              <a:ext cx="716616" cy="526378"/>
                            </a:xfrm>
                            <a:prstGeom prst="can">
                              <a:avLst>
                                <a:gd name="adj" fmla="val 50000"/>
                              </a:avLst>
                            </a:prstGeom>
                            <a:pattFill prst="smGrid">
                              <a:fgClr>
                                <a:sysClr val="windowText" lastClr="000000"/>
                              </a:fgClr>
                              <a:bgClr>
                                <a:sysClr val="window" lastClr="FFFFFF"/>
                              </a:bgClr>
                            </a:pattFill>
                            <a:ln w="19050" cap="flat" cmpd="sng" algn="ctr">
                              <a:solidFill>
                                <a:sysClr val="windowText" lastClr="000000"/>
                              </a:solidFill>
                              <a:prstDash val="solid"/>
                              <a:miter lim="800000"/>
                            </a:ln>
                            <a:effectLst/>
                          </wps:spPr>
                          <wps:bodyPr rtlCol="0" anchor="ctr"/>
                        </wps:wsp>
                        <wps:wsp>
                          <wps:cNvPr id="3251" name="TextBox 518"/>
                          <wps:cNvSpPr txBox="1"/>
                          <wps:spPr>
                            <a:xfrm>
                              <a:off x="7014481" y="1212052"/>
                              <a:ext cx="1151890" cy="442203"/>
                            </a:xfrm>
                            <a:prstGeom prst="rect">
                              <a:avLst/>
                            </a:prstGeom>
                            <a:noFill/>
                          </wps:spPr>
                          <wps:txbx>
                            <w:txbxContent>
                              <w:p w:rsidR="003F571C" w:rsidRPr="005A389A" w:rsidRDefault="003F571C" w:rsidP="004F7580">
                                <w:pPr>
                                  <w:pStyle w:val="NormalWeb"/>
                                  <w:spacing w:before="0" w:beforeAutospacing="0" w:after="0" w:afterAutospacing="0"/>
                                  <w:jc w:val="center"/>
                                </w:pPr>
                                <w:r w:rsidRPr="004F7580">
                                  <w:rPr>
                                    <w:b/>
                                    <w:bCs/>
                                    <w:color w:val="000000"/>
                                    <w:kern w:val="24"/>
                                  </w:rPr>
                                  <w:t>Biomaterial Scaffold</w:t>
                                </w:r>
                              </w:p>
                            </w:txbxContent>
                          </wps:txbx>
                          <wps:bodyPr wrap="square" rtlCol="0">
                            <a:spAutoFit/>
                          </wps:bodyPr>
                        </wps:wsp>
                      </wpg:grpSp>
                      <wpg:grpSp>
                        <wpg:cNvPr id="3252" name="Group 965"/>
                        <wpg:cNvGrpSpPr/>
                        <wpg:grpSpPr>
                          <a:xfrm>
                            <a:off x="2324100" y="2533650"/>
                            <a:ext cx="2823845" cy="1485265"/>
                            <a:chOff x="3684465" y="2683483"/>
                            <a:chExt cx="2823901" cy="1485275"/>
                          </a:xfrm>
                        </wpg:grpSpPr>
                        <wpg:grpSp>
                          <wpg:cNvPr id="3253" name="Group 3253"/>
                          <wpg:cNvGrpSpPr/>
                          <wpg:grpSpPr>
                            <a:xfrm flipH="1">
                              <a:off x="3719459" y="2683483"/>
                              <a:ext cx="2788907" cy="1065519"/>
                              <a:chOff x="3719436" y="2683491"/>
                              <a:chExt cx="4579611" cy="1701715"/>
                            </a:xfrm>
                          </wpg:grpSpPr>
                          <wpg:grpSp>
                            <wpg:cNvPr id="3254" name="Group 3254"/>
                            <wpg:cNvGrpSpPr/>
                            <wpg:grpSpPr>
                              <a:xfrm>
                                <a:off x="7860273" y="3732157"/>
                                <a:ext cx="61312" cy="251503"/>
                                <a:chOff x="7860273" y="3732157"/>
                                <a:chExt cx="61312" cy="251503"/>
                              </a:xfrm>
                            </wpg:grpSpPr>
                            <wps:wsp>
                              <wps:cNvPr id="3255" name="Trapezoid 3255"/>
                              <wps:cNvSpPr/>
                              <wps:spPr>
                                <a:xfrm>
                                  <a:off x="7862862" y="3732157"/>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256" name="Trapezoid 3256"/>
                              <wps:cNvSpPr/>
                              <wps:spPr>
                                <a:xfrm rot="10800000">
                                  <a:off x="7860273" y="3856439"/>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257" name="Oval 3257"/>
                              <wps:cNvSpPr/>
                              <wps:spPr>
                                <a:xfrm>
                                  <a:off x="7866379" y="3830785"/>
                                  <a:ext cx="51833" cy="51833"/>
                                </a:xfrm>
                                <a:prstGeom prst="ellipse">
                                  <a:avLst/>
                                </a:prstGeom>
                                <a:solidFill>
                                  <a:srgbClr val="6600FF"/>
                                </a:solidFill>
                                <a:ln w="6350" cap="flat" cmpd="sng" algn="ctr">
                                  <a:solidFill>
                                    <a:srgbClr val="CC00FF"/>
                                  </a:solidFill>
                                  <a:prstDash val="solid"/>
                                  <a:miter lim="800000"/>
                                </a:ln>
                                <a:effectLst/>
                              </wps:spPr>
                              <wps:bodyPr rtlCol="0" anchor="ctr"/>
                            </wps:wsp>
                          </wpg:grpSp>
                          <wpg:grpSp>
                            <wpg:cNvPr id="3258" name="Group 3258"/>
                            <wpg:cNvGrpSpPr/>
                            <wpg:grpSpPr>
                              <a:xfrm>
                                <a:off x="7089572" y="3769495"/>
                                <a:ext cx="61312" cy="251503"/>
                                <a:chOff x="7089572" y="3769495"/>
                                <a:chExt cx="61312" cy="251503"/>
                              </a:xfrm>
                            </wpg:grpSpPr>
                            <wps:wsp>
                              <wps:cNvPr id="3259" name="Trapezoid 3259"/>
                              <wps:cNvSpPr/>
                              <wps:spPr>
                                <a:xfrm>
                                  <a:off x="7092161" y="3769495"/>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260" name="Trapezoid 3260"/>
                              <wps:cNvSpPr/>
                              <wps:spPr>
                                <a:xfrm rot="10800000">
                                  <a:off x="7089572" y="3893777"/>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261" name="Oval 3261"/>
                              <wps:cNvSpPr/>
                              <wps:spPr>
                                <a:xfrm>
                                  <a:off x="7095678" y="3868123"/>
                                  <a:ext cx="51833" cy="51833"/>
                                </a:xfrm>
                                <a:prstGeom prst="ellipse">
                                  <a:avLst/>
                                </a:prstGeom>
                                <a:solidFill>
                                  <a:srgbClr val="6600FF"/>
                                </a:solidFill>
                                <a:ln w="6350" cap="flat" cmpd="sng" algn="ctr">
                                  <a:solidFill>
                                    <a:srgbClr val="CC00FF"/>
                                  </a:solidFill>
                                  <a:prstDash val="solid"/>
                                  <a:miter lim="800000"/>
                                </a:ln>
                                <a:effectLst/>
                              </wps:spPr>
                              <wps:bodyPr rtlCol="0" anchor="ctr"/>
                            </wps:wsp>
                          </wpg:grpSp>
                          <wpg:grpSp>
                            <wpg:cNvPr id="3262" name="Group 3262"/>
                            <wpg:cNvGrpSpPr/>
                            <wpg:grpSpPr>
                              <a:xfrm>
                                <a:off x="7202299" y="3706715"/>
                                <a:ext cx="61312" cy="251503"/>
                                <a:chOff x="7202299" y="3706715"/>
                                <a:chExt cx="61312" cy="251503"/>
                              </a:xfrm>
                            </wpg:grpSpPr>
                            <wps:wsp>
                              <wps:cNvPr id="3263" name="Trapezoid 3263"/>
                              <wps:cNvSpPr/>
                              <wps:spPr>
                                <a:xfrm>
                                  <a:off x="7204888" y="3706715"/>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264" name="Trapezoid 3264"/>
                              <wps:cNvSpPr/>
                              <wps:spPr>
                                <a:xfrm rot="10800000">
                                  <a:off x="7202299" y="3830997"/>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265" name="Oval 3265"/>
                              <wps:cNvSpPr/>
                              <wps:spPr>
                                <a:xfrm>
                                  <a:off x="7208405" y="3805343"/>
                                  <a:ext cx="51833" cy="51833"/>
                                </a:xfrm>
                                <a:prstGeom prst="ellipse">
                                  <a:avLst/>
                                </a:prstGeom>
                                <a:solidFill>
                                  <a:srgbClr val="6600FF"/>
                                </a:solidFill>
                                <a:ln w="6350" cap="flat" cmpd="sng" algn="ctr">
                                  <a:solidFill>
                                    <a:srgbClr val="CC00FF"/>
                                  </a:solidFill>
                                  <a:prstDash val="solid"/>
                                  <a:miter lim="800000"/>
                                </a:ln>
                                <a:effectLst/>
                              </wps:spPr>
                              <wps:bodyPr rtlCol="0" anchor="ctr"/>
                            </wps:wsp>
                          </wpg:grpSp>
                          <wpg:grpSp>
                            <wpg:cNvPr id="3266" name="Group 3266"/>
                            <wpg:cNvGrpSpPr/>
                            <wpg:grpSpPr>
                              <a:xfrm>
                                <a:off x="6491710" y="3768025"/>
                                <a:ext cx="61312" cy="251503"/>
                                <a:chOff x="6491710" y="3768025"/>
                                <a:chExt cx="61312" cy="251503"/>
                              </a:xfrm>
                            </wpg:grpSpPr>
                            <wps:wsp>
                              <wps:cNvPr id="3267" name="Trapezoid 3267"/>
                              <wps:cNvSpPr/>
                              <wps:spPr>
                                <a:xfrm>
                                  <a:off x="6494299" y="3768025"/>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268" name="Trapezoid 3268"/>
                              <wps:cNvSpPr/>
                              <wps:spPr>
                                <a:xfrm rot="10800000">
                                  <a:off x="6491710" y="3892307"/>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269" name="Oval 3269"/>
                              <wps:cNvSpPr/>
                              <wps:spPr>
                                <a:xfrm>
                                  <a:off x="6497816" y="3866653"/>
                                  <a:ext cx="51833" cy="51833"/>
                                </a:xfrm>
                                <a:prstGeom prst="ellipse">
                                  <a:avLst/>
                                </a:prstGeom>
                                <a:solidFill>
                                  <a:srgbClr val="6600FF"/>
                                </a:solidFill>
                                <a:ln w="6350" cap="flat" cmpd="sng" algn="ctr">
                                  <a:solidFill>
                                    <a:srgbClr val="CC00FF"/>
                                  </a:solidFill>
                                  <a:prstDash val="solid"/>
                                  <a:miter lim="800000"/>
                                </a:ln>
                                <a:effectLst/>
                              </wps:spPr>
                              <wps:bodyPr rtlCol="0" anchor="ctr"/>
                            </wps:wsp>
                          </wpg:grpSp>
                          <wpg:grpSp>
                            <wpg:cNvPr id="3270" name="Group 3270"/>
                            <wpg:cNvGrpSpPr/>
                            <wpg:grpSpPr>
                              <a:xfrm>
                                <a:off x="6605053" y="3705245"/>
                                <a:ext cx="61312" cy="251503"/>
                                <a:chOff x="6605053" y="3705245"/>
                                <a:chExt cx="61312" cy="251503"/>
                              </a:xfrm>
                            </wpg:grpSpPr>
                            <wps:wsp>
                              <wps:cNvPr id="3271" name="Trapezoid 3271"/>
                              <wps:cNvSpPr/>
                              <wps:spPr>
                                <a:xfrm>
                                  <a:off x="6607642" y="3705245"/>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272" name="Trapezoid 3272"/>
                              <wps:cNvSpPr/>
                              <wps:spPr>
                                <a:xfrm rot="10800000">
                                  <a:off x="6605053" y="3829527"/>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273" name="Oval 3273"/>
                              <wps:cNvSpPr/>
                              <wps:spPr>
                                <a:xfrm>
                                  <a:off x="6611159" y="3803873"/>
                                  <a:ext cx="51833" cy="51833"/>
                                </a:xfrm>
                                <a:prstGeom prst="ellipse">
                                  <a:avLst/>
                                </a:prstGeom>
                                <a:solidFill>
                                  <a:srgbClr val="6600FF"/>
                                </a:solidFill>
                                <a:ln w="6350" cap="flat" cmpd="sng" algn="ctr">
                                  <a:solidFill>
                                    <a:srgbClr val="CC00FF"/>
                                  </a:solidFill>
                                  <a:prstDash val="solid"/>
                                  <a:miter lim="800000"/>
                                </a:ln>
                                <a:effectLst/>
                              </wps:spPr>
                              <wps:bodyPr rtlCol="0" anchor="ctr"/>
                            </wps:wsp>
                          </wpg:grpSp>
                          <wpg:grpSp>
                            <wpg:cNvPr id="3274" name="Group 3274"/>
                            <wpg:cNvGrpSpPr/>
                            <wpg:grpSpPr>
                              <a:xfrm>
                                <a:off x="7751164" y="3801499"/>
                                <a:ext cx="61312" cy="251503"/>
                                <a:chOff x="7751164" y="3801499"/>
                                <a:chExt cx="61312" cy="251503"/>
                              </a:xfrm>
                            </wpg:grpSpPr>
                            <wps:wsp>
                              <wps:cNvPr id="3275" name="Trapezoid 3275"/>
                              <wps:cNvSpPr/>
                              <wps:spPr>
                                <a:xfrm>
                                  <a:off x="7753753" y="3801499"/>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276" name="Trapezoid 3276"/>
                              <wps:cNvSpPr/>
                              <wps:spPr>
                                <a:xfrm rot="10800000">
                                  <a:off x="7751164" y="3925781"/>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277" name="Oval 3277"/>
                              <wps:cNvSpPr/>
                              <wps:spPr>
                                <a:xfrm>
                                  <a:off x="7757270" y="3900127"/>
                                  <a:ext cx="51833" cy="51833"/>
                                </a:xfrm>
                                <a:prstGeom prst="ellipse">
                                  <a:avLst/>
                                </a:prstGeom>
                                <a:solidFill>
                                  <a:srgbClr val="6600FF"/>
                                </a:solidFill>
                                <a:ln w="6350" cap="flat" cmpd="sng" algn="ctr">
                                  <a:solidFill>
                                    <a:srgbClr val="CC00FF"/>
                                  </a:solidFill>
                                  <a:prstDash val="solid"/>
                                  <a:miter lim="800000"/>
                                </a:ln>
                                <a:effectLst/>
                              </wps:spPr>
                              <wps:bodyPr rtlCol="0" anchor="ctr"/>
                            </wps:wsp>
                          </wpg:grpSp>
                          <wpg:grpSp>
                            <wpg:cNvPr id="3278" name="Group 3278"/>
                            <wpg:cNvGrpSpPr/>
                            <wpg:grpSpPr>
                              <a:xfrm>
                                <a:off x="3719436" y="2683491"/>
                                <a:ext cx="4579611" cy="1701715"/>
                                <a:chOff x="3719436" y="2683491"/>
                                <a:chExt cx="4579611" cy="1701715"/>
                              </a:xfrm>
                            </wpg:grpSpPr>
                            <wpg:grpSp>
                              <wpg:cNvPr id="3279" name="Group 3279"/>
                              <wpg:cNvGrpSpPr/>
                              <wpg:grpSpPr>
                                <a:xfrm>
                                  <a:off x="3719436" y="2770446"/>
                                  <a:ext cx="4579611" cy="1614760"/>
                                  <a:chOff x="3719436" y="2770446"/>
                                  <a:chExt cx="4579611" cy="1614760"/>
                                </a:xfrm>
                              </wpg:grpSpPr>
                              <wpg:grpSp>
                                <wpg:cNvPr id="3280" name="Group 3280"/>
                                <wpg:cNvGrpSpPr/>
                                <wpg:grpSpPr>
                                  <a:xfrm>
                                    <a:off x="3719436" y="3296058"/>
                                    <a:ext cx="2144898" cy="1015644"/>
                                    <a:chOff x="3719436" y="3296058"/>
                                    <a:chExt cx="2144898" cy="1015644"/>
                                  </a:xfrm>
                                </wpg:grpSpPr>
                                <wps:wsp>
                                  <wps:cNvPr id="3281" name="Can 316"/>
                                  <wps:cNvSpPr/>
                                  <wps:spPr>
                                    <a:xfrm rot="16200000">
                                      <a:off x="4774221" y="3790517"/>
                                      <a:ext cx="47754" cy="747000"/>
                                    </a:xfrm>
                                    <a:prstGeom prst="can">
                                      <a:avLst/>
                                    </a:prstGeom>
                                    <a:solidFill>
                                      <a:srgbClr val="C00000"/>
                                    </a:solidFill>
                                    <a:ln w="3175" cap="flat" cmpd="sng" algn="ctr">
                                      <a:solidFill>
                                        <a:sysClr val="windowText" lastClr="000000"/>
                                      </a:solidFill>
                                      <a:prstDash val="solid"/>
                                      <a:miter lim="800000"/>
                                    </a:ln>
                                    <a:effectLst/>
                                  </wps:spPr>
                                  <wps:bodyPr rtlCol="0" anchor="ctr"/>
                                </wps:wsp>
                                <pic:pic xmlns:pic="http://schemas.openxmlformats.org/drawingml/2006/picture">
                                  <pic:nvPicPr>
                                    <pic:cNvPr id="3282" name="Picture 3282"/>
                                    <pic:cNvPicPr>
                                      <a:picLocks noChangeAspect="1"/>
                                    </pic:cNvPicPr>
                                  </pic:nvPicPr>
                                  <pic:blipFill>
                                    <a:blip r:embed="rId18"/>
                                    <a:stretch>
                                      <a:fillRect/>
                                    </a:stretch>
                                  </pic:blipFill>
                                  <pic:spPr>
                                    <a:xfrm>
                                      <a:off x="4763262" y="3296058"/>
                                      <a:ext cx="1101072" cy="1015644"/>
                                    </a:xfrm>
                                    <a:prstGeom prst="rect">
                                      <a:avLst/>
                                    </a:prstGeom>
                                  </pic:spPr>
                                </pic:pic>
                                <pic:pic xmlns:pic="http://schemas.openxmlformats.org/drawingml/2006/picture">
                                  <pic:nvPicPr>
                                    <pic:cNvPr id="3283" name="Picture 3283"/>
                                    <pic:cNvPicPr>
                                      <a:picLocks noChangeAspect="1"/>
                                    </pic:cNvPicPr>
                                  </pic:nvPicPr>
                                  <pic:blipFill>
                                    <a:blip r:embed="rId19"/>
                                    <a:stretch>
                                      <a:fillRect/>
                                    </a:stretch>
                                  </pic:blipFill>
                                  <pic:spPr>
                                    <a:xfrm>
                                      <a:off x="3719436" y="3302154"/>
                                      <a:ext cx="1104789" cy="1009548"/>
                                    </a:xfrm>
                                    <a:prstGeom prst="rect">
                                      <a:avLst/>
                                    </a:prstGeom>
                                  </pic:spPr>
                                </pic:pic>
                              </wpg:grpSp>
                              <wpg:grpSp>
                                <wpg:cNvPr id="3284" name="Group 3284"/>
                                <wpg:cNvGrpSpPr/>
                                <wpg:grpSpPr>
                                  <a:xfrm>
                                    <a:off x="6148029" y="3406742"/>
                                    <a:ext cx="2151018" cy="885411"/>
                                    <a:chOff x="6148029" y="3406742"/>
                                    <a:chExt cx="2151018" cy="885411"/>
                                  </a:xfrm>
                                </wpg:grpSpPr>
                                <wps:wsp>
                                  <wps:cNvPr id="3285" name="Can 305"/>
                                  <wps:cNvSpPr/>
                                  <wps:spPr>
                                    <a:xfrm>
                                      <a:off x="6374067" y="3684537"/>
                                      <a:ext cx="137160" cy="457200"/>
                                    </a:xfrm>
                                    <a:prstGeom prst="can">
                                      <a:avLst/>
                                    </a:prstGeom>
                                    <a:gradFill rotWithShape="1">
                                      <a:gsLst>
                                        <a:gs pos="0">
                                          <a:sysClr val="window" lastClr="FFFFFF">
                                            <a:lumMod val="75000"/>
                                          </a:sysClr>
                                        </a:gs>
                                        <a:gs pos="100000">
                                          <a:sysClr val="window" lastClr="FFFFFF">
                                            <a:lumMod val="95000"/>
                                          </a:sysClr>
                                        </a:gs>
                                      </a:gsLst>
                                      <a:lin ang="5400000" scaled="0"/>
                                    </a:gradFill>
                                    <a:ln w="6350" cap="flat" cmpd="sng" algn="ctr">
                                      <a:solidFill>
                                        <a:sysClr val="windowText" lastClr="000000"/>
                                      </a:solidFill>
                                      <a:prstDash val="solid"/>
                                      <a:miter lim="800000"/>
                                    </a:ln>
                                    <a:effectLst/>
                                  </wps:spPr>
                                  <wps:bodyPr rtlCol="0" anchor="ctr"/>
                                </wps:wsp>
                                <wps:wsp>
                                  <wps:cNvPr id="3286" name="Can 306"/>
                                  <wps:cNvSpPr/>
                                  <wps:spPr>
                                    <a:xfrm>
                                      <a:off x="6220620" y="3827572"/>
                                      <a:ext cx="137160" cy="457200"/>
                                    </a:xfrm>
                                    <a:prstGeom prst="can">
                                      <a:avLst/>
                                    </a:prstGeom>
                                    <a:gradFill rotWithShape="1">
                                      <a:gsLst>
                                        <a:gs pos="0">
                                          <a:sysClr val="window" lastClr="FFFFFF">
                                            <a:lumMod val="75000"/>
                                          </a:sysClr>
                                        </a:gs>
                                        <a:gs pos="100000">
                                          <a:sysClr val="window" lastClr="FFFFFF">
                                            <a:lumMod val="95000"/>
                                          </a:sysClr>
                                        </a:gs>
                                      </a:gsLst>
                                      <a:lin ang="5400000" scaled="0"/>
                                    </a:gradFill>
                                    <a:ln w="6350" cap="flat" cmpd="sng" algn="ctr">
                                      <a:solidFill>
                                        <a:sysClr val="windowText" lastClr="000000"/>
                                      </a:solidFill>
                                      <a:prstDash val="solid"/>
                                      <a:miter lim="800000"/>
                                    </a:ln>
                                    <a:effectLst/>
                                  </wps:spPr>
                                  <wps:bodyPr rtlCol="0" anchor="ctr"/>
                                </wps:wsp>
                                <wps:wsp>
                                  <wps:cNvPr id="3287" name="Can 307"/>
                                  <wps:cNvSpPr/>
                                  <wps:spPr>
                                    <a:xfrm>
                                      <a:off x="8091617" y="3691918"/>
                                      <a:ext cx="137160" cy="457200"/>
                                    </a:xfrm>
                                    <a:prstGeom prst="can">
                                      <a:avLst/>
                                    </a:prstGeom>
                                    <a:gradFill rotWithShape="1">
                                      <a:gsLst>
                                        <a:gs pos="0">
                                          <a:sysClr val="window" lastClr="FFFFFF">
                                            <a:lumMod val="75000"/>
                                          </a:sysClr>
                                        </a:gs>
                                        <a:gs pos="100000">
                                          <a:sysClr val="window" lastClr="FFFFFF">
                                            <a:lumMod val="95000"/>
                                          </a:sysClr>
                                        </a:gs>
                                      </a:gsLst>
                                      <a:lin ang="5400000" scaled="0"/>
                                    </a:gradFill>
                                    <a:ln w="6350" cap="flat" cmpd="sng" algn="ctr">
                                      <a:solidFill>
                                        <a:sysClr val="windowText" lastClr="000000"/>
                                      </a:solidFill>
                                      <a:prstDash val="solid"/>
                                      <a:miter lim="800000"/>
                                    </a:ln>
                                    <a:effectLst/>
                                  </wps:spPr>
                                  <wps:bodyPr rtlCol="0" anchor="ctr"/>
                                </wps:wsp>
                                <wps:wsp>
                                  <wps:cNvPr id="3288" name="Can 308"/>
                                  <wps:cNvSpPr/>
                                  <wps:spPr>
                                    <a:xfrm>
                                      <a:off x="7938170" y="3834953"/>
                                      <a:ext cx="137160" cy="457200"/>
                                    </a:xfrm>
                                    <a:prstGeom prst="can">
                                      <a:avLst/>
                                    </a:prstGeom>
                                    <a:gradFill rotWithShape="1">
                                      <a:gsLst>
                                        <a:gs pos="0">
                                          <a:sysClr val="window" lastClr="FFFFFF">
                                            <a:lumMod val="75000"/>
                                          </a:sysClr>
                                        </a:gs>
                                        <a:gs pos="100000">
                                          <a:sysClr val="window" lastClr="FFFFFF">
                                            <a:lumMod val="95000"/>
                                          </a:sysClr>
                                        </a:gs>
                                      </a:gsLst>
                                      <a:lin ang="5400000" scaled="0"/>
                                    </a:gradFill>
                                    <a:ln w="6350" cap="flat" cmpd="sng" algn="ctr">
                                      <a:solidFill>
                                        <a:sysClr val="windowText" lastClr="000000"/>
                                      </a:solidFill>
                                      <a:prstDash val="solid"/>
                                      <a:miter lim="800000"/>
                                    </a:ln>
                                    <a:effectLst/>
                                  </wps:spPr>
                                  <wps:bodyPr rtlCol="0" anchor="ctr"/>
                                </wps:wsp>
                                <wps:wsp>
                                  <wps:cNvPr id="3289" name="Can 309"/>
                                  <wps:cNvSpPr/>
                                  <wps:spPr>
                                    <a:xfrm>
                                      <a:off x="6511227" y="3432328"/>
                                      <a:ext cx="208374" cy="165354"/>
                                    </a:xfrm>
                                    <a:prstGeom prst="can">
                                      <a:avLst/>
                                    </a:prstGeom>
                                    <a:gradFill rotWithShape="1">
                                      <a:gsLst>
                                        <a:gs pos="0">
                                          <a:sysClr val="window" lastClr="FFFFFF">
                                            <a:lumMod val="75000"/>
                                          </a:sysClr>
                                        </a:gs>
                                        <a:gs pos="100000">
                                          <a:sysClr val="window" lastClr="FFFFFF">
                                            <a:lumMod val="95000"/>
                                          </a:sysClr>
                                        </a:gs>
                                      </a:gsLst>
                                      <a:lin ang="5400000" scaled="0"/>
                                    </a:gradFill>
                                    <a:ln w="6350" cap="flat" cmpd="sng" algn="ctr">
                                      <a:solidFill>
                                        <a:sysClr val="windowText" lastClr="000000"/>
                                      </a:solidFill>
                                      <a:prstDash val="solid"/>
                                      <a:miter lim="800000"/>
                                    </a:ln>
                                    <a:effectLst/>
                                  </wps:spPr>
                                  <wps:bodyPr rtlCol="0" anchor="ctr"/>
                                </wps:wsp>
                                <wps:wsp>
                                  <wps:cNvPr id="3290" name="Can 310"/>
                                  <wps:cNvSpPr/>
                                  <wps:spPr>
                                    <a:xfrm>
                                      <a:off x="6429112" y="3550404"/>
                                      <a:ext cx="208374" cy="165354"/>
                                    </a:xfrm>
                                    <a:prstGeom prst="can">
                                      <a:avLst/>
                                    </a:prstGeom>
                                    <a:gradFill rotWithShape="1">
                                      <a:gsLst>
                                        <a:gs pos="0">
                                          <a:sysClr val="window" lastClr="FFFFFF">
                                            <a:lumMod val="75000"/>
                                          </a:sysClr>
                                        </a:gs>
                                        <a:gs pos="100000">
                                          <a:sysClr val="window" lastClr="FFFFFF">
                                            <a:lumMod val="95000"/>
                                          </a:sysClr>
                                        </a:gs>
                                      </a:gsLst>
                                      <a:lin ang="5400000" scaled="0"/>
                                    </a:gradFill>
                                    <a:ln w="6350" cap="flat" cmpd="sng" algn="ctr">
                                      <a:solidFill>
                                        <a:sysClr val="windowText" lastClr="000000"/>
                                      </a:solidFill>
                                      <a:prstDash val="solid"/>
                                      <a:miter lim="800000"/>
                                    </a:ln>
                                    <a:effectLst/>
                                  </wps:spPr>
                                  <wps:bodyPr rtlCol="0" anchor="ctr"/>
                                </wps:wsp>
                                <wps:wsp>
                                  <wps:cNvPr id="3291" name="Can 311"/>
                                  <wps:cNvSpPr/>
                                  <wps:spPr>
                                    <a:xfrm>
                                      <a:off x="7104272" y="3445569"/>
                                      <a:ext cx="208374" cy="165354"/>
                                    </a:xfrm>
                                    <a:prstGeom prst="can">
                                      <a:avLst/>
                                    </a:prstGeom>
                                    <a:gradFill rotWithShape="1">
                                      <a:gsLst>
                                        <a:gs pos="0">
                                          <a:sysClr val="window" lastClr="FFFFFF">
                                            <a:lumMod val="75000"/>
                                          </a:sysClr>
                                        </a:gs>
                                        <a:gs pos="100000">
                                          <a:sysClr val="window" lastClr="FFFFFF">
                                            <a:lumMod val="95000"/>
                                          </a:sysClr>
                                        </a:gs>
                                      </a:gsLst>
                                      <a:lin ang="5400000" scaled="0"/>
                                    </a:gradFill>
                                    <a:ln w="6350" cap="flat" cmpd="sng" algn="ctr">
                                      <a:solidFill>
                                        <a:sysClr val="windowText" lastClr="000000"/>
                                      </a:solidFill>
                                      <a:prstDash val="solid"/>
                                      <a:miter lim="800000"/>
                                    </a:ln>
                                    <a:effectLst/>
                                  </wps:spPr>
                                  <wps:bodyPr rtlCol="0" anchor="ctr"/>
                                </wps:wsp>
                                <wps:wsp>
                                  <wps:cNvPr id="3292" name="Can 312"/>
                                  <wps:cNvSpPr/>
                                  <wps:spPr>
                                    <a:xfrm>
                                      <a:off x="7022157" y="3563645"/>
                                      <a:ext cx="208374" cy="165354"/>
                                    </a:xfrm>
                                    <a:prstGeom prst="can">
                                      <a:avLst/>
                                    </a:prstGeom>
                                    <a:gradFill rotWithShape="1">
                                      <a:gsLst>
                                        <a:gs pos="0">
                                          <a:sysClr val="window" lastClr="FFFFFF">
                                            <a:lumMod val="75000"/>
                                          </a:sysClr>
                                        </a:gs>
                                        <a:gs pos="100000">
                                          <a:sysClr val="window" lastClr="FFFFFF">
                                            <a:lumMod val="95000"/>
                                          </a:sysClr>
                                        </a:gs>
                                      </a:gsLst>
                                      <a:lin ang="5400000" scaled="0"/>
                                    </a:gradFill>
                                    <a:ln w="6350" cap="flat" cmpd="sng" algn="ctr">
                                      <a:solidFill>
                                        <a:sysClr val="windowText" lastClr="000000"/>
                                      </a:solidFill>
                                      <a:prstDash val="solid"/>
                                      <a:miter lim="800000"/>
                                    </a:ln>
                                    <a:effectLst/>
                                  </wps:spPr>
                                  <wps:bodyPr rtlCol="0" anchor="ctr"/>
                                </wps:wsp>
                                <wps:wsp>
                                  <wps:cNvPr id="3293" name="Can 313"/>
                                  <wps:cNvSpPr/>
                                  <wps:spPr>
                                    <a:xfrm>
                                      <a:off x="7750313" y="3439900"/>
                                      <a:ext cx="208374" cy="165354"/>
                                    </a:xfrm>
                                    <a:prstGeom prst="can">
                                      <a:avLst/>
                                    </a:prstGeom>
                                    <a:gradFill rotWithShape="1">
                                      <a:gsLst>
                                        <a:gs pos="0">
                                          <a:sysClr val="window" lastClr="FFFFFF">
                                            <a:lumMod val="75000"/>
                                          </a:sysClr>
                                        </a:gs>
                                        <a:gs pos="100000">
                                          <a:sysClr val="window" lastClr="FFFFFF">
                                            <a:lumMod val="95000"/>
                                          </a:sysClr>
                                        </a:gs>
                                      </a:gsLst>
                                      <a:lin ang="5400000" scaled="0"/>
                                    </a:gradFill>
                                    <a:ln w="6350" cap="flat" cmpd="sng" algn="ctr">
                                      <a:solidFill>
                                        <a:sysClr val="windowText" lastClr="000000"/>
                                      </a:solidFill>
                                      <a:prstDash val="solid"/>
                                      <a:miter lim="800000"/>
                                    </a:ln>
                                    <a:effectLst/>
                                  </wps:spPr>
                                  <wps:bodyPr rtlCol="0" anchor="ctr"/>
                                </wps:wsp>
                                <wps:wsp>
                                  <wps:cNvPr id="3294" name="Can 314"/>
                                  <wps:cNvSpPr/>
                                  <wps:spPr>
                                    <a:xfrm>
                                      <a:off x="7668198" y="3557976"/>
                                      <a:ext cx="208374" cy="165354"/>
                                    </a:xfrm>
                                    <a:prstGeom prst="can">
                                      <a:avLst/>
                                    </a:prstGeom>
                                    <a:gradFill rotWithShape="1">
                                      <a:gsLst>
                                        <a:gs pos="0">
                                          <a:sysClr val="window" lastClr="FFFFFF">
                                            <a:lumMod val="75000"/>
                                          </a:sysClr>
                                        </a:gs>
                                        <a:gs pos="100000">
                                          <a:sysClr val="window" lastClr="FFFFFF">
                                            <a:lumMod val="95000"/>
                                          </a:sysClr>
                                        </a:gs>
                                      </a:gsLst>
                                      <a:lin ang="5400000" scaled="0"/>
                                    </a:gradFill>
                                    <a:ln w="6350" cap="flat" cmpd="sng" algn="ctr">
                                      <a:solidFill>
                                        <a:sysClr val="windowText" lastClr="000000"/>
                                      </a:solidFill>
                                      <a:prstDash val="solid"/>
                                      <a:miter lim="800000"/>
                                    </a:ln>
                                    <a:effectLst/>
                                  </wps:spPr>
                                  <wps:bodyPr rtlCol="0" anchor="ctr"/>
                                </wps:wsp>
                                <wps:wsp>
                                  <wps:cNvPr id="3295" name="Cube 3295"/>
                                  <wps:cNvSpPr/>
                                  <wps:spPr>
                                    <a:xfrm>
                                      <a:off x="6148029" y="3406742"/>
                                      <a:ext cx="2151018" cy="525367"/>
                                    </a:xfrm>
                                    <a:prstGeom prst="cube">
                                      <a:avLst>
                                        <a:gd name="adj" fmla="val 42092"/>
                                      </a:avLst>
                                    </a:prstGeom>
                                    <a:gradFill rotWithShape="1">
                                      <a:gsLst>
                                        <a:gs pos="100000">
                                          <a:srgbClr val="E7E6E6">
                                            <a:lumMod val="90000"/>
                                            <a:alpha val="12000"/>
                                          </a:srgbClr>
                                        </a:gs>
                                        <a:gs pos="22000">
                                          <a:srgbClr val="E7E6E6">
                                            <a:alpha val="96000"/>
                                          </a:srgbClr>
                                        </a:gs>
                                      </a:gsLst>
                                      <a:lin ang="5400000" scaled="0"/>
                                    </a:gradFill>
                                    <a:ln w="6350" cap="flat" cmpd="sng" algn="ctr">
                                      <a:solidFill>
                                        <a:sysClr val="windowText" lastClr="000000"/>
                                      </a:solidFill>
                                      <a:prstDash val="solid"/>
                                      <a:miter lim="800000"/>
                                    </a:ln>
                                    <a:effectLst/>
                                  </wps:spPr>
                                  <wps:bodyPr rtlCol="0" anchor="ctr"/>
                                </wps:wsp>
                              </wpg:grpSp>
                              <wpg:grpSp>
                                <wpg:cNvPr id="3296" name="Group 3296"/>
                                <wpg:cNvGrpSpPr/>
                                <wpg:grpSpPr>
                                  <a:xfrm>
                                    <a:off x="5677429" y="2770446"/>
                                    <a:ext cx="311542" cy="362340"/>
                                    <a:chOff x="5677429" y="2770446"/>
                                    <a:chExt cx="311542" cy="362340"/>
                                  </a:xfrm>
                                </wpg:grpSpPr>
                                <wps:wsp>
                                  <wps:cNvPr id="3297" name="Isosceles Triangle 3297"/>
                                  <wps:cNvSpPr/>
                                  <wps:spPr>
                                    <a:xfrm>
                                      <a:off x="5705686" y="2971286"/>
                                      <a:ext cx="272770" cy="161500"/>
                                    </a:xfrm>
                                    <a:prstGeom prst="triangle">
                                      <a:avLst/>
                                    </a:prstGeom>
                                    <a:solidFill>
                                      <a:sysClr val="window" lastClr="FFFFFF">
                                        <a:lumMod val="50000"/>
                                      </a:sysClr>
                                    </a:solidFill>
                                    <a:ln w="6350" cap="flat" cmpd="sng" algn="ctr">
                                      <a:solidFill>
                                        <a:sysClr val="windowText" lastClr="000000"/>
                                      </a:solidFill>
                                      <a:prstDash val="solid"/>
                                      <a:miter lim="800000"/>
                                    </a:ln>
                                    <a:effectLst/>
                                  </wps:spPr>
                                  <wps:bodyPr rtlCol="0" anchor="ctr"/>
                                </wps:wsp>
                                <wps:wsp>
                                  <wps:cNvPr id="3298" name="Oval 3298"/>
                                  <wps:cNvSpPr/>
                                  <wps:spPr>
                                    <a:xfrm>
                                      <a:off x="5677429" y="2770446"/>
                                      <a:ext cx="311542" cy="311542"/>
                                    </a:xfrm>
                                    <a:prstGeom prst="ellipse">
                                      <a:avLst/>
                                    </a:prstGeom>
                                    <a:solidFill>
                                      <a:sysClr val="window" lastClr="FFFFFF">
                                        <a:lumMod val="50000"/>
                                      </a:sysClr>
                                    </a:solidFill>
                                    <a:ln w="6350" cap="flat" cmpd="sng" algn="ctr">
                                      <a:solidFill>
                                        <a:sysClr val="windowText" lastClr="000000"/>
                                      </a:solidFill>
                                      <a:prstDash val="solid"/>
                                      <a:miter lim="800000"/>
                                    </a:ln>
                                    <a:effectLst/>
                                  </wps:spPr>
                                  <wps:bodyPr rtlCol="0" anchor="ctr"/>
                                </wps:wsp>
                              </wpg:grpSp>
                              <wps:wsp>
                                <wps:cNvPr id="3299" name="Freeform 288"/>
                                <wps:cNvSpPr/>
                                <wps:spPr>
                                  <a:xfrm>
                                    <a:off x="4147761" y="2885579"/>
                                    <a:ext cx="1672046" cy="455494"/>
                                  </a:xfrm>
                                  <a:custGeom>
                                    <a:avLst/>
                                    <a:gdLst>
                                      <a:gd name="connsiteX0" fmla="*/ 0 w 1672046"/>
                                      <a:gd name="connsiteY0" fmla="*/ 455494 h 455494"/>
                                      <a:gd name="connsiteX1" fmla="*/ 748937 w 1672046"/>
                                      <a:gd name="connsiteY1" fmla="*/ 37483 h 455494"/>
                                      <a:gd name="connsiteX2" fmla="*/ 1672046 w 1672046"/>
                                      <a:gd name="connsiteY2" fmla="*/ 20066 h 455494"/>
                                      <a:gd name="connsiteX3" fmla="*/ 1672046 w 1672046"/>
                                      <a:gd name="connsiteY3" fmla="*/ 20066 h 455494"/>
                                      <a:gd name="connsiteX4" fmla="*/ 1672046 w 1672046"/>
                                      <a:gd name="connsiteY4" fmla="*/ 11357 h 4554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72046" h="455494">
                                        <a:moveTo>
                                          <a:pt x="0" y="455494"/>
                                        </a:moveTo>
                                        <a:cubicBezTo>
                                          <a:pt x="235131" y="282774"/>
                                          <a:pt x="470263" y="110054"/>
                                          <a:pt x="748937" y="37483"/>
                                        </a:cubicBezTo>
                                        <a:cubicBezTo>
                                          <a:pt x="1027611" y="-35088"/>
                                          <a:pt x="1672046" y="20066"/>
                                          <a:pt x="1672046" y="20066"/>
                                        </a:cubicBezTo>
                                        <a:lnTo>
                                          <a:pt x="1672046" y="20066"/>
                                        </a:lnTo>
                                        <a:lnTo>
                                          <a:pt x="1672046" y="11357"/>
                                        </a:lnTo>
                                      </a:path>
                                    </a:pathLst>
                                  </a:custGeom>
                                  <a:noFill/>
                                  <a:ln w="22225" cap="flat" cmpd="sng" algn="ctr">
                                    <a:solidFill>
                                      <a:srgbClr val="C00000"/>
                                    </a:solidFill>
                                    <a:prstDash val="solid"/>
                                    <a:miter lim="800000"/>
                                  </a:ln>
                                  <a:effectLst/>
                                </wps:spPr>
                                <wps:bodyPr rtlCol="0" anchor="ctr"/>
                              </wps:wsp>
                              <wps:wsp>
                                <wps:cNvPr id="3300" name="Freeform 289"/>
                                <wps:cNvSpPr/>
                                <wps:spPr>
                                  <a:xfrm>
                                    <a:off x="4249010" y="2888342"/>
                                    <a:ext cx="1599054" cy="455494"/>
                                  </a:xfrm>
                                  <a:custGeom>
                                    <a:avLst/>
                                    <a:gdLst>
                                      <a:gd name="connsiteX0" fmla="*/ 0 w 1672046"/>
                                      <a:gd name="connsiteY0" fmla="*/ 455494 h 455494"/>
                                      <a:gd name="connsiteX1" fmla="*/ 748937 w 1672046"/>
                                      <a:gd name="connsiteY1" fmla="*/ 37483 h 455494"/>
                                      <a:gd name="connsiteX2" fmla="*/ 1672046 w 1672046"/>
                                      <a:gd name="connsiteY2" fmla="*/ 20066 h 455494"/>
                                      <a:gd name="connsiteX3" fmla="*/ 1672046 w 1672046"/>
                                      <a:gd name="connsiteY3" fmla="*/ 20066 h 455494"/>
                                      <a:gd name="connsiteX4" fmla="*/ 1672046 w 1672046"/>
                                      <a:gd name="connsiteY4" fmla="*/ 11357 h 4554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72046" h="455494">
                                        <a:moveTo>
                                          <a:pt x="0" y="455494"/>
                                        </a:moveTo>
                                        <a:cubicBezTo>
                                          <a:pt x="235131" y="282774"/>
                                          <a:pt x="470263" y="110054"/>
                                          <a:pt x="748937" y="37483"/>
                                        </a:cubicBezTo>
                                        <a:cubicBezTo>
                                          <a:pt x="1027611" y="-35088"/>
                                          <a:pt x="1672046" y="20066"/>
                                          <a:pt x="1672046" y="20066"/>
                                        </a:cubicBezTo>
                                        <a:lnTo>
                                          <a:pt x="1672046" y="20066"/>
                                        </a:lnTo>
                                        <a:lnTo>
                                          <a:pt x="1672046" y="11357"/>
                                        </a:lnTo>
                                      </a:path>
                                    </a:pathLst>
                                  </a:custGeom>
                                  <a:noFill/>
                                  <a:ln w="22225" cap="flat" cmpd="sng" algn="ctr">
                                    <a:solidFill>
                                      <a:srgbClr val="C00000"/>
                                    </a:solidFill>
                                    <a:prstDash val="solid"/>
                                    <a:miter lim="800000"/>
                                  </a:ln>
                                  <a:effectLst/>
                                </wps:spPr>
                                <wps:bodyPr rtlCol="0" anchor="ctr"/>
                              </wps:wsp>
                              <wps:wsp>
                                <wps:cNvPr id="3301" name="Freeform 290"/>
                                <wps:cNvSpPr/>
                                <wps:spPr>
                                  <a:xfrm>
                                    <a:off x="4350259" y="2885579"/>
                                    <a:ext cx="1526062" cy="455494"/>
                                  </a:xfrm>
                                  <a:custGeom>
                                    <a:avLst/>
                                    <a:gdLst>
                                      <a:gd name="connsiteX0" fmla="*/ 0 w 1672046"/>
                                      <a:gd name="connsiteY0" fmla="*/ 455494 h 455494"/>
                                      <a:gd name="connsiteX1" fmla="*/ 748937 w 1672046"/>
                                      <a:gd name="connsiteY1" fmla="*/ 37483 h 455494"/>
                                      <a:gd name="connsiteX2" fmla="*/ 1672046 w 1672046"/>
                                      <a:gd name="connsiteY2" fmla="*/ 20066 h 455494"/>
                                      <a:gd name="connsiteX3" fmla="*/ 1672046 w 1672046"/>
                                      <a:gd name="connsiteY3" fmla="*/ 20066 h 455494"/>
                                      <a:gd name="connsiteX4" fmla="*/ 1672046 w 1672046"/>
                                      <a:gd name="connsiteY4" fmla="*/ 11357 h 45549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72046" h="455494">
                                        <a:moveTo>
                                          <a:pt x="0" y="455494"/>
                                        </a:moveTo>
                                        <a:cubicBezTo>
                                          <a:pt x="235131" y="282774"/>
                                          <a:pt x="470263" y="110054"/>
                                          <a:pt x="748937" y="37483"/>
                                        </a:cubicBezTo>
                                        <a:cubicBezTo>
                                          <a:pt x="1027611" y="-35088"/>
                                          <a:pt x="1672046" y="20066"/>
                                          <a:pt x="1672046" y="20066"/>
                                        </a:cubicBezTo>
                                        <a:lnTo>
                                          <a:pt x="1672046" y="20066"/>
                                        </a:lnTo>
                                        <a:lnTo>
                                          <a:pt x="1672046" y="11357"/>
                                        </a:lnTo>
                                      </a:path>
                                    </a:pathLst>
                                  </a:custGeom>
                                  <a:noFill/>
                                  <a:ln w="22225" cap="flat" cmpd="sng" algn="ctr">
                                    <a:solidFill>
                                      <a:srgbClr val="C00000"/>
                                    </a:solidFill>
                                    <a:prstDash val="solid"/>
                                    <a:miter lim="800000"/>
                                  </a:ln>
                                  <a:effectLst/>
                                </wps:spPr>
                                <wps:bodyPr rtlCol="0" anchor="ctr"/>
                              </wps:wsp>
                              <wps:wsp>
                                <wps:cNvPr id="3302" name="Freeform 291"/>
                                <wps:cNvSpPr/>
                                <wps:spPr>
                                  <a:xfrm>
                                    <a:off x="5845932" y="2775016"/>
                                    <a:ext cx="766355" cy="432248"/>
                                  </a:xfrm>
                                  <a:custGeom>
                                    <a:avLst/>
                                    <a:gdLst>
                                      <a:gd name="connsiteX0" fmla="*/ 0 w 766355"/>
                                      <a:gd name="connsiteY0" fmla="*/ 0 h 644434"/>
                                      <a:gd name="connsiteX1" fmla="*/ 574766 w 766355"/>
                                      <a:gd name="connsiteY1" fmla="*/ 121920 h 644434"/>
                                      <a:gd name="connsiteX2" fmla="*/ 766355 w 766355"/>
                                      <a:gd name="connsiteY2" fmla="*/ 644434 h 644434"/>
                                    </a:gdLst>
                                    <a:ahLst/>
                                    <a:cxnLst>
                                      <a:cxn ang="0">
                                        <a:pos x="connsiteX0" y="connsiteY0"/>
                                      </a:cxn>
                                      <a:cxn ang="0">
                                        <a:pos x="connsiteX1" y="connsiteY1"/>
                                      </a:cxn>
                                      <a:cxn ang="0">
                                        <a:pos x="connsiteX2" y="connsiteY2"/>
                                      </a:cxn>
                                    </a:cxnLst>
                                    <a:rect l="l" t="t" r="r" b="b"/>
                                    <a:pathLst>
                                      <a:path w="766355" h="644434">
                                        <a:moveTo>
                                          <a:pt x="0" y="0"/>
                                        </a:moveTo>
                                        <a:cubicBezTo>
                                          <a:pt x="223520" y="7257"/>
                                          <a:pt x="447040" y="14514"/>
                                          <a:pt x="574766" y="121920"/>
                                        </a:cubicBezTo>
                                        <a:cubicBezTo>
                                          <a:pt x="702492" y="229326"/>
                                          <a:pt x="734423" y="436880"/>
                                          <a:pt x="766355" y="644434"/>
                                        </a:cubicBezTo>
                                      </a:path>
                                    </a:pathLst>
                                  </a:custGeom>
                                  <a:noFill/>
                                  <a:ln w="22225" cap="flat" cmpd="sng" algn="ctr">
                                    <a:solidFill>
                                      <a:srgbClr val="C00000"/>
                                    </a:solidFill>
                                    <a:prstDash val="solid"/>
                                    <a:miter lim="800000"/>
                                  </a:ln>
                                  <a:effectLst/>
                                </wps:spPr>
                                <wps:bodyPr rtlCol="0" anchor="ctr"/>
                              </wps:wsp>
                              <wps:wsp>
                                <wps:cNvPr id="3303" name="Freeform 292"/>
                                <wps:cNvSpPr/>
                                <wps:spPr>
                                  <a:xfrm>
                                    <a:off x="5832869" y="2770446"/>
                                    <a:ext cx="1370621" cy="444476"/>
                                  </a:xfrm>
                                  <a:custGeom>
                                    <a:avLst/>
                                    <a:gdLst>
                                      <a:gd name="connsiteX0" fmla="*/ 0 w 766355"/>
                                      <a:gd name="connsiteY0" fmla="*/ 0 h 644434"/>
                                      <a:gd name="connsiteX1" fmla="*/ 574766 w 766355"/>
                                      <a:gd name="connsiteY1" fmla="*/ 121920 h 644434"/>
                                      <a:gd name="connsiteX2" fmla="*/ 766355 w 766355"/>
                                      <a:gd name="connsiteY2" fmla="*/ 644434 h 644434"/>
                                    </a:gdLst>
                                    <a:ahLst/>
                                    <a:cxnLst>
                                      <a:cxn ang="0">
                                        <a:pos x="connsiteX0" y="connsiteY0"/>
                                      </a:cxn>
                                      <a:cxn ang="0">
                                        <a:pos x="connsiteX1" y="connsiteY1"/>
                                      </a:cxn>
                                      <a:cxn ang="0">
                                        <a:pos x="connsiteX2" y="connsiteY2"/>
                                      </a:cxn>
                                    </a:cxnLst>
                                    <a:rect l="l" t="t" r="r" b="b"/>
                                    <a:pathLst>
                                      <a:path w="766355" h="644434">
                                        <a:moveTo>
                                          <a:pt x="0" y="0"/>
                                        </a:moveTo>
                                        <a:cubicBezTo>
                                          <a:pt x="223520" y="7257"/>
                                          <a:pt x="447040" y="14514"/>
                                          <a:pt x="574766" y="121920"/>
                                        </a:cubicBezTo>
                                        <a:cubicBezTo>
                                          <a:pt x="702492" y="229326"/>
                                          <a:pt x="734423" y="436880"/>
                                          <a:pt x="766355" y="644434"/>
                                        </a:cubicBezTo>
                                      </a:path>
                                    </a:pathLst>
                                  </a:custGeom>
                                  <a:noFill/>
                                  <a:ln w="22225" cap="flat" cmpd="sng" algn="ctr">
                                    <a:solidFill>
                                      <a:srgbClr val="C00000"/>
                                    </a:solidFill>
                                    <a:prstDash val="solid"/>
                                    <a:miter lim="800000"/>
                                  </a:ln>
                                  <a:effectLst/>
                                </wps:spPr>
                                <wps:bodyPr rtlCol="0" anchor="ctr"/>
                              </wps:wsp>
                              <wps:wsp>
                                <wps:cNvPr id="3304" name="Freeform 293"/>
                                <wps:cNvSpPr/>
                                <wps:spPr>
                                  <a:xfrm>
                                    <a:off x="5845932" y="2783581"/>
                                    <a:ext cx="2030640" cy="462138"/>
                                  </a:xfrm>
                                  <a:custGeom>
                                    <a:avLst/>
                                    <a:gdLst>
                                      <a:gd name="connsiteX0" fmla="*/ 0 w 766355"/>
                                      <a:gd name="connsiteY0" fmla="*/ 0 h 644434"/>
                                      <a:gd name="connsiteX1" fmla="*/ 574766 w 766355"/>
                                      <a:gd name="connsiteY1" fmla="*/ 121920 h 644434"/>
                                      <a:gd name="connsiteX2" fmla="*/ 766355 w 766355"/>
                                      <a:gd name="connsiteY2" fmla="*/ 644434 h 644434"/>
                                    </a:gdLst>
                                    <a:ahLst/>
                                    <a:cxnLst>
                                      <a:cxn ang="0">
                                        <a:pos x="connsiteX0" y="connsiteY0"/>
                                      </a:cxn>
                                      <a:cxn ang="0">
                                        <a:pos x="connsiteX1" y="connsiteY1"/>
                                      </a:cxn>
                                      <a:cxn ang="0">
                                        <a:pos x="connsiteX2" y="connsiteY2"/>
                                      </a:cxn>
                                    </a:cxnLst>
                                    <a:rect l="l" t="t" r="r" b="b"/>
                                    <a:pathLst>
                                      <a:path w="766355" h="644434">
                                        <a:moveTo>
                                          <a:pt x="0" y="0"/>
                                        </a:moveTo>
                                        <a:cubicBezTo>
                                          <a:pt x="223520" y="7257"/>
                                          <a:pt x="447040" y="14514"/>
                                          <a:pt x="574766" y="121920"/>
                                        </a:cubicBezTo>
                                        <a:cubicBezTo>
                                          <a:pt x="702492" y="229326"/>
                                          <a:pt x="734423" y="436880"/>
                                          <a:pt x="766355" y="644434"/>
                                        </a:cubicBezTo>
                                      </a:path>
                                    </a:pathLst>
                                  </a:custGeom>
                                  <a:noFill/>
                                  <a:ln w="22225" cap="flat" cmpd="sng" algn="ctr">
                                    <a:solidFill>
                                      <a:srgbClr val="C00000"/>
                                    </a:solidFill>
                                    <a:prstDash val="solid"/>
                                    <a:miter lim="800000"/>
                                  </a:ln>
                                  <a:effectLst/>
                                </wps:spPr>
                                <wps:bodyPr rtlCol="0" anchor="ctr"/>
                              </wps:wsp>
                              <wps:wsp>
                                <wps:cNvPr id="3305" name="Freeform 294"/>
                                <wps:cNvSpPr/>
                                <wps:spPr>
                                  <a:xfrm>
                                    <a:off x="5803516" y="2775017"/>
                                    <a:ext cx="718705" cy="572966"/>
                                  </a:xfrm>
                                  <a:custGeom>
                                    <a:avLst/>
                                    <a:gdLst>
                                      <a:gd name="connsiteX0" fmla="*/ 0 w 766355"/>
                                      <a:gd name="connsiteY0" fmla="*/ 0 h 644434"/>
                                      <a:gd name="connsiteX1" fmla="*/ 574766 w 766355"/>
                                      <a:gd name="connsiteY1" fmla="*/ 121920 h 644434"/>
                                      <a:gd name="connsiteX2" fmla="*/ 766355 w 766355"/>
                                      <a:gd name="connsiteY2" fmla="*/ 644434 h 644434"/>
                                    </a:gdLst>
                                    <a:ahLst/>
                                    <a:cxnLst>
                                      <a:cxn ang="0">
                                        <a:pos x="connsiteX0" y="connsiteY0"/>
                                      </a:cxn>
                                      <a:cxn ang="0">
                                        <a:pos x="connsiteX1" y="connsiteY1"/>
                                      </a:cxn>
                                      <a:cxn ang="0">
                                        <a:pos x="connsiteX2" y="connsiteY2"/>
                                      </a:cxn>
                                    </a:cxnLst>
                                    <a:rect l="l" t="t" r="r" b="b"/>
                                    <a:pathLst>
                                      <a:path w="766355" h="644434">
                                        <a:moveTo>
                                          <a:pt x="0" y="0"/>
                                        </a:moveTo>
                                        <a:cubicBezTo>
                                          <a:pt x="223520" y="7257"/>
                                          <a:pt x="447040" y="14514"/>
                                          <a:pt x="574766" y="121920"/>
                                        </a:cubicBezTo>
                                        <a:cubicBezTo>
                                          <a:pt x="702492" y="229326"/>
                                          <a:pt x="734423" y="436880"/>
                                          <a:pt x="766355" y="644434"/>
                                        </a:cubicBezTo>
                                      </a:path>
                                    </a:pathLst>
                                  </a:custGeom>
                                  <a:noFill/>
                                  <a:ln w="22225" cap="flat" cmpd="sng" algn="ctr">
                                    <a:solidFill>
                                      <a:srgbClr val="C00000"/>
                                    </a:solidFill>
                                    <a:prstDash val="solid"/>
                                    <a:miter lim="800000"/>
                                  </a:ln>
                                  <a:effectLst/>
                                </wps:spPr>
                                <wps:bodyPr rtlCol="0" anchor="ctr"/>
                              </wps:wsp>
                              <wps:wsp>
                                <wps:cNvPr id="3306" name="Freeform 295"/>
                                <wps:cNvSpPr/>
                                <wps:spPr>
                                  <a:xfrm>
                                    <a:off x="5814404" y="2770447"/>
                                    <a:ext cx="1306939" cy="597554"/>
                                  </a:xfrm>
                                  <a:custGeom>
                                    <a:avLst/>
                                    <a:gdLst>
                                      <a:gd name="connsiteX0" fmla="*/ 0 w 766355"/>
                                      <a:gd name="connsiteY0" fmla="*/ 0 h 644434"/>
                                      <a:gd name="connsiteX1" fmla="*/ 574766 w 766355"/>
                                      <a:gd name="connsiteY1" fmla="*/ 121920 h 644434"/>
                                      <a:gd name="connsiteX2" fmla="*/ 766355 w 766355"/>
                                      <a:gd name="connsiteY2" fmla="*/ 644434 h 644434"/>
                                    </a:gdLst>
                                    <a:ahLst/>
                                    <a:cxnLst>
                                      <a:cxn ang="0">
                                        <a:pos x="connsiteX0" y="connsiteY0"/>
                                      </a:cxn>
                                      <a:cxn ang="0">
                                        <a:pos x="connsiteX1" y="connsiteY1"/>
                                      </a:cxn>
                                      <a:cxn ang="0">
                                        <a:pos x="connsiteX2" y="connsiteY2"/>
                                      </a:cxn>
                                    </a:cxnLst>
                                    <a:rect l="l" t="t" r="r" b="b"/>
                                    <a:pathLst>
                                      <a:path w="766355" h="644434">
                                        <a:moveTo>
                                          <a:pt x="0" y="0"/>
                                        </a:moveTo>
                                        <a:cubicBezTo>
                                          <a:pt x="223520" y="7257"/>
                                          <a:pt x="447040" y="14514"/>
                                          <a:pt x="574766" y="121920"/>
                                        </a:cubicBezTo>
                                        <a:cubicBezTo>
                                          <a:pt x="702492" y="229326"/>
                                          <a:pt x="734423" y="436880"/>
                                          <a:pt x="766355" y="644434"/>
                                        </a:cubicBezTo>
                                      </a:path>
                                    </a:pathLst>
                                  </a:custGeom>
                                  <a:noFill/>
                                  <a:ln w="22225" cap="flat" cmpd="sng" algn="ctr">
                                    <a:solidFill>
                                      <a:srgbClr val="C00000"/>
                                    </a:solidFill>
                                    <a:prstDash val="solid"/>
                                    <a:miter lim="800000"/>
                                  </a:ln>
                                  <a:effectLst/>
                                </wps:spPr>
                                <wps:bodyPr rtlCol="0" anchor="ctr"/>
                              </wps:wsp>
                              <wps:wsp>
                                <wps:cNvPr id="3307" name="Freeform 296"/>
                                <wps:cNvSpPr/>
                                <wps:spPr>
                                  <a:xfrm>
                                    <a:off x="5854640" y="2783582"/>
                                    <a:ext cx="1918066" cy="557492"/>
                                  </a:xfrm>
                                  <a:custGeom>
                                    <a:avLst/>
                                    <a:gdLst>
                                      <a:gd name="connsiteX0" fmla="*/ 0 w 766355"/>
                                      <a:gd name="connsiteY0" fmla="*/ 0 h 644434"/>
                                      <a:gd name="connsiteX1" fmla="*/ 574766 w 766355"/>
                                      <a:gd name="connsiteY1" fmla="*/ 121920 h 644434"/>
                                      <a:gd name="connsiteX2" fmla="*/ 766355 w 766355"/>
                                      <a:gd name="connsiteY2" fmla="*/ 644434 h 644434"/>
                                    </a:gdLst>
                                    <a:ahLst/>
                                    <a:cxnLst>
                                      <a:cxn ang="0">
                                        <a:pos x="connsiteX0" y="connsiteY0"/>
                                      </a:cxn>
                                      <a:cxn ang="0">
                                        <a:pos x="connsiteX1" y="connsiteY1"/>
                                      </a:cxn>
                                      <a:cxn ang="0">
                                        <a:pos x="connsiteX2" y="connsiteY2"/>
                                      </a:cxn>
                                    </a:cxnLst>
                                    <a:rect l="l" t="t" r="r" b="b"/>
                                    <a:pathLst>
                                      <a:path w="766355" h="644434">
                                        <a:moveTo>
                                          <a:pt x="0" y="0"/>
                                        </a:moveTo>
                                        <a:cubicBezTo>
                                          <a:pt x="223520" y="7257"/>
                                          <a:pt x="447040" y="14514"/>
                                          <a:pt x="574766" y="121920"/>
                                        </a:cubicBezTo>
                                        <a:cubicBezTo>
                                          <a:pt x="702492" y="229326"/>
                                          <a:pt x="734423" y="436880"/>
                                          <a:pt x="766355" y="644434"/>
                                        </a:cubicBezTo>
                                      </a:path>
                                    </a:pathLst>
                                  </a:custGeom>
                                  <a:noFill/>
                                  <a:ln w="22225" cap="flat" cmpd="sng" algn="ctr">
                                    <a:solidFill>
                                      <a:srgbClr val="C00000"/>
                                    </a:solidFill>
                                    <a:prstDash val="solid"/>
                                    <a:miter lim="800000"/>
                                  </a:ln>
                                  <a:effectLst/>
                                </wps:spPr>
                                <wps:bodyPr rtlCol="0" anchor="ctr"/>
                              </wps:wsp>
                              <wps:wsp>
                                <wps:cNvPr id="3308" name="Freeform 297"/>
                                <wps:cNvSpPr/>
                                <wps:spPr>
                                  <a:xfrm>
                                    <a:off x="5173401" y="3207264"/>
                                    <a:ext cx="1354522" cy="963086"/>
                                  </a:xfrm>
                                  <a:custGeom>
                                    <a:avLst/>
                                    <a:gdLst>
                                      <a:gd name="connsiteX0" fmla="*/ 1386635 w 1386635"/>
                                      <a:gd name="connsiteY0" fmla="*/ 734701 h 908027"/>
                                      <a:gd name="connsiteX1" fmla="*/ 968624 w 1386635"/>
                                      <a:gd name="connsiteY1" fmla="*/ 865329 h 908027"/>
                                      <a:gd name="connsiteX2" fmla="*/ 663824 w 1386635"/>
                                      <a:gd name="connsiteY2" fmla="*/ 81558 h 908027"/>
                                      <a:gd name="connsiteX3" fmla="*/ 89058 w 1386635"/>
                                      <a:gd name="connsiteY3" fmla="*/ 29306 h 908027"/>
                                      <a:gd name="connsiteX4" fmla="*/ 10681 w 1386635"/>
                                      <a:gd name="connsiteY4" fmla="*/ 125101 h 90802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86635" h="908027">
                                        <a:moveTo>
                                          <a:pt x="1386635" y="734701"/>
                                        </a:moveTo>
                                        <a:cubicBezTo>
                                          <a:pt x="1237863" y="854443"/>
                                          <a:pt x="1089092" y="974186"/>
                                          <a:pt x="968624" y="865329"/>
                                        </a:cubicBezTo>
                                        <a:cubicBezTo>
                                          <a:pt x="848155" y="756472"/>
                                          <a:pt x="810418" y="220895"/>
                                          <a:pt x="663824" y="81558"/>
                                        </a:cubicBezTo>
                                        <a:cubicBezTo>
                                          <a:pt x="517230" y="-57779"/>
                                          <a:pt x="197915" y="22049"/>
                                          <a:pt x="89058" y="29306"/>
                                        </a:cubicBezTo>
                                        <a:cubicBezTo>
                                          <a:pt x="-19799" y="36563"/>
                                          <a:pt x="-4559" y="80832"/>
                                          <a:pt x="10681" y="125101"/>
                                        </a:cubicBezTo>
                                      </a:path>
                                    </a:pathLst>
                                  </a:custGeom>
                                  <a:noFill/>
                                  <a:ln w="22225" cap="flat" cmpd="sng" algn="ctr">
                                    <a:solidFill>
                                      <a:srgbClr val="C00000"/>
                                    </a:solidFill>
                                    <a:prstDash val="solid"/>
                                    <a:miter lim="800000"/>
                                  </a:ln>
                                  <a:effectLst/>
                                </wps:spPr>
                                <wps:bodyPr rtlCol="0" anchor="ctr"/>
                              </wps:wsp>
                              <wps:wsp>
                                <wps:cNvPr id="3309" name="Freeform 298"/>
                                <wps:cNvSpPr/>
                                <wps:spPr>
                                  <a:xfrm>
                                    <a:off x="5296127" y="3228929"/>
                                    <a:ext cx="1812570" cy="1041938"/>
                                  </a:xfrm>
                                  <a:custGeom>
                                    <a:avLst/>
                                    <a:gdLst>
                                      <a:gd name="connsiteX0" fmla="*/ 1812548 w 1812548"/>
                                      <a:gd name="connsiteY0" fmla="*/ 713036 h 947114"/>
                                      <a:gd name="connsiteX1" fmla="*/ 793645 w 1812548"/>
                                      <a:gd name="connsiteY1" fmla="*/ 913333 h 947114"/>
                                      <a:gd name="connsiteX2" fmla="*/ 480137 w 1812548"/>
                                      <a:gd name="connsiteY2" fmla="*/ 94727 h 947114"/>
                                      <a:gd name="connsiteX3" fmla="*/ 62125 w 1812548"/>
                                      <a:gd name="connsiteY3" fmla="*/ 16350 h 947114"/>
                                      <a:gd name="connsiteX4" fmla="*/ 9874 w 1812548"/>
                                      <a:gd name="connsiteY4" fmla="*/ 86018 h 947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12548" h="947114">
                                        <a:moveTo>
                                          <a:pt x="1812548" y="713036"/>
                                        </a:moveTo>
                                        <a:cubicBezTo>
                                          <a:pt x="1414130" y="864710"/>
                                          <a:pt x="1015713" y="1016384"/>
                                          <a:pt x="793645" y="913333"/>
                                        </a:cubicBezTo>
                                        <a:cubicBezTo>
                                          <a:pt x="571577" y="810282"/>
                                          <a:pt x="602057" y="244224"/>
                                          <a:pt x="480137" y="94727"/>
                                        </a:cubicBezTo>
                                        <a:cubicBezTo>
                                          <a:pt x="358217" y="-54770"/>
                                          <a:pt x="140502" y="17801"/>
                                          <a:pt x="62125" y="16350"/>
                                        </a:cubicBezTo>
                                        <a:cubicBezTo>
                                          <a:pt x="-16252" y="14899"/>
                                          <a:pt x="-3189" y="50458"/>
                                          <a:pt x="9874" y="86018"/>
                                        </a:cubicBezTo>
                                      </a:path>
                                    </a:pathLst>
                                  </a:custGeom>
                                  <a:noFill/>
                                  <a:ln w="22225" cap="flat" cmpd="sng" algn="ctr">
                                    <a:solidFill>
                                      <a:srgbClr val="C00000"/>
                                    </a:solidFill>
                                    <a:prstDash val="solid"/>
                                    <a:miter lim="800000"/>
                                  </a:ln>
                                  <a:effectLst/>
                                </wps:spPr>
                                <wps:bodyPr rtlCol="0" anchor="ctr"/>
                              </wps:wsp>
                              <wps:wsp>
                                <wps:cNvPr id="3310" name="Freeform 299"/>
                                <wps:cNvSpPr/>
                                <wps:spPr>
                                  <a:xfrm>
                                    <a:off x="5427921" y="3245719"/>
                                    <a:ext cx="2366957" cy="1139487"/>
                                  </a:xfrm>
                                  <a:custGeom>
                                    <a:avLst/>
                                    <a:gdLst>
                                      <a:gd name="connsiteX0" fmla="*/ 2333897 w 2333897"/>
                                      <a:gd name="connsiteY0" fmla="*/ 696246 h 1016955"/>
                                      <a:gd name="connsiteX1" fmla="*/ 1767840 w 2333897"/>
                                      <a:gd name="connsiteY1" fmla="*/ 1009754 h 1016955"/>
                                      <a:gd name="connsiteX2" fmla="*/ 687977 w 2333897"/>
                                      <a:gd name="connsiteY2" fmla="*/ 844291 h 1016955"/>
                                      <a:gd name="connsiteX3" fmla="*/ 391886 w 2333897"/>
                                      <a:gd name="connsiteY3" fmla="*/ 77937 h 1016955"/>
                                      <a:gd name="connsiteX4" fmla="*/ 78377 w 2333897"/>
                                      <a:gd name="connsiteY4" fmla="*/ 25686 h 1016955"/>
                                      <a:gd name="connsiteX5" fmla="*/ 0 w 2333897"/>
                                      <a:gd name="connsiteY5" fmla="*/ 77937 h 10169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33897" h="1016955">
                                        <a:moveTo>
                                          <a:pt x="2333897" y="696246"/>
                                        </a:moveTo>
                                        <a:cubicBezTo>
                                          <a:pt x="2188028" y="840663"/>
                                          <a:pt x="2042160" y="985080"/>
                                          <a:pt x="1767840" y="1009754"/>
                                        </a:cubicBezTo>
                                        <a:cubicBezTo>
                                          <a:pt x="1493520" y="1034428"/>
                                          <a:pt x="917303" y="999594"/>
                                          <a:pt x="687977" y="844291"/>
                                        </a:cubicBezTo>
                                        <a:cubicBezTo>
                                          <a:pt x="458651" y="688988"/>
                                          <a:pt x="493486" y="214371"/>
                                          <a:pt x="391886" y="77937"/>
                                        </a:cubicBezTo>
                                        <a:cubicBezTo>
                                          <a:pt x="290286" y="-58497"/>
                                          <a:pt x="143691" y="25686"/>
                                          <a:pt x="78377" y="25686"/>
                                        </a:cubicBezTo>
                                        <a:cubicBezTo>
                                          <a:pt x="13063" y="25686"/>
                                          <a:pt x="6531" y="51811"/>
                                          <a:pt x="0" y="77937"/>
                                        </a:cubicBezTo>
                                      </a:path>
                                    </a:pathLst>
                                  </a:custGeom>
                                  <a:noFill/>
                                  <a:ln w="22225" cap="flat" cmpd="sng" algn="ctr">
                                    <a:solidFill>
                                      <a:srgbClr val="C00000"/>
                                    </a:solidFill>
                                    <a:prstDash val="solid"/>
                                    <a:miter lim="800000"/>
                                  </a:ln>
                                  <a:effectLst/>
                                </wps:spPr>
                                <wps:bodyPr rtlCol="0" anchor="ctr"/>
                              </wps:wsp>
                              <wps:wsp>
                                <wps:cNvPr id="3311" name="Freeform 300"/>
                                <wps:cNvSpPr/>
                                <wps:spPr>
                                  <a:xfrm>
                                    <a:off x="5173401" y="3221349"/>
                                    <a:ext cx="1469708" cy="889673"/>
                                  </a:xfrm>
                                  <a:custGeom>
                                    <a:avLst/>
                                    <a:gdLst>
                                      <a:gd name="connsiteX0" fmla="*/ 1386635 w 1386635"/>
                                      <a:gd name="connsiteY0" fmla="*/ 734701 h 908027"/>
                                      <a:gd name="connsiteX1" fmla="*/ 968624 w 1386635"/>
                                      <a:gd name="connsiteY1" fmla="*/ 865329 h 908027"/>
                                      <a:gd name="connsiteX2" fmla="*/ 663824 w 1386635"/>
                                      <a:gd name="connsiteY2" fmla="*/ 81558 h 908027"/>
                                      <a:gd name="connsiteX3" fmla="*/ 89058 w 1386635"/>
                                      <a:gd name="connsiteY3" fmla="*/ 29306 h 908027"/>
                                      <a:gd name="connsiteX4" fmla="*/ 10681 w 1386635"/>
                                      <a:gd name="connsiteY4" fmla="*/ 125101 h 90802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86635" h="908027">
                                        <a:moveTo>
                                          <a:pt x="1386635" y="734701"/>
                                        </a:moveTo>
                                        <a:cubicBezTo>
                                          <a:pt x="1237863" y="854443"/>
                                          <a:pt x="1089092" y="974186"/>
                                          <a:pt x="968624" y="865329"/>
                                        </a:cubicBezTo>
                                        <a:cubicBezTo>
                                          <a:pt x="848155" y="756472"/>
                                          <a:pt x="810418" y="220895"/>
                                          <a:pt x="663824" y="81558"/>
                                        </a:cubicBezTo>
                                        <a:cubicBezTo>
                                          <a:pt x="517230" y="-57779"/>
                                          <a:pt x="197915" y="22049"/>
                                          <a:pt x="89058" y="29306"/>
                                        </a:cubicBezTo>
                                        <a:cubicBezTo>
                                          <a:pt x="-19799" y="36563"/>
                                          <a:pt x="-4559" y="80832"/>
                                          <a:pt x="10681" y="125101"/>
                                        </a:cubicBezTo>
                                      </a:path>
                                    </a:pathLst>
                                  </a:custGeom>
                                  <a:noFill/>
                                  <a:ln w="22225" cap="flat" cmpd="sng" algn="ctr">
                                    <a:solidFill>
                                      <a:srgbClr val="C00000"/>
                                    </a:solidFill>
                                    <a:prstDash val="solid"/>
                                    <a:miter lim="800000"/>
                                  </a:ln>
                                  <a:effectLst/>
                                </wps:spPr>
                                <wps:bodyPr rtlCol="0" anchor="ctr"/>
                              </wps:wsp>
                              <wps:wsp>
                                <wps:cNvPr id="3312" name="Freeform 301"/>
                                <wps:cNvSpPr/>
                                <wps:spPr>
                                  <a:xfrm>
                                    <a:off x="5296127" y="3243804"/>
                                    <a:ext cx="1939417" cy="927970"/>
                                  </a:xfrm>
                                  <a:custGeom>
                                    <a:avLst/>
                                    <a:gdLst>
                                      <a:gd name="connsiteX0" fmla="*/ 1812548 w 1812548"/>
                                      <a:gd name="connsiteY0" fmla="*/ 713036 h 947114"/>
                                      <a:gd name="connsiteX1" fmla="*/ 793645 w 1812548"/>
                                      <a:gd name="connsiteY1" fmla="*/ 913333 h 947114"/>
                                      <a:gd name="connsiteX2" fmla="*/ 480137 w 1812548"/>
                                      <a:gd name="connsiteY2" fmla="*/ 94727 h 947114"/>
                                      <a:gd name="connsiteX3" fmla="*/ 62125 w 1812548"/>
                                      <a:gd name="connsiteY3" fmla="*/ 16350 h 947114"/>
                                      <a:gd name="connsiteX4" fmla="*/ 9874 w 1812548"/>
                                      <a:gd name="connsiteY4" fmla="*/ 86018 h 947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12548" h="947114">
                                        <a:moveTo>
                                          <a:pt x="1812548" y="713036"/>
                                        </a:moveTo>
                                        <a:cubicBezTo>
                                          <a:pt x="1414130" y="864710"/>
                                          <a:pt x="1015713" y="1016384"/>
                                          <a:pt x="793645" y="913333"/>
                                        </a:cubicBezTo>
                                        <a:cubicBezTo>
                                          <a:pt x="571577" y="810282"/>
                                          <a:pt x="602057" y="244224"/>
                                          <a:pt x="480137" y="94727"/>
                                        </a:cubicBezTo>
                                        <a:cubicBezTo>
                                          <a:pt x="358217" y="-54770"/>
                                          <a:pt x="140502" y="17801"/>
                                          <a:pt x="62125" y="16350"/>
                                        </a:cubicBezTo>
                                        <a:cubicBezTo>
                                          <a:pt x="-16252" y="14899"/>
                                          <a:pt x="-3189" y="50458"/>
                                          <a:pt x="9874" y="86018"/>
                                        </a:cubicBezTo>
                                      </a:path>
                                    </a:pathLst>
                                  </a:custGeom>
                                  <a:noFill/>
                                  <a:ln w="22225" cap="flat" cmpd="sng" algn="ctr">
                                    <a:solidFill>
                                      <a:srgbClr val="C00000"/>
                                    </a:solidFill>
                                    <a:prstDash val="solid"/>
                                    <a:miter lim="800000"/>
                                  </a:ln>
                                  <a:effectLst/>
                                </wps:spPr>
                                <wps:bodyPr rtlCol="0" anchor="ctr"/>
                              </wps:wsp>
                              <wps:wsp>
                                <wps:cNvPr id="3313" name="Freeform 302"/>
                                <wps:cNvSpPr/>
                                <wps:spPr>
                                  <a:xfrm>
                                    <a:off x="5427920" y="3262006"/>
                                    <a:ext cx="2472283" cy="1039303"/>
                                  </a:xfrm>
                                  <a:custGeom>
                                    <a:avLst/>
                                    <a:gdLst>
                                      <a:gd name="connsiteX0" fmla="*/ 2333897 w 2333897"/>
                                      <a:gd name="connsiteY0" fmla="*/ 696246 h 1016955"/>
                                      <a:gd name="connsiteX1" fmla="*/ 1767840 w 2333897"/>
                                      <a:gd name="connsiteY1" fmla="*/ 1009754 h 1016955"/>
                                      <a:gd name="connsiteX2" fmla="*/ 687977 w 2333897"/>
                                      <a:gd name="connsiteY2" fmla="*/ 844291 h 1016955"/>
                                      <a:gd name="connsiteX3" fmla="*/ 391886 w 2333897"/>
                                      <a:gd name="connsiteY3" fmla="*/ 77937 h 1016955"/>
                                      <a:gd name="connsiteX4" fmla="*/ 78377 w 2333897"/>
                                      <a:gd name="connsiteY4" fmla="*/ 25686 h 1016955"/>
                                      <a:gd name="connsiteX5" fmla="*/ 0 w 2333897"/>
                                      <a:gd name="connsiteY5" fmla="*/ 77937 h 10169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333897" h="1016955">
                                        <a:moveTo>
                                          <a:pt x="2333897" y="696246"/>
                                        </a:moveTo>
                                        <a:cubicBezTo>
                                          <a:pt x="2188028" y="840663"/>
                                          <a:pt x="2042160" y="985080"/>
                                          <a:pt x="1767840" y="1009754"/>
                                        </a:cubicBezTo>
                                        <a:cubicBezTo>
                                          <a:pt x="1493520" y="1034428"/>
                                          <a:pt x="917303" y="999594"/>
                                          <a:pt x="687977" y="844291"/>
                                        </a:cubicBezTo>
                                        <a:cubicBezTo>
                                          <a:pt x="458651" y="688988"/>
                                          <a:pt x="493486" y="214371"/>
                                          <a:pt x="391886" y="77937"/>
                                        </a:cubicBezTo>
                                        <a:cubicBezTo>
                                          <a:pt x="290286" y="-58497"/>
                                          <a:pt x="143691" y="25686"/>
                                          <a:pt x="78377" y="25686"/>
                                        </a:cubicBezTo>
                                        <a:cubicBezTo>
                                          <a:pt x="13063" y="25686"/>
                                          <a:pt x="6531" y="51811"/>
                                          <a:pt x="0" y="77937"/>
                                        </a:cubicBezTo>
                                      </a:path>
                                    </a:pathLst>
                                  </a:custGeom>
                                  <a:noFill/>
                                  <a:ln w="22225" cap="flat" cmpd="sng" algn="ctr">
                                    <a:solidFill>
                                      <a:srgbClr val="C00000"/>
                                    </a:solidFill>
                                    <a:prstDash val="solid"/>
                                    <a:miter lim="800000"/>
                                  </a:ln>
                                  <a:effectLst/>
                                </wps:spPr>
                                <wps:bodyPr rtlCol="0" anchor="ctr"/>
                              </wps:wsp>
                            </wpg:grpSp>
                            <wps:wsp>
                              <wps:cNvPr id="3314" name="Right Arrow 281"/>
                              <wps:cNvSpPr/>
                              <wps:spPr>
                                <a:xfrm>
                                  <a:off x="5812250" y="2683491"/>
                                  <a:ext cx="352369" cy="209253"/>
                                </a:xfrm>
                                <a:prstGeom prst="rightArrow">
                                  <a:avLst>
                                    <a:gd name="adj1" fmla="val 38473"/>
                                    <a:gd name="adj2" fmla="val 50000"/>
                                  </a:avLst>
                                </a:prstGeom>
                                <a:gradFill flip="none" rotWithShape="1">
                                  <a:gsLst>
                                    <a:gs pos="0">
                                      <a:sysClr val="window" lastClr="FFFFFF">
                                        <a:lumMod val="85000"/>
                                      </a:sysClr>
                                    </a:gs>
                                    <a:gs pos="82000">
                                      <a:sysClr val="windowText" lastClr="000000">
                                        <a:lumMod val="95000"/>
                                        <a:lumOff val="5000"/>
                                      </a:sysClr>
                                    </a:gs>
                                  </a:gsLst>
                                  <a:lin ang="10800000" scaled="1"/>
                                  <a:tileRect/>
                                </a:gradFill>
                                <a:ln w="6350" cap="flat" cmpd="sng" algn="ctr">
                                  <a:solidFill>
                                    <a:sysClr val="windowText" lastClr="000000"/>
                                  </a:solidFill>
                                  <a:prstDash val="solid"/>
                                  <a:miter lim="800000"/>
                                </a:ln>
                                <a:effectLst/>
                              </wps:spPr>
                              <wps:bodyPr rtlCol="0" anchor="ctr"/>
                            </wps:wsp>
                            <wps:wsp>
                              <wps:cNvPr id="3315" name="Right Arrow 282"/>
                              <wps:cNvSpPr/>
                              <wps:spPr>
                                <a:xfrm rot="10800000">
                                  <a:off x="5423957" y="3146839"/>
                                  <a:ext cx="352369" cy="209253"/>
                                </a:xfrm>
                                <a:prstGeom prst="rightArrow">
                                  <a:avLst>
                                    <a:gd name="adj1" fmla="val 38473"/>
                                    <a:gd name="adj2" fmla="val 50000"/>
                                  </a:avLst>
                                </a:prstGeom>
                                <a:gradFill flip="none" rotWithShape="1">
                                  <a:gsLst>
                                    <a:gs pos="0">
                                      <a:sysClr val="window" lastClr="FFFFFF">
                                        <a:lumMod val="85000"/>
                                      </a:sysClr>
                                    </a:gs>
                                    <a:gs pos="82000">
                                      <a:sysClr val="windowText" lastClr="000000">
                                        <a:lumMod val="95000"/>
                                        <a:lumOff val="5000"/>
                                      </a:sysClr>
                                    </a:gs>
                                  </a:gsLst>
                                  <a:lin ang="10800000" scaled="1"/>
                                  <a:tileRect/>
                                </a:gradFill>
                                <a:ln w="6350" cap="flat" cmpd="sng" algn="ctr">
                                  <a:solidFill>
                                    <a:sysClr val="windowText" lastClr="000000"/>
                                  </a:solidFill>
                                  <a:prstDash val="solid"/>
                                  <a:miter lim="800000"/>
                                </a:ln>
                                <a:effectLst/>
                              </wps:spPr>
                              <wps:bodyPr rtlCol="0" anchor="ctr"/>
                            </wps:wsp>
                            <wps:wsp>
                              <wps:cNvPr id="3316" name="Right Arrow 283"/>
                              <wps:cNvSpPr/>
                              <wps:spPr>
                                <a:xfrm rot="10800000">
                                  <a:off x="4592010" y="4058336"/>
                                  <a:ext cx="352369" cy="209253"/>
                                </a:xfrm>
                                <a:prstGeom prst="rightArrow">
                                  <a:avLst>
                                    <a:gd name="adj1" fmla="val 38473"/>
                                    <a:gd name="adj2" fmla="val 50000"/>
                                  </a:avLst>
                                </a:prstGeom>
                                <a:gradFill flip="none" rotWithShape="1">
                                  <a:gsLst>
                                    <a:gs pos="0">
                                      <a:sysClr val="window" lastClr="FFFFFF">
                                        <a:lumMod val="85000"/>
                                      </a:sysClr>
                                    </a:gs>
                                    <a:gs pos="82000">
                                      <a:sysClr val="windowText" lastClr="000000">
                                        <a:lumMod val="95000"/>
                                        <a:lumOff val="5000"/>
                                      </a:sysClr>
                                    </a:gs>
                                  </a:gsLst>
                                  <a:lin ang="10800000" scaled="1"/>
                                  <a:tileRect/>
                                </a:gradFill>
                                <a:ln w="6350" cap="flat" cmpd="sng" algn="ctr">
                                  <a:solidFill>
                                    <a:sysClr val="windowText" lastClr="000000"/>
                                  </a:solidFill>
                                  <a:prstDash val="solid"/>
                                  <a:miter lim="800000"/>
                                </a:ln>
                                <a:effectLst/>
                              </wps:spPr>
                              <wps:bodyPr rtlCol="0" anchor="ctr"/>
                            </wps:wsp>
                            <wps:wsp>
                              <wps:cNvPr id="3317" name="Right Arrow 284"/>
                              <wps:cNvSpPr/>
                              <wps:spPr>
                                <a:xfrm rot="19609038">
                                  <a:off x="4393439" y="3005584"/>
                                  <a:ext cx="352369" cy="209253"/>
                                </a:xfrm>
                                <a:prstGeom prst="rightArrow">
                                  <a:avLst>
                                    <a:gd name="adj1" fmla="val 38473"/>
                                    <a:gd name="adj2" fmla="val 50000"/>
                                  </a:avLst>
                                </a:prstGeom>
                                <a:gradFill flip="none" rotWithShape="1">
                                  <a:gsLst>
                                    <a:gs pos="0">
                                      <a:sysClr val="window" lastClr="FFFFFF">
                                        <a:lumMod val="85000"/>
                                      </a:sysClr>
                                    </a:gs>
                                    <a:gs pos="82000">
                                      <a:sysClr val="windowText" lastClr="000000">
                                        <a:lumMod val="95000"/>
                                        <a:lumOff val="5000"/>
                                      </a:sysClr>
                                    </a:gs>
                                  </a:gsLst>
                                  <a:lin ang="10800000" scaled="1"/>
                                  <a:tileRect/>
                                </a:gradFill>
                                <a:ln w="6350" cap="flat" cmpd="sng" algn="ctr">
                                  <a:solidFill>
                                    <a:sysClr val="windowText" lastClr="000000"/>
                                  </a:solidFill>
                                  <a:prstDash val="solid"/>
                                  <a:miter lim="800000"/>
                                </a:ln>
                                <a:effectLst/>
                              </wps:spPr>
                              <wps:bodyPr rtlCol="0" anchor="ctr"/>
                            </wps:wsp>
                          </wpg:grpSp>
                          <wpg:grpSp>
                            <wpg:cNvPr id="3318" name="Group 3318"/>
                            <wpg:cNvGrpSpPr/>
                            <wpg:grpSpPr>
                              <a:xfrm>
                                <a:off x="6493414" y="3337508"/>
                                <a:ext cx="61312" cy="251503"/>
                                <a:chOff x="6493414" y="3337508"/>
                                <a:chExt cx="61312" cy="251503"/>
                              </a:xfrm>
                            </wpg:grpSpPr>
                            <wps:wsp>
                              <wps:cNvPr id="3319" name="Trapezoid 3319"/>
                              <wps:cNvSpPr/>
                              <wps:spPr>
                                <a:xfrm>
                                  <a:off x="6496003" y="3337508"/>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320" name="Trapezoid 3320"/>
                              <wps:cNvSpPr/>
                              <wps:spPr>
                                <a:xfrm rot="10800000">
                                  <a:off x="6493414" y="3461790"/>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321" name="Oval 3321"/>
                              <wps:cNvSpPr/>
                              <wps:spPr>
                                <a:xfrm>
                                  <a:off x="6499520" y="3436136"/>
                                  <a:ext cx="51833" cy="51833"/>
                                </a:xfrm>
                                <a:prstGeom prst="ellipse">
                                  <a:avLst/>
                                </a:prstGeom>
                                <a:solidFill>
                                  <a:srgbClr val="6600FF"/>
                                </a:solidFill>
                                <a:ln w="6350" cap="flat" cmpd="sng" algn="ctr">
                                  <a:solidFill>
                                    <a:srgbClr val="CC00FF"/>
                                  </a:solidFill>
                                  <a:prstDash val="solid"/>
                                  <a:miter lim="800000"/>
                                </a:ln>
                                <a:effectLst/>
                              </wps:spPr>
                              <wps:bodyPr rtlCol="0" anchor="ctr"/>
                            </wps:wsp>
                          </wpg:grpSp>
                          <wpg:grpSp>
                            <wpg:cNvPr id="3322" name="Group 3322"/>
                            <wpg:cNvGrpSpPr/>
                            <wpg:grpSpPr>
                              <a:xfrm>
                                <a:off x="6578580" y="3192461"/>
                                <a:ext cx="61312" cy="251503"/>
                                <a:chOff x="6578580" y="3192461"/>
                                <a:chExt cx="61312" cy="251503"/>
                              </a:xfrm>
                            </wpg:grpSpPr>
                            <wps:wsp>
                              <wps:cNvPr id="3323" name="Trapezoid 3323"/>
                              <wps:cNvSpPr/>
                              <wps:spPr>
                                <a:xfrm>
                                  <a:off x="6581169" y="3192461"/>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324" name="Trapezoid 3324"/>
                              <wps:cNvSpPr/>
                              <wps:spPr>
                                <a:xfrm rot="10800000">
                                  <a:off x="6578580" y="3316743"/>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325" name="Oval 3325"/>
                              <wps:cNvSpPr/>
                              <wps:spPr>
                                <a:xfrm>
                                  <a:off x="6584686" y="3291089"/>
                                  <a:ext cx="51833" cy="51833"/>
                                </a:xfrm>
                                <a:prstGeom prst="ellipse">
                                  <a:avLst/>
                                </a:prstGeom>
                                <a:solidFill>
                                  <a:srgbClr val="6600FF"/>
                                </a:solidFill>
                                <a:ln w="6350" cap="flat" cmpd="sng" algn="ctr">
                                  <a:solidFill>
                                    <a:srgbClr val="CC00FF"/>
                                  </a:solidFill>
                                  <a:prstDash val="solid"/>
                                  <a:miter lim="800000"/>
                                </a:ln>
                                <a:effectLst/>
                              </wps:spPr>
                              <wps:bodyPr rtlCol="0" anchor="ctr"/>
                            </wps:wsp>
                          </wpg:grpSp>
                          <wpg:grpSp>
                            <wpg:cNvPr id="3326" name="Group 3326"/>
                            <wpg:cNvGrpSpPr/>
                            <wpg:grpSpPr>
                              <a:xfrm>
                                <a:off x="7089572" y="3360173"/>
                                <a:ext cx="61312" cy="251503"/>
                                <a:chOff x="7089572" y="3360173"/>
                                <a:chExt cx="61312" cy="251503"/>
                              </a:xfrm>
                            </wpg:grpSpPr>
                            <wps:wsp>
                              <wps:cNvPr id="3327" name="Trapezoid 3327"/>
                              <wps:cNvSpPr/>
                              <wps:spPr>
                                <a:xfrm>
                                  <a:off x="7092161" y="3360173"/>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328" name="Trapezoid 3328"/>
                              <wps:cNvSpPr/>
                              <wps:spPr>
                                <a:xfrm rot="10800000">
                                  <a:off x="7089572" y="3484455"/>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329" name="Oval 3329"/>
                              <wps:cNvSpPr/>
                              <wps:spPr>
                                <a:xfrm>
                                  <a:off x="7095678" y="3458801"/>
                                  <a:ext cx="51833" cy="51833"/>
                                </a:xfrm>
                                <a:prstGeom prst="ellipse">
                                  <a:avLst/>
                                </a:prstGeom>
                                <a:solidFill>
                                  <a:srgbClr val="6600FF"/>
                                </a:solidFill>
                                <a:ln w="6350" cap="flat" cmpd="sng" algn="ctr">
                                  <a:solidFill>
                                    <a:srgbClr val="CC00FF"/>
                                  </a:solidFill>
                                  <a:prstDash val="solid"/>
                                  <a:miter lim="800000"/>
                                </a:ln>
                                <a:effectLst/>
                              </wps:spPr>
                              <wps:bodyPr rtlCol="0" anchor="ctr"/>
                            </wps:wsp>
                          </wpg:grpSp>
                          <wpg:grpSp>
                            <wpg:cNvPr id="3330" name="Group 3330"/>
                            <wpg:cNvGrpSpPr/>
                            <wpg:grpSpPr>
                              <a:xfrm>
                                <a:off x="7174232" y="3210321"/>
                                <a:ext cx="61312" cy="251503"/>
                                <a:chOff x="7174232" y="3210321"/>
                                <a:chExt cx="61312" cy="251503"/>
                              </a:xfrm>
                            </wpg:grpSpPr>
                            <wps:wsp>
                              <wps:cNvPr id="3331" name="Trapezoid 3331"/>
                              <wps:cNvSpPr/>
                              <wps:spPr>
                                <a:xfrm>
                                  <a:off x="7176821" y="3210321"/>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332" name="Trapezoid 3332"/>
                              <wps:cNvSpPr/>
                              <wps:spPr>
                                <a:xfrm rot="10800000">
                                  <a:off x="7174232" y="3334603"/>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333" name="Oval 3333"/>
                              <wps:cNvSpPr/>
                              <wps:spPr>
                                <a:xfrm>
                                  <a:off x="7180338" y="3308949"/>
                                  <a:ext cx="51833" cy="51833"/>
                                </a:xfrm>
                                <a:prstGeom prst="ellipse">
                                  <a:avLst/>
                                </a:prstGeom>
                                <a:solidFill>
                                  <a:srgbClr val="6600FF"/>
                                </a:solidFill>
                                <a:ln w="6350" cap="flat" cmpd="sng" algn="ctr">
                                  <a:solidFill>
                                    <a:srgbClr val="CC00FF"/>
                                  </a:solidFill>
                                  <a:prstDash val="solid"/>
                                  <a:miter lim="800000"/>
                                </a:ln>
                                <a:effectLst/>
                              </wps:spPr>
                              <wps:bodyPr rtlCol="0" anchor="ctr"/>
                            </wps:wsp>
                          </wpg:grpSp>
                          <wpg:grpSp>
                            <wpg:cNvPr id="3334" name="Group 3334"/>
                            <wpg:cNvGrpSpPr/>
                            <wpg:grpSpPr>
                              <a:xfrm>
                                <a:off x="7828323" y="3203707"/>
                                <a:ext cx="61312" cy="251503"/>
                                <a:chOff x="7828323" y="3203707"/>
                                <a:chExt cx="61312" cy="251503"/>
                              </a:xfrm>
                            </wpg:grpSpPr>
                            <wps:wsp>
                              <wps:cNvPr id="3335" name="Trapezoid 3335"/>
                              <wps:cNvSpPr/>
                              <wps:spPr>
                                <a:xfrm>
                                  <a:off x="7830912" y="3203707"/>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336" name="Trapezoid 3336"/>
                              <wps:cNvSpPr/>
                              <wps:spPr>
                                <a:xfrm rot="10800000">
                                  <a:off x="7828323" y="3327989"/>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337" name="Oval 3337"/>
                              <wps:cNvSpPr/>
                              <wps:spPr>
                                <a:xfrm>
                                  <a:off x="7834429" y="3302335"/>
                                  <a:ext cx="51833" cy="51833"/>
                                </a:xfrm>
                                <a:prstGeom prst="ellipse">
                                  <a:avLst/>
                                </a:prstGeom>
                                <a:solidFill>
                                  <a:srgbClr val="6600FF"/>
                                </a:solidFill>
                                <a:ln w="6350" cap="flat" cmpd="sng" algn="ctr">
                                  <a:solidFill>
                                    <a:srgbClr val="CC00FF"/>
                                  </a:solidFill>
                                  <a:prstDash val="solid"/>
                                  <a:miter lim="800000"/>
                                </a:ln>
                                <a:effectLst/>
                              </wps:spPr>
                              <wps:bodyPr rtlCol="0" anchor="ctr"/>
                            </wps:wsp>
                          </wpg:grpSp>
                          <wpg:grpSp>
                            <wpg:cNvPr id="3338" name="Group 3338"/>
                            <wpg:cNvGrpSpPr/>
                            <wpg:grpSpPr>
                              <a:xfrm>
                                <a:off x="7736939" y="3336072"/>
                                <a:ext cx="61312" cy="251503"/>
                                <a:chOff x="7736939" y="3336072"/>
                                <a:chExt cx="61312" cy="251503"/>
                              </a:xfrm>
                            </wpg:grpSpPr>
                            <wps:wsp>
                              <wps:cNvPr id="3339" name="Trapezoid 3339"/>
                              <wps:cNvSpPr/>
                              <wps:spPr>
                                <a:xfrm>
                                  <a:off x="7739528" y="3336072"/>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340" name="Trapezoid 3340"/>
                              <wps:cNvSpPr/>
                              <wps:spPr>
                                <a:xfrm rot="10800000">
                                  <a:off x="7736939" y="3460354"/>
                                  <a:ext cx="58723" cy="127221"/>
                                </a:xfrm>
                                <a:prstGeom prst="trapezoid">
                                  <a:avLst/>
                                </a:prstGeom>
                                <a:solidFill>
                                  <a:srgbClr val="C00000"/>
                                </a:solidFill>
                                <a:ln w="6350" cap="flat" cmpd="sng" algn="ctr">
                                  <a:solidFill>
                                    <a:sysClr val="windowText" lastClr="000000"/>
                                  </a:solidFill>
                                  <a:prstDash val="solid"/>
                                  <a:miter lim="800000"/>
                                </a:ln>
                                <a:effectLst/>
                              </wps:spPr>
                              <wps:bodyPr rtlCol="0" anchor="ctr"/>
                            </wps:wsp>
                            <wps:wsp>
                              <wps:cNvPr id="3341" name="Oval 3341"/>
                              <wps:cNvSpPr/>
                              <wps:spPr>
                                <a:xfrm>
                                  <a:off x="7743045" y="3434700"/>
                                  <a:ext cx="51833" cy="51833"/>
                                </a:xfrm>
                                <a:prstGeom prst="ellipse">
                                  <a:avLst/>
                                </a:prstGeom>
                                <a:solidFill>
                                  <a:srgbClr val="6600FF"/>
                                </a:solidFill>
                                <a:ln w="6350" cap="flat" cmpd="sng" algn="ctr">
                                  <a:solidFill>
                                    <a:srgbClr val="CC00FF"/>
                                  </a:solidFill>
                                  <a:prstDash val="solid"/>
                                  <a:miter lim="800000"/>
                                </a:ln>
                                <a:effectLst/>
                              </wps:spPr>
                              <wps:bodyPr rtlCol="0" anchor="ctr"/>
                            </wps:wsp>
                          </wpg:grpSp>
                          <wps:wsp>
                            <wps:cNvPr id="3342" name="Right Arrow 260"/>
                            <wps:cNvSpPr/>
                            <wps:spPr>
                              <a:xfrm rot="5400000">
                                <a:off x="6942071" y="3623162"/>
                                <a:ext cx="352369" cy="209253"/>
                              </a:xfrm>
                              <a:prstGeom prst="rightArrow">
                                <a:avLst>
                                  <a:gd name="adj1" fmla="val 38473"/>
                                  <a:gd name="adj2" fmla="val 50000"/>
                                </a:avLst>
                              </a:prstGeom>
                              <a:gradFill flip="none" rotWithShape="1">
                                <a:gsLst>
                                  <a:gs pos="0">
                                    <a:sysClr val="window" lastClr="FFFFFF">
                                      <a:lumMod val="85000"/>
                                    </a:sysClr>
                                  </a:gs>
                                  <a:gs pos="82000">
                                    <a:sysClr val="windowText" lastClr="000000">
                                      <a:lumMod val="95000"/>
                                      <a:lumOff val="5000"/>
                                    </a:sysClr>
                                  </a:gs>
                                </a:gsLst>
                                <a:lin ang="10800000" scaled="1"/>
                                <a:tileRect/>
                              </a:gradFill>
                              <a:ln w="6350" cap="flat" cmpd="sng" algn="ctr">
                                <a:solidFill>
                                  <a:sysClr val="windowText" lastClr="000000"/>
                                </a:solidFill>
                                <a:prstDash val="solid"/>
                                <a:miter lim="800000"/>
                              </a:ln>
                              <a:effectLst/>
                            </wps:spPr>
                            <wps:bodyPr rtlCol="0" anchor="ctr"/>
                          </wps:wsp>
                        </wpg:grpSp>
                        <wps:wsp>
                          <wps:cNvPr id="3343" name="TextBox 519"/>
                          <wps:cNvSpPr txBox="1"/>
                          <wps:spPr>
                            <a:xfrm>
                              <a:off x="3684465" y="3726795"/>
                              <a:ext cx="2823901" cy="441963"/>
                            </a:xfrm>
                            <a:prstGeom prst="rect">
                              <a:avLst/>
                            </a:prstGeom>
                            <a:noFill/>
                          </wps:spPr>
                          <wps:txbx>
                            <w:txbxContent>
                              <w:p w:rsidR="003F571C" w:rsidRPr="004F7580" w:rsidRDefault="003F571C" w:rsidP="004F7580">
                                <w:pPr>
                                  <w:pStyle w:val="NormalWeb"/>
                                  <w:spacing w:before="0" w:beforeAutospacing="0" w:after="0" w:afterAutospacing="0"/>
                                  <w:jc w:val="center"/>
                                  <w:rPr>
                                    <w:b/>
                                    <w:bCs/>
                                    <w:color w:val="000000"/>
                                    <w:kern w:val="24"/>
                                  </w:rPr>
                                </w:pPr>
                                <w:r w:rsidRPr="004F7580">
                                  <w:rPr>
                                    <w:b/>
                                    <w:bCs/>
                                    <w:color w:val="000000"/>
                                    <w:kern w:val="24"/>
                                  </w:rPr>
                                  <w:t xml:space="preserve">Bioreactor System </w:t>
                                </w:r>
                              </w:p>
                              <w:p w:rsidR="003F571C" w:rsidRPr="005A389A" w:rsidRDefault="003F571C" w:rsidP="004F7580">
                                <w:pPr>
                                  <w:pStyle w:val="NormalWeb"/>
                                  <w:spacing w:before="0" w:beforeAutospacing="0" w:after="0" w:afterAutospacing="0"/>
                                  <w:jc w:val="center"/>
                                </w:pPr>
                                <w:r w:rsidRPr="004F7580">
                                  <w:rPr>
                                    <w:b/>
                                    <w:bCs/>
                                    <w:color w:val="000000"/>
                                    <w:kern w:val="24"/>
                                  </w:rPr>
                                  <w:t>(with Growth/Differentiation Factors)</w:t>
                                </w:r>
                              </w:p>
                            </w:txbxContent>
                          </wps:txbx>
                          <wps:bodyPr wrap="square" rtlCol="0">
                            <a:spAutoFit/>
                          </wps:bodyPr>
                        </wps:wsp>
                      </wpg:grpSp>
                      <wps:wsp>
                        <wps:cNvPr id="3344" name="TextBox 517"/>
                        <wps:cNvSpPr txBox="1"/>
                        <wps:spPr>
                          <a:xfrm>
                            <a:off x="952500" y="2733675"/>
                            <a:ext cx="1807210" cy="690245"/>
                          </a:xfrm>
                          <a:prstGeom prst="rect">
                            <a:avLst/>
                          </a:prstGeom>
                          <a:noFill/>
                        </wps:spPr>
                        <wps:txbx>
                          <w:txbxContent>
                            <w:p w:rsidR="003F571C" w:rsidRPr="004F7580" w:rsidRDefault="003F571C" w:rsidP="004F7580">
                              <w:pPr>
                                <w:pStyle w:val="NormalWeb"/>
                                <w:spacing w:before="0" w:beforeAutospacing="0" w:after="0" w:afterAutospacing="0"/>
                                <w:jc w:val="center"/>
                                <w:rPr>
                                  <w:b/>
                                  <w:bCs/>
                                  <w:color w:val="000000"/>
                                  <w:kern w:val="24"/>
                                </w:rPr>
                              </w:pPr>
                              <w:r w:rsidRPr="004F7580">
                                <w:rPr>
                                  <w:b/>
                                  <w:bCs/>
                                  <w:color w:val="000000"/>
                                  <w:kern w:val="24"/>
                                </w:rPr>
                                <w:t>removal and</w:t>
                              </w:r>
                            </w:p>
                            <w:p w:rsidR="003F571C" w:rsidRPr="004F7580" w:rsidRDefault="003F571C" w:rsidP="004F7580">
                              <w:pPr>
                                <w:pStyle w:val="NormalWeb"/>
                                <w:spacing w:before="0" w:beforeAutospacing="0" w:after="0" w:afterAutospacing="0"/>
                                <w:jc w:val="center"/>
                                <w:rPr>
                                  <w:b/>
                                  <w:bCs/>
                                  <w:color w:val="000000"/>
                                  <w:kern w:val="24"/>
                                  <w:sz w:val="32"/>
                                </w:rPr>
                              </w:pPr>
                            </w:p>
                            <w:p w:rsidR="003F571C" w:rsidRPr="005A389A" w:rsidRDefault="003F571C" w:rsidP="004F7580">
                              <w:pPr>
                                <w:pStyle w:val="NormalWeb"/>
                                <w:spacing w:before="0" w:beforeAutospacing="0" w:after="0" w:afterAutospacing="0"/>
                                <w:jc w:val="center"/>
                              </w:pPr>
                              <w:r w:rsidRPr="004F7580">
                                <w:rPr>
                                  <w:b/>
                                  <w:bCs/>
                                  <w:color w:val="000000"/>
                                  <w:kern w:val="24"/>
                                </w:rPr>
                                <w:t>assessment</w:t>
                              </w:r>
                            </w:p>
                          </w:txbxContent>
                        </wps:txbx>
                        <wps:bodyPr wrap="square" rtlCol="0">
                          <a:noAutofit/>
                        </wps:bodyPr>
                      </wps:wsp>
                      <wps:wsp>
                        <wps:cNvPr id="3345" name="TextBox 517"/>
                        <wps:cNvSpPr txBox="1"/>
                        <wps:spPr>
                          <a:xfrm>
                            <a:off x="2867025" y="504825"/>
                            <a:ext cx="1823085" cy="340360"/>
                          </a:xfrm>
                          <a:prstGeom prst="rect">
                            <a:avLst/>
                          </a:prstGeom>
                          <a:noFill/>
                        </wps:spPr>
                        <wps:txbx>
                          <w:txbxContent>
                            <w:p w:rsidR="003F571C" w:rsidRPr="005A389A" w:rsidRDefault="003F571C" w:rsidP="004F7580">
                              <w:pPr>
                                <w:pStyle w:val="NormalWeb"/>
                                <w:spacing w:before="0" w:beforeAutospacing="0" w:after="0" w:afterAutospacing="0"/>
                                <w:jc w:val="center"/>
                              </w:pPr>
                              <w:r w:rsidRPr="004F7580">
                                <w:rPr>
                                  <w:b/>
                                  <w:bCs/>
                                  <w:color w:val="000000"/>
                                  <w:kern w:val="24"/>
                                </w:rPr>
                                <w:t>scaffold seeding</w:t>
                              </w:r>
                            </w:p>
                          </w:txbxContent>
                        </wps:txbx>
                        <wps:bodyPr wrap="square" rtlCol="0">
                          <a:noAutofit/>
                        </wps:bodyPr>
                      </wps:wsp>
                      <wps:wsp>
                        <wps:cNvPr id="3346" name="TextBox 518"/>
                        <wps:cNvSpPr txBox="1"/>
                        <wps:spPr>
                          <a:xfrm>
                            <a:off x="3133725" y="1943100"/>
                            <a:ext cx="1447800" cy="266700"/>
                          </a:xfrm>
                          <a:prstGeom prst="rect">
                            <a:avLst/>
                          </a:prstGeom>
                          <a:noFill/>
                        </wps:spPr>
                        <wps:txbx>
                          <w:txbxContent>
                            <w:p w:rsidR="003F571C" w:rsidRPr="005A389A" w:rsidRDefault="003F571C" w:rsidP="004F7580">
                              <w:pPr>
                                <w:pStyle w:val="NormalWeb"/>
                                <w:spacing w:before="0" w:beforeAutospacing="0" w:after="0" w:afterAutospacing="0"/>
                                <w:jc w:val="center"/>
                              </w:pPr>
                              <w:r w:rsidRPr="004F7580">
                                <w:rPr>
                                  <w:b/>
                                  <w:bCs/>
                                  <w:color w:val="000000"/>
                                  <w:kern w:val="24"/>
                                </w:rPr>
                                <w:t>Seeded Construct</w:t>
                              </w:r>
                            </w:p>
                          </w:txbxContent>
                        </wps:txbx>
                        <wps:bodyPr wrap="square" rtlCol="0">
                          <a:spAutoFit/>
                        </wps:bodyPr>
                      </wps:wsp>
                      <wpg:grpSp>
                        <wpg:cNvPr id="3347" name="Group 3347"/>
                        <wpg:cNvGrpSpPr/>
                        <wpg:grpSpPr>
                          <a:xfrm>
                            <a:off x="0" y="2800350"/>
                            <a:ext cx="1657350" cy="1013460"/>
                            <a:chOff x="0" y="0"/>
                            <a:chExt cx="1657350" cy="1013460"/>
                          </a:xfrm>
                        </wpg:grpSpPr>
                        <wpg:grpSp>
                          <wpg:cNvPr id="3348" name="Group 269"/>
                          <wpg:cNvGrpSpPr/>
                          <wpg:grpSpPr>
                            <a:xfrm>
                              <a:off x="476250" y="0"/>
                              <a:ext cx="761236" cy="572427"/>
                              <a:chOff x="4747835" y="1577809"/>
                              <a:chExt cx="1143000" cy="691540"/>
                            </a:xfrm>
                          </wpg:grpSpPr>
                          <wpg:grpSp>
                            <wpg:cNvPr id="3349" name="Group 3349"/>
                            <wpg:cNvGrpSpPr/>
                            <wpg:grpSpPr>
                              <a:xfrm>
                                <a:off x="5010988" y="1583549"/>
                                <a:ext cx="93350" cy="86074"/>
                                <a:chOff x="5010988" y="1583549"/>
                                <a:chExt cx="457200" cy="433552"/>
                              </a:xfrm>
                            </wpg:grpSpPr>
                            <wps:wsp>
                              <wps:cNvPr id="3350" name="Freeform 975"/>
                              <wps:cNvSpPr/>
                              <wps:spPr>
                                <a:xfrm>
                                  <a:off x="5010988" y="158354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351" name="Oval 3351"/>
                              <wps:cNvSpPr/>
                              <wps:spPr>
                                <a:xfrm>
                                  <a:off x="5200174" y="175697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352" name="Group 3352"/>
                            <wpg:cNvGrpSpPr/>
                            <wpg:grpSpPr>
                              <a:xfrm>
                                <a:off x="5142966" y="1592157"/>
                                <a:ext cx="93350" cy="86074"/>
                                <a:chOff x="5142966" y="1592157"/>
                                <a:chExt cx="457200" cy="433552"/>
                              </a:xfrm>
                            </wpg:grpSpPr>
                            <wps:wsp>
                              <wps:cNvPr id="3353" name="Freeform 978"/>
                              <wps:cNvSpPr/>
                              <wps:spPr>
                                <a:xfrm>
                                  <a:off x="5142966" y="159215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354" name="Oval 3354"/>
                              <wps:cNvSpPr/>
                              <wps:spPr>
                                <a:xfrm>
                                  <a:off x="5332152" y="176557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355" name="Group 3355"/>
                            <wpg:cNvGrpSpPr/>
                            <wpg:grpSpPr>
                              <a:xfrm>
                                <a:off x="5165499" y="1695446"/>
                                <a:ext cx="93350" cy="86074"/>
                                <a:chOff x="5165499" y="1695446"/>
                                <a:chExt cx="457200" cy="433552"/>
                              </a:xfrm>
                            </wpg:grpSpPr>
                            <wps:wsp>
                              <wps:cNvPr id="3356" name="Freeform 981"/>
                              <wps:cNvSpPr/>
                              <wps:spPr>
                                <a:xfrm>
                                  <a:off x="5165499" y="169544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357" name="Oval 3357"/>
                              <wps:cNvSpPr/>
                              <wps:spPr>
                                <a:xfrm>
                                  <a:off x="5354685" y="186886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358" name="Group 3358"/>
                            <wpg:cNvGrpSpPr/>
                            <wpg:grpSpPr>
                              <a:xfrm>
                                <a:off x="5062492" y="1661016"/>
                                <a:ext cx="93350" cy="86074"/>
                                <a:chOff x="5062492" y="1661016"/>
                                <a:chExt cx="457200" cy="433552"/>
                              </a:xfrm>
                            </wpg:grpSpPr>
                            <wps:wsp>
                              <wps:cNvPr id="3359" name="Freeform 984"/>
                              <wps:cNvSpPr/>
                              <wps:spPr>
                                <a:xfrm>
                                  <a:off x="5062492" y="166101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360" name="Oval 3360"/>
                              <wps:cNvSpPr/>
                              <wps:spPr>
                                <a:xfrm>
                                  <a:off x="5251678" y="183443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361" name="Group 3361"/>
                            <wpg:cNvGrpSpPr/>
                            <wpg:grpSpPr>
                              <a:xfrm>
                                <a:off x="5074509" y="1749960"/>
                                <a:ext cx="93350" cy="86074"/>
                                <a:chOff x="5074509" y="1749960"/>
                                <a:chExt cx="457200" cy="433552"/>
                              </a:xfrm>
                            </wpg:grpSpPr>
                            <wps:wsp>
                              <wps:cNvPr id="3362" name="Freeform 987"/>
                              <wps:cNvSpPr/>
                              <wps:spPr>
                                <a:xfrm>
                                  <a:off x="5074509" y="174996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363" name="Oval 3363"/>
                              <wps:cNvSpPr/>
                              <wps:spPr>
                                <a:xfrm>
                                  <a:off x="5263695" y="192338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364" name="Group 3364"/>
                            <wpg:cNvGrpSpPr/>
                            <wpg:grpSpPr>
                              <a:xfrm>
                                <a:off x="4974936" y="1706922"/>
                                <a:ext cx="93350" cy="86074"/>
                                <a:chOff x="4974936" y="1706922"/>
                                <a:chExt cx="457200" cy="433552"/>
                              </a:xfrm>
                            </wpg:grpSpPr>
                            <wps:wsp>
                              <wps:cNvPr id="3365" name="Freeform 990"/>
                              <wps:cNvSpPr/>
                              <wps:spPr>
                                <a:xfrm>
                                  <a:off x="4974936" y="170692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366" name="Oval 3366"/>
                              <wps:cNvSpPr/>
                              <wps:spPr>
                                <a:xfrm>
                                  <a:off x="5164122" y="188034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367" name="Group 3367"/>
                            <wpg:cNvGrpSpPr/>
                            <wpg:grpSpPr>
                              <a:xfrm>
                                <a:off x="4931372" y="1615110"/>
                                <a:ext cx="93350" cy="86074"/>
                                <a:chOff x="4931372" y="1615110"/>
                                <a:chExt cx="457200" cy="433552"/>
                              </a:xfrm>
                            </wpg:grpSpPr>
                            <wps:wsp>
                              <wps:cNvPr id="3368" name="Freeform 1025"/>
                              <wps:cNvSpPr/>
                              <wps:spPr>
                                <a:xfrm>
                                  <a:off x="4931372" y="161511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369" name="Oval 3369"/>
                              <wps:cNvSpPr/>
                              <wps:spPr>
                                <a:xfrm>
                                  <a:off x="5120558" y="178853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370" name="Group 3370"/>
                            <wpg:cNvGrpSpPr/>
                            <wpg:grpSpPr>
                              <a:xfrm>
                                <a:off x="5167537" y="1819002"/>
                                <a:ext cx="93350" cy="86074"/>
                                <a:chOff x="5167537" y="1819002"/>
                                <a:chExt cx="457200" cy="433552"/>
                              </a:xfrm>
                            </wpg:grpSpPr>
                            <wps:wsp>
                              <wps:cNvPr id="3371" name="Freeform 1029"/>
                              <wps:cNvSpPr/>
                              <wps:spPr>
                                <a:xfrm>
                                  <a:off x="5167537" y="181900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372" name="Oval 3372"/>
                              <wps:cNvSpPr/>
                              <wps:spPr>
                                <a:xfrm>
                                  <a:off x="5356723" y="199242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373" name="Group 3373"/>
                            <wpg:cNvGrpSpPr/>
                            <wpg:grpSpPr>
                              <a:xfrm>
                                <a:off x="5287950" y="1821567"/>
                                <a:ext cx="93350" cy="86074"/>
                                <a:chOff x="5287950" y="1821567"/>
                                <a:chExt cx="457200" cy="433552"/>
                              </a:xfrm>
                            </wpg:grpSpPr>
                            <wps:wsp>
                              <wps:cNvPr id="3374" name="Freeform 1033"/>
                              <wps:cNvSpPr/>
                              <wps:spPr>
                                <a:xfrm>
                                  <a:off x="5287950" y="182156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375" name="Oval 3375"/>
                              <wps:cNvSpPr/>
                              <wps:spPr>
                                <a:xfrm>
                                  <a:off x="5477136" y="199498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376" name="Group 3376"/>
                            <wpg:cNvGrpSpPr/>
                            <wpg:grpSpPr>
                              <a:xfrm>
                                <a:off x="5043392" y="1823688"/>
                                <a:ext cx="93350" cy="86074"/>
                                <a:chOff x="5043392" y="1823688"/>
                                <a:chExt cx="457200" cy="433552"/>
                              </a:xfrm>
                            </wpg:grpSpPr>
                            <wps:wsp>
                              <wps:cNvPr id="3377" name="Freeform 1036"/>
                              <wps:cNvSpPr/>
                              <wps:spPr>
                                <a:xfrm>
                                  <a:off x="5043392" y="182368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378" name="Oval 3378"/>
                              <wps:cNvSpPr/>
                              <wps:spPr>
                                <a:xfrm>
                                  <a:off x="5232578" y="199710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379" name="Group 3379"/>
                            <wpg:cNvGrpSpPr/>
                            <wpg:grpSpPr>
                              <a:xfrm>
                                <a:off x="5268507" y="1721268"/>
                                <a:ext cx="93350" cy="86074"/>
                                <a:chOff x="5268507" y="1721268"/>
                                <a:chExt cx="457200" cy="433552"/>
                              </a:xfrm>
                            </wpg:grpSpPr>
                            <wps:wsp>
                              <wps:cNvPr id="3380" name="Freeform 1039"/>
                              <wps:cNvSpPr/>
                              <wps:spPr>
                                <a:xfrm>
                                  <a:off x="5268507" y="172126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381" name="Oval 3381"/>
                              <wps:cNvSpPr/>
                              <wps:spPr>
                                <a:xfrm>
                                  <a:off x="5457693" y="189468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382" name="Group 3382"/>
                            <wpg:cNvGrpSpPr/>
                            <wpg:grpSpPr>
                              <a:xfrm>
                                <a:off x="5238362" y="1619059"/>
                                <a:ext cx="93350" cy="86074"/>
                                <a:chOff x="5238362" y="1619059"/>
                                <a:chExt cx="457200" cy="433552"/>
                              </a:xfrm>
                            </wpg:grpSpPr>
                            <wps:wsp>
                              <wps:cNvPr id="3383" name="Freeform 1042"/>
                              <wps:cNvSpPr/>
                              <wps:spPr>
                                <a:xfrm>
                                  <a:off x="5238362" y="161905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384" name="Oval 3384"/>
                              <wps:cNvSpPr/>
                              <wps:spPr>
                                <a:xfrm>
                                  <a:off x="5427548" y="179248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385" name="Group 3385"/>
                            <wpg:cNvGrpSpPr/>
                            <wpg:grpSpPr>
                              <a:xfrm>
                                <a:off x="5327306" y="1577809"/>
                                <a:ext cx="430485" cy="315606"/>
                                <a:chOff x="5327306" y="1577810"/>
                                <a:chExt cx="1054187" cy="838201"/>
                              </a:xfrm>
                            </wpg:grpSpPr>
                            <wpg:grpSp>
                              <wpg:cNvPr id="3386" name="Group 3386"/>
                              <wpg:cNvGrpSpPr/>
                              <wpg:grpSpPr>
                                <a:xfrm>
                                  <a:off x="5522273" y="1577810"/>
                                  <a:ext cx="228600" cy="228600"/>
                                  <a:chOff x="5522273" y="1577810"/>
                                  <a:chExt cx="457200" cy="433552"/>
                                </a:xfrm>
                              </wpg:grpSpPr>
                              <wps:wsp>
                                <wps:cNvPr id="3387" name="Freeform 1047"/>
                                <wps:cNvSpPr/>
                                <wps:spPr>
                                  <a:xfrm>
                                    <a:off x="5522273" y="157781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388" name="Oval 3388"/>
                                <wps:cNvSpPr/>
                                <wps:spPr>
                                  <a:xfrm>
                                    <a:off x="5711459" y="175123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389" name="Group 3389"/>
                              <wpg:cNvGrpSpPr/>
                              <wpg:grpSpPr>
                                <a:xfrm>
                                  <a:off x="5845466" y="1600671"/>
                                  <a:ext cx="228600" cy="228600"/>
                                  <a:chOff x="5845466" y="1600671"/>
                                  <a:chExt cx="457200" cy="433552"/>
                                </a:xfrm>
                              </wpg:grpSpPr>
                              <wps:wsp>
                                <wps:cNvPr id="3390" name="Freeform 1050"/>
                                <wps:cNvSpPr/>
                                <wps:spPr>
                                  <a:xfrm>
                                    <a:off x="5845466" y="160067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391" name="Oval 3391"/>
                                <wps:cNvSpPr/>
                                <wps:spPr>
                                  <a:xfrm>
                                    <a:off x="6034652" y="177409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392" name="Group 3392"/>
                              <wpg:cNvGrpSpPr/>
                              <wpg:grpSpPr>
                                <a:xfrm>
                                  <a:off x="5900645" y="1874991"/>
                                  <a:ext cx="228600" cy="228600"/>
                                  <a:chOff x="5900645" y="1874991"/>
                                  <a:chExt cx="457200" cy="433552"/>
                                </a:xfrm>
                              </wpg:grpSpPr>
                              <wps:wsp>
                                <wps:cNvPr id="3393" name="Freeform 1053"/>
                                <wps:cNvSpPr/>
                                <wps:spPr>
                                  <a:xfrm>
                                    <a:off x="5900645" y="187499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394" name="Oval 3394"/>
                                <wps:cNvSpPr/>
                                <wps:spPr>
                                  <a:xfrm>
                                    <a:off x="6089831" y="204841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395" name="Group 3395"/>
                              <wpg:cNvGrpSpPr/>
                              <wpg:grpSpPr>
                                <a:xfrm>
                                  <a:off x="5648397" y="1783551"/>
                                  <a:ext cx="228600" cy="228600"/>
                                  <a:chOff x="5648397" y="1783551"/>
                                  <a:chExt cx="457200" cy="433552"/>
                                </a:xfrm>
                              </wpg:grpSpPr>
                              <wps:wsp>
                                <wps:cNvPr id="3396" name="Freeform 193"/>
                                <wps:cNvSpPr/>
                                <wps:spPr>
                                  <a:xfrm>
                                    <a:off x="5648397" y="178355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397" name="Oval 3397"/>
                                <wps:cNvSpPr/>
                                <wps:spPr>
                                  <a:xfrm>
                                    <a:off x="5837583" y="195697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398" name="Group 3398"/>
                              <wpg:cNvGrpSpPr/>
                              <wpg:grpSpPr>
                                <a:xfrm>
                                  <a:off x="5677826" y="2019771"/>
                                  <a:ext cx="228600" cy="228600"/>
                                  <a:chOff x="5677826" y="2019771"/>
                                  <a:chExt cx="457200" cy="433552"/>
                                </a:xfrm>
                              </wpg:grpSpPr>
                              <wps:wsp>
                                <wps:cNvPr id="3399" name="Freeform 199"/>
                                <wps:cNvSpPr/>
                                <wps:spPr>
                                  <a:xfrm>
                                    <a:off x="5677826" y="201977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00" name="Oval 3400"/>
                                <wps:cNvSpPr/>
                                <wps:spPr>
                                  <a:xfrm>
                                    <a:off x="5867012" y="219319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01" name="Group 3401"/>
                              <wpg:cNvGrpSpPr/>
                              <wpg:grpSpPr>
                                <a:xfrm>
                                  <a:off x="5433986" y="1905471"/>
                                  <a:ext cx="228600" cy="228600"/>
                                  <a:chOff x="5433986" y="1905471"/>
                                  <a:chExt cx="457200" cy="433552"/>
                                </a:xfrm>
                              </wpg:grpSpPr>
                              <wps:wsp>
                                <wps:cNvPr id="3402" name="Freeform 244"/>
                                <wps:cNvSpPr/>
                                <wps:spPr>
                                  <a:xfrm>
                                    <a:off x="5433986" y="190547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03" name="Oval 3403"/>
                                <wps:cNvSpPr/>
                                <wps:spPr>
                                  <a:xfrm>
                                    <a:off x="5623172" y="207889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04" name="Group 3404"/>
                              <wpg:cNvGrpSpPr/>
                              <wpg:grpSpPr>
                                <a:xfrm>
                                  <a:off x="5327306" y="1661631"/>
                                  <a:ext cx="228600" cy="228600"/>
                                  <a:chOff x="5327306" y="1661631"/>
                                  <a:chExt cx="457200" cy="433552"/>
                                </a:xfrm>
                              </wpg:grpSpPr>
                              <wps:wsp>
                                <wps:cNvPr id="3405" name="Freeform 341"/>
                                <wps:cNvSpPr/>
                                <wps:spPr>
                                  <a:xfrm>
                                    <a:off x="5327306" y="166163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06" name="Oval 3406"/>
                                <wps:cNvSpPr/>
                                <wps:spPr>
                                  <a:xfrm>
                                    <a:off x="5516492" y="183505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07" name="Group 3407"/>
                              <wpg:cNvGrpSpPr/>
                              <wpg:grpSpPr>
                                <a:xfrm>
                                  <a:off x="5830226" y="2172171"/>
                                  <a:ext cx="228600" cy="228600"/>
                                  <a:chOff x="5830226" y="2172171"/>
                                  <a:chExt cx="457200" cy="433552"/>
                                </a:xfrm>
                              </wpg:grpSpPr>
                              <wps:wsp>
                                <wps:cNvPr id="3408" name="Freeform 344"/>
                                <wps:cNvSpPr/>
                                <wps:spPr>
                                  <a:xfrm>
                                    <a:off x="5830226" y="217217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09" name="Oval 3409"/>
                                <wps:cNvSpPr/>
                                <wps:spPr>
                                  <a:xfrm>
                                    <a:off x="6019412" y="234559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10" name="Group 3410"/>
                              <wpg:cNvGrpSpPr/>
                              <wpg:grpSpPr>
                                <a:xfrm>
                                  <a:off x="6089306" y="2172171"/>
                                  <a:ext cx="228600" cy="228600"/>
                                  <a:chOff x="6089306" y="2172171"/>
                                  <a:chExt cx="457200" cy="433552"/>
                                </a:xfrm>
                              </wpg:grpSpPr>
                              <wps:wsp>
                                <wps:cNvPr id="3411" name="Freeform 347"/>
                                <wps:cNvSpPr/>
                                <wps:spPr>
                                  <a:xfrm>
                                    <a:off x="6089306" y="217217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12" name="Oval 3412"/>
                                <wps:cNvSpPr/>
                                <wps:spPr>
                                  <a:xfrm>
                                    <a:off x="6278492" y="234559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13" name="Group 3413"/>
                              <wpg:cNvGrpSpPr/>
                              <wpg:grpSpPr>
                                <a:xfrm>
                                  <a:off x="5525426" y="2187411"/>
                                  <a:ext cx="228600" cy="228600"/>
                                  <a:chOff x="5525426" y="2187411"/>
                                  <a:chExt cx="457200" cy="433552"/>
                                </a:xfrm>
                              </wpg:grpSpPr>
                              <wps:wsp>
                                <wps:cNvPr id="3414" name="Freeform 350"/>
                                <wps:cNvSpPr/>
                                <wps:spPr>
                                  <a:xfrm>
                                    <a:off x="5525426" y="218741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15" name="Oval 3415"/>
                                <wps:cNvSpPr/>
                                <wps:spPr>
                                  <a:xfrm>
                                    <a:off x="5714612" y="236083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16" name="Group 3416"/>
                              <wpg:cNvGrpSpPr/>
                              <wpg:grpSpPr>
                                <a:xfrm>
                                  <a:off x="6152893" y="1943571"/>
                                  <a:ext cx="228600" cy="228600"/>
                                  <a:chOff x="6152893" y="1943571"/>
                                  <a:chExt cx="457200" cy="433552"/>
                                </a:xfrm>
                              </wpg:grpSpPr>
                              <wps:wsp>
                                <wps:cNvPr id="3417" name="Freeform 513"/>
                                <wps:cNvSpPr/>
                                <wps:spPr>
                                  <a:xfrm>
                                    <a:off x="6152893" y="194357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18" name="Oval 3418"/>
                                <wps:cNvSpPr/>
                                <wps:spPr>
                                  <a:xfrm>
                                    <a:off x="6342079" y="211699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19" name="Group 3419"/>
                              <wpg:cNvGrpSpPr/>
                              <wpg:grpSpPr>
                                <a:xfrm>
                                  <a:off x="6089306" y="1737831"/>
                                  <a:ext cx="228600" cy="228600"/>
                                  <a:chOff x="6089306" y="1737831"/>
                                  <a:chExt cx="457200" cy="433552"/>
                                </a:xfrm>
                              </wpg:grpSpPr>
                              <wps:wsp>
                                <wps:cNvPr id="3420" name="Freeform 516"/>
                                <wps:cNvSpPr/>
                                <wps:spPr>
                                  <a:xfrm>
                                    <a:off x="6089306" y="173783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21" name="Oval 3421"/>
                                <wps:cNvSpPr/>
                                <wps:spPr>
                                  <a:xfrm>
                                    <a:off x="6278492" y="191125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grpSp>
                            <wpg:cNvPr id="3422" name="Group 3422"/>
                            <wpg:cNvGrpSpPr/>
                            <wpg:grpSpPr>
                              <a:xfrm>
                                <a:off x="5758629" y="1738483"/>
                                <a:ext cx="93350" cy="86074"/>
                                <a:chOff x="5758629" y="1738483"/>
                                <a:chExt cx="457200" cy="433552"/>
                              </a:xfrm>
                            </wpg:grpSpPr>
                            <wps:wsp>
                              <wps:cNvPr id="3423" name="Freeform 520"/>
                              <wps:cNvSpPr/>
                              <wps:spPr>
                                <a:xfrm>
                                  <a:off x="5758629" y="173848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24" name="Oval 3424"/>
                              <wps:cNvSpPr/>
                              <wps:spPr>
                                <a:xfrm>
                                  <a:off x="5947815" y="191190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25" name="Group 3425"/>
                            <wpg:cNvGrpSpPr/>
                            <wpg:grpSpPr>
                              <a:xfrm>
                                <a:off x="4855381" y="1755692"/>
                                <a:ext cx="93350" cy="86074"/>
                                <a:chOff x="4855381" y="1755692"/>
                                <a:chExt cx="457200" cy="433552"/>
                              </a:xfrm>
                            </wpg:grpSpPr>
                            <wps:wsp>
                              <wps:cNvPr id="3426" name="Freeform 524"/>
                              <wps:cNvSpPr/>
                              <wps:spPr>
                                <a:xfrm>
                                  <a:off x="4855381" y="175569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27" name="Oval 3427"/>
                              <wps:cNvSpPr/>
                              <wps:spPr>
                                <a:xfrm>
                                  <a:off x="5044567" y="192911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28" name="Group 3428"/>
                            <wpg:cNvGrpSpPr/>
                            <wpg:grpSpPr>
                              <a:xfrm>
                                <a:off x="5785149" y="1984733"/>
                                <a:ext cx="93350" cy="86074"/>
                                <a:chOff x="5785149" y="1984733"/>
                                <a:chExt cx="457200" cy="433552"/>
                              </a:xfrm>
                            </wpg:grpSpPr>
                            <wps:wsp>
                              <wps:cNvPr id="3429" name="Freeform 527"/>
                              <wps:cNvSpPr/>
                              <wps:spPr>
                                <a:xfrm>
                                  <a:off x="5785149" y="198473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30" name="Oval 3430"/>
                              <wps:cNvSpPr/>
                              <wps:spPr>
                                <a:xfrm>
                                  <a:off x="5974335" y="215815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31" name="Group 3431"/>
                            <wpg:cNvGrpSpPr/>
                            <wpg:grpSpPr>
                              <a:xfrm>
                                <a:off x="5630354" y="1928125"/>
                                <a:ext cx="93350" cy="86074"/>
                                <a:chOff x="5630354" y="1928125"/>
                                <a:chExt cx="457200" cy="433552"/>
                              </a:xfrm>
                            </wpg:grpSpPr>
                            <wps:wsp>
                              <wps:cNvPr id="3432" name="Freeform 530"/>
                              <wps:cNvSpPr/>
                              <wps:spPr>
                                <a:xfrm>
                                  <a:off x="5630354" y="192812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33" name="Oval 3433"/>
                              <wps:cNvSpPr/>
                              <wps:spPr>
                                <a:xfrm>
                                  <a:off x="5819540" y="210154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34" name="Group 3434"/>
                            <wpg:cNvGrpSpPr/>
                            <wpg:grpSpPr>
                              <a:xfrm>
                                <a:off x="5795343" y="1847511"/>
                                <a:ext cx="93350" cy="86074"/>
                                <a:chOff x="5795343" y="1847511"/>
                                <a:chExt cx="457200" cy="433552"/>
                              </a:xfrm>
                            </wpg:grpSpPr>
                            <wps:wsp>
                              <wps:cNvPr id="3435" name="Freeform 533"/>
                              <wps:cNvSpPr/>
                              <wps:spPr>
                                <a:xfrm>
                                  <a:off x="5795343" y="184751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36" name="Oval 3436"/>
                              <wps:cNvSpPr/>
                              <wps:spPr>
                                <a:xfrm>
                                  <a:off x="5984529" y="202093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37" name="Group 3437"/>
                            <wpg:cNvGrpSpPr/>
                            <wpg:grpSpPr>
                              <a:xfrm>
                                <a:off x="4851756" y="1659582"/>
                                <a:ext cx="93350" cy="86074"/>
                                <a:chOff x="4851756" y="1659582"/>
                                <a:chExt cx="457200" cy="433552"/>
                              </a:xfrm>
                            </wpg:grpSpPr>
                            <wps:wsp>
                              <wps:cNvPr id="3438" name="Freeform 536"/>
                              <wps:cNvSpPr/>
                              <wps:spPr>
                                <a:xfrm>
                                  <a:off x="4851756" y="165958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39" name="Oval 3439"/>
                              <wps:cNvSpPr/>
                              <wps:spPr>
                                <a:xfrm>
                                  <a:off x="5040942" y="183300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40" name="Group 3440"/>
                            <wpg:cNvGrpSpPr/>
                            <wpg:grpSpPr>
                              <a:xfrm>
                                <a:off x="5730963" y="1658146"/>
                                <a:ext cx="93350" cy="86074"/>
                                <a:chOff x="5730963" y="1658146"/>
                                <a:chExt cx="457200" cy="433552"/>
                              </a:xfrm>
                            </wpg:grpSpPr>
                            <wps:wsp>
                              <wps:cNvPr id="3441" name="Freeform 539"/>
                              <wps:cNvSpPr/>
                              <wps:spPr>
                                <a:xfrm>
                                  <a:off x="5730963" y="165814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42" name="Oval 3442"/>
                              <wps:cNvSpPr/>
                              <wps:spPr>
                                <a:xfrm>
                                  <a:off x="5920149" y="183156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43" name="Group 3443"/>
                            <wpg:cNvGrpSpPr/>
                            <wpg:grpSpPr>
                              <a:xfrm>
                                <a:off x="4765111" y="1718403"/>
                                <a:ext cx="93350" cy="86074"/>
                                <a:chOff x="4765111" y="1718403"/>
                                <a:chExt cx="457200" cy="433552"/>
                              </a:xfrm>
                            </wpg:grpSpPr>
                            <wps:wsp>
                              <wps:cNvPr id="3444" name="Freeform 542"/>
                              <wps:cNvSpPr/>
                              <wps:spPr>
                                <a:xfrm>
                                  <a:off x="4765111" y="171840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45" name="Oval 3445"/>
                              <wps:cNvSpPr/>
                              <wps:spPr>
                                <a:xfrm>
                                  <a:off x="4954297" y="189182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46" name="Group 3446"/>
                            <wpg:cNvGrpSpPr/>
                            <wpg:grpSpPr>
                              <a:xfrm>
                                <a:off x="5720769" y="1900654"/>
                                <a:ext cx="93350" cy="86074"/>
                                <a:chOff x="5720769" y="1900654"/>
                                <a:chExt cx="457200" cy="433552"/>
                              </a:xfrm>
                            </wpg:grpSpPr>
                            <wps:wsp>
                              <wps:cNvPr id="3447" name="Freeform 1057"/>
                              <wps:cNvSpPr/>
                              <wps:spPr>
                                <a:xfrm>
                                  <a:off x="5720769" y="190065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48" name="Oval 3448"/>
                              <wps:cNvSpPr/>
                              <wps:spPr>
                                <a:xfrm>
                                  <a:off x="5909955" y="207407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49" name="Group 3449"/>
                            <wpg:cNvGrpSpPr/>
                            <wpg:grpSpPr>
                              <a:xfrm>
                                <a:off x="4937166" y="1790128"/>
                                <a:ext cx="93350" cy="86074"/>
                                <a:chOff x="4937166" y="1790128"/>
                                <a:chExt cx="457196" cy="433552"/>
                              </a:xfrm>
                            </wpg:grpSpPr>
                            <wps:wsp>
                              <wps:cNvPr id="3450" name="Freeform 1060"/>
                              <wps:cNvSpPr/>
                              <wps:spPr>
                                <a:xfrm>
                                  <a:off x="4937166" y="1790128"/>
                                  <a:ext cx="457196"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51" name="Oval 3451"/>
                              <wps:cNvSpPr/>
                              <wps:spPr>
                                <a:xfrm>
                                  <a:off x="5126353" y="196358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52" name="Group 3452"/>
                            <wpg:cNvGrpSpPr/>
                            <wpg:grpSpPr>
                              <a:xfrm>
                                <a:off x="5696952" y="2026203"/>
                                <a:ext cx="93350" cy="86074"/>
                                <a:chOff x="5696952" y="2026203"/>
                                <a:chExt cx="457200" cy="433552"/>
                              </a:xfrm>
                            </wpg:grpSpPr>
                            <wps:wsp>
                              <wps:cNvPr id="3453" name="Freeform 1063"/>
                              <wps:cNvSpPr/>
                              <wps:spPr>
                                <a:xfrm>
                                  <a:off x="5696952" y="202620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54" name="Oval 3454"/>
                              <wps:cNvSpPr/>
                              <wps:spPr>
                                <a:xfrm>
                                  <a:off x="5886138" y="219962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55" name="Group 3455"/>
                            <wpg:cNvGrpSpPr/>
                            <wpg:grpSpPr>
                              <a:xfrm>
                                <a:off x="5767444" y="2070785"/>
                                <a:ext cx="93350" cy="86074"/>
                                <a:chOff x="5767444" y="2070785"/>
                                <a:chExt cx="457200" cy="433552"/>
                              </a:xfrm>
                            </wpg:grpSpPr>
                            <wps:wsp>
                              <wps:cNvPr id="3456" name="Freeform 1066"/>
                              <wps:cNvSpPr/>
                              <wps:spPr>
                                <a:xfrm>
                                  <a:off x="5767444" y="207078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57" name="Oval 3457"/>
                              <wps:cNvSpPr/>
                              <wps:spPr>
                                <a:xfrm>
                                  <a:off x="5956630" y="224420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58" name="Group 3458"/>
                            <wpg:cNvGrpSpPr/>
                            <wpg:grpSpPr>
                              <a:xfrm>
                                <a:off x="4765111" y="2054635"/>
                                <a:ext cx="93350" cy="86074"/>
                                <a:chOff x="4765111" y="2054635"/>
                                <a:chExt cx="457200" cy="433552"/>
                              </a:xfrm>
                            </wpg:grpSpPr>
                            <wps:wsp>
                              <wps:cNvPr id="3459" name="Freeform 1069"/>
                              <wps:cNvSpPr/>
                              <wps:spPr>
                                <a:xfrm>
                                  <a:off x="4765111" y="205463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60" name="Oval 3460"/>
                              <wps:cNvSpPr/>
                              <wps:spPr>
                                <a:xfrm>
                                  <a:off x="4954297" y="222805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61" name="Group 3461"/>
                            <wpg:cNvGrpSpPr/>
                            <wpg:grpSpPr>
                              <a:xfrm>
                                <a:off x="4765111" y="1849624"/>
                                <a:ext cx="93350" cy="86074"/>
                                <a:chOff x="4765111" y="1849624"/>
                                <a:chExt cx="457200" cy="433552"/>
                              </a:xfrm>
                            </wpg:grpSpPr>
                            <wps:wsp>
                              <wps:cNvPr id="3462" name="Freeform 1072"/>
                              <wps:cNvSpPr/>
                              <wps:spPr>
                                <a:xfrm>
                                  <a:off x="4765111" y="184962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63" name="Oval 3463"/>
                              <wps:cNvSpPr/>
                              <wps:spPr>
                                <a:xfrm>
                                  <a:off x="4954297" y="202304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64" name="Group 3464"/>
                            <wpg:cNvGrpSpPr/>
                            <wpg:grpSpPr>
                              <a:xfrm>
                                <a:off x="4757064" y="1950056"/>
                                <a:ext cx="93350" cy="86074"/>
                                <a:chOff x="4757064" y="1950056"/>
                                <a:chExt cx="457200" cy="433552"/>
                              </a:xfrm>
                            </wpg:grpSpPr>
                            <wps:wsp>
                              <wps:cNvPr id="3465" name="Freeform 1075"/>
                              <wps:cNvSpPr/>
                              <wps:spPr>
                                <a:xfrm>
                                  <a:off x="4757064" y="195005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66" name="Oval 3466"/>
                              <wps:cNvSpPr/>
                              <wps:spPr>
                                <a:xfrm>
                                  <a:off x="4946250" y="212347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67" name="Group 3467"/>
                            <wpg:cNvGrpSpPr/>
                            <wpg:grpSpPr>
                              <a:xfrm>
                                <a:off x="4893156" y="2130754"/>
                                <a:ext cx="93350" cy="86074"/>
                                <a:chOff x="4893156" y="2130754"/>
                                <a:chExt cx="457200" cy="433552"/>
                              </a:xfrm>
                            </wpg:grpSpPr>
                            <wps:wsp>
                              <wps:cNvPr id="3468" name="Freeform 1078"/>
                              <wps:cNvSpPr/>
                              <wps:spPr>
                                <a:xfrm>
                                  <a:off x="4893156" y="213075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69" name="Oval 3469"/>
                              <wps:cNvSpPr/>
                              <wps:spPr>
                                <a:xfrm>
                                  <a:off x="5082342" y="230417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70" name="Group 3470"/>
                            <wpg:cNvGrpSpPr/>
                            <wpg:grpSpPr>
                              <a:xfrm>
                                <a:off x="4862986" y="1944248"/>
                                <a:ext cx="93350" cy="86074"/>
                                <a:chOff x="4862986" y="1944248"/>
                                <a:chExt cx="457200" cy="433552"/>
                              </a:xfrm>
                            </wpg:grpSpPr>
                            <wps:wsp>
                              <wps:cNvPr id="3471" name="Freeform 1081"/>
                              <wps:cNvSpPr/>
                              <wps:spPr>
                                <a:xfrm>
                                  <a:off x="4862986" y="194424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72" name="Oval 3472"/>
                              <wps:cNvSpPr/>
                              <wps:spPr>
                                <a:xfrm>
                                  <a:off x="5052172" y="211766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73" name="Group 3473"/>
                            <wpg:cNvGrpSpPr/>
                            <wpg:grpSpPr>
                              <a:xfrm>
                                <a:off x="4846884" y="2041811"/>
                                <a:ext cx="93350" cy="86074"/>
                                <a:chOff x="4846884" y="2041811"/>
                                <a:chExt cx="457200" cy="433552"/>
                              </a:xfrm>
                            </wpg:grpSpPr>
                            <wps:wsp>
                              <wps:cNvPr id="3474" name="Freeform 1084"/>
                              <wps:cNvSpPr/>
                              <wps:spPr>
                                <a:xfrm>
                                  <a:off x="4846884" y="204181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75" name="Oval 3475"/>
                              <wps:cNvSpPr/>
                              <wps:spPr>
                                <a:xfrm>
                                  <a:off x="5036070" y="221523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76" name="Group 3476"/>
                            <wpg:cNvGrpSpPr/>
                            <wpg:grpSpPr>
                              <a:xfrm>
                                <a:off x="4970347" y="1938230"/>
                                <a:ext cx="93350" cy="86074"/>
                                <a:chOff x="4970347" y="1938230"/>
                                <a:chExt cx="457200" cy="433552"/>
                              </a:xfrm>
                            </wpg:grpSpPr>
                            <wps:wsp>
                              <wps:cNvPr id="3477" name="Freeform 1087"/>
                              <wps:cNvSpPr/>
                              <wps:spPr>
                                <a:xfrm>
                                  <a:off x="4970347" y="193823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78" name="Oval 3478"/>
                              <wps:cNvSpPr/>
                              <wps:spPr>
                                <a:xfrm>
                                  <a:off x="5159533" y="211165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79" name="Group 3479"/>
                            <wpg:cNvGrpSpPr/>
                            <wpg:grpSpPr>
                              <a:xfrm>
                                <a:off x="4960616" y="2037398"/>
                                <a:ext cx="93350" cy="86074"/>
                                <a:chOff x="4960616" y="2037398"/>
                                <a:chExt cx="457200" cy="433552"/>
                              </a:xfrm>
                            </wpg:grpSpPr>
                            <wps:wsp>
                              <wps:cNvPr id="3480" name="Freeform 1090"/>
                              <wps:cNvSpPr/>
                              <wps:spPr>
                                <a:xfrm>
                                  <a:off x="4960616" y="203739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81" name="Oval 3481"/>
                              <wps:cNvSpPr/>
                              <wps:spPr>
                                <a:xfrm>
                                  <a:off x="5149802" y="221081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82" name="Group 3482"/>
                            <wpg:cNvGrpSpPr/>
                            <wpg:grpSpPr>
                              <a:xfrm>
                                <a:off x="5004308" y="2137682"/>
                                <a:ext cx="93350" cy="86074"/>
                                <a:chOff x="5004308" y="2137682"/>
                                <a:chExt cx="457200" cy="433552"/>
                              </a:xfrm>
                            </wpg:grpSpPr>
                            <wps:wsp>
                              <wps:cNvPr id="3483" name="Freeform 1093"/>
                              <wps:cNvSpPr/>
                              <wps:spPr>
                                <a:xfrm>
                                  <a:off x="5004308" y="213768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84" name="Oval 3484"/>
                              <wps:cNvSpPr/>
                              <wps:spPr>
                                <a:xfrm>
                                  <a:off x="5193494" y="231110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85" name="Group 3485"/>
                            <wpg:cNvGrpSpPr/>
                            <wpg:grpSpPr>
                              <a:xfrm>
                                <a:off x="5080697" y="1947668"/>
                                <a:ext cx="93350" cy="86074"/>
                                <a:chOff x="5080697" y="1947668"/>
                                <a:chExt cx="457200" cy="433552"/>
                              </a:xfrm>
                            </wpg:grpSpPr>
                            <wps:wsp>
                              <wps:cNvPr id="3486" name="Freeform 1096"/>
                              <wps:cNvSpPr/>
                              <wps:spPr>
                                <a:xfrm>
                                  <a:off x="5080697" y="194766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87" name="Oval 3487"/>
                              <wps:cNvSpPr/>
                              <wps:spPr>
                                <a:xfrm>
                                  <a:off x="5269883" y="212108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88" name="Group 3488"/>
                            <wpg:cNvGrpSpPr/>
                            <wpg:grpSpPr>
                              <a:xfrm>
                                <a:off x="5074311" y="2042675"/>
                                <a:ext cx="93350" cy="86074"/>
                                <a:chOff x="5074311" y="2042675"/>
                                <a:chExt cx="457200" cy="433552"/>
                              </a:xfrm>
                            </wpg:grpSpPr>
                            <wps:wsp>
                              <wps:cNvPr id="3489" name="Freeform 1099"/>
                              <wps:cNvSpPr/>
                              <wps:spPr>
                                <a:xfrm>
                                  <a:off x="5074311" y="204267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90" name="Oval 3490"/>
                              <wps:cNvSpPr/>
                              <wps:spPr>
                                <a:xfrm>
                                  <a:off x="5263497" y="221609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91" name="Group 3491"/>
                            <wpg:cNvGrpSpPr/>
                            <wpg:grpSpPr>
                              <a:xfrm>
                                <a:off x="5191687" y="1946597"/>
                                <a:ext cx="93350" cy="86074"/>
                                <a:chOff x="5191687" y="1946597"/>
                                <a:chExt cx="457200" cy="433552"/>
                              </a:xfrm>
                            </wpg:grpSpPr>
                            <wps:wsp>
                              <wps:cNvPr id="3492" name="Freeform 1102"/>
                              <wps:cNvSpPr/>
                              <wps:spPr>
                                <a:xfrm>
                                  <a:off x="5191687" y="194659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93" name="Oval 3493"/>
                              <wps:cNvSpPr/>
                              <wps:spPr>
                                <a:xfrm>
                                  <a:off x="5380873" y="212001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94" name="Group 3494"/>
                            <wpg:cNvGrpSpPr/>
                            <wpg:grpSpPr>
                              <a:xfrm>
                                <a:off x="5181594" y="2041811"/>
                                <a:ext cx="93350" cy="86074"/>
                                <a:chOff x="5181594" y="2041811"/>
                                <a:chExt cx="457200" cy="433552"/>
                              </a:xfrm>
                            </wpg:grpSpPr>
                            <wps:wsp>
                              <wps:cNvPr id="3495" name="Freeform 1105"/>
                              <wps:cNvSpPr/>
                              <wps:spPr>
                                <a:xfrm>
                                  <a:off x="5181594" y="204181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96" name="Oval 3496"/>
                              <wps:cNvSpPr/>
                              <wps:spPr>
                                <a:xfrm>
                                  <a:off x="5370780" y="221523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497" name="Group 3497"/>
                            <wpg:cNvGrpSpPr/>
                            <wpg:grpSpPr>
                              <a:xfrm>
                                <a:off x="5145077" y="2148170"/>
                                <a:ext cx="93350" cy="86074"/>
                                <a:chOff x="5145077" y="2148170"/>
                                <a:chExt cx="457200" cy="433552"/>
                              </a:xfrm>
                            </wpg:grpSpPr>
                            <wps:wsp>
                              <wps:cNvPr id="3498" name="Freeform 1108"/>
                              <wps:cNvSpPr/>
                              <wps:spPr>
                                <a:xfrm>
                                  <a:off x="5145077" y="214817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499" name="Oval 3499"/>
                              <wps:cNvSpPr/>
                              <wps:spPr>
                                <a:xfrm>
                                  <a:off x="5334263" y="232159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500" name="Group 3500"/>
                            <wpg:cNvGrpSpPr/>
                            <wpg:grpSpPr>
                              <a:xfrm>
                                <a:off x="5261428" y="2155580"/>
                                <a:ext cx="93350" cy="86074"/>
                                <a:chOff x="5261428" y="2155580"/>
                                <a:chExt cx="457200" cy="433552"/>
                              </a:xfrm>
                            </wpg:grpSpPr>
                            <wps:wsp>
                              <wps:cNvPr id="3501" name="Freeform 1111"/>
                              <wps:cNvSpPr/>
                              <wps:spPr>
                                <a:xfrm>
                                  <a:off x="5261428" y="215558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502" name="Oval 3502"/>
                              <wps:cNvSpPr/>
                              <wps:spPr>
                                <a:xfrm>
                                  <a:off x="5450614" y="232900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503" name="Group 3503"/>
                            <wpg:cNvGrpSpPr/>
                            <wpg:grpSpPr>
                              <a:xfrm>
                                <a:off x="5315182" y="2086038"/>
                                <a:ext cx="93350" cy="86074"/>
                                <a:chOff x="5315182" y="2086038"/>
                                <a:chExt cx="457200" cy="433552"/>
                              </a:xfrm>
                            </wpg:grpSpPr>
                            <wps:wsp>
                              <wps:cNvPr id="3504" name="Freeform 1114"/>
                              <wps:cNvSpPr/>
                              <wps:spPr>
                                <a:xfrm>
                                  <a:off x="5315182" y="208603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505" name="Oval 3505"/>
                              <wps:cNvSpPr/>
                              <wps:spPr>
                                <a:xfrm>
                                  <a:off x="5504368" y="225945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506" name="Group 3506"/>
                            <wpg:cNvGrpSpPr/>
                            <wpg:grpSpPr>
                              <a:xfrm>
                                <a:off x="5277892" y="1995071"/>
                                <a:ext cx="93350" cy="86074"/>
                                <a:chOff x="5277892" y="1995071"/>
                                <a:chExt cx="457200" cy="433552"/>
                              </a:xfrm>
                            </wpg:grpSpPr>
                            <wps:wsp>
                              <wps:cNvPr id="3507" name="Freeform 1117"/>
                              <wps:cNvSpPr/>
                              <wps:spPr>
                                <a:xfrm>
                                  <a:off x="5277892" y="199507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508" name="Oval 3508"/>
                              <wps:cNvSpPr/>
                              <wps:spPr>
                                <a:xfrm>
                                  <a:off x="5467078" y="216849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509" name="Group 3509"/>
                            <wpg:cNvGrpSpPr/>
                            <wpg:grpSpPr>
                              <a:xfrm>
                                <a:off x="5233097" y="2100068"/>
                                <a:ext cx="93350" cy="86074"/>
                                <a:chOff x="5233097" y="2100068"/>
                                <a:chExt cx="457200" cy="433552"/>
                              </a:xfrm>
                            </wpg:grpSpPr>
                            <wps:wsp>
                              <wps:cNvPr id="3510" name="Freeform 1120"/>
                              <wps:cNvSpPr/>
                              <wps:spPr>
                                <a:xfrm>
                                  <a:off x="5233097" y="210006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511" name="Oval 3511"/>
                              <wps:cNvSpPr/>
                              <wps:spPr>
                                <a:xfrm>
                                  <a:off x="5422283" y="227348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512" name="Group 3512"/>
                            <wpg:cNvGrpSpPr/>
                            <wpg:grpSpPr>
                              <a:xfrm>
                                <a:off x="5353441" y="1954847"/>
                                <a:ext cx="93350" cy="86074"/>
                                <a:chOff x="5353441" y="1954847"/>
                                <a:chExt cx="457200" cy="433552"/>
                              </a:xfrm>
                            </wpg:grpSpPr>
                            <wps:wsp>
                              <wps:cNvPr id="3513" name="Freeform 1123"/>
                              <wps:cNvSpPr/>
                              <wps:spPr>
                                <a:xfrm>
                                  <a:off x="5353441" y="195484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514" name="Oval 3514"/>
                              <wps:cNvSpPr/>
                              <wps:spPr>
                                <a:xfrm>
                                  <a:off x="5542627" y="212826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515" name="Group 3515"/>
                            <wpg:cNvGrpSpPr/>
                            <wpg:grpSpPr>
                              <a:xfrm>
                                <a:off x="5395333" y="2158993"/>
                                <a:ext cx="93350" cy="86074"/>
                                <a:chOff x="5395333" y="2158993"/>
                                <a:chExt cx="457200" cy="433552"/>
                              </a:xfrm>
                            </wpg:grpSpPr>
                            <wps:wsp>
                              <wps:cNvPr id="3516" name="Freeform 1126"/>
                              <wps:cNvSpPr/>
                              <wps:spPr>
                                <a:xfrm>
                                  <a:off x="5395333" y="215899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517" name="Oval 3517"/>
                              <wps:cNvSpPr/>
                              <wps:spPr>
                                <a:xfrm>
                                  <a:off x="5584519" y="233241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518" name="Group 3518"/>
                            <wpg:cNvGrpSpPr/>
                            <wpg:grpSpPr>
                              <a:xfrm>
                                <a:off x="5413038" y="2058237"/>
                                <a:ext cx="93350" cy="86074"/>
                                <a:chOff x="5413038" y="2058237"/>
                                <a:chExt cx="457200" cy="433552"/>
                              </a:xfrm>
                            </wpg:grpSpPr>
                            <wps:wsp>
                              <wps:cNvPr id="3519" name="Freeform 1129"/>
                              <wps:cNvSpPr/>
                              <wps:spPr>
                                <a:xfrm>
                                  <a:off x="5413038" y="205823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520" name="Oval 3520"/>
                              <wps:cNvSpPr/>
                              <wps:spPr>
                                <a:xfrm>
                                  <a:off x="5602224" y="223165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521" name="Group 3521"/>
                            <wpg:cNvGrpSpPr/>
                            <wpg:grpSpPr>
                              <a:xfrm>
                                <a:off x="5457960" y="1950084"/>
                                <a:ext cx="93350" cy="86074"/>
                                <a:chOff x="5457960" y="1950084"/>
                                <a:chExt cx="457200" cy="433552"/>
                              </a:xfrm>
                            </wpg:grpSpPr>
                            <wps:wsp>
                              <wps:cNvPr id="3522" name="Freeform 1132"/>
                              <wps:cNvSpPr/>
                              <wps:spPr>
                                <a:xfrm>
                                  <a:off x="5457960" y="195008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523" name="Oval 3523"/>
                              <wps:cNvSpPr/>
                              <wps:spPr>
                                <a:xfrm>
                                  <a:off x="5647146" y="212350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524" name="Group 3524"/>
                            <wpg:cNvGrpSpPr/>
                            <wpg:grpSpPr>
                              <a:xfrm>
                                <a:off x="5565974" y="1968561"/>
                                <a:ext cx="93350" cy="86074"/>
                                <a:chOff x="5565974" y="1968561"/>
                                <a:chExt cx="457200" cy="433552"/>
                              </a:xfrm>
                            </wpg:grpSpPr>
                            <wps:wsp>
                              <wps:cNvPr id="3525" name="Freeform 1135"/>
                              <wps:cNvSpPr/>
                              <wps:spPr>
                                <a:xfrm>
                                  <a:off x="5565974" y="196856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526" name="Oval 3526"/>
                              <wps:cNvSpPr/>
                              <wps:spPr>
                                <a:xfrm>
                                  <a:off x="5755160" y="214198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527" name="Group 3527"/>
                            <wpg:cNvGrpSpPr/>
                            <wpg:grpSpPr>
                              <a:xfrm>
                                <a:off x="5623187" y="2062178"/>
                                <a:ext cx="93350" cy="86074"/>
                                <a:chOff x="5623187" y="2062178"/>
                                <a:chExt cx="457200" cy="433552"/>
                              </a:xfrm>
                            </wpg:grpSpPr>
                            <wps:wsp>
                              <wps:cNvPr id="3528" name="Freeform 1138"/>
                              <wps:cNvSpPr/>
                              <wps:spPr>
                                <a:xfrm>
                                  <a:off x="5623187" y="206217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529" name="Oval 3529"/>
                              <wps:cNvSpPr/>
                              <wps:spPr>
                                <a:xfrm>
                                  <a:off x="5812373" y="223559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530" name="Group 3530"/>
                            <wpg:cNvGrpSpPr/>
                            <wpg:grpSpPr>
                              <a:xfrm>
                                <a:off x="5510252" y="2048847"/>
                                <a:ext cx="93350" cy="86074"/>
                                <a:chOff x="5510252" y="2048847"/>
                                <a:chExt cx="457200" cy="433552"/>
                              </a:xfrm>
                            </wpg:grpSpPr>
                            <wps:wsp>
                              <wps:cNvPr id="3531" name="Freeform 1141"/>
                              <wps:cNvSpPr/>
                              <wps:spPr>
                                <a:xfrm>
                                  <a:off x="5510252" y="204884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532" name="Oval 3532"/>
                              <wps:cNvSpPr/>
                              <wps:spPr>
                                <a:xfrm>
                                  <a:off x="5699438" y="222226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533" name="Group 3533"/>
                            <wpg:cNvGrpSpPr/>
                            <wpg:grpSpPr>
                              <a:xfrm>
                                <a:off x="5505101" y="2144933"/>
                                <a:ext cx="93350" cy="86074"/>
                                <a:chOff x="5505101" y="2144933"/>
                                <a:chExt cx="457200" cy="433552"/>
                              </a:xfrm>
                            </wpg:grpSpPr>
                            <wps:wsp>
                              <wps:cNvPr id="3534" name="Freeform 1144"/>
                              <wps:cNvSpPr/>
                              <wps:spPr>
                                <a:xfrm>
                                  <a:off x="5505101" y="214493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535" name="Oval 3535"/>
                              <wps:cNvSpPr/>
                              <wps:spPr>
                                <a:xfrm>
                                  <a:off x="5694287" y="231835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3536" name="Group 3536"/>
                            <wpg:cNvGrpSpPr/>
                            <wpg:grpSpPr>
                              <a:xfrm>
                                <a:off x="5622386" y="2117032"/>
                                <a:ext cx="93350" cy="86074"/>
                                <a:chOff x="5622386" y="2117032"/>
                                <a:chExt cx="457200" cy="433552"/>
                              </a:xfrm>
                            </wpg:grpSpPr>
                            <wps:wsp>
                              <wps:cNvPr id="3537" name="Freeform 1147"/>
                              <wps:cNvSpPr/>
                              <wps:spPr>
                                <a:xfrm>
                                  <a:off x="5622386" y="211703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3538" name="Oval 3538"/>
                              <wps:cNvSpPr/>
                              <wps:spPr>
                                <a:xfrm>
                                  <a:off x="5811572" y="229045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s:wsp>
                            <wps:cNvPr id="3539" name="Can 973"/>
                            <wps:cNvSpPr/>
                            <wps:spPr>
                              <a:xfrm>
                                <a:off x="4747835" y="1583549"/>
                                <a:ext cx="1143000" cy="685800"/>
                              </a:xfrm>
                              <a:prstGeom prst="can">
                                <a:avLst>
                                  <a:gd name="adj" fmla="val 50000"/>
                                </a:avLst>
                              </a:prstGeom>
                              <a:gradFill flip="none" rotWithShape="1">
                                <a:gsLst>
                                  <a:gs pos="0">
                                    <a:srgbClr val="5B9BD5">
                                      <a:lumMod val="5000"/>
                                      <a:lumOff val="95000"/>
                                    </a:srgbClr>
                                  </a:gs>
                                  <a:gs pos="100000">
                                    <a:sysClr val="window" lastClr="FFFFFF">
                                      <a:lumMod val="75000"/>
                                      <a:alpha val="62000"/>
                                    </a:sysClr>
                                  </a:gs>
                                </a:gsLst>
                                <a:path path="circle">
                                  <a:fillToRect l="50000" t="50000" r="50000" b="50000"/>
                                </a:path>
                                <a:tileRect/>
                              </a:gradFill>
                              <a:ln w="19050" cap="flat" cmpd="sng" algn="ctr">
                                <a:solidFill>
                                  <a:sysClr val="windowText" lastClr="000000">
                                    <a:alpha val="50000"/>
                                  </a:sysClr>
                                </a:solidFill>
                                <a:prstDash val="solid"/>
                                <a:miter lim="800000"/>
                              </a:ln>
                              <a:effectLst/>
                            </wps:spPr>
                            <wps:bodyPr rtlCol="0" anchor="ctr"/>
                          </wps:wsp>
                        </wpg:grpSp>
                        <wps:wsp>
                          <wps:cNvPr id="3540" name="TextBox 518"/>
                          <wps:cNvSpPr txBox="1"/>
                          <wps:spPr>
                            <a:xfrm>
                              <a:off x="0" y="571500"/>
                              <a:ext cx="1657350" cy="441960"/>
                            </a:xfrm>
                            <a:prstGeom prst="rect">
                              <a:avLst/>
                            </a:prstGeom>
                            <a:noFill/>
                          </wps:spPr>
                          <wps:txbx>
                            <w:txbxContent>
                              <w:p w:rsidR="003F571C" w:rsidRPr="005A389A" w:rsidRDefault="003F571C" w:rsidP="004F7580">
                                <w:pPr>
                                  <w:pStyle w:val="NormalWeb"/>
                                  <w:spacing w:before="0" w:beforeAutospacing="0" w:after="0" w:afterAutospacing="0"/>
                                  <w:jc w:val="center"/>
                                </w:pPr>
                                <w:r w:rsidRPr="004F7580">
                                  <w:rPr>
                                    <w:b/>
                                    <w:bCs/>
                                    <w:color w:val="000000"/>
                                    <w:kern w:val="24"/>
                                  </w:rPr>
                                  <w:t>Bone Tissue-Engineered Construct</w:t>
                                </w:r>
                              </w:p>
                            </w:txbxContent>
                          </wps:txbx>
                          <wps:bodyPr wrap="square" rtlCol="0">
                            <a:spAutoFit/>
                          </wps:bodyPr>
                        </wps:wsp>
                      </wpg:grpSp>
                      <wps:wsp>
                        <wps:cNvPr id="3541" name="Right Arrow 516"/>
                        <wps:cNvSpPr/>
                        <wps:spPr>
                          <a:xfrm rot="10800000">
                            <a:off x="1333500" y="2933700"/>
                            <a:ext cx="948690" cy="302387"/>
                          </a:xfrm>
                          <a:prstGeom prst="rightArrow">
                            <a:avLst/>
                          </a:prstGeom>
                          <a:solidFill>
                            <a:srgbClr val="9B0000"/>
                          </a:solidFill>
                          <a:ln w="6350" cap="flat" cmpd="sng" algn="ctr">
                            <a:solidFill>
                              <a:sysClr val="windowText" lastClr="000000"/>
                            </a:solidFill>
                            <a:prstDash val="solid"/>
                            <a:miter lim="800000"/>
                          </a:ln>
                          <a:effectLst/>
                        </wps:spPr>
                        <wps:bodyPr rtlCol="0" anchor="ctr"/>
                      </wps:wsp>
                      <wps:wsp>
                        <wps:cNvPr id="3542" name="Right Arrow 516"/>
                        <wps:cNvSpPr/>
                        <wps:spPr>
                          <a:xfrm rot="16200000">
                            <a:off x="209550" y="1838325"/>
                            <a:ext cx="1282700" cy="302260"/>
                          </a:xfrm>
                          <a:prstGeom prst="rightArrow">
                            <a:avLst/>
                          </a:prstGeom>
                          <a:solidFill>
                            <a:srgbClr val="9B0000"/>
                          </a:solidFill>
                          <a:ln w="6350" cap="flat" cmpd="sng" algn="ctr">
                            <a:solidFill>
                              <a:sysClr val="windowText" lastClr="000000"/>
                            </a:solidFill>
                            <a:prstDash val="solid"/>
                            <a:miter lim="800000"/>
                          </a:ln>
                          <a:effectLst/>
                        </wps:spPr>
                        <wps:bodyPr rtlCol="0" anchor="ctr"/>
                      </wps:wsp>
                      <wps:wsp>
                        <wps:cNvPr id="3543" name="TextBox 517"/>
                        <wps:cNvSpPr txBox="1"/>
                        <wps:spPr>
                          <a:xfrm rot="16200000">
                            <a:off x="266700" y="1676400"/>
                            <a:ext cx="1216025" cy="690245"/>
                          </a:xfrm>
                          <a:prstGeom prst="rect">
                            <a:avLst/>
                          </a:prstGeom>
                          <a:noFill/>
                        </wps:spPr>
                        <wps:txbx>
                          <w:txbxContent>
                            <w:p w:rsidR="003F571C" w:rsidRPr="004F7580" w:rsidRDefault="003F571C" w:rsidP="004F7580">
                              <w:pPr>
                                <w:pStyle w:val="NormalWeb"/>
                                <w:spacing w:before="0" w:beforeAutospacing="0" w:after="0" w:afterAutospacing="0"/>
                                <w:jc w:val="center"/>
                                <w:rPr>
                                  <w:b/>
                                  <w:bCs/>
                                  <w:color w:val="000000"/>
                                  <w:kern w:val="24"/>
                                </w:rPr>
                              </w:pPr>
                              <w:r w:rsidRPr="004F7580">
                                <w:rPr>
                                  <w:b/>
                                  <w:bCs/>
                                  <w:color w:val="000000"/>
                                  <w:kern w:val="24"/>
                                </w:rPr>
                                <w:t>construct</w:t>
                              </w:r>
                            </w:p>
                            <w:p w:rsidR="003F571C" w:rsidRPr="004F7580" w:rsidRDefault="003F571C" w:rsidP="004F7580">
                              <w:pPr>
                                <w:pStyle w:val="NormalWeb"/>
                                <w:spacing w:before="0" w:beforeAutospacing="0" w:after="0" w:afterAutospacing="0"/>
                                <w:jc w:val="center"/>
                                <w:rPr>
                                  <w:b/>
                                  <w:bCs/>
                                  <w:color w:val="000000"/>
                                  <w:kern w:val="24"/>
                                  <w:sz w:val="32"/>
                                </w:rPr>
                              </w:pPr>
                            </w:p>
                            <w:p w:rsidR="003F571C" w:rsidRPr="005A389A" w:rsidRDefault="003F571C" w:rsidP="004F7580">
                              <w:pPr>
                                <w:pStyle w:val="NormalWeb"/>
                                <w:spacing w:before="0" w:beforeAutospacing="0" w:after="0" w:afterAutospacing="0"/>
                                <w:jc w:val="center"/>
                              </w:pPr>
                              <w:r w:rsidRPr="004F7580">
                                <w:rPr>
                                  <w:b/>
                                  <w:bCs/>
                                  <w:color w:val="000000"/>
                                  <w:kern w:val="24"/>
                                </w:rPr>
                                <w:t>implantation</w:t>
                              </w:r>
                            </w:p>
                          </w:txbxContent>
                        </wps:txbx>
                        <wps:bodyPr wrap="square" rtlCol="0">
                          <a:noAutofit/>
                        </wps:bodyPr>
                      </wps:wsp>
                      <wpg:grpSp>
                        <wpg:cNvPr id="3544" name="Group 3544"/>
                        <wpg:cNvGrpSpPr/>
                        <wpg:grpSpPr>
                          <a:xfrm>
                            <a:off x="1571625" y="123825"/>
                            <a:ext cx="334644" cy="451484"/>
                            <a:chOff x="320040" y="0"/>
                            <a:chExt cx="334644" cy="451484"/>
                          </a:xfrm>
                        </wpg:grpSpPr>
                        <wps:wsp>
                          <wps:cNvPr id="3545" name="Oval 3545"/>
                          <wps:cNvSpPr/>
                          <wps:spPr>
                            <a:xfrm>
                              <a:off x="320040" y="0"/>
                              <a:ext cx="283845" cy="283845"/>
                            </a:xfrm>
                            <a:prstGeom prst="ellipse">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6" name="Text Box 2"/>
                          <wps:cNvSpPr txBox="1">
                            <a:spLocks noChangeArrowheads="1"/>
                          </wps:cNvSpPr>
                          <wps:spPr bwMode="auto">
                            <a:xfrm>
                              <a:off x="320040" y="0"/>
                              <a:ext cx="334644" cy="451484"/>
                            </a:xfrm>
                            <a:prstGeom prst="rect">
                              <a:avLst/>
                            </a:prstGeom>
                            <a:noFill/>
                            <a:ln w="9525">
                              <a:noFill/>
                              <a:miter lim="800000"/>
                              <a:headEnd/>
                              <a:tailEnd/>
                            </a:ln>
                          </wps:spPr>
                          <wps:txbx>
                            <w:txbxContent>
                              <w:p w:rsidR="003F571C" w:rsidRPr="00C937C8" w:rsidRDefault="003F571C" w:rsidP="004F7580">
                                <w:pPr>
                                  <w:rPr>
                                    <w:rFonts w:ascii="Times New Roman" w:hAnsi="Times New Roman"/>
                                    <w:b/>
                                  </w:rPr>
                                </w:pPr>
                                <w:r>
                                  <w:rPr>
                                    <w:rFonts w:ascii="Times New Roman" w:hAnsi="Times New Roman"/>
                                    <w:b/>
                                  </w:rPr>
                                  <w:t>a</w:t>
                                </w:r>
                                <w:r w:rsidRPr="00C937C8">
                                  <w:rPr>
                                    <w:rFonts w:ascii="Times New Roman" w:hAnsi="Times New Roman"/>
                                    <w:b/>
                                  </w:rPr>
                                  <w:t>.</w:t>
                                </w:r>
                              </w:p>
                            </w:txbxContent>
                          </wps:txbx>
                          <wps:bodyPr rot="0" vert="horz" wrap="square" lIns="91440" tIns="45720" rIns="91440" bIns="45720" anchor="t" anchorCtr="0">
                            <a:spAutoFit/>
                          </wps:bodyPr>
                        </wps:wsp>
                      </wpg:grpSp>
                      <wpg:grpSp>
                        <wpg:cNvPr id="3547" name="Group 3547"/>
                        <wpg:cNvGrpSpPr/>
                        <wpg:grpSpPr>
                          <a:xfrm>
                            <a:off x="3657600" y="171450"/>
                            <a:ext cx="340375" cy="458799"/>
                            <a:chOff x="320040" y="0"/>
                            <a:chExt cx="340375" cy="458799"/>
                          </a:xfrm>
                        </wpg:grpSpPr>
                        <wps:wsp>
                          <wps:cNvPr id="3548" name="Oval 3548"/>
                          <wps:cNvSpPr/>
                          <wps:spPr>
                            <a:xfrm>
                              <a:off x="320040" y="0"/>
                              <a:ext cx="283845" cy="283845"/>
                            </a:xfrm>
                            <a:prstGeom prst="ellipse">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49" name="Text Box 2"/>
                          <wps:cNvSpPr txBox="1">
                            <a:spLocks noChangeArrowheads="1"/>
                          </wps:cNvSpPr>
                          <wps:spPr bwMode="auto">
                            <a:xfrm>
                              <a:off x="326406" y="7315"/>
                              <a:ext cx="334009" cy="451484"/>
                            </a:xfrm>
                            <a:prstGeom prst="rect">
                              <a:avLst/>
                            </a:prstGeom>
                            <a:noFill/>
                            <a:ln w="9525">
                              <a:noFill/>
                              <a:miter lim="800000"/>
                              <a:headEnd/>
                              <a:tailEnd/>
                            </a:ln>
                          </wps:spPr>
                          <wps:txbx>
                            <w:txbxContent>
                              <w:p w:rsidR="003F571C" w:rsidRPr="00C937C8" w:rsidRDefault="003F571C" w:rsidP="004F7580">
                                <w:pPr>
                                  <w:rPr>
                                    <w:rFonts w:ascii="Times New Roman" w:hAnsi="Times New Roman"/>
                                    <w:b/>
                                  </w:rPr>
                                </w:pPr>
                                <w:r>
                                  <w:rPr>
                                    <w:rFonts w:ascii="Times New Roman" w:hAnsi="Times New Roman"/>
                                    <w:b/>
                                  </w:rPr>
                                  <w:t>b</w:t>
                                </w:r>
                                <w:r w:rsidRPr="00C937C8">
                                  <w:rPr>
                                    <w:rFonts w:ascii="Times New Roman" w:hAnsi="Times New Roman"/>
                                    <w:b/>
                                  </w:rPr>
                                  <w:t>.</w:t>
                                </w:r>
                              </w:p>
                            </w:txbxContent>
                          </wps:txbx>
                          <wps:bodyPr rot="0" vert="horz" wrap="square" lIns="91440" tIns="45720" rIns="91440" bIns="45720" anchor="t" anchorCtr="0">
                            <a:spAutoFit/>
                          </wps:bodyPr>
                        </wps:wsp>
                      </wpg:grpSp>
                      <wpg:grpSp>
                        <wpg:cNvPr id="3550" name="Group 3550"/>
                        <wpg:cNvGrpSpPr/>
                        <wpg:grpSpPr>
                          <a:xfrm>
                            <a:off x="2647950" y="2305050"/>
                            <a:ext cx="340375" cy="458799"/>
                            <a:chOff x="320040" y="0"/>
                            <a:chExt cx="340375" cy="458799"/>
                          </a:xfrm>
                        </wpg:grpSpPr>
                        <wps:wsp>
                          <wps:cNvPr id="3551" name="Oval 3551"/>
                          <wps:cNvSpPr/>
                          <wps:spPr>
                            <a:xfrm>
                              <a:off x="320040" y="0"/>
                              <a:ext cx="283845" cy="283845"/>
                            </a:xfrm>
                            <a:prstGeom prst="ellipse">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52" name="Text Box 2"/>
                          <wps:cNvSpPr txBox="1">
                            <a:spLocks noChangeArrowheads="1"/>
                          </wps:cNvSpPr>
                          <wps:spPr bwMode="auto">
                            <a:xfrm>
                              <a:off x="326406" y="7315"/>
                              <a:ext cx="334009" cy="451484"/>
                            </a:xfrm>
                            <a:prstGeom prst="rect">
                              <a:avLst/>
                            </a:prstGeom>
                            <a:noFill/>
                            <a:ln w="9525">
                              <a:noFill/>
                              <a:miter lim="800000"/>
                              <a:headEnd/>
                              <a:tailEnd/>
                            </a:ln>
                          </wps:spPr>
                          <wps:txbx>
                            <w:txbxContent>
                              <w:p w:rsidR="003F571C" w:rsidRPr="00C937C8" w:rsidRDefault="003F571C" w:rsidP="004F7580">
                                <w:pPr>
                                  <w:rPr>
                                    <w:rFonts w:ascii="Times New Roman" w:hAnsi="Times New Roman"/>
                                    <w:b/>
                                  </w:rPr>
                                </w:pPr>
                                <w:r>
                                  <w:rPr>
                                    <w:rFonts w:ascii="Times New Roman" w:hAnsi="Times New Roman"/>
                                    <w:b/>
                                  </w:rPr>
                                  <w:t>c</w:t>
                                </w:r>
                                <w:r w:rsidRPr="00C937C8">
                                  <w:rPr>
                                    <w:rFonts w:ascii="Times New Roman" w:hAnsi="Times New Roman"/>
                                    <w:b/>
                                  </w:rPr>
                                  <w:t>.</w:t>
                                </w:r>
                              </w:p>
                            </w:txbxContent>
                          </wps:txbx>
                          <wps:bodyPr rot="0" vert="horz" wrap="square" lIns="91440" tIns="45720" rIns="91440" bIns="45720" anchor="t" anchorCtr="0">
                            <a:spAutoFit/>
                          </wps:bodyPr>
                        </wps:wsp>
                      </wpg:grpSp>
                      <wpg:grpSp>
                        <wpg:cNvPr id="3553" name="Group 3553"/>
                        <wpg:cNvGrpSpPr/>
                        <wpg:grpSpPr>
                          <a:xfrm>
                            <a:off x="266700" y="1847850"/>
                            <a:ext cx="340375" cy="458799"/>
                            <a:chOff x="320040" y="0"/>
                            <a:chExt cx="340375" cy="458799"/>
                          </a:xfrm>
                        </wpg:grpSpPr>
                        <wps:wsp>
                          <wps:cNvPr id="3554" name="Oval 3554"/>
                          <wps:cNvSpPr/>
                          <wps:spPr>
                            <a:xfrm>
                              <a:off x="320040" y="0"/>
                              <a:ext cx="283845" cy="283845"/>
                            </a:xfrm>
                            <a:prstGeom prst="ellipse">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55" name="Text Box 2"/>
                          <wps:cNvSpPr txBox="1">
                            <a:spLocks noChangeArrowheads="1"/>
                          </wps:cNvSpPr>
                          <wps:spPr bwMode="auto">
                            <a:xfrm>
                              <a:off x="326406" y="7315"/>
                              <a:ext cx="334009" cy="451484"/>
                            </a:xfrm>
                            <a:prstGeom prst="rect">
                              <a:avLst/>
                            </a:prstGeom>
                            <a:noFill/>
                            <a:ln w="9525">
                              <a:noFill/>
                              <a:miter lim="800000"/>
                              <a:headEnd/>
                              <a:tailEnd/>
                            </a:ln>
                          </wps:spPr>
                          <wps:txbx>
                            <w:txbxContent>
                              <w:p w:rsidR="003F571C" w:rsidRPr="00C937C8" w:rsidRDefault="003F571C" w:rsidP="004F7580">
                                <w:pPr>
                                  <w:rPr>
                                    <w:rFonts w:ascii="Times New Roman" w:hAnsi="Times New Roman"/>
                                    <w:b/>
                                  </w:rPr>
                                </w:pPr>
                                <w:r>
                                  <w:rPr>
                                    <w:rFonts w:ascii="Times New Roman" w:hAnsi="Times New Roman"/>
                                    <w:b/>
                                  </w:rPr>
                                  <w:t>d</w:t>
                                </w:r>
                                <w:r w:rsidRPr="00C937C8">
                                  <w:rPr>
                                    <w:rFonts w:ascii="Times New Roman" w:hAnsi="Times New Roman"/>
                                    <w:b/>
                                  </w:rPr>
                                  <w:t>.</w:t>
                                </w:r>
                              </w:p>
                            </w:txbxContent>
                          </wps:txbx>
                          <wps:bodyPr rot="0" vert="horz" wrap="square" lIns="91440" tIns="45720" rIns="91440" bIns="45720" anchor="t" anchorCtr="0">
                            <a:spAutoFit/>
                          </wps:bodyPr>
                        </wps:wsp>
                      </wpg:grpSp>
                    </wpg:wgp>
                  </a:graphicData>
                </a:graphic>
              </wp:inline>
            </w:drawing>
          </mc:Choice>
          <mc:Fallback>
            <w:pict>
              <v:group w14:anchorId="6D2CB00C" id="Group 3008" o:spid="_x0000_s1030" style="width:452.2pt;height:316.45pt;mso-position-horizontal-relative:char;mso-position-vertical-relative:line" coordsize="57429,4018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">
                <v:shape id="TextBox 517" o:spid="_x0000_s1031" type="#_x0000_t202" style="position:absolute;left:8572;top:4381;width:18072;height:6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" filled="f" stroked="f">
                  <v:textbox>
                    <w:txbxContent>
                      <w:p w:rsidR="003F571C" w:rsidRPr="004F7580" w:rsidRDefault="003F571C" w:rsidP="004F7580">
                        <w:pPr>
                          <w:pStyle w:val="NormalWeb"/>
                          <w:spacing w:before="0" w:beforeAutospacing="0" w:after="0" w:afterAutospacing="0"/>
                          <w:jc w:val="center"/>
                          <w:rPr>
                            <w:b/>
                            <w:bCs/>
                            <w:color w:val="000000"/>
                            <w:kern w:val="24"/>
                          </w:rPr>
                        </w:pPr>
                        <w:r w:rsidRPr="004F7580">
                          <w:rPr>
                            <w:b/>
                            <w:bCs/>
                            <w:color w:val="000000"/>
                            <w:kern w:val="24"/>
                          </w:rPr>
                          <w:t>cell extraction</w:t>
                        </w:r>
                      </w:p>
                      <w:p w:rsidR="003F571C" w:rsidRPr="004F7580" w:rsidRDefault="003F571C" w:rsidP="004F7580">
                        <w:pPr>
                          <w:pStyle w:val="NormalWeb"/>
                          <w:spacing w:before="0" w:beforeAutospacing="0" w:after="0" w:afterAutospacing="0"/>
                          <w:jc w:val="center"/>
                          <w:rPr>
                            <w:b/>
                            <w:bCs/>
                            <w:color w:val="000000"/>
                            <w:kern w:val="24"/>
                            <w:sz w:val="32"/>
                          </w:rPr>
                        </w:pPr>
                      </w:p>
                      <w:p w:rsidR="003F571C" w:rsidRPr="005A389A" w:rsidRDefault="003F571C" w:rsidP="004F7580">
                        <w:pPr>
                          <w:pStyle w:val="NormalWeb"/>
                          <w:spacing w:before="0" w:beforeAutospacing="0" w:after="0" w:afterAutospacing="0"/>
                          <w:jc w:val="center"/>
                        </w:pPr>
                        <w:r w:rsidRPr="004F7580">
                          <w:rPr>
                            <w:b/>
                            <w:bCs/>
                            <w:color w:val="000000"/>
                            <w:kern w:val="24"/>
                          </w:rPr>
                          <w:t>and separation</w:t>
                        </w:r>
                      </w:p>
                    </w:txbxContent>
                  </v:textbox>
                </v:shape>
                <v:shape id="TextBox 517" o:spid="_x0000_s1032" type="#_x0000_t202" style="position:absolute;left:29051;top:21907;width:18231;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" filled="f" stroked="f">
                  <v:textbox>
                    <w:txbxContent>
                      <w:p w:rsidR="003F571C" w:rsidRPr="005A389A" w:rsidRDefault="003F571C" w:rsidP="004F7580">
                        <w:pPr>
                          <w:pStyle w:val="NormalWeb"/>
                          <w:spacing w:before="0" w:beforeAutospacing="0" w:after="0" w:afterAutospacing="0"/>
                          <w:jc w:val="center"/>
                        </w:pPr>
                        <w:r w:rsidRPr="004F7580">
                          <w:rPr>
                            <w:b/>
                            <w:bCs/>
                            <w:i/>
                            <w:color w:val="000000"/>
                            <w:kern w:val="24"/>
                          </w:rPr>
                          <w:t>in vitro</w:t>
                        </w:r>
                        <w:r w:rsidRPr="004F7580">
                          <w:rPr>
                            <w:b/>
                            <w:bCs/>
                            <w:color w:val="000000"/>
                            <w:kern w:val="24"/>
                          </w:rPr>
                          <w:t xml:space="preserve">       culture</w:t>
                        </w:r>
                      </w:p>
                    </w:txbxContent>
                  </v:textbox>
                </v:shape>
                <v:group id="Group 269" o:spid="_x0000_s1033" style="position:absolute;left:34385;top:14097;width:7612;height:5724" coordorigin="47478,15778" coordsize="11430,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2" o:spid="_x0000_s1034" type="#_x0000_t22" style="position:absolute;left:47478;top:15835;width:11430;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" adj="10800" fillcolor="windowText" strokecolor="windowText" strokeweight="1.5pt">
                    <v:fill r:id="rId20" o:title="" color2="window" type="pattern"/>
                    <v:stroke opacity="32896f" joinstyle="miter"/>
                  </v:shape>
                  <v:group id="Group 3013" o:spid="_x0000_s1035" style="position:absolute;left:50109;top:15835;width:934;height:861" coordorigin="50109,1583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">
                    <v:shape id="Freeform 191" o:spid="_x0000_s1036" style="position:absolute;left:50109;top:1583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15" o:spid="_x0000_s1037" style="position:absolute;left:52001;top:1756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" fillcolor="#333f50" stroked="f" strokeweight="1pt">
                      <v:stroke joinstyle="miter"/>
                    </v:oval>
                  </v:group>
                  <v:group id="Group 3016" o:spid="_x0000_s1038" style="position:absolute;left:51429;top:15921;width:934;height:861" coordorigin="51429,1592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">
                    <v:shape id="Freeform 189" o:spid="_x0000_s1039" style="position:absolute;left:51429;top:1592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18" o:spid="_x0000_s1040" style="position:absolute;left:53321;top:1765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" fillcolor="#333f50" stroked="f" strokeweight="1pt">
                      <v:stroke joinstyle="miter"/>
                    </v:oval>
                  </v:group>
                  <v:group id="Group 3019" o:spid="_x0000_s1041" style="position:absolute;left:51654;top:16954;width:934;height:861" coordorigin="51654,1695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">
                    <v:shape id="Freeform 187" o:spid="_x0000_s1042" style="position:absolute;left:51654;top:1695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21" o:spid="_x0000_s1043" style="position:absolute;left:53546;top:18688;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" fillcolor="#333f50" stroked="f" strokeweight="1pt">
                      <v:stroke joinstyle="miter"/>
                    </v:oval>
                  </v:group>
                  <v:group id="Group 3022" o:spid="_x0000_s1044" style="position:absolute;left:50624;top:16610;width:934;height:860" coordorigin="50624,1661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">
                    <v:shape id="Freeform 185" o:spid="_x0000_s1045" style="position:absolute;left:50624;top:1661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24" o:spid="_x0000_s1046" style="position:absolute;left:52516;top:18344;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" fillcolor="#333f50" stroked="f" strokeweight="1pt">
                      <v:stroke joinstyle="miter"/>
                    </v:oval>
                  </v:group>
                  <v:group id="Group 3025" o:spid="_x0000_s1047" style="position:absolute;left:50745;top:17499;width:933;height:861" coordorigin="50745,1749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">
                    <v:shape id="Freeform 183" o:spid="_x0000_s1048" style="position:absolute;left:50745;top:17499;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27" o:spid="_x0000_s1049" style="position:absolute;left:52636;top:19233;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" fillcolor="#333f50" stroked="f" strokeweight="1pt">
                      <v:stroke joinstyle="miter"/>
                    </v:oval>
                  </v:group>
                  <v:group id="Group 3028" o:spid="_x0000_s1050" style="position:absolute;left:49749;top:17069;width:933;height:860" coordorigin="49749,1706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">
                    <v:shape id="Freeform 181" o:spid="_x0000_s1051" style="position:absolute;left:49749;top:17069;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30" o:spid="_x0000_s1052" style="position:absolute;left:51641;top:18803;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" fillcolor="#333f50" stroked="f" strokeweight="1pt">
                      <v:stroke joinstyle="miter"/>
                    </v:oval>
                  </v:group>
                  <v:group id="Group 3031" o:spid="_x0000_s1053" style="position:absolute;left:49313;top:16151;width:934;height:860" coordorigin="49313,1615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">
                    <v:shape id="Freeform 179" o:spid="_x0000_s1054" style="position:absolute;left:49313;top:16151;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33" o:spid="_x0000_s1055" style="position:absolute;left:51205;top:1788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" fillcolor="#333f50" stroked="f" strokeweight="1pt">
                      <v:stroke joinstyle="miter"/>
                    </v:oval>
                  </v:group>
                  <v:group id="Group 3034" o:spid="_x0000_s1056" style="position:absolute;left:51675;top:18190;width:933;height:860" coordorigin="51675,1819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">
                    <v:shape id="Freeform 177" o:spid="_x0000_s1057" style="position:absolute;left:51675;top:1819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36" o:spid="_x0000_s1058" style="position:absolute;left:53567;top:1992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" fillcolor="#333f50" stroked="f" strokeweight="1pt">
                      <v:stroke joinstyle="miter"/>
                    </v:oval>
                  </v:group>
                  <v:group id="Group 3037" o:spid="_x0000_s1059" style="position:absolute;left:52879;top:18215;width:934;height:861" coordorigin="52879,1821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">
                    <v:shape id="Freeform 175" o:spid="_x0000_s1060" style="position:absolute;left:52879;top:1821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39" o:spid="_x0000_s1061" style="position:absolute;left:54771;top:1994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" fillcolor="#333f50" stroked="f" strokeweight="1pt">
                      <v:stroke joinstyle="miter"/>
                    </v:oval>
                  </v:group>
                  <v:group id="Group 3040" o:spid="_x0000_s1062" style="position:absolute;left:50433;top:18236;width:934;height:861" coordorigin="50433,1823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">
                    <v:shape id="Freeform 173" o:spid="_x0000_s1063" style="position:absolute;left:50433;top:1823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42" o:spid="_x0000_s1064" style="position:absolute;left:52325;top:19971;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" fillcolor="#333f50" stroked="f" strokeweight="1pt">
                      <v:stroke joinstyle="miter"/>
                    </v:oval>
                  </v:group>
                  <v:group id="Group 3043" o:spid="_x0000_s1065" style="position:absolute;left:52685;top:17212;width:933;height:861" coordorigin="52685,1721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">
                    <v:shape id="Freeform 171" o:spid="_x0000_s1066" style="position:absolute;left:52685;top:17212;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45" o:spid="_x0000_s1067" style="position:absolute;left:54576;top:18946;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" fillcolor="#333f50" stroked="f" strokeweight="1pt">
                      <v:stroke joinstyle="miter"/>
                    </v:oval>
                  </v:group>
                  <v:group id="Group 3046" o:spid="_x0000_s1068" style="position:absolute;left:52383;top:16190;width:934;height:861" coordorigin="52383,1619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">
                    <v:shape id="Freeform 169" o:spid="_x0000_s1069" style="position:absolute;left:52383;top:16190;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48" o:spid="_x0000_s1070" style="position:absolute;left:54275;top:1792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" fillcolor="#333f50" stroked="f" strokeweight="1pt">
                      <v:stroke joinstyle="miter"/>
                    </v:oval>
                  </v:group>
                  <v:group id="Group 3049" o:spid="_x0000_s1071" style="position:absolute;left:53273;top:15778;width:4304;height:3156" coordorigin="53273,15778" coordsize="10541,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W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TTD/h7E56AXD0BAAD//wMAUEsBAi0AFAAGAAgAAAAhANvh9svuAAAAhQEAABMAAAAAAAAA&#10;AAAAAAAAAAAAAFtDb250ZW50X1R5cGVzXS54bWxQSwECLQAUAAYACAAAACEAWvQsW78AAAAVAQAA&#10;CwAAAAAAAAAAAAAAAAAfAQAAX3JlbHMvLnJlbHNQSwECLQAUAAYACAAAACEA+Xv/lsYAAADdAAAA&#10;DwAAAAAAAAAAAAAAAAAHAgAAZHJzL2Rvd25yZXYueG1sUEsFBgAAAAADAAMAtwAAAPoCAAAAAA==&#10;">
                    <v:group id="Group 3050" o:spid="_x0000_s1072" style="position:absolute;left:55222;top:15778;width:2286;height:2286" coordorigin="55222,1577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">
                      <v:shape id="Freeform 167" o:spid="_x0000_s1073" style="position:absolute;left:55222;top:1577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52" o:spid="_x0000_s1074" style="position:absolute;left:57114;top:1751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" fillcolor="#333f50" stroked="f" strokeweight="1pt">
                        <v:stroke joinstyle="miter"/>
                      </v:oval>
                    </v:group>
                    <v:group id="Group 3053" o:spid="_x0000_s1075" style="position:absolute;left:58454;top:16006;width:2286;height:2286" coordorigin="58454,1600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">
                      <v:shape id="Freeform 165" o:spid="_x0000_s1076" style="position:absolute;left:58454;top:1600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55" o:spid="_x0000_s1077" style="position:absolute;left:60346;top:17740;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" fillcolor="#333f50" stroked="f" strokeweight="1pt">
                        <v:stroke joinstyle="miter"/>
                      </v:oval>
                    </v:group>
                    <v:group id="Group 3056" o:spid="_x0000_s1078" style="position:absolute;left:59006;top:18749;width:2286;height:2286" coordorigin="59006,1874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">
                      <v:shape id="Freeform 163" o:spid="_x0000_s1079" style="position:absolute;left:59006;top:18749;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58" o:spid="_x0000_s1080" style="position:absolute;left:60898;top:2048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" fillcolor="#333f50" stroked="f" strokeweight="1pt">
                        <v:stroke joinstyle="miter"/>
                      </v:oval>
                    </v:group>
                    <v:group id="Group 3059" o:spid="_x0000_s1081" style="position:absolute;left:56483;top:17835;width:2286;height:2286" coordorigin="56483,1783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mlL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CM0xX8vglPQK5/AAAA//8DAFBLAQItABQABgAIAAAAIQDb4fbL7gAAAIUBAAATAAAAAAAA&#10;AAAAAAAAAAAAAABbQ29udGVudF9UeXBlc10ueG1sUEsBAi0AFAAGAAgAAAAhAFr0LFu/AAAAFQEA&#10;AAsAAAAAAAAAAAAAAAAAHwEAAF9yZWxzLy5yZWxzUEsBAi0AFAAGAAgAAAAhAHyiaUvHAAAA3QAA&#10;AA8AAAAAAAAAAAAAAAAABwIAAGRycy9kb3ducmV2LnhtbFBLBQYAAAAAAwADALcAAAD7AgAAAAA=&#10;">
                      <v:shape id="Freeform 161" o:spid="_x0000_s1082" style="position:absolute;left:56483;top:1783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61" o:spid="_x0000_s1083" style="position:absolute;left:58375;top:19569;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" fillcolor="#333f50" stroked="f" strokeweight="1pt">
                        <v:stroke joinstyle="miter"/>
                      </v:oval>
                    </v:group>
                    <v:group id="Group 3062" o:spid="_x0000_s1084" style="position:absolute;left:56778;top:20197;width:2286;height:2286" coordorigin="56778,2019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">
                      <v:shape id="Freeform 159" o:spid="_x0000_s1085" style="position:absolute;left:56778;top:20197;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64" o:spid="_x0000_s1086" style="position:absolute;left:58670;top:21931;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" fillcolor="#333f50" stroked="f" strokeweight="1pt">
                        <v:stroke joinstyle="miter"/>
                      </v:oval>
                    </v:group>
                    <v:group id="Group 3065" o:spid="_x0000_s1087" style="position:absolute;left:54339;top:19054;width:2286;height:2286" coordorigin="54339,1905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">
                      <v:shape id="Freeform 157" o:spid="_x0000_s1088" style="position:absolute;left:54339;top:19054;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67" o:spid="_x0000_s1089" style="position:absolute;left:56231;top:20788;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" fillcolor="#333f50" stroked="f" strokeweight="1pt">
                        <v:stroke joinstyle="miter"/>
                      </v:oval>
                    </v:group>
                    <v:group id="Group 3068" o:spid="_x0000_s1090" style="position:absolute;left:53273;top:16616;width:2286;height:2286" coordorigin="53273,1661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">
                      <v:shape id="Freeform 155" o:spid="_x0000_s1091" style="position:absolute;left:53273;top:16616;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70" o:spid="_x0000_s1092" style="position:absolute;left:55164;top:18350;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" fillcolor="#333f50" stroked="f" strokeweight="1pt">
                        <v:stroke joinstyle="miter"/>
                      </v:oval>
                    </v:group>
                    <v:group id="Group 3071" o:spid="_x0000_s1093" style="position:absolute;left:58302;top:21721;width:2286;height:2286" coordorigin="58302,2172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">
                      <v:shape id="Freeform 153" o:spid="_x0000_s1094" style="position:absolute;left:58302;top:2172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73" o:spid="_x0000_s1095" style="position:absolute;left:60194;top:23455;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" fillcolor="#333f50" stroked="f" strokeweight="1pt">
                        <v:stroke joinstyle="miter"/>
                      </v:oval>
                    </v:group>
                    <v:group id="Group 3074" o:spid="_x0000_s1096" style="position:absolute;left:60893;top:21721;width:2286;height:2286" coordorigin="60893,2172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">
                      <v:shape id="Freeform 151" o:spid="_x0000_s1097" style="position:absolute;left:60893;top:2172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76" o:spid="_x0000_s1098" style="position:absolute;left:62784;top:23455;width:1262;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" fillcolor="#333f50" stroked="f" strokeweight="1pt">
                        <v:stroke joinstyle="miter"/>
                      </v:oval>
                    </v:group>
                    <v:group id="Group 3077" o:spid="_x0000_s1099" style="position:absolute;left:55254;top:21874;width:2286;height:2286" coordorigin="55254,2187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">
                      <v:shape id="Freeform 149" o:spid="_x0000_s1100" style="position:absolute;left:55254;top:2187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79" o:spid="_x0000_s1101" style="position:absolute;left:57146;top:2360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" fillcolor="#333f50" stroked="f" strokeweight="1pt">
                        <v:stroke joinstyle="miter"/>
                      </v:oval>
                    </v:group>
                    <v:group id="Group 3080" o:spid="_x0000_s1102" style="position:absolute;left:61528;top:19435;width:2286;height:2286" coordorigin="61528,1943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">
                      <v:shape id="Freeform 147" o:spid="_x0000_s1103" style="position:absolute;left:61528;top:1943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82" o:spid="_x0000_s1104" style="position:absolute;left:63420;top:21169;width:1262;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" fillcolor="#333f50" stroked="f" strokeweight="1pt">
                        <v:stroke joinstyle="miter"/>
                      </v:oval>
                    </v:group>
                    <v:group id="Group 3083" o:spid="_x0000_s1105" style="position:absolute;left:60893;top:17378;width:2286;height:2286" coordorigin="60893,1737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">
                      <v:shape id="Freeform 145" o:spid="_x0000_s1106" style="position:absolute;left:60893;top:1737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85" o:spid="_x0000_s1107" style="position:absolute;left:62784;top:19112;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" fillcolor="#333f50" stroked="f" strokeweight="1pt">
                        <v:stroke joinstyle="miter"/>
                      </v:oval>
                    </v:group>
                  </v:group>
                  <v:group id="Group 3086" o:spid="_x0000_s1108" style="position:absolute;left:57586;top:17384;width:933;height:861" coordorigin="57586,1738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">
                    <v:shape id="Freeform 131" o:spid="_x0000_s1109" style="position:absolute;left:57586;top:17384;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88" o:spid="_x0000_s1110" style="position:absolute;left:59478;top:1911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" fillcolor="#333f50" stroked="f" strokeweight="1pt">
                      <v:stroke joinstyle="miter"/>
                    </v:oval>
                  </v:group>
                  <v:group id="Group 3089" o:spid="_x0000_s1111" style="position:absolute;left:48553;top:17556;width:934;height:861" coordorigin="48553,1755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">
                    <v:shape id="Freeform 129" o:spid="_x0000_s1112" style="position:absolute;left:48553;top:1755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91" o:spid="_x0000_s1113" style="position:absolute;left:50445;top:1929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" fillcolor="#333f50" stroked="f" strokeweight="1pt">
                      <v:stroke joinstyle="miter"/>
                    </v:oval>
                  </v:group>
                  <v:group id="Group 3092" o:spid="_x0000_s1114" style="position:absolute;left:57851;top:19847;width:933;height:861" coordorigin="57851,1984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">
                    <v:shape id="Freeform 127" o:spid="_x0000_s1115" style="position:absolute;left:57851;top:19847;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94" o:spid="_x0000_s1116" style="position:absolute;left:59743;top:2158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" fillcolor="#333f50" stroked="f" strokeweight="1pt">
                      <v:stroke joinstyle="miter"/>
                    </v:oval>
                  </v:group>
                  <v:group id="Group 3095" o:spid="_x0000_s1117" style="position:absolute;left:56303;top:19281;width:934;height:860" coordorigin="56303,1928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tnU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CMVyn8vglPQK5/AAAA//8DAFBLAQItABQABgAIAAAAIQDb4fbL7gAAAIUBAAATAAAAAAAA&#10;AAAAAAAAAAAAAABbQ29udGVudF9UeXBlc10ueG1sUEsBAi0AFAAGAAgAAAAhAFr0LFu/AAAAFQEA&#10;AAsAAAAAAAAAAAAAAAAAHwEAAF9yZWxzLy5yZWxzUEsBAi0AFAAGAAgAAAAhAAZW2dTHAAAA3QAA&#10;AA8AAAAAAAAAAAAAAAAABwIAAGRycy9kb3ducmV2LnhtbFBLBQYAAAAAAwADALcAAAD7AgAAAAA=&#10;">
                    <v:shape id="Freeform 125" o:spid="_x0000_s1118" style="position:absolute;left:56303;top:19281;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097" o:spid="_x0000_s1119" style="position:absolute;left:58195;top:2101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" fillcolor="#333f50" stroked="f" strokeweight="1pt">
                      <v:stroke joinstyle="miter"/>
                    </v:oval>
                  </v:group>
                  <v:group id="Group 3098" o:spid="_x0000_s1120" style="position:absolute;left:57953;top:18475;width:933;height:860" coordorigin="57953,1847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">
                    <v:shape id="Freeform 123" o:spid="_x0000_s1121" style="position:absolute;left:57953;top:18475;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00" o:spid="_x0000_s1122" style="position:absolute;left:59845;top:2020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" fillcolor="#333f50" stroked="f" strokeweight="1pt">
                      <v:stroke joinstyle="miter"/>
                    </v:oval>
                  </v:group>
                  <v:group id="Group 3101" o:spid="_x0000_s1123" style="position:absolute;left:48517;top:16595;width:934;height:861" coordorigin="48517,1659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">
                    <v:shape id="Freeform 121" o:spid="_x0000_s1124" style="position:absolute;left:48517;top:1659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03" o:spid="_x0000_s1125" style="position:absolute;left:50409;top:1833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" fillcolor="#333f50" stroked="f" strokeweight="1pt">
                      <v:stroke joinstyle="miter"/>
                    </v:oval>
                  </v:group>
                  <v:group id="Group 3104" o:spid="_x0000_s1126" style="position:absolute;left:57309;top:16581;width:934;height:861" coordorigin="57309,1658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">
                    <v:shape id="Freeform 119" o:spid="_x0000_s1127" style="position:absolute;left:57309;top:16581;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06" o:spid="_x0000_s1128" style="position:absolute;left:59201;top:1831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" fillcolor="#333f50" stroked="f" strokeweight="1pt">
                      <v:stroke joinstyle="miter"/>
                    </v:oval>
                  </v:group>
                  <v:group id="Group 3107" o:spid="_x0000_s1129" style="position:absolute;left:47651;top:17184;width:933;height:860" coordorigin="47651,1718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">
                    <v:shape id="Freeform 117" o:spid="_x0000_s1130" style="position:absolute;left:47651;top:1718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09" o:spid="_x0000_s1131" style="position:absolute;left:49542;top:18918;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" fillcolor="#333f50" stroked="f" strokeweight="1pt">
                      <v:stroke joinstyle="miter"/>
                    </v:oval>
                  </v:group>
                  <v:group id="Group 3110" o:spid="_x0000_s1132" style="position:absolute;left:57207;top:19006;width:934;height:861" coordorigin="57207,1900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">
                    <v:shape id="Freeform 115" o:spid="_x0000_s1133" style="position:absolute;left:57207;top:1900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12" o:spid="_x0000_s1134" style="position:absolute;left:59099;top:2074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" fillcolor="#333f50" stroked="f" strokeweight="1pt">
                      <v:stroke joinstyle="miter"/>
                    </v:oval>
                  </v:group>
                  <v:group id="Group 3113" o:spid="_x0000_s1135" style="position:absolute;left:49371;top:17901;width:934;height:861" coordorigin="49371,17901" coordsize="4571,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">
                    <v:shape id="Freeform 113" o:spid="_x0000_s1136" style="position:absolute;left:49371;top:17901;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1,141890;302170,76200;304797,0;359976,86710;341583,189186;357349,241738;425665,299545;457196,354724;444058,433552;394134,370490;273267,317938;225970,328448;170792,375745;99847,409904;102475,333704;152399,212835;112985,134007;55179,78828;0,81455;81454,28903;162909,34159;265384,123497" o:connectangles="0,0,0,0,0,0,0,0,0,0,0,0,0,0,0,0,0,0,0,0,0,0"/>
                    </v:shape>
                    <v:oval id="Oval 3115" o:spid="_x0000_s1137" style="position:absolute;left:51263;top:1963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" fillcolor="#333f50" stroked="f" strokeweight="1pt">
                      <v:stroke joinstyle="miter"/>
                    </v:oval>
                  </v:group>
                  <v:group id="Group 3116" o:spid="_x0000_s1138" style="position:absolute;left:56969;top:20262;width:934;height:860" coordorigin="56969,2026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">
                    <v:shape id="Freeform 111" o:spid="_x0000_s1139" style="position:absolute;left:56969;top:20262;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18" o:spid="_x0000_s1140" style="position:absolute;left:58861;top:2199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" fillcolor="#333f50" stroked="f" strokeweight="1pt">
                      <v:stroke joinstyle="miter"/>
                    </v:oval>
                  </v:group>
                  <v:group id="Group 3119" o:spid="_x0000_s1141" style="position:absolute;left:57674;top:20707;width:933;height:861" coordorigin="57674,2070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">
                    <v:shape id="Freeform 109" o:spid="_x0000_s1142" style="position:absolute;left:57674;top:20707;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21" o:spid="_x0000_s1143" style="position:absolute;left:59566;top:2244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" fillcolor="#333f50" stroked="f" strokeweight="1pt">
                      <v:stroke joinstyle="miter"/>
                    </v:oval>
                  </v:group>
                  <v:group id="Group 3122" o:spid="_x0000_s1144" style="position:absolute;left:47651;top:20546;width:933;height:861" coordorigin="47651,2054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">
                    <v:shape id="Freeform 107" o:spid="_x0000_s1145" style="position:absolute;left:47651;top:20546;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24" o:spid="_x0000_s1146" style="position:absolute;left:49542;top:22280;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" fillcolor="#333f50" stroked="f" strokeweight="1pt">
                      <v:stroke joinstyle="miter"/>
                    </v:oval>
                  </v:group>
                  <v:group id="Group 3125" o:spid="_x0000_s1147" style="position:absolute;left:47651;top:18496;width:933;height:860" coordorigin="47651,1849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u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TxMoX/N+EJyM0fAAAA//8DAFBLAQItABQABgAIAAAAIQDb4fbL7gAAAIUBAAATAAAAAAAA&#10;AAAAAAAAAAAAAABbQ29udGVudF9UeXBlc10ueG1sUEsBAi0AFAAGAAgAAAAhAFr0LFu/AAAAFQEA&#10;AAsAAAAAAAAAAAAAAAAAHwEAAF9yZWxzLy5yZWxzUEsBAi0AFAAGAAgAAAAhANMIH67HAAAA3QAA&#10;AA8AAAAAAAAAAAAAAAAABwIAAGRycy9kb3ducmV2LnhtbFBLBQYAAAAAAwADALcAAAD7AgAAAAA=&#10;">
                    <v:shape id="Freeform 105" o:spid="_x0000_s1148" style="position:absolute;left:47651;top:18496;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27" o:spid="_x0000_s1149" style="position:absolute;left:49542;top:20230;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" fillcolor="#333f50" stroked="f" strokeweight="1pt">
                      <v:stroke joinstyle="miter"/>
                    </v:oval>
                  </v:group>
                  <v:group id="Group 3128" o:spid="_x0000_s1150" style="position:absolute;left:47570;top:19500;width:934;height:861" coordorigin="47570,1950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">
                    <v:shape id="Freeform 103" o:spid="_x0000_s1151" style="position:absolute;left:47570;top:19500;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30" o:spid="_x0000_s1152" style="position:absolute;left:49462;top:2123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" fillcolor="#333f50" stroked="f" strokeweight="1pt">
                      <v:stroke joinstyle="miter"/>
                    </v:oval>
                  </v:group>
                  <v:group id="Group 3131" o:spid="_x0000_s1153" style="position:absolute;left:48931;top:21307;width:934;height:861" coordorigin="48931,2130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">
                    <v:shape id="Freeform 101" o:spid="_x0000_s1154" style="position:absolute;left:48931;top:21307;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33" o:spid="_x0000_s1155" style="position:absolute;left:50823;top:2304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" fillcolor="#333f50" stroked="f" strokeweight="1pt">
                      <v:stroke joinstyle="miter"/>
                    </v:oval>
                  </v:group>
                  <v:group id="Group 3134" o:spid="_x0000_s1156" style="position:absolute;left:48629;top:19442;width:934;height:861" coordorigin="48629,1944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">
                    <v:shape id="Freeform 99" o:spid="_x0000_s1157" style="position:absolute;left:48629;top:19442;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36" o:spid="_x0000_s1158" style="position:absolute;left:50521;top:2117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" fillcolor="#333f50" stroked="f" strokeweight="1pt">
                      <v:stroke joinstyle="miter"/>
                    </v:oval>
                  </v:group>
                  <v:group id="Group 3137" o:spid="_x0000_s1159" style="position:absolute;left:48468;top:20418;width:934;height:860" coordorigin="48468,2041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">
                    <v:shape id="Freeform 97" o:spid="_x0000_s1160" style="position:absolute;left:48468;top:2041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39" o:spid="_x0000_s1161" style="position:absolute;left:50360;top:2215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" fillcolor="#333f50" stroked="f" strokeweight="1pt">
                      <v:stroke joinstyle="miter"/>
                    </v:oval>
                  </v:group>
                  <v:group id="Group 3140" o:spid="_x0000_s1162" style="position:absolute;left:49703;top:19382;width:933;height:861" coordorigin="49703,1938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">
                    <v:shape id="Freeform 95" o:spid="_x0000_s1163" style="position:absolute;left:49703;top:19382;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42" o:spid="_x0000_s1164" style="position:absolute;left:51595;top:2111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" fillcolor="#333f50" stroked="f" strokeweight="1pt">
                      <v:stroke joinstyle="miter"/>
                    </v:oval>
                  </v:group>
                  <v:group id="Group 3143" o:spid="_x0000_s1165" style="position:absolute;left:49606;top:20373;width:933;height:861" coordorigin="49606,2037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">
                    <v:shape id="Freeform 93" o:spid="_x0000_s1166" style="position:absolute;left:49606;top:20373;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45" o:spid="_x0000_s1167" style="position:absolute;left:51498;top:2210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" fillcolor="#333f50" stroked="f" strokeweight="1pt">
                      <v:stroke joinstyle="miter"/>
                    </v:oval>
                  </v:group>
                  <v:group id="Group 3146" o:spid="_x0000_s1168" style="position:absolute;left:50043;top:21376;width:933;height:861" coordorigin="50043,2137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">
                    <v:shape id="Freeform 91" o:spid="_x0000_s1169" style="position:absolute;left:50043;top:2137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48" o:spid="_x0000_s1170" style="position:absolute;left:51934;top:23111;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" fillcolor="#333f50" stroked="f" strokeweight="1pt">
                      <v:stroke joinstyle="miter"/>
                    </v:oval>
                  </v:group>
                  <v:group id="Group 3149" o:spid="_x0000_s1171" style="position:absolute;left:50806;top:19476;width:934;height:861" coordorigin="50806,1947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vAL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TTD/h7E56AXD0BAAD//wMAUEsBAi0AFAAGAAgAAAAhANvh9svuAAAAhQEAABMAAAAAAAAA&#10;AAAAAAAAAAAAAFtDb250ZW50X1R5cGVzXS54bWxQSwECLQAUAAYACAAAACEAWvQsW78AAAAVAQAA&#10;CwAAAAAAAAAAAAAAAAAfAQAAX3JlbHMvLnJlbHNQSwECLQAUAAYACAAAACEAj5rwC8YAAADdAAAA&#10;DwAAAAAAAAAAAAAAAAAHAgAAZHJzL2Rvd25yZXYueG1sUEsFBgAAAAADAAMAtwAAAPoCAAAAAA==&#10;">
                    <v:shape id="Freeform 89" o:spid="_x0000_s1172" style="position:absolute;left:50806;top:1947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51" o:spid="_x0000_s1173" style="position:absolute;left:52698;top:21210;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" fillcolor="#333f50" stroked="f" strokeweight="1pt">
                      <v:stroke joinstyle="miter"/>
                    </v:oval>
                  </v:group>
                  <v:group id="Group 3152" o:spid="_x0000_s1174" style="position:absolute;left:50743;top:20426;width:933;height:861" coordorigin="50743,2042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Sn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RxuoT/N+EJyM0fAAAA//8DAFBLAQItABQABgAIAAAAIQDb4fbL7gAAAIUBAAATAAAAAAAA&#10;AAAAAAAAAAAAAABbQ29udGVudF9UeXBlc10ueG1sUEsBAi0AFAAGAAgAAAAhAFr0LFu/AAAAFQEA&#10;AAsAAAAAAAAAAAAAAAAAHwEAAF9yZWxzLy5yZWxzUEsBAi0AFAAGAAgAAAAhAATn9KfHAAAA3QAA&#10;AA8AAAAAAAAAAAAAAAAABwIAAGRycy9kb3ducmV2LnhtbFBLBQYAAAAAAwADALcAAAD7AgAAAAA=&#10;">
                    <v:shape id="Freeform 87" o:spid="_x0000_s1175" style="position:absolute;left:50743;top:2042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54" o:spid="_x0000_s1176" style="position:absolute;left:52634;top:22160;width:1262;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" fillcolor="#333f50" stroked="f" strokeweight="1pt">
                      <v:stroke joinstyle="miter"/>
                    </v:oval>
                  </v:group>
                  <v:group id="Group 3155" o:spid="_x0000_s1177" style="position:absolute;left:51916;top:19465;width:934;height:861" coordorigin="51916,1946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">
                    <v:shape id="Freeform 85" o:spid="_x0000_s1178" style="position:absolute;left:51916;top:1946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57" o:spid="_x0000_s1179" style="position:absolute;left:53808;top:2120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" fillcolor="#333f50" stroked="f" strokeweight="1pt">
                      <v:stroke joinstyle="miter"/>
                    </v:oval>
                  </v:group>
                  <v:group id="Group 3158" o:spid="_x0000_s1180" style="position:absolute;left:51815;top:20418;width:934;height:860" coordorigin="51815,2041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">
                    <v:shape id="Freeform 83" o:spid="_x0000_s1181" style="position:absolute;left:51815;top:2041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60" o:spid="_x0000_s1182" style="position:absolute;left:53707;top:22152;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" fillcolor="#333f50" stroked="f" strokeweight="1pt">
                      <v:stroke joinstyle="miter"/>
                    </v:oval>
                  </v:group>
                  <v:group id="Group 3161" o:spid="_x0000_s1183" style="position:absolute;left:51450;top:21481;width:934;height:861" coordorigin="51450,2148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">
                    <v:shape id="Freeform 81" o:spid="_x0000_s1184" style="position:absolute;left:51450;top:2148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63" o:spid="_x0000_s1185" style="position:absolute;left:53342;top:23215;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" fillcolor="#333f50" stroked="f" strokeweight="1pt">
                      <v:stroke joinstyle="miter"/>
                    </v:oval>
                  </v:group>
                  <v:group id="Group 3164" o:spid="_x0000_s1186" style="position:absolute;left:52614;top:21555;width:933;height:861" coordorigin="52614,2155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">
                    <v:shape id="Freeform 79" o:spid="_x0000_s1187" style="position:absolute;left:52614;top:2155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66" o:spid="_x0000_s1188" style="position:absolute;left:54506;top:2329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" fillcolor="#333f50" stroked="f" strokeweight="1pt">
                      <v:stroke joinstyle="miter"/>
                    </v:oval>
                  </v:group>
                  <v:group id="Group 3167" o:spid="_x0000_s1189" style="position:absolute;left:53151;top:20860;width:934;height:861" coordorigin="53151,2086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">
                    <v:shape id="Freeform 77" o:spid="_x0000_s1190" style="position:absolute;left:53151;top:2086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69" o:spid="_x0000_s1191" style="position:absolute;left:55043;top:2259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" fillcolor="#333f50" stroked="f" strokeweight="1pt">
                      <v:stroke joinstyle="miter"/>
                    </v:oval>
                  </v:group>
                  <v:group id="Group 3170" o:spid="_x0000_s1192" style="position:absolute;left:52778;top:19950;width:934;height:861" coordorigin="52778,1995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">
                    <v:shape id="Freeform 75" o:spid="_x0000_s1193" style="position:absolute;left:52778;top:19950;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72" o:spid="_x0000_s1194" style="position:absolute;left:54670;top:21684;width:1262;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" fillcolor="#333f50" stroked="f" strokeweight="1pt">
                      <v:stroke joinstyle="miter"/>
                    </v:oval>
                  </v:group>
                  <v:group id="Group 3173" o:spid="_x0000_s1195" style="position:absolute;left:52330;top:21000;width:934;height:861" coordorigin="52330,2100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">
                    <v:shape id="Freeform 73" o:spid="_x0000_s1196" style="position:absolute;left:52330;top:21000;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75" o:spid="_x0000_s1197" style="position:absolute;left:54222;top:22734;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" fillcolor="#333f50" stroked="f" strokeweight="1pt">
                      <v:stroke joinstyle="miter"/>
                    </v:oval>
                  </v:group>
                  <v:group id="Group 3176" o:spid="_x0000_s1198" style="position:absolute;left:53534;top:19548;width:933;height:861" coordorigin="53534,1954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">
                    <v:shape id="Freeform 71" o:spid="_x0000_s1199" style="position:absolute;left:53534;top:1954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78" o:spid="_x0000_s1200" style="position:absolute;left:55426;top:2128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" fillcolor="#333f50" stroked="f" strokeweight="1pt">
                      <v:stroke joinstyle="miter"/>
                    </v:oval>
                  </v:group>
                  <v:group id="Group 3179" o:spid="_x0000_s1201" style="position:absolute;left:53953;top:21589;width:933;height:861" coordorigin="53953,2158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q2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SzD/h7E56AXD0BAAD//wMAUEsBAi0AFAAGAAgAAAAhANvh9svuAAAAhQEAABMAAAAAAAAA&#10;AAAAAAAAAAAAAFtDb250ZW50X1R5cGVzXS54bWxQSwECLQAUAAYACAAAACEAWvQsW78AAAAVAQAA&#10;CwAAAAAAAAAAAAAAAAAfAQAAX3JlbHMvLnJlbHNQSwECLQAUAAYACAAAACEAQfY6tsYAAADdAAAA&#10;DwAAAAAAAAAAAAAAAAAHAgAAZHJzL2Rvd25yZXYueG1sUEsFBgAAAAADAAMAtwAAAPoCAAAAAA==&#10;">
                    <v:shape id="Freeform 69" o:spid="_x0000_s1202" style="position:absolute;left:53953;top:21589;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81" o:spid="_x0000_s1203" style="position:absolute;left:55845;top:2332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" fillcolor="#333f50" stroked="f" strokeweight="1pt">
                      <v:stroke joinstyle="miter"/>
                    </v:oval>
                  </v:group>
                  <v:group id="Group 3182" o:spid="_x0000_s1204" style="position:absolute;left:54130;top:20582;width:933;height:861" coordorigin="54130,2058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">
                    <v:shape id="Freeform 67" o:spid="_x0000_s1205" style="position:absolute;left:54130;top:20582;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84" o:spid="_x0000_s1206" style="position:absolute;left:56022;top:2231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" fillcolor="#333f50" stroked="f" strokeweight="1pt">
                      <v:stroke joinstyle="miter"/>
                    </v:oval>
                  </v:group>
                  <v:group id="Group 3185" o:spid="_x0000_s1207" style="position:absolute;left:54579;top:19500;width:934;height:861" coordorigin="54579,1950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">
                    <v:shape id="Freeform 65" o:spid="_x0000_s1208" style="position:absolute;left:54579;top:19500;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87" o:spid="_x0000_s1209" style="position:absolute;left:56471;top:2123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" fillcolor="#333f50" stroked="f" strokeweight="1pt">
                      <v:stroke joinstyle="miter"/>
                    </v:oval>
                  </v:group>
                  <v:group id="Group 3188" o:spid="_x0000_s1210" style="position:absolute;left:55659;top:19685;width:934;height:861" coordorigin="55659,1968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">
                    <v:shape id="Freeform 63" o:spid="_x0000_s1211" style="position:absolute;left:55659;top:1968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90" o:spid="_x0000_s1212" style="position:absolute;left:57551;top:2141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" fillcolor="#333f50" stroked="f" strokeweight="1pt">
                      <v:stroke joinstyle="miter"/>
                    </v:oval>
                  </v:group>
                  <v:group id="Group 3191" o:spid="_x0000_s1213" style="position:absolute;left:56231;top:20621;width:934;height:861" coordorigin="56231,2062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">
                    <v:shape id="Freeform 61" o:spid="_x0000_s1214" style="position:absolute;left:56231;top:2062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93" o:spid="_x0000_s1215" style="position:absolute;left:58123;top:22355;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" fillcolor="#333f50" stroked="f" strokeweight="1pt">
                      <v:stroke joinstyle="miter"/>
                    </v:oval>
                  </v:group>
                  <v:group id="Group 3194" o:spid="_x0000_s1216" style="position:absolute;left:55102;top:20488;width:934;height:861" coordorigin="55102,2048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PS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QfU/h7E56AXD0BAAD//wMAUEsBAi0AFAAGAAgAAAAhANvh9svuAAAAhQEAABMAAAAAAAAA&#10;AAAAAAAAAAAAAFtDb250ZW50X1R5cGVzXS54bWxQSwECLQAUAAYACAAAACEAWvQsW78AAAAVAQAA&#10;CwAAAAAAAAAAAAAAAAAfAQAAX3JlbHMvLnJlbHNQSwECLQAUAAYACAAAACEAH/tz0sYAAADdAAAA&#10;DwAAAAAAAAAAAAAAAAAHAgAAZHJzL2Rvd25yZXYueG1sUEsFBgAAAAADAAMAtwAAAPoCAAAAAA==&#10;">
                    <v:shape id="Freeform 59" o:spid="_x0000_s1217" style="position:absolute;left:55102;top:2048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96" o:spid="_x0000_s1218" style="position:absolute;left:56994;top:2222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" fillcolor="#333f50" stroked="f" strokeweight="1pt">
                      <v:stroke joinstyle="miter"/>
                    </v:oval>
                  </v:group>
                  <v:group id="Group 3197" o:spid="_x0000_s1219" style="position:absolute;left:55051;top:21449;width:933;height:861" coordorigin="55051,2144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2l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QfM/h7E56AXD0BAAD//wMAUEsBAi0AFAAGAAgAAAAhANvh9svuAAAAhQEAABMAAAAAAAAA&#10;AAAAAAAAAAAAAFtDb250ZW50X1R5cGVzXS54bWxQSwECLQAUAAYACAAAACEAWvQsW78AAAAVAQAA&#10;CwAAAAAAAAAAAAAAAAAfAQAAX3JlbHMvLnJlbHNQSwECLQAUAAYACAAAACEA7yntpcYAAADdAAAA&#10;DwAAAAAAAAAAAAAAAAAHAgAAZHJzL2Rvd25yZXYueG1sUEsFBgAAAAADAAMAtwAAAPoCAAAAAA==&#10;">
                    <v:shape id="Freeform 57" o:spid="_x0000_s1220" style="position:absolute;left:55051;top:21449;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199" o:spid="_x0000_s1221" style="position:absolute;left:56942;top:23183;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" fillcolor="#333f50" stroked="f" strokeweight="1pt">
                      <v:stroke joinstyle="miter"/>
                    </v:oval>
                  </v:group>
                  <v:group id="Group 3200" o:spid="_x0000_s1222" style="position:absolute;left:56223;top:21170;width:934;height:861" coordorigin="56223,2117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">
                    <v:shape id="Freeform 55" o:spid="_x0000_s1223" style="position:absolute;left:56223;top:2117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202" o:spid="_x0000_s1224" style="position:absolute;left:58115;top:2290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" fillcolor="#333f50" stroked="f" strokeweight="1pt">
                      <v:stroke joinstyle="miter"/>
                    </v:oval>
                  </v:group>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225" type="#_x0000_t13" style="position:absolute;left:12573;top:6477;width:10470;height:2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" adj="18685" fillcolor="#9b0000" strokecolor="windowText" strokeweight=".5pt"/>
                <v:group id="Group 1044" o:spid="_x0000_s1226" style="position:absolute;left:34099;top:-2382;width:6871;height:27627;rotation:90" coordorigin="46052,-28129" coordsize="10650,2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">
                  <v:shape id="Right Arrow 195" o:spid="_x0000_s1227" type="#_x0000_t13" style="position:absolute;left:51011;top:-18070;width:4008;height:18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" adj="16661" fillcolor="#9b0000" stroked="f" strokeweight=".5pt"/>
                  <v:shape id="Arc 3206" o:spid="_x0000_s1228" style="position:absolute;left:46052;top:-17117;width:10418;height:12059;flip:x;visibility:visible;mso-wrap-style:square;v-text-anchor:middle" coordsize="1041779,120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" path="m506618,226nsc663392,-4748,813758,72310,915968,210006v84112,113314,128887,258740,125647,408092l520890,602965,506618,226xem506618,226nfc663392,-4748,813758,72310,915968,210006v84112,113314,128887,258740,125647,408092e" filled="f" strokecolor="#9b0000" strokeweight="10pt">
                    <v:stroke joinstyle="miter"/>
                    <v:path arrowok="t" o:connecttype="custom" o:connectlocs="506618,226;915968,210006;1041615,618098" o:connectangles="0,0,0"/>
                  </v:shape>
                  <v:shape id="Arc 3207" o:spid="_x0000_s1229" style="position:absolute;left:46285;top:-28129;width:10418;height:10991;flip:x y;visibility:visible;mso-wrap-style:square;v-text-anchor:middle" coordsize="1041779,109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" path="m507882,171nsc655831,-3728,798368,58950,899892,172551v94536,105781,145485,246773,141690,392101l520890,549519,507882,171xem507882,171nfc655831,-3728,798368,58950,899892,172551v94536,105781,145485,246773,141690,392101e" filled="f" strokecolor="#9b0000" strokeweight="10pt">
                    <v:stroke joinstyle="miter"/>
                    <v:path arrowok="t" o:connecttype="custom" o:connectlocs="507882,171;899892,172551;1041582,564652" o:connectangles="0,0,0"/>
                  </v:shape>
                </v:group>
                <v:shape id="Right Arrow 516" o:spid="_x0000_s1230" type="#_x0000_t13" style="position:absolute;left:36576;top:22192;width:3200;height:252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" adj="13093" fillcolor="#9b0000" strokecolor="windowText" strokeweight=".5pt"/>
                <v:group id="Group 961" o:spid="_x0000_s1231" style="position:absolute;left:22098;top:5048;width:8940;height:8420" coordorigin="20428,6796" coordsize="8943,8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">
                  <v:group id="Group 3210" o:spid="_x0000_s1232" style="position:absolute;left:21373;top:6796;width:7310;height:5867" coordorigin="21373,6796" coordsize="10541,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">
                    <v:group id="Group 3211" o:spid="_x0000_s1233" style="position:absolute;left:23323;top:6796;width:2286;height:2286" coordorigin="23323,679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">
                      <v:shape id="Freeform 236" o:spid="_x0000_s1234" style="position:absolute;left:23323;top:679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213" o:spid="_x0000_s1235" style="position:absolute;left:25215;top:853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" fillcolor="#333f50" stroked="f" strokeweight="1pt">
                        <v:stroke joinstyle="miter"/>
                      </v:oval>
                    </v:group>
                    <v:group id="Group 3214" o:spid="_x0000_s1236" style="position:absolute;left:26555;top:7025;width:2286;height:2286" coordorigin="26555,702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">
                      <v:shape id="Freeform 234" o:spid="_x0000_s1237" style="position:absolute;left:26555;top:7025;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216" o:spid="_x0000_s1238" style="position:absolute;left:28447;top:875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" fillcolor="#333f50" stroked="f" strokeweight="1pt">
                        <v:stroke joinstyle="miter"/>
                      </v:oval>
                    </v:group>
                    <v:group id="Group 3217" o:spid="_x0000_s1239" style="position:absolute;left:27107;top:9768;width:2286;height:2286" coordorigin="27107,976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">
                      <v:shape id="Freeform 232" o:spid="_x0000_s1240" style="position:absolute;left:27107;top:976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219" o:spid="_x0000_s1241" style="position:absolute;left:28999;top:1150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" fillcolor="#333f50" stroked="f" strokeweight="1pt">
                        <v:stroke joinstyle="miter"/>
                      </v:oval>
                    </v:group>
                    <v:group id="Group 3220" o:spid="_x0000_s1242" style="position:absolute;left:24584;top:8853;width:2286;height:2286" coordorigin="24584,885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">
                      <v:shape id="Freeform 230" o:spid="_x0000_s1243" style="position:absolute;left:24584;top:8853;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222" o:spid="_x0000_s1244" style="position:absolute;left:26476;top:1058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" fillcolor="#333f50" stroked="f" strokeweight="1pt">
                        <v:stroke joinstyle="miter"/>
                      </v:oval>
                    </v:group>
                    <v:group id="Group 3223" o:spid="_x0000_s1245" style="position:absolute;left:24879;top:11216;width:2286;height:2286" coordorigin="24879,1121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">
                      <v:shape id="Freeform 228" o:spid="_x0000_s1246" style="position:absolute;left:24879;top:11216;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225" o:spid="_x0000_s1247" style="position:absolute;left:26770;top:12950;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" fillcolor="#333f50" stroked="f" strokeweight="1pt">
                        <v:stroke joinstyle="miter"/>
                      </v:oval>
                    </v:group>
                    <v:group id="Group 3226" o:spid="_x0000_s1248" style="position:absolute;left:22440;top:10073;width:2286;height:2286" coordorigin="22440,1007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">
                      <v:shape id="Freeform 226" o:spid="_x0000_s1249" style="position:absolute;left:22440;top:10073;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228" o:spid="_x0000_s1250" style="position:absolute;left:24332;top:11807;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" fillcolor="#333f50" stroked="f" strokeweight="1pt">
                        <v:stroke joinstyle="miter"/>
                      </v:oval>
                    </v:group>
                    <v:group id="Group 3229" o:spid="_x0000_s1251" style="position:absolute;left:21373;top:7634;width:2286;height:2286" coordorigin="21373,763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">
                      <v:shape id="Freeform 224" o:spid="_x0000_s1252" style="position:absolute;left:21373;top:7634;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231" o:spid="_x0000_s1253" style="position:absolute;left:23265;top:936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" fillcolor="#333f50" stroked="f" strokeweight="1pt">
                        <v:stroke joinstyle="miter"/>
                      </v:oval>
                    </v:group>
                    <v:group id="Group 3232" o:spid="_x0000_s1254" style="position:absolute;left:26403;top:12740;width:2286;height:2286" coordorigin="26403,1274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">
                      <v:shape id="Freeform 222" o:spid="_x0000_s1255" style="position:absolute;left:26403;top:1274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234" o:spid="_x0000_s1256" style="position:absolute;left:28294;top:14474;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" fillcolor="#333f50" stroked="f" strokeweight="1pt">
                        <v:stroke joinstyle="miter"/>
                      </v:oval>
                    </v:group>
                    <v:group id="Group 3235" o:spid="_x0000_s1257" style="position:absolute;left:28993;top:12740;width:2286;height:2286" coordorigin="28993,1274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">
                      <v:shape id="Freeform 220" o:spid="_x0000_s1258" style="position:absolute;left:28993;top:1274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237" o:spid="_x0000_s1259" style="position:absolute;left:30885;top:1447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" fillcolor="#333f50" stroked="f" strokeweight="1pt">
                        <v:stroke joinstyle="miter"/>
                      </v:oval>
                    </v:group>
                    <v:group id="Group 3238" o:spid="_x0000_s1260" style="position:absolute;left:23355;top:12892;width:2286;height:2286" coordorigin="23355,1289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">
                      <v:shape id="Freeform 218" o:spid="_x0000_s1261" style="position:absolute;left:23355;top:12892;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240" o:spid="_x0000_s1262" style="position:absolute;left:25246;top:14626;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" fillcolor="#333f50" stroked="f" strokeweight="1pt">
                        <v:stroke joinstyle="miter"/>
                      </v:oval>
                    </v:group>
                    <v:group id="Group 3241" o:spid="_x0000_s1263" style="position:absolute;left:29629;top:10454;width:2286;height:2286" coordorigin="29629,1045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">
                      <v:shape id="Freeform 216" o:spid="_x0000_s1264" style="position:absolute;left:29629;top:1045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243" o:spid="_x0000_s1265" style="position:absolute;left:31521;top:1218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" fillcolor="#333f50" stroked="f" strokeweight="1pt">
                        <v:stroke joinstyle="miter"/>
                      </v:oval>
                    </v:group>
                    <v:group id="Group 3244" o:spid="_x0000_s1266" style="position:absolute;left:28993;top:8396;width:2286;height:2286" coordorigin="28993,839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j7p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Qcj+H5JjwBuXgAAAD//wMAUEsBAi0AFAAGAAgAAAAhANvh9svuAAAAhQEAABMAAAAAAAAA&#10;AAAAAAAAAAAAAFtDb250ZW50X1R5cGVzXS54bWxQSwECLQAUAAYACAAAACEAWvQsW78AAAAVAQAA&#10;CwAAAAAAAAAAAAAAAAAfAQAAX3JlbHMvLnJlbHNQSwECLQAUAAYACAAAACEAur4+6cYAAADdAAAA&#10;DwAAAAAAAAAAAAAAAAAHAgAAZHJzL2Rvd25yZXYueG1sUEsFBgAAAAADAAMAtwAAAPoCAAAAAA==&#10;">
                      <v:shape id="Freeform 214" o:spid="_x0000_s1267" style="position:absolute;left:28993;top:839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246" o:spid="_x0000_s1268" style="position:absolute;left:30885;top:1013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" fillcolor="#333f50" stroked="f" strokeweight="1pt">
                        <v:stroke joinstyle="miter"/>
                      </v:oval>
                    </v:group>
                  </v:group>
                  <v:shape id="_x0000_s1269" type="#_x0000_t202" style="position:absolute;left:20428;top:12557;width:894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" filled="f" stroked="f">
                    <v:textbox style="mso-fit-shape-to-text:t">
                      <w:txbxContent>
                        <w:p w:rsidR="003F571C" w:rsidRPr="005A389A" w:rsidRDefault="003F571C" w:rsidP="004F7580">
                          <w:pPr>
                            <w:pStyle w:val="NormalWeb"/>
                            <w:spacing w:before="0" w:beforeAutospacing="0" w:after="0" w:afterAutospacing="0"/>
                            <w:jc w:val="center"/>
                          </w:pPr>
                          <w:r w:rsidRPr="004F7580">
                            <w:rPr>
                              <w:b/>
                              <w:bCs/>
                              <w:color w:val="000000"/>
                              <w:kern w:val="24"/>
                            </w:rPr>
                            <w:t>Stem Cells</w:t>
                          </w:r>
                        </w:p>
                      </w:txbxContent>
                    </v:textbox>
                  </v:shape>
                </v:group>
                <v:shape id="Picture 3248" o:spid="_x0000_s1270" type="#_x0000_t75" alt="http://drhipandknee.com/stemcell/wp-content/uploads/2014/08/marrow-aspiration-cropped.jpg" style="position:absolute;left:4476;width:7315;height:11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">
                  <v:imagedata r:id="rId21" o:title="marrow-aspiration-cropped" croptop="4773f" cropbottom="4761f" cropleft="19748f" cropright="5046f"/>
                  <v:path arrowok="t"/>
                </v:shape>
                <v:group id="Group 964" o:spid="_x0000_s1271" style="position:absolute;left:45910;top:4857;width:11519;height:9388" coordorigin="70144,7149" coordsize="11518,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">
                  <v:shape id="Can 242" o:spid="_x0000_s1272" type="#_x0000_t22" style="position:absolute;left:72114;top:7149;width:7166;height:5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" adj="10800" fillcolor="windowText" strokecolor="windowText" strokeweight="1.5pt">
                    <v:fill r:id="rId20" o:title="" color2="window" type="pattern"/>
                    <v:stroke joinstyle="miter"/>
                  </v:shape>
                  <v:shape id="TextBox 518" o:spid="_x0000_s1273" type="#_x0000_t202" style="position:absolute;left:70144;top:12120;width:11519;height:4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" filled="f" stroked="f">
                    <v:textbox style="mso-fit-shape-to-text:t">
                      <w:txbxContent>
                        <w:p w:rsidR="003F571C" w:rsidRPr="005A389A" w:rsidRDefault="003F571C" w:rsidP="004F7580">
                          <w:pPr>
                            <w:pStyle w:val="NormalWeb"/>
                            <w:spacing w:before="0" w:beforeAutospacing="0" w:after="0" w:afterAutospacing="0"/>
                            <w:jc w:val="center"/>
                          </w:pPr>
                          <w:r w:rsidRPr="004F7580">
                            <w:rPr>
                              <w:b/>
                              <w:bCs/>
                              <w:color w:val="000000"/>
                              <w:kern w:val="24"/>
                            </w:rPr>
                            <w:t>Biomaterial Scaffold</w:t>
                          </w:r>
                        </w:p>
                      </w:txbxContent>
                    </v:textbox>
                  </v:shape>
                </v:group>
                <v:group id="Group 965" o:spid="_x0000_s1274" style="position:absolute;left:23241;top:25336;width:28238;height:14853" coordorigin="36844,26834" coordsize="28239,14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">
                  <v:group id="Group 3253" o:spid="_x0000_s1275" style="position:absolute;left:37194;top:26834;width:27889;height:10656;flip:x" coordorigin="37194,26834" coordsize="45796,17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">
                    <v:group id="Group 3254" o:spid="_x0000_s1276" style="position:absolute;left:78602;top:37321;width:613;height:2515" coordorigin="78602,37321" coordsize="613,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g0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ScjOH1JjwBuXgCAAD//wMAUEsBAi0AFAAGAAgAAAAhANvh9svuAAAAhQEAABMAAAAAAAAA&#10;AAAAAAAAAAAAAFtDb250ZW50X1R5cGVzXS54bWxQSwECLQAUAAYACAAAACEAWvQsW78AAAAVAQAA&#10;CwAAAAAAAAAAAAAAAAAfAQAAX3JlbHMvLnJlbHNQSwECLQAUAAYACAAAACEAP2eoNMYAAADdAAAA&#10;DwAAAAAAAAAAAAAAAAAHAgAAZHJzL2Rvd25yZXYueG1sUEsFBgAAAAADAAMAtwAAAPoCAAAAAA==&#10;">
                      <v:shape id="Trapezoid 3255" o:spid="_x0000_s1277" style="position:absolute;left:78628;top:37321;width:587;height:1272;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" path="m,127221l14681,,44042,,58723,127221,,127221xe" fillcolor="#c00000" strokecolor="windowText" strokeweight=".5pt">
                        <v:stroke joinstyle="miter"/>
                        <v:path arrowok="t" o:connecttype="custom" o:connectlocs="0,127221;14681,0;44042,0;58723,127221;0,127221" o:connectangles="0,0,0,0,0"/>
                      </v:shape>
                      <v:shape id="Trapezoid 3256" o:spid="_x0000_s1278" style="position:absolute;left:78602;top:38564;width:587;height:1272;rotation:180;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" path="m,127221l14681,,44042,,58723,127221,,127221xe" fillcolor="#c00000" strokecolor="windowText" strokeweight=".5pt">
                        <v:stroke joinstyle="miter"/>
                        <v:path arrowok="t" o:connecttype="custom" o:connectlocs="0,127221;14681,0;44042,0;58723,127221;0,127221" o:connectangles="0,0,0,0,0"/>
                      </v:shape>
                      <v:oval id="Oval 3257" o:spid="_x0000_s1279" style="position:absolute;left:78663;top:38307;width:519;height: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" fillcolor="#60f" strokecolor="#c0f" strokeweight=".5pt">
                        <v:stroke joinstyle="miter"/>
                      </v:oval>
                    </v:group>
                    <v:group id="Group 3258" o:spid="_x0000_s1280" style="position:absolute;left:70895;top:37694;width:613;height:2515" coordorigin="70895,37694" coordsize="613,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">
                      <v:shape id="Trapezoid 3259" o:spid="_x0000_s1281" style="position:absolute;left:70921;top:37694;width:587;height:1273;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" path="m,127221l14681,,44042,,58723,127221,,127221xe" fillcolor="#c00000" strokecolor="windowText" strokeweight=".5pt">
                        <v:stroke joinstyle="miter"/>
                        <v:path arrowok="t" o:connecttype="custom" o:connectlocs="0,127221;14681,0;44042,0;58723,127221;0,127221" o:connectangles="0,0,0,0,0"/>
                      </v:shape>
                      <v:shape id="Trapezoid 3260" o:spid="_x0000_s1282" style="position:absolute;left:70895;top:38937;width:587;height:1272;rotation:180;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" path="m,127221l14681,,44042,,58723,127221,,127221xe" fillcolor="#c00000" strokecolor="windowText" strokeweight=".5pt">
                        <v:stroke joinstyle="miter"/>
                        <v:path arrowok="t" o:connecttype="custom" o:connectlocs="0,127221;14681,0;44042,0;58723,127221;0,127221" o:connectangles="0,0,0,0,0"/>
                      </v:shape>
                      <v:oval id="Oval 3261" o:spid="_x0000_s1283" style="position:absolute;left:70956;top:38681;width:519;height: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" fillcolor="#60f" strokecolor="#c0f" strokeweight=".5pt">
                        <v:stroke joinstyle="miter"/>
                      </v:oval>
                    </v:group>
                    <v:group id="Group 3262" o:spid="_x0000_s1284" style="position:absolute;left:72022;top:37067;width:614;height:2515" coordorigin="72022,37067" coordsize="613,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">
                      <v:shape id="Trapezoid 3263" o:spid="_x0000_s1285" style="position:absolute;left:72048;top:37067;width:588;height:1272;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" path="m,127221l14681,,44042,,58723,127221,,127221xe" fillcolor="#c00000" strokecolor="windowText" strokeweight=".5pt">
                        <v:stroke joinstyle="miter"/>
                        <v:path arrowok="t" o:connecttype="custom" o:connectlocs="0,127221;14681,0;44042,0;58723,127221;0,127221" o:connectangles="0,0,0,0,0"/>
                      </v:shape>
                      <v:shape id="Trapezoid 3264" o:spid="_x0000_s1286" style="position:absolute;left:72022;top:38309;width:588;height:1273;rotation:180;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" path="m,127221l14681,,44042,,58723,127221,,127221xe" fillcolor="#c00000" strokecolor="windowText" strokeweight=".5pt">
                        <v:stroke joinstyle="miter"/>
                        <v:path arrowok="t" o:connecttype="custom" o:connectlocs="0,127221;14681,0;44042,0;58723,127221;0,127221" o:connectangles="0,0,0,0,0"/>
                      </v:shape>
                      <v:oval id="Oval 3265" o:spid="_x0000_s1287" style="position:absolute;left:72084;top:38053;width:518;height: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" fillcolor="#60f" strokecolor="#c0f" strokeweight=".5pt">
                        <v:stroke joinstyle="miter"/>
                      </v:oval>
                    </v:group>
                    <v:group id="Group 3266" o:spid="_x0000_s1288" style="position:absolute;left:64917;top:37680;width:613;height:2515" coordorigin="64917,37680" coordsize="613,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">
                      <v:shape id="Trapezoid 3267" o:spid="_x0000_s1289" style="position:absolute;left:64942;top:37680;width:588;height:1272;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" path="m,127221l14681,,44042,,58723,127221,,127221xe" fillcolor="#c00000" strokecolor="windowText" strokeweight=".5pt">
                        <v:stroke joinstyle="miter"/>
                        <v:path arrowok="t" o:connecttype="custom" o:connectlocs="0,127221;14681,0;44042,0;58723,127221;0,127221" o:connectangles="0,0,0,0,0"/>
                      </v:shape>
                      <v:shape id="Trapezoid 3268" o:spid="_x0000_s1290" style="position:absolute;left:64917;top:38923;width:587;height:1272;rotation:180;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" path="m,127221l14681,,44042,,58723,127221,,127221xe" fillcolor="#c00000" strokecolor="windowText" strokeweight=".5pt">
                        <v:stroke joinstyle="miter"/>
                        <v:path arrowok="t" o:connecttype="custom" o:connectlocs="0,127221;14681,0;44042,0;58723,127221;0,127221" o:connectangles="0,0,0,0,0"/>
                      </v:shape>
                      <v:oval id="Oval 3269" o:spid="_x0000_s1291" style="position:absolute;left:64978;top:38666;width:518;height: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" fillcolor="#60f" strokecolor="#c0f" strokeweight=".5pt">
                        <v:stroke joinstyle="miter"/>
                      </v:oval>
                    </v:group>
                    <v:group id="Group 3270" o:spid="_x0000_s1292" style="position:absolute;left:66050;top:37052;width:613;height:2515" coordorigin="66050,37052" coordsize="613,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">
                      <v:shape id="Trapezoid 3271" o:spid="_x0000_s1293" style="position:absolute;left:66076;top:37052;width:587;height:1272;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" path="m,127221l14681,,44042,,58723,127221,,127221xe" fillcolor="#c00000" strokecolor="windowText" strokeweight=".5pt">
                        <v:stroke joinstyle="miter"/>
                        <v:path arrowok="t" o:connecttype="custom" o:connectlocs="0,127221;14681,0;44042,0;58723,127221;0,127221" o:connectangles="0,0,0,0,0"/>
                      </v:shape>
                      <v:shape id="Trapezoid 3272" o:spid="_x0000_s1294" style="position:absolute;left:66050;top:38295;width:587;height:1272;rotation:180;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" path="m,127221l14681,,44042,,58723,127221,,127221xe" fillcolor="#c00000" strokecolor="windowText" strokeweight=".5pt">
                        <v:stroke joinstyle="miter"/>
                        <v:path arrowok="t" o:connecttype="custom" o:connectlocs="0,127221;14681,0;44042,0;58723,127221;0,127221" o:connectangles="0,0,0,0,0"/>
                      </v:shape>
                      <v:oval id="Oval 3273" o:spid="_x0000_s1295" style="position:absolute;left:66111;top:38038;width:518;height: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" fillcolor="#60f" strokecolor="#c0f" strokeweight=".5pt">
                        <v:stroke joinstyle="miter"/>
                      </v:oval>
                    </v:group>
                    <v:group id="Group 3274" o:spid="_x0000_s1296" style="position:absolute;left:77511;top:38014;width:613;height:2516" coordorigin="77511,38014" coordsize="613,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">
                      <v:shape id="Trapezoid 3275" o:spid="_x0000_s1297" style="position:absolute;left:77537;top:38014;width:587;height:1273;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" path="m,127221l14681,,44042,,58723,127221,,127221xe" fillcolor="#c00000" strokecolor="windowText" strokeweight=".5pt">
                        <v:stroke joinstyle="miter"/>
                        <v:path arrowok="t" o:connecttype="custom" o:connectlocs="0,127221;14681,0;44042,0;58723,127221;0,127221" o:connectangles="0,0,0,0,0"/>
                      </v:shape>
                      <v:shape id="Trapezoid 3276" o:spid="_x0000_s1298" style="position:absolute;left:77511;top:39257;width:587;height:1273;rotation:180;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" path="m,127221l14681,,44042,,58723,127221,,127221xe" fillcolor="#c00000" strokecolor="windowText" strokeweight=".5pt">
                        <v:stroke joinstyle="miter"/>
                        <v:path arrowok="t" o:connecttype="custom" o:connectlocs="0,127221;14681,0;44042,0;58723,127221;0,127221" o:connectangles="0,0,0,0,0"/>
                      </v:shape>
                      <v:oval id="Oval 3277" o:spid="_x0000_s1299" style="position:absolute;left:77572;top:39001;width:519;height: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" fillcolor="#60f" strokecolor="#c0f" strokeweight=".5pt">
                        <v:stroke joinstyle="miter"/>
                      </v:oval>
                    </v:group>
                    <v:group id="Group 3278" o:spid="_x0000_s1300" style="position:absolute;left:37194;top:26834;width:45796;height:17018" coordorigin="37194,26834" coordsize="45796,17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">
                      <v:group id="Group 3279" o:spid="_x0000_s1301" style="position:absolute;left:37194;top:27704;width:45796;height:16148" coordorigin="37194,27704" coordsize="45796,16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">
                        <v:group id="Group 3280" o:spid="_x0000_s1302" style="position:absolute;left:37194;top:32960;width:21449;height:10157" coordorigin="37194,32960" coordsize="21448,10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">
                          <v:shape id="Can 316" o:spid="_x0000_s1303" type="#_x0000_t22" style="position:absolute;left:47741;top:37905;width:477;height:74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" adj="345" fillcolor="#c00000" strokecolor="windowText" strokeweight=".25pt">
                            <v:stroke joinstyle="miter"/>
                          </v:shape>
                          <v:shape id="Picture 3282" o:spid="_x0000_s1304" type="#_x0000_t75" style="position:absolute;left:47632;top:32960;width:11011;height:10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">
                            <v:imagedata r:id="rId22" o:title=""/>
                            <v:path arrowok="t"/>
                          </v:shape>
                          <v:shape id="Picture 3283" o:spid="_x0000_s1305" type="#_x0000_t75" style="position:absolute;left:37194;top:33021;width:11048;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">
                            <v:imagedata r:id="rId23" o:title=""/>
                            <v:path arrowok="t"/>
                          </v:shape>
                        </v:group>
                        <v:group id="Group 3284" o:spid="_x0000_s1306" style="position:absolute;left:61480;top:34067;width:21510;height:8854" coordorigin="61480,34067" coordsize="21510,8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">
                          <v:shape id="Can 305" o:spid="_x0000_s1307" type="#_x0000_t22" style="position:absolute;left:63740;top:36845;width:13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" adj="1620" fillcolor="#bfbfbf" strokecolor="windowText" strokeweight=".5pt">
                            <v:fill color2="#f2f2f2" rotate="t" focus="100%" type="gradient">
                              <o:fill v:ext="view" type="gradientUnscaled"/>
                            </v:fill>
                            <v:stroke joinstyle="miter"/>
                          </v:shape>
                          <v:shape id="Can 306" o:spid="_x0000_s1308" type="#_x0000_t22" style="position:absolute;left:62206;top:38275;width:137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" adj="1620" fillcolor="#bfbfbf" strokecolor="windowText" strokeweight=".5pt">
                            <v:fill color2="#f2f2f2" rotate="t" focus="100%" type="gradient">
                              <o:fill v:ext="view" type="gradientUnscaled"/>
                            </v:fill>
                            <v:stroke joinstyle="miter"/>
                          </v:shape>
                          <v:shape id="Can 307" o:spid="_x0000_s1309" type="#_x0000_t22" style="position:absolute;left:80916;top:36919;width:1371;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" adj="1620" fillcolor="#bfbfbf" strokecolor="windowText" strokeweight=".5pt">
                            <v:fill color2="#f2f2f2" rotate="t" focus="100%" type="gradient">
                              <o:fill v:ext="view" type="gradientUnscaled"/>
                            </v:fill>
                            <v:stroke joinstyle="miter"/>
                          </v:shape>
                          <v:shape id="Can 308" o:spid="_x0000_s1310" type="#_x0000_t22" style="position:absolute;left:79381;top:38349;width:13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" adj="1620" fillcolor="#bfbfbf" strokecolor="windowText" strokeweight=".5pt">
                            <v:fill color2="#f2f2f2" rotate="t" focus="100%" type="gradient">
                              <o:fill v:ext="view" type="gradientUnscaled"/>
                            </v:fill>
                            <v:stroke joinstyle="miter"/>
                          </v:shape>
                          <v:shape id="Can 309" o:spid="_x0000_s1311" type="#_x0000_t22" style="position:absolute;left:65112;top:34323;width:2084;height:1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" fillcolor="#bfbfbf" strokecolor="windowText" strokeweight=".5pt">
                            <v:fill color2="#f2f2f2" rotate="t" focus="100%" type="gradient">
                              <o:fill v:ext="view" type="gradientUnscaled"/>
                            </v:fill>
                            <v:stroke joinstyle="miter"/>
                          </v:shape>
                          <v:shape id="Can 310" o:spid="_x0000_s1312" type="#_x0000_t22" style="position:absolute;left:64291;top:35504;width:2083;height:1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" fillcolor="#bfbfbf" strokecolor="windowText" strokeweight=".5pt">
                            <v:fill color2="#f2f2f2" rotate="t" focus="100%" type="gradient">
                              <o:fill v:ext="view" type="gradientUnscaled"/>
                            </v:fill>
                            <v:stroke joinstyle="miter"/>
                          </v:shape>
                          <v:shape id="Can 311" o:spid="_x0000_s1313" type="#_x0000_t22" style="position:absolute;left:71042;top:34455;width:2084;height:1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" fillcolor="#bfbfbf" strokecolor="windowText" strokeweight=".5pt">
                            <v:fill color2="#f2f2f2" rotate="t" focus="100%" type="gradient">
                              <o:fill v:ext="view" type="gradientUnscaled"/>
                            </v:fill>
                            <v:stroke joinstyle="miter"/>
                          </v:shape>
                          <v:shape id="Can 312" o:spid="_x0000_s1314" type="#_x0000_t22" style="position:absolute;left:70221;top:35636;width:2084;height:1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" fillcolor="#bfbfbf" strokecolor="windowText" strokeweight=".5pt">
                            <v:fill color2="#f2f2f2" rotate="t" focus="100%" type="gradient">
                              <o:fill v:ext="view" type="gradientUnscaled"/>
                            </v:fill>
                            <v:stroke joinstyle="miter"/>
                          </v:shape>
                          <v:shape id="Can 313" o:spid="_x0000_s1315" type="#_x0000_t22" style="position:absolute;left:77503;top:34399;width:2083;height:1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" fillcolor="#bfbfbf" strokecolor="windowText" strokeweight=".5pt">
                            <v:fill color2="#f2f2f2" rotate="t" focus="100%" type="gradient">
                              <o:fill v:ext="view" type="gradientUnscaled"/>
                            </v:fill>
                            <v:stroke joinstyle="miter"/>
                          </v:shape>
                          <v:shape id="Can 314" o:spid="_x0000_s1316" type="#_x0000_t22" style="position:absolute;left:76681;top:35579;width:2084;height:1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" fillcolor="#bfbfbf" strokecolor="windowText" strokeweight=".5pt">
                            <v:fill color2="#f2f2f2" rotate="t" focus="100%" type="gradient">
                              <o:fill v:ext="view" type="gradientUnscaled"/>
                            </v:fill>
                            <v:stroke joinstyle="miter"/>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3295" o:spid="_x0000_s1317" type="#_x0000_t16" style="position:absolute;left:61480;top:34067;width:21510;height:5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" adj="9092" fillcolor="#e7e6e6" strokecolor="windowText" strokeweight=".5pt">
                            <v:fill opacity="7864f" color2="#d0cece" o:opacity2="62914f" rotate="t" colors="0 #e7e6e6;14418f #e7e6e6" focus="100%" type="gradient">
                              <o:fill v:ext="view" type="gradientUnscaled"/>
                            </v:fill>
                          </v:shape>
                        </v:group>
                        <v:group id="Group 3296" o:spid="_x0000_s1318" style="position:absolute;left:56774;top:27704;width:3115;height:3623" coordorigin="56774,27704" coordsize="3115,3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297" o:spid="_x0000_s1319" type="#_x0000_t5" style="position:absolute;left:57056;top:29712;width:2728;height:1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" fillcolor="#7f7f7f" strokecolor="windowText" strokeweight=".5pt"/>
                          <v:oval id="Oval 3298" o:spid="_x0000_s1320" style="position:absolute;left:56774;top:27704;width:3115;height:31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" fillcolor="#7f7f7f" strokecolor="windowText" strokeweight=".5pt">
                            <v:stroke joinstyle="miter"/>
                          </v:oval>
                        </v:group>
                        <v:shape id="Freeform 288" o:spid="_x0000_s1321" style="position:absolute;left:41477;top:28855;width:16721;height:4555;visibility:visible;mso-wrap-style:square;v-text-anchor:middle" coordsize="1672046,45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" path="m,455494c235131,282774,470263,110054,748937,37483v278674,-72571,923109,-17417,923109,-17417l1672046,20066r,-8709e" filled="f" strokecolor="#c00000" strokeweight="1.75pt">
                          <v:stroke joinstyle="miter"/>
                          <v:path arrowok="t" o:connecttype="custom" o:connectlocs="0,455494;748937,37483;1672046,20066;1672046,20066;1672046,11357" o:connectangles="0,0,0,0,0"/>
                        </v:shape>
                        <v:shape id="Freeform 289" o:spid="_x0000_s1322" style="position:absolute;left:42490;top:28883;width:15990;height:4555;visibility:visible;mso-wrap-style:square;v-text-anchor:middle" coordsize="1672046,45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" path="m,455494c235131,282774,470263,110054,748937,37483v278674,-72571,923109,-17417,923109,-17417l1672046,20066r,-8709e" filled="f" strokecolor="#c00000" strokeweight="1.75pt">
                          <v:stroke joinstyle="miter"/>
                          <v:path arrowok="t" o:connecttype="custom" o:connectlocs="0,455494;716243,37483;1599054,20066;1599054,20066;1599054,11357" o:connectangles="0,0,0,0,0"/>
                        </v:shape>
                        <v:shape id="Freeform 290" o:spid="_x0000_s1323" style="position:absolute;left:43502;top:28855;width:15261;height:4555;visibility:visible;mso-wrap-style:square;v-text-anchor:middle" coordsize="1672046,45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" path="m,455494c235131,282774,470263,110054,748937,37483v278674,-72571,923109,-17417,923109,-17417l1672046,20066r,-8709e" filled="f" strokecolor="#c00000" strokeweight="1.75pt">
                          <v:stroke joinstyle="miter"/>
                          <v:path arrowok="t" o:connecttype="custom" o:connectlocs="0,455494;683548,37483;1526062,20066;1526062,20066;1526062,11357" o:connectangles="0,0,0,0,0"/>
                        </v:shape>
                        <v:shape id="Freeform 291" o:spid="_x0000_s1324" style="position:absolute;left:58459;top:27750;width:7663;height:4322;visibility:visible;mso-wrap-style:square;v-text-anchor:middle" coordsize="766355,64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" path="m,c223520,7257,447040,14514,574766,121920,702492,229326,734423,436880,766355,644434e" filled="f" strokecolor="#c00000" strokeweight="1.75pt">
                          <v:stroke joinstyle="miter"/>
                          <v:path arrowok="t" o:connecttype="custom" o:connectlocs="0,0;574766,81777;766355,432248" o:connectangles="0,0,0"/>
                        </v:shape>
                        <v:shape id="Freeform 292" o:spid="_x0000_s1325" style="position:absolute;left:58328;top:27704;width:13706;height:4445;visibility:visible;mso-wrap-style:square;v-text-anchor:middle" coordsize="766355,64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" path="m,c223520,7257,447040,14514,574766,121920,702492,229326,734423,436880,766355,644434e" filled="f" strokecolor="#c00000" strokeweight="1.75pt">
                          <v:stroke joinstyle="miter"/>
                          <v:path arrowok="t" o:connecttype="custom" o:connectlocs="0,0;1027965,84090;1370621,444476" o:connectangles="0,0,0"/>
                        </v:shape>
                        <v:shape id="Freeform 293" o:spid="_x0000_s1326" style="position:absolute;left:58459;top:27835;width:20306;height:4622;visibility:visible;mso-wrap-style:square;v-text-anchor:middle" coordsize="766355,64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" path="m,c223520,7257,447040,14514,574766,121920,702492,229326,734423,436880,766355,644434e" filled="f" strokecolor="#c00000" strokeweight="1.75pt">
                          <v:stroke joinstyle="miter"/>
                          <v:path arrowok="t" o:connecttype="custom" o:connectlocs="0,0;1522979,87432;2030640,462138" o:connectangles="0,0,0"/>
                        </v:shape>
                        <v:shape id="Freeform 294" o:spid="_x0000_s1327" style="position:absolute;left:58035;top:27750;width:7187;height:5729;visibility:visible;mso-wrap-style:square;v-text-anchor:middle" coordsize="766355,64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" path="m,c223520,7257,447040,14514,574766,121920,702492,229326,734423,436880,766355,644434e" filled="f" strokecolor="#c00000" strokeweight="1.75pt">
                          <v:stroke joinstyle="miter"/>
                          <v:path arrowok="t" o:connecttype="custom" o:connectlocs="0,0;539029,108399;718705,572966" o:connectangles="0,0,0"/>
                        </v:shape>
                        <v:shape id="Freeform 295" o:spid="_x0000_s1328" style="position:absolute;left:58144;top:27704;width:13069;height:5976;visibility:visible;mso-wrap-style:square;v-text-anchor:middle" coordsize="766355,64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" path="m,c223520,7257,447040,14514,574766,121920,702492,229326,734423,436880,766355,644434e" filled="f" strokecolor="#c00000" strokeweight="1.75pt">
                          <v:stroke joinstyle="miter"/>
                          <v:path arrowok="t" o:connecttype="custom" o:connectlocs="0,0;980204,113051;1306939,597554" o:connectangles="0,0,0"/>
                        </v:shape>
                        <v:shape id="Freeform 296" o:spid="_x0000_s1329" style="position:absolute;left:58546;top:27835;width:19181;height:5575;visibility:visible;mso-wrap-style:square;v-text-anchor:middle" coordsize="766355,64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" path="m,c223520,7257,447040,14514,574766,121920,702492,229326,734423,436880,766355,644434e" filled="f" strokecolor="#c00000" strokeweight="1.75pt">
                          <v:stroke joinstyle="miter"/>
                          <v:path arrowok="t" o:connecttype="custom" o:connectlocs="0,0;1438549,105472;1918066,557492" o:connectangles="0,0,0"/>
                        </v:shape>
                        <v:shape id="Freeform 297" o:spid="_x0000_s1330" style="position:absolute;left:51734;top:32072;width:13545;height:9631;visibility:visible;mso-wrap-style:square;v-text-anchor:middle" coordsize="1386635,908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" path="m1386635,734701c1237863,854443,1089092,974186,968624,865329,848155,756472,810418,220895,663824,81558,517230,-57779,197915,22049,89058,29306,-19799,36563,-4559,80832,10681,125101e" filled="f" strokecolor="#c00000" strokeweight="1.75pt">
                          <v:stroke joinstyle="miter"/>
                          <v:path arrowok="t" o:connecttype="custom" o:connectlocs="1354522,779250;946192,917799;648451,86503;86996,31083;10434,132687" o:connectangles="0,0,0,0,0"/>
                        </v:shape>
                        <v:shape id="Freeform 298" o:spid="_x0000_s1331" style="position:absolute;left:52961;top:32289;width:18125;height:10419;visibility:visible;mso-wrap-style:square;v-text-anchor:middle" coordsize="1812548,947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" path="m1812548,713036c1414130,864710,1015713,1016384,793645,913333,571577,810282,602057,244224,480137,94727,358217,-54770,140502,17801,62125,16350,-16252,14899,-3189,50458,9874,86018e" filled="f" strokecolor="#c00000" strokeweight="1.75pt">
                          <v:stroke joinstyle="miter"/>
                          <v:path arrowok="t" o:connecttype="custom" o:connectlocs="1812570,784424;793655,1004775;480143,104211;62126,17987;9874,94630" o:connectangles="0,0,0,0,0"/>
                        </v:shape>
                        <v:shape id="Freeform 299" o:spid="_x0000_s1332" style="position:absolute;left:54279;top:32457;width:23669;height:11395;visibility:visible;mso-wrap-style:square;v-text-anchor:middle" coordsize="2333897,1016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" path="m2333897,696246v-145869,144417,-291737,288834,-566057,313508c1493520,1034428,917303,999594,687977,844291,458651,688988,493486,214371,391886,77937,290286,-58497,143691,25686,78377,25686,13063,25686,6531,51811,,77937e" filled="f" strokecolor="#c00000" strokeweight="1.75pt">
                          <v:stroke joinstyle="miter"/>
                          <v:path arrowok="t" o:connecttype="custom" o:connectlocs="2366957,780136;1792882,1131418;697722,946019;397437,87328;79487,28781;0,87328" o:connectangles="0,0,0,0,0,0"/>
                        </v:shape>
                        <v:shape id="Freeform 300" o:spid="_x0000_s1333" style="position:absolute;left:51734;top:32213;width:14697;height:8897;visibility:visible;mso-wrap-style:square;v-text-anchor:middle" coordsize="1386635,908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" path="m1386635,734701c1237863,854443,1089092,974186,968624,865329,848155,756472,810418,220895,663824,81558,517230,-57779,197915,22049,89058,29306,-19799,36563,-4559,80832,10681,125101e" filled="f" strokecolor="#c00000" strokeweight="1.75pt">
                          <v:stroke joinstyle="miter"/>
                          <v:path arrowok="t" o:connecttype="custom" o:connectlocs="1469708,719850;1026654,847838;703594,79909;94393,28714;11321,122572" o:connectangles="0,0,0,0,0"/>
                        </v:shape>
                        <v:shape id="Freeform 301" o:spid="_x0000_s1334" style="position:absolute;left:52961;top:32438;width:19394;height:9279;visibility:visible;mso-wrap-style:square;v-text-anchor:middle" coordsize="1812548,947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" path="m1812548,713036c1414130,864710,1015713,1016384,793645,913333,571577,810282,602057,244224,480137,94727,358217,-54770,140502,17801,62125,16350,-16252,14899,-3189,50458,9874,86018e" filled="f" strokecolor="#c00000" strokeweight="1.75pt">
                          <v:stroke joinstyle="miter"/>
                          <v:path arrowok="t" o:connecttype="custom" o:connectlocs="1939417,698623;849196,894872;513744,92812;66473,16020;10565,84279" o:connectangles="0,0,0,0,0"/>
                        </v:shape>
                        <v:shape id="Freeform 302" o:spid="_x0000_s1335" style="position:absolute;left:54279;top:32620;width:24723;height:10393;visibility:visible;mso-wrap-style:square;v-text-anchor:middle" coordsize="2333897,1016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" path="m2333897,696246v-145869,144417,-291737,288834,-566057,313508c1493520,1034428,917303,999594,687977,844291,458651,688988,493486,214371,391886,77937,290286,-58497,143691,25686,78377,25686,13063,25686,6531,51811,,77937e" filled="f" strokecolor="#c00000" strokeweight="1.75pt">
                          <v:stroke joinstyle="miter"/>
                          <v:path arrowok="t" o:connecttype="custom" o:connectlocs="2472283,711546;1872662,1031944;728770,862845;415122,79650;83024,26250;0,79650" o:connectangles="0,0,0,0,0,0"/>
                        </v:shape>
                      </v:group>
                      <v:shape id="Right Arrow 281" o:spid="_x0000_s1336" type="#_x0000_t13" style="position:absolute;left:58122;top:26834;width:3524;height:2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" adj="15186,6645" fillcolor="#d9d9d9" strokecolor="windowText" strokeweight=".5pt">
                        <v:fill color2="#0d0d0d" rotate="t" angle="270" colors="0 #d9d9d9;53740f #0d0d0d" focus="100%" type="gradient"/>
                      </v:shape>
                      <v:shape id="Right Arrow 282" o:spid="_x0000_s1337" type="#_x0000_t13" style="position:absolute;left:54239;top:31468;width:3524;height:209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" adj="15186,6645" fillcolor="#d9d9d9" strokecolor="windowText" strokeweight=".5pt">
                        <v:fill color2="#0d0d0d" rotate="t" angle="270" colors="0 #d9d9d9;53740f #0d0d0d" focus="100%" type="gradient"/>
                      </v:shape>
                      <v:shape id="Right Arrow 283" o:spid="_x0000_s1338" type="#_x0000_t13" style="position:absolute;left:45920;top:40583;width:3523;height:2092;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" adj="15186,6645" fillcolor="#d9d9d9" strokecolor="windowText" strokeweight=".5pt">
                        <v:fill color2="#0d0d0d" rotate="t" angle="270" colors="0 #d9d9d9;53740f #0d0d0d" focus="100%" type="gradient"/>
                      </v:shape>
                      <v:shape id="Right Arrow 284" o:spid="_x0000_s1339" type="#_x0000_t13" style="position:absolute;left:43934;top:30055;width:3524;height:2093;rotation:-217466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" adj="15186,6645" fillcolor="#d9d9d9" strokecolor="windowText" strokeweight=".5pt">
                        <v:fill color2="#0d0d0d" rotate="t" angle="270" colors="0 #d9d9d9;53740f #0d0d0d" focus="100%" type="gradient"/>
                      </v:shape>
                    </v:group>
                    <v:group id="Group 3318" o:spid="_x0000_s1340" style="position:absolute;left:64934;top:33375;width:613;height:2515" coordorigin="64934,33375" coordsize="613,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">
                      <v:shape id="Trapezoid 3319" o:spid="_x0000_s1341" style="position:absolute;left:64960;top:33375;width:587;height:1272;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" path="m,127221l14681,,44042,,58723,127221,,127221xe" fillcolor="#c00000" strokecolor="windowText" strokeweight=".5pt">
                        <v:stroke joinstyle="miter"/>
                        <v:path arrowok="t" o:connecttype="custom" o:connectlocs="0,127221;14681,0;44042,0;58723,127221;0,127221" o:connectangles="0,0,0,0,0"/>
                      </v:shape>
                      <v:shape id="Trapezoid 3320" o:spid="_x0000_s1342" style="position:absolute;left:64934;top:34617;width:587;height:1273;rotation:180;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" path="m,127221l14681,,44042,,58723,127221,,127221xe" fillcolor="#c00000" strokecolor="windowText" strokeweight=".5pt">
                        <v:stroke joinstyle="miter"/>
                        <v:path arrowok="t" o:connecttype="custom" o:connectlocs="0,127221;14681,0;44042,0;58723,127221;0,127221" o:connectangles="0,0,0,0,0"/>
                      </v:shape>
                      <v:oval id="Oval 3321" o:spid="_x0000_s1343" style="position:absolute;left:64995;top:34361;width:518;height: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" fillcolor="#60f" strokecolor="#c0f" strokeweight=".5pt">
                        <v:stroke joinstyle="miter"/>
                      </v:oval>
                    </v:group>
                    <v:group id="Group 3322" o:spid="_x0000_s1344" style="position:absolute;left:65785;top:31924;width:613;height:2515" coordorigin="65785,31924" coordsize="613,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">
                      <v:shape id="Trapezoid 3323" o:spid="_x0000_s1345" style="position:absolute;left:65811;top:31924;width:587;height:1272;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" path="m,127221l14681,,44042,,58723,127221,,127221xe" fillcolor="#c00000" strokecolor="windowText" strokeweight=".5pt">
                        <v:stroke joinstyle="miter"/>
                        <v:path arrowok="t" o:connecttype="custom" o:connectlocs="0,127221;14681,0;44042,0;58723,127221;0,127221" o:connectangles="0,0,0,0,0"/>
                      </v:shape>
                      <v:shape id="Trapezoid 3324" o:spid="_x0000_s1346" style="position:absolute;left:65785;top:33167;width:588;height:1272;rotation:180;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" path="m,127221l14681,,44042,,58723,127221,,127221xe" fillcolor="#c00000" strokecolor="windowText" strokeweight=".5pt">
                        <v:stroke joinstyle="miter"/>
                        <v:path arrowok="t" o:connecttype="custom" o:connectlocs="0,127221;14681,0;44042,0;58723,127221;0,127221" o:connectangles="0,0,0,0,0"/>
                      </v:shape>
                      <v:oval id="Oval 3325" o:spid="_x0000_s1347" style="position:absolute;left:65846;top:32910;width:519;height: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" fillcolor="#60f" strokecolor="#c0f" strokeweight=".5pt">
                        <v:stroke joinstyle="miter"/>
                      </v:oval>
                    </v:group>
                    <v:group id="Group 3326" o:spid="_x0000_s1348" style="position:absolute;left:70895;top:33601;width:613;height:2515" coordorigin="70895,33601" coordsize="613,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">
                      <v:shape id="Trapezoid 3327" o:spid="_x0000_s1349" style="position:absolute;left:70921;top:33601;width:587;height:1272;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" path="m,127221l14681,,44042,,58723,127221,,127221xe" fillcolor="#c00000" strokecolor="windowText" strokeweight=".5pt">
                        <v:stroke joinstyle="miter"/>
                        <v:path arrowok="t" o:connecttype="custom" o:connectlocs="0,127221;14681,0;44042,0;58723,127221;0,127221" o:connectangles="0,0,0,0,0"/>
                      </v:shape>
                      <v:shape id="Trapezoid 3328" o:spid="_x0000_s1350" style="position:absolute;left:70895;top:34844;width:587;height:1272;rotation:180;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" path="m,127221l14681,,44042,,58723,127221,,127221xe" fillcolor="#c00000" strokecolor="windowText" strokeweight=".5pt">
                        <v:stroke joinstyle="miter"/>
                        <v:path arrowok="t" o:connecttype="custom" o:connectlocs="0,127221;14681,0;44042,0;58723,127221;0,127221" o:connectangles="0,0,0,0,0"/>
                      </v:shape>
                      <v:oval id="Oval 3329" o:spid="_x0000_s1351" style="position:absolute;left:70956;top:34588;width:519;height: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" fillcolor="#60f" strokecolor="#c0f" strokeweight=".5pt">
                        <v:stroke joinstyle="miter"/>
                      </v:oval>
                    </v:group>
                    <v:group id="Group 3330" o:spid="_x0000_s1352" style="position:absolute;left:71742;top:32103;width:613;height:2515" coordorigin="71742,32103" coordsize="613,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">
                      <v:shape id="Trapezoid 3331" o:spid="_x0000_s1353" style="position:absolute;left:71768;top:32103;width:587;height:1272;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" path="m,127221l14681,,44042,,58723,127221,,127221xe" fillcolor="#c00000" strokecolor="windowText" strokeweight=".5pt">
                        <v:stroke joinstyle="miter"/>
                        <v:path arrowok="t" o:connecttype="custom" o:connectlocs="0,127221;14681,0;44042,0;58723,127221;0,127221" o:connectangles="0,0,0,0,0"/>
                      </v:shape>
                      <v:shape id="Trapezoid 3332" o:spid="_x0000_s1354" style="position:absolute;left:71742;top:33346;width:587;height:1272;rotation:180;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" path="m,127221l14681,,44042,,58723,127221,,127221xe" fillcolor="#c00000" strokecolor="windowText" strokeweight=".5pt">
                        <v:stroke joinstyle="miter"/>
                        <v:path arrowok="t" o:connecttype="custom" o:connectlocs="0,127221;14681,0;44042,0;58723,127221;0,127221" o:connectangles="0,0,0,0,0"/>
                      </v:shape>
                      <v:oval id="Oval 3333" o:spid="_x0000_s1355" style="position:absolute;left:71803;top:33089;width:518;height: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" fillcolor="#60f" strokecolor="#c0f" strokeweight=".5pt">
                        <v:stroke joinstyle="miter"/>
                      </v:oval>
                    </v:group>
                    <v:group id="Group 3334" o:spid="_x0000_s1356" style="position:absolute;left:78283;top:32037;width:613;height:2515" coordorigin="78283,32037" coordsize="613,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">
                      <v:shape id="Trapezoid 3335" o:spid="_x0000_s1357" style="position:absolute;left:78309;top:32037;width:587;height:1272;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" path="m,127221l14681,,44042,,58723,127221,,127221xe" fillcolor="#c00000" strokecolor="windowText" strokeweight=".5pt">
                        <v:stroke joinstyle="miter"/>
                        <v:path arrowok="t" o:connecttype="custom" o:connectlocs="0,127221;14681,0;44042,0;58723,127221;0,127221" o:connectangles="0,0,0,0,0"/>
                      </v:shape>
                      <v:shape id="Trapezoid 3336" o:spid="_x0000_s1358" style="position:absolute;left:78283;top:33279;width:587;height:1273;rotation:180;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" path="m,127221l14681,,44042,,58723,127221,,127221xe" fillcolor="#c00000" strokecolor="windowText" strokeweight=".5pt">
                        <v:stroke joinstyle="miter"/>
                        <v:path arrowok="t" o:connecttype="custom" o:connectlocs="0,127221;14681,0;44042,0;58723,127221;0,127221" o:connectangles="0,0,0,0,0"/>
                      </v:shape>
                      <v:oval id="Oval 3337" o:spid="_x0000_s1359" style="position:absolute;left:78344;top:33023;width:518;height: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" fillcolor="#60f" strokecolor="#c0f" strokeweight=".5pt">
                        <v:stroke joinstyle="miter"/>
                      </v:oval>
                    </v:group>
                    <v:group id="Group 3338" o:spid="_x0000_s1360" style="position:absolute;left:77369;top:33360;width:613;height:2515" coordorigin="77369,33360" coordsize="613,2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">
                      <v:shape id="Trapezoid 3339" o:spid="_x0000_s1361" style="position:absolute;left:77395;top:33360;width:587;height:1272;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" path="m,127221l14681,,44042,,58723,127221,,127221xe" fillcolor="#c00000" strokecolor="windowText" strokeweight=".5pt">
                        <v:stroke joinstyle="miter"/>
                        <v:path arrowok="t" o:connecttype="custom" o:connectlocs="0,127221;14681,0;44042,0;58723,127221;0,127221" o:connectangles="0,0,0,0,0"/>
                      </v:shape>
                      <v:shape id="Trapezoid 3340" o:spid="_x0000_s1362" style="position:absolute;left:77369;top:34603;width:587;height:1272;rotation:180;visibility:visible;mso-wrap-style:square;v-text-anchor:middle" coordsize="58723,127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" path="m,127221l14681,,44042,,58723,127221,,127221xe" fillcolor="#c00000" strokecolor="windowText" strokeweight=".5pt">
                        <v:stroke joinstyle="miter"/>
                        <v:path arrowok="t" o:connecttype="custom" o:connectlocs="0,127221;14681,0;44042,0;58723,127221;0,127221" o:connectangles="0,0,0,0,0"/>
                      </v:shape>
                      <v:oval id="Oval 3341" o:spid="_x0000_s1363" style="position:absolute;left:77430;top:34347;width:518;height:5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" fillcolor="#60f" strokecolor="#c0f" strokeweight=".5pt">
                        <v:stroke joinstyle="miter"/>
                      </v:oval>
                    </v:group>
                    <v:shape id="Right Arrow 260" o:spid="_x0000_s1364" type="#_x0000_t13" style="position:absolute;left:69420;top:36232;width:3523;height:209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" adj="15186,6645" fillcolor="#d9d9d9" strokecolor="windowText" strokeweight=".5pt">
                      <v:fill color2="#0d0d0d" rotate="t" angle="270" colors="0 #d9d9d9;53740f #0d0d0d" focus="100%" type="gradient"/>
                    </v:shape>
                  </v:group>
                  <v:shape id="TextBox 519" o:spid="_x0000_s1365" type="#_x0000_t202" style="position:absolute;left:36844;top:37267;width:28239;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" filled="f" stroked="f">
                    <v:textbox style="mso-fit-shape-to-text:t">
                      <w:txbxContent>
                        <w:p w:rsidR="003F571C" w:rsidRPr="004F7580" w:rsidRDefault="003F571C" w:rsidP="004F7580">
                          <w:pPr>
                            <w:pStyle w:val="NormalWeb"/>
                            <w:spacing w:before="0" w:beforeAutospacing="0" w:after="0" w:afterAutospacing="0"/>
                            <w:jc w:val="center"/>
                            <w:rPr>
                              <w:b/>
                              <w:bCs/>
                              <w:color w:val="000000"/>
                              <w:kern w:val="24"/>
                            </w:rPr>
                          </w:pPr>
                          <w:r w:rsidRPr="004F7580">
                            <w:rPr>
                              <w:b/>
                              <w:bCs/>
                              <w:color w:val="000000"/>
                              <w:kern w:val="24"/>
                            </w:rPr>
                            <w:t xml:space="preserve">Bioreactor System </w:t>
                          </w:r>
                        </w:p>
                        <w:p w:rsidR="003F571C" w:rsidRPr="005A389A" w:rsidRDefault="003F571C" w:rsidP="004F7580">
                          <w:pPr>
                            <w:pStyle w:val="NormalWeb"/>
                            <w:spacing w:before="0" w:beforeAutospacing="0" w:after="0" w:afterAutospacing="0"/>
                            <w:jc w:val="center"/>
                          </w:pPr>
                          <w:r w:rsidRPr="004F7580">
                            <w:rPr>
                              <w:b/>
                              <w:bCs/>
                              <w:color w:val="000000"/>
                              <w:kern w:val="24"/>
                            </w:rPr>
                            <w:t>(with Growth/Differentiation Factors)</w:t>
                          </w:r>
                        </w:p>
                      </w:txbxContent>
                    </v:textbox>
                  </v:shape>
                </v:group>
                <v:shape id="TextBox 517" o:spid="_x0000_s1366" type="#_x0000_t202" style="position:absolute;left:9525;top:27336;width:18072;height:6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" filled="f" stroked="f">
                  <v:textbox>
                    <w:txbxContent>
                      <w:p w:rsidR="003F571C" w:rsidRPr="004F7580" w:rsidRDefault="003F571C" w:rsidP="004F7580">
                        <w:pPr>
                          <w:pStyle w:val="NormalWeb"/>
                          <w:spacing w:before="0" w:beforeAutospacing="0" w:after="0" w:afterAutospacing="0"/>
                          <w:jc w:val="center"/>
                          <w:rPr>
                            <w:b/>
                            <w:bCs/>
                            <w:color w:val="000000"/>
                            <w:kern w:val="24"/>
                          </w:rPr>
                        </w:pPr>
                        <w:r w:rsidRPr="004F7580">
                          <w:rPr>
                            <w:b/>
                            <w:bCs/>
                            <w:color w:val="000000"/>
                            <w:kern w:val="24"/>
                          </w:rPr>
                          <w:t>removal and</w:t>
                        </w:r>
                      </w:p>
                      <w:p w:rsidR="003F571C" w:rsidRPr="004F7580" w:rsidRDefault="003F571C" w:rsidP="004F7580">
                        <w:pPr>
                          <w:pStyle w:val="NormalWeb"/>
                          <w:spacing w:before="0" w:beforeAutospacing="0" w:after="0" w:afterAutospacing="0"/>
                          <w:jc w:val="center"/>
                          <w:rPr>
                            <w:b/>
                            <w:bCs/>
                            <w:color w:val="000000"/>
                            <w:kern w:val="24"/>
                            <w:sz w:val="32"/>
                          </w:rPr>
                        </w:pPr>
                      </w:p>
                      <w:p w:rsidR="003F571C" w:rsidRPr="005A389A" w:rsidRDefault="003F571C" w:rsidP="004F7580">
                        <w:pPr>
                          <w:pStyle w:val="NormalWeb"/>
                          <w:spacing w:before="0" w:beforeAutospacing="0" w:after="0" w:afterAutospacing="0"/>
                          <w:jc w:val="center"/>
                        </w:pPr>
                        <w:r w:rsidRPr="004F7580">
                          <w:rPr>
                            <w:b/>
                            <w:bCs/>
                            <w:color w:val="000000"/>
                            <w:kern w:val="24"/>
                          </w:rPr>
                          <w:t>assessment</w:t>
                        </w:r>
                      </w:p>
                    </w:txbxContent>
                  </v:textbox>
                </v:shape>
                <v:shape id="TextBox 517" o:spid="_x0000_s1367" type="#_x0000_t202" style="position:absolute;left:28670;top:5048;width:18231;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" filled="f" stroked="f">
                  <v:textbox>
                    <w:txbxContent>
                      <w:p w:rsidR="003F571C" w:rsidRPr="005A389A" w:rsidRDefault="003F571C" w:rsidP="004F7580">
                        <w:pPr>
                          <w:pStyle w:val="NormalWeb"/>
                          <w:spacing w:before="0" w:beforeAutospacing="0" w:after="0" w:afterAutospacing="0"/>
                          <w:jc w:val="center"/>
                        </w:pPr>
                        <w:r w:rsidRPr="004F7580">
                          <w:rPr>
                            <w:b/>
                            <w:bCs/>
                            <w:color w:val="000000"/>
                            <w:kern w:val="24"/>
                          </w:rPr>
                          <w:t>scaffold seeding</w:t>
                        </w:r>
                      </w:p>
                    </w:txbxContent>
                  </v:textbox>
                </v:shape>
                <v:shape id="TextBox 518" o:spid="_x0000_s1368" type="#_x0000_t202" style="position:absolute;left:31337;top:19431;width:14478;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" filled="f" stroked="f">
                  <v:textbox style="mso-fit-shape-to-text:t">
                    <w:txbxContent>
                      <w:p w:rsidR="003F571C" w:rsidRPr="005A389A" w:rsidRDefault="003F571C" w:rsidP="004F7580">
                        <w:pPr>
                          <w:pStyle w:val="NormalWeb"/>
                          <w:spacing w:before="0" w:beforeAutospacing="0" w:after="0" w:afterAutospacing="0"/>
                          <w:jc w:val="center"/>
                        </w:pPr>
                        <w:r w:rsidRPr="004F7580">
                          <w:rPr>
                            <w:b/>
                            <w:bCs/>
                            <w:color w:val="000000"/>
                            <w:kern w:val="24"/>
                          </w:rPr>
                          <w:t>Seeded Construct</w:t>
                        </w:r>
                      </w:p>
                    </w:txbxContent>
                  </v:textbox>
                </v:shape>
                <v:group id="Group 3347" o:spid="_x0000_s1369" style="position:absolute;top:28003;width:16573;height:10135" coordsize="16573,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">
                  <v:group id="Group 269" o:spid="_x0000_s1370" style="position:absolute;left:4762;width:7612;height:5724" coordorigin="47478,15778" coordsize="11430,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">
                    <v:group id="Group 3349" o:spid="_x0000_s1371" style="position:absolute;left:50109;top:15835;width:934;height:861" coordorigin="50109,1583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">
                      <v:shape id="Freeform 975" o:spid="_x0000_s1372" style="position:absolute;left:50109;top:1583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351" o:spid="_x0000_s1373" style="position:absolute;left:52001;top:1756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" fillcolor="#333f50" stroked="f" strokeweight="1pt">
                        <v:stroke joinstyle="miter"/>
                      </v:oval>
                    </v:group>
                    <v:group id="Group 3352" o:spid="_x0000_s1374" style="position:absolute;left:51429;top:15921;width:934;height:861" coordorigin="51429,1592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">
                      <v:shape id="Freeform 978" o:spid="_x0000_s1375" style="position:absolute;left:51429;top:1592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354" o:spid="_x0000_s1376" style="position:absolute;left:53321;top:1765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" fillcolor="#333f50" stroked="f" strokeweight="1pt">
                        <v:stroke joinstyle="miter"/>
                      </v:oval>
                    </v:group>
                    <v:group id="Group 3355" o:spid="_x0000_s1377" style="position:absolute;left:51654;top:16954;width:934;height:861" coordorigin="51654,1695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">
                      <v:shape id="Freeform 981" o:spid="_x0000_s1378" style="position:absolute;left:51654;top:1695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357" o:spid="_x0000_s1379" style="position:absolute;left:53546;top:18688;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" fillcolor="#333f50" stroked="f" strokeweight="1pt">
                        <v:stroke joinstyle="miter"/>
                      </v:oval>
                    </v:group>
                    <v:group id="Group 3358" o:spid="_x0000_s1380" style="position:absolute;left:50624;top:16610;width:934;height:860" coordorigin="50624,1661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">
                      <v:shape id="Freeform 984" o:spid="_x0000_s1381" style="position:absolute;left:50624;top:1661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360" o:spid="_x0000_s1382" style="position:absolute;left:52516;top:18344;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" fillcolor="#333f50" stroked="f" strokeweight="1pt">
                        <v:stroke joinstyle="miter"/>
                      </v:oval>
                    </v:group>
                    <v:group id="Group 3361" o:spid="_x0000_s1383" style="position:absolute;left:50745;top:17499;width:933;height:861" coordorigin="50745,1749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">
                      <v:shape id="Freeform 987" o:spid="_x0000_s1384" style="position:absolute;left:50745;top:17499;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363" o:spid="_x0000_s1385" style="position:absolute;left:52636;top:19233;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" fillcolor="#333f50" stroked="f" strokeweight="1pt">
                        <v:stroke joinstyle="miter"/>
                      </v:oval>
                    </v:group>
                    <v:group id="Group 3364" o:spid="_x0000_s1386" style="position:absolute;left:49749;top:17069;width:933;height:860" coordorigin="49749,1706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">
                      <v:shape id="Freeform 990" o:spid="_x0000_s1387" style="position:absolute;left:49749;top:17069;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366" o:spid="_x0000_s1388" style="position:absolute;left:51641;top:18803;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" fillcolor="#333f50" stroked="f" strokeweight="1pt">
                        <v:stroke joinstyle="miter"/>
                      </v:oval>
                    </v:group>
                    <v:group id="Group 3367" o:spid="_x0000_s1389" style="position:absolute;left:49313;top:16151;width:934;height:860" coordorigin="49313,1615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">
                      <v:shape id="Freeform 1025" o:spid="_x0000_s1390" style="position:absolute;left:49313;top:16151;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369" o:spid="_x0000_s1391" style="position:absolute;left:51205;top:1788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" fillcolor="#333f50" stroked="f" strokeweight="1pt">
                        <v:stroke joinstyle="miter"/>
                      </v:oval>
                    </v:group>
                    <v:group id="Group 3370" o:spid="_x0000_s1392" style="position:absolute;left:51675;top:18190;width:933;height:860" coordorigin="51675,1819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">
                      <v:shape id="Freeform 1029" o:spid="_x0000_s1393" style="position:absolute;left:51675;top:1819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372" o:spid="_x0000_s1394" style="position:absolute;left:53567;top:1992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" fillcolor="#333f50" stroked="f" strokeweight="1pt">
                        <v:stroke joinstyle="miter"/>
                      </v:oval>
                    </v:group>
                    <v:group id="Group 3373" o:spid="_x0000_s1395" style="position:absolute;left:52879;top:18215;width:934;height:861" coordorigin="52879,1821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">
                      <v:shape id="Freeform 1033" o:spid="_x0000_s1396" style="position:absolute;left:52879;top:1821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375" o:spid="_x0000_s1397" style="position:absolute;left:54771;top:1994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" fillcolor="#333f50" stroked="f" strokeweight="1pt">
                        <v:stroke joinstyle="miter"/>
                      </v:oval>
                    </v:group>
                    <v:group id="Group 3376" o:spid="_x0000_s1398" style="position:absolute;left:50433;top:18236;width:934;height:861" coordorigin="50433,1823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">
                      <v:shape id="Freeform 1036" o:spid="_x0000_s1399" style="position:absolute;left:50433;top:1823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378" o:spid="_x0000_s1400" style="position:absolute;left:52325;top:19971;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" fillcolor="#333f50" stroked="f" strokeweight="1pt">
                        <v:stroke joinstyle="miter"/>
                      </v:oval>
                    </v:group>
                    <v:group id="Group 3379" o:spid="_x0000_s1401" style="position:absolute;left:52685;top:17212;width:933;height:861" coordorigin="52685,1721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">
                      <v:shape id="Freeform 1039" o:spid="_x0000_s1402" style="position:absolute;left:52685;top:17212;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381" o:spid="_x0000_s1403" style="position:absolute;left:54576;top:18946;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" fillcolor="#333f50" stroked="f" strokeweight="1pt">
                        <v:stroke joinstyle="miter"/>
                      </v:oval>
                    </v:group>
                    <v:group id="Group 3382" o:spid="_x0000_s1404" style="position:absolute;left:52383;top:16190;width:934;height:861" coordorigin="52383,1619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">
                      <v:shape id="Freeform 1042" o:spid="_x0000_s1405" style="position:absolute;left:52383;top:16190;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384" o:spid="_x0000_s1406" style="position:absolute;left:54275;top:1792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" fillcolor="#333f50" stroked="f" strokeweight="1pt">
                        <v:stroke joinstyle="miter"/>
                      </v:oval>
                    </v:group>
                    <v:group id="Group 3385" o:spid="_x0000_s1407" style="position:absolute;left:53273;top:15778;width:4304;height:3156" coordorigin="53273,15778" coordsize="10541,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">
                      <v:group id="Group 3386" o:spid="_x0000_s1408" style="position:absolute;left:55222;top:15778;width:2286;height:2286" coordorigin="55222,1577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">
                        <v:shape id="Freeform 1047" o:spid="_x0000_s1409" style="position:absolute;left:55222;top:1577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388" o:spid="_x0000_s1410" style="position:absolute;left:57114;top:1751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" fillcolor="#333f50" stroked="f" strokeweight="1pt">
                          <v:stroke joinstyle="miter"/>
                        </v:oval>
                      </v:group>
                      <v:group id="Group 3389" o:spid="_x0000_s1411" style="position:absolute;left:58454;top:16006;width:2286;height:2286" coordorigin="58454,1600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">
                        <v:shape id="Freeform 1050" o:spid="_x0000_s1412" style="position:absolute;left:58454;top:1600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391" o:spid="_x0000_s1413" style="position:absolute;left:60346;top:17740;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" fillcolor="#333f50" stroked="f" strokeweight="1pt">
                          <v:stroke joinstyle="miter"/>
                        </v:oval>
                      </v:group>
                      <v:group id="Group 3392" o:spid="_x0000_s1414" style="position:absolute;left:59006;top:18749;width:2286;height:2286" coordorigin="59006,1874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">
                        <v:shape id="Freeform 1053" o:spid="_x0000_s1415" style="position:absolute;left:59006;top:18749;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394" o:spid="_x0000_s1416" style="position:absolute;left:60898;top:2048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" fillcolor="#333f50" stroked="f" strokeweight="1pt">
                          <v:stroke joinstyle="miter"/>
                        </v:oval>
                      </v:group>
                      <v:group id="Group 3395" o:spid="_x0000_s1417" style="position:absolute;left:56483;top:17835;width:2286;height:2286" coordorigin="56483,1783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">
                        <v:shape id="Freeform 193" o:spid="_x0000_s1418" style="position:absolute;left:56483;top:1783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397" o:spid="_x0000_s1419" style="position:absolute;left:58375;top:19569;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" fillcolor="#333f50" stroked="f" strokeweight="1pt">
                          <v:stroke joinstyle="miter"/>
                        </v:oval>
                      </v:group>
                      <v:group id="Group 3398" o:spid="_x0000_s1420" style="position:absolute;left:56778;top:20197;width:2286;height:2286" coordorigin="56778,2019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">
                        <v:shape id="Freeform 199" o:spid="_x0000_s1421" style="position:absolute;left:56778;top:20197;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00" o:spid="_x0000_s1422" style="position:absolute;left:58670;top:21931;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" fillcolor="#333f50" stroked="f" strokeweight="1pt">
                          <v:stroke joinstyle="miter"/>
                        </v:oval>
                      </v:group>
                      <v:group id="Group 3401" o:spid="_x0000_s1423" style="position:absolute;left:54339;top:19054;width:2286;height:2286" coordorigin="54339,1905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">
                        <v:shape id="Freeform 244" o:spid="_x0000_s1424" style="position:absolute;left:54339;top:19054;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03" o:spid="_x0000_s1425" style="position:absolute;left:56231;top:20788;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" fillcolor="#333f50" stroked="f" strokeweight="1pt">
                          <v:stroke joinstyle="miter"/>
                        </v:oval>
                      </v:group>
                      <v:group id="Group 3404" o:spid="_x0000_s1426" style="position:absolute;left:53273;top:16616;width:2286;height:2286" coordorigin="53273,1661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">
                        <v:shape id="Freeform 341" o:spid="_x0000_s1427" style="position:absolute;left:53273;top:16616;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06" o:spid="_x0000_s1428" style="position:absolute;left:55164;top:18350;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" fillcolor="#333f50" stroked="f" strokeweight="1pt">
                          <v:stroke joinstyle="miter"/>
                        </v:oval>
                      </v:group>
                      <v:group id="Group 3407" o:spid="_x0000_s1429" style="position:absolute;left:58302;top:21721;width:2286;height:2286" coordorigin="58302,2172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">
                        <v:shape id="Freeform 344" o:spid="_x0000_s1430" style="position:absolute;left:58302;top:2172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09" o:spid="_x0000_s1431" style="position:absolute;left:60194;top:23455;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" fillcolor="#333f50" stroked="f" strokeweight="1pt">
                          <v:stroke joinstyle="miter"/>
                        </v:oval>
                      </v:group>
                      <v:group id="Group 3410" o:spid="_x0000_s1432" style="position:absolute;left:60893;top:21721;width:2286;height:2286" coordorigin="60893,2172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">
                        <v:shape id="Freeform 347" o:spid="_x0000_s1433" style="position:absolute;left:60893;top:2172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12" o:spid="_x0000_s1434" style="position:absolute;left:62784;top:23455;width:1262;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" fillcolor="#333f50" stroked="f" strokeweight="1pt">
                          <v:stroke joinstyle="miter"/>
                        </v:oval>
                      </v:group>
                      <v:group id="Group 3413" o:spid="_x0000_s1435" style="position:absolute;left:55254;top:21874;width:2286;height:2286" coordorigin="55254,2187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">
                        <v:shape id="Freeform 350" o:spid="_x0000_s1436" style="position:absolute;left:55254;top:2187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15" o:spid="_x0000_s1437" style="position:absolute;left:57146;top:2360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" fillcolor="#333f50" stroked="f" strokeweight="1pt">
                          <v:stroke joinstyle="miter"/>
                        </v:oval>
                      </v:group>
                      <v:group id="Group 3416" o:spid="_x0000_s1438" style="position:absolute;left:61528;top:19435;width:2286;height:2286" coordorigin="61528,1943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">
                        <v:shape id="Freeform 513" o:spid="_x0000_s1439" style="position:absolute;left:61528;top:1943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18" o:spid="_x0000_s1440" style="position:absolute;left:63420;top:21169;width:1262;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" fillcolor="#333f50" stroked="f" strokeweight="1pt">
                          <v:stroke joinstyle="miter"/>
                        </v:oval>
                      </v:group>
                      <v:group id="Group 3419" o:spid="_x0000_s1441" style="position:absolute;left:60893;top:17378;width:2286;height:2286" coordorigin="60893,1737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3yS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zjD/h7E56AXD0BAAD//wMAUEsBAi0AFAAGAAgAAAAhANvh9svuAAAAhQEAABMAAAAAAAAA&#10;AAAAAAAAAAAAAFtDb250ZW50X1R5cGVzXS54bWxQSwECLQAUAAYACAAAACEAWvQsW78AAAAVAQAA&#10;CwAAAAAAAAAAAAAAAAAfAQAAX3JlbHMvLnJlbHNQSwECLQAUAAYACAAAACEA8Ud8ksYAAADdAAAA&#10;DwAAAAAAAAAAAAAAAAAHAgAAZHJzL2Rvd25yZXYueG1sUEsFBgAAAAADAAMAtwAAAPoCAAAAAA==&#10;">
                        <v:shape id="Freeform 516" o:spid="_x0000_s1442" style="position:absolute;left:60893;top:1737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21" o:spid="_x0000_s1443" style="position:absolute;left:62784;top:19112;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" fillcolor="#333f50" stroked="f" strokeweight="1pt">
                          <v:stroke joinstyle="miter"/>
                        </v:oval>
                      </v:group>
                    </v:group>
                    <v:group id="Group 3422" o:spid="_x0000_s1444" style="position:absolute;left:57586;top:17384;width:933;height:861" coordorigin="57586,1738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">
                      <v:shape id="Freeform 520" o:spid="_x0000_s1445" style="position:absolute;left:57586;top:17384;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24" o:spid="_x0000_s1446" style="position:absolute;left:59478;top:1911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" fillcolor="#333f50" stroked="f" strokeweight="1pt">
                        <v:stroke joinstyle="miter"/>
                      </v:oval>
                    </v:group>
                    <v:group id="Group 3425" o:spid="_x0000_s1447" style="position:absolute;left:48553;top:17556;width:934;height:861" coordorigin="48553,1755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wq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QeTuD1JjwBuXgCAAD//wMAUEsBAi0AFAAGAAgAAAAhANvh9svuAAAAhQEAABMAAAAAAAAA&#10;AAAAAAAAAAAAAFtDb250ZW50X1R5cGVzXS54bWxQSwECLQAUAAYACAAAACEAWvQsW78AAAAVAQAA&#10;CwAAAAAAAAAAAAAAAAAfAQAAX3JlbHMvLnJlbHNQSwECLQAUAAYACAAAACEAvma8KsYAAADdAAAA&#10;DwAAAAAAAAAAAAAAAAAHAgAAZHJzL2Rvd25yZXYueG1sUEsFBgAAAAADAAMAtwAAAPoCAAAAAA==&#10;">
                      <v:shape id="Freeform 524" o:spid="_x0000_s1448" style="position:absolute;left:48553;top:1755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27" o:spid="_x0000_s1449" style="position:absolute;left:50445;top:1929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" fillcolor="#333f50" stroked="f" strokeweight="1pt">
                        <v:stroke joinstyle="miter"/>
                      </v:oval>
                    </v:group>
                    <v:group id="Group 3428" o:spid="_x0000_s1450" style="position:absolute;left:57851;top:19847;width:933;height:861" coordorigin="57851,1984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">
                      <v:shape id="Freeform 527" o:spid="_x0000_s1451" style="position:absolute;left:57851;top:19847;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30" o:spid="_x0000_s1452" style="position:absolute;left:59743;top:2158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" fillcolor="#333f50" stroked="f" strokeweight="1pt">
                        <v:stroke joinstyle="miter"/>
                      </v:oval>
                    </v:group>
                    <v:group id="Group 3431" o:spid="_x0000_s1453" style="position:absolute;left:56303;top:19281;width:934;height:860" coordorigin="56303,1928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">
                      <v:shape id="Freeform 530" o:spid="_x0000_s1454" style="position:absolute;left:56303;top:19281;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33" o:spid="_x0000_s1455" style="position:absolute;left:58195;top:2101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" fillcolor="#333f50" stroked="f" strokeweight="1pt">
                        <v:stroke joinstyle="miter"/>
                      </v:oval>
                    </v:group>
                    <v:group id="Group 3434" o:spid="_x0000_s1456" style="position:absolute;left:57953;top:18475;width:933;height:860" coordorigin="57953,1847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">
                      <v:shape id="Freeform 533" o:spid="_x0000_s1457" style="position:absolute;left:57953;top:18475;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36" o:spid="_x0000_s1458" style="position:absolute;left:59845;top:2020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" fillcolor="#333f50" stroked="f" strokeweight="1pt">
                        <v:stroke joinstyle="miter"/>
                      </v:oval>
                    </v:group>
                    <v:group id="Group 3437" o:spid="_x0000_s1459" style="position:absolute;left:48517;top:16595;width:934;height:861" coordorigin="48517,1659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">
                      <v:shape id="Freeform 536" o:spid="_x0000_s1460" style="position:absolute;left:48517;top:1659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39" o:spid="_x0000_s1461" style="position:absolute;left:50409;top:1833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" fillcolor="#333f50" stroked="f" strokeweight="1pt">
                        <v:stroke joinstyle="miter"/>
                      </v:oval>
                    </v:group>
                    <v:group id="Group 3440" o:spid="_x0000_s1462" style="position:absolute;left:57309;top:16581;width:934;height:861" coordorigin="57309,1658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">
                      <v:shape id="Freeform 539" o:spid="_x0000_s1463" style="position:absolute;left:57309;top:16581;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42" o:spid="_x0000_s1464" style="position:absolute;left:59201;top:1831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" fillcolor="#333f50" stroked="f" strokeweight="1pt">
                        <v:stroke joinstyle="miter"/>
                      </v:oval>
                    </v:group>
                    <v:group id="Group 3443" o:spid="_x0000_s1465" style="position:absolute;left:47651;top:17184;width:933;height:860" coordorigin="47651,1718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">
                      <v:shape id="Freeform 542" o:spid="_x0000_s1466" style="position:absolute;left:47651;top:1718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45" o:spid="_x0000_s1467" style="position:absolute;left:49542;top:18918;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" fillcolor="#333f50" stroked="f" strokeweight="1pt">
                        <v:stroke joinstyle="miter"/>
                      </v:oval>
                    </v:group>
                    <v:group id="Group 3446" o:spid="_x0000_s1468" style="position:absolute;left:57207;top:19006;width:934;height:861" coordorigin="57207,1900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">
                      <v:shape id="Freeform 1057" o:spid="_x0000_s1469" style="position:absolute;left:57207;top:1900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48" o:spid="_x0000_s1470" style="position:absolute;left:59099;top:2074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" fillcolor="#333f50" stroked="f" strokeweight="1pt">
                        <v:stroke joinstyle="miter"/>
                      </v:oval>
                    </v:group>
                    <v:group id="Group 3449" o:spid="_x0000_s1471" style="position:absolute;left:49371;top:17901;width:934;height:861" coordorigin="49371,17901" coordsize="4571,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">
                      <v:shape id="Freeform 1060" o:spid="_x0000_s1472" style="position:absolute;left:49371;top:17901;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1,141890;302170,76200;304797,0;359976,86710;341583,189186;357349,241738;425665,299545;457196,354724;444058,433552;394134,370490;273267,317938;225970,328448;170792,375745;99847,409904;102475,333704;152399,212835;112985,134007;55179,78828;0,81455;81454,28903;162909,34159;265384,123497" o:connectangles="0,0,0,0,0,0,0,0,0,0,0,0,0,0,0,0,0,0,0,0,0,0"/>
                      </v:shape>
                      <v:oval id="Oval 3451" o:spid="_x0000_s1473" style="position:absolute;left:51263;top:1963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" fillcolor="#333f50" stroked="f" strokeweight="1pt">
                        <v:stroke joinstyle="miter"/>
                      </v:oval>
                    </v:group>
                    <v:group id="Group 3452" o:spid="_x0000_s1474" style="position:absolute;left:56969;top:20262;width:934;height:860" coordorigin="56969,2026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Vcj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SeDOH1JjwBuXgCAAD//wMAUEsBAi0AFAAGAAgAAAAhANvh9svuAAAAhQEAABMAAAAAAAAA&#10;AAAAAAAAAAAAAFtDb250ZW50X1R5cGVzXS54bWxQSwECLQAUAAYACAAAACEAWvQsW78AAAAVAQAA&#10;CwAAAAAAAAAAAAAAAAAfAQAAX3JlbHMvLnJlbHNQSwECLQAUAAYACAAAACEAaYlXI8YAAADdAAAA&#10;DwAAAAAAAAAAAAAAAAAHAgAAZHJzL2Rvd25yZXYueG1sUEsFBgAAAAADAAMAtwAAAPoCAAAAAA==&#10;">
                      <v:shape id="Freeform 1063" o:spid="_x0000_s1475" style="position:absolute;left:56969;top:20262;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54" o:spid="_x0000_s1476" style="position:absolute;left:58861;top:2199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" fillcolor="#333f50" stroked="f" strokeweight="1pt">
                        <v:stroke joinstyle="miter"/>
                      </v:oval>
                    </v:group>
                    <v:group id="Group 3455" o:spid="_x0000_s1477" style="position:absolute;left:57674;top:20707;width:933;height:861" coordorigin="57674,2070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">
                      <v:shape id="Freeform 1066" o:spid="_x0000_s1478" style="position:absolute;left:57674;top:20707;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57" o:spid="_x0000_s1479" style="position:absolute;left:59566;top:2244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" fillcolor="#333f50" stroked="f" strokeweight="1pt">
                        <v:stroke joinstyle="miter"/>
                      </v:oval>
                    </v:group>
                    <v:group id="Group 3458" o:spid="_x0000_s1480" style="position:absolute;left:47651;top:20546;width:933;height:861" coordorigin="47651,2054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">
                      <v:shape id="Freeform 1069" o:spid="_x0000_s1481" style="position:absolute;left:47651;top:20546;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60" o:spid="_x0000_s1482" style="position:absolute;left:49542;top:22280;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" fillcolor="#333f50" stroked="f" strokeweight="1pt">
                        <v:stroke joinstyle="miter"/>
                      </v:oval>
                    </v:group>
                    <v:group id="Group 3461" o:spid="_x0000_s1483" style="position:absolute;left:47651;top:18496;width:933;height:860" coordorigin="47651,1849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">
                      <v:shape id="Freeform 1072" o:spid="_x0000_s1484" style="position:absolute;left:47651;top:18496;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63" o:spid="_x0000_s1485" style="position:absolute;left:49542;top:20230;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" fillcolor="#333f50" stroked="f" strokeweight="1pt">
                        <v:stroke joinstyle="miter"/>
                      </v:oval>
                    </v:group>
                    <v:group id="Group 3464" o:spid="_x0000_s1486" style="position:absolute;left:47570;top:19500;width:934;height:861" coordorigin="47570,1950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">
                      <v:shape id="Freeform 1075" o:spid="_x0000_s1487" style="position:absolute;left:47570;top:19500;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66" o:spid="_x0000_s1488" style="position:absolute;left:49462;top:2123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" fillcolor="#333f50" stroked="f" strokeweight="1pt">
                        <v:stroke joinstyle="miter"/>
                      </v:oval>
                    </v:group>
                    <v:group id="Group 3467" o:spid="_x0000_s1489" style="position:absolute;left:48931;top:21307;width:934;height:861" coordorigin="48931,2130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">
                      <v:shape id="Freeform 1078" o:spid="_x0000_s1490" style="position:absolute;left:48931;top:21307;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69" o:spid="_x0000_s1491" style="position:absolute;left:50823;top:2304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" fillcolor="#333f50" stroked="f" strokeweight="1pt">
                        <v:stroke joinstyle="miter"/>
                      </v:oval>
                    </v:group>
                    <v:group id="Group 3470" o:spid="_x0000_s1492" style="position:absolute;left:48629;top:19442;width:934;height:861" coordorigin="48629,1944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">
                      <v:shape id="Freeform 1081" o:spid="_x0000_s1493" style="position:absolute;left:48629;top:19442;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72" o:spid="_x0000_s1494" style="position:absolute;left:50521;top:2117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" fillcolor="#333f50" stroked="f" strokeweight="1pt">
                        <v:stroke joinstyle="miter"/>
                      </v:oval>
                    </v:group>
                    <v:group id="Group 3473" o:spid="_x0000_s1495" style="position:absolute;left:48468;top:20418;width:934;height:860" coordorigin="48468,2041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">
                      <v:shape id="Freeform 1084" o:spid="_x0000_s1496" style="position:absolute;left:48468;top:2041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75" o:spid="_x0000_s1497" style="position:absolute;left:50360;top:2215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" fillcolor="#333f50" stroked="f" strokeweight="1pt">
                        <v:stroke joinstyle="miter"/>
                      </v:oval>
                    </v:group>
                    <v:group id="Group 3476" o:spid="_x0000_s1498" style="position:absolute;left:49703;top:19382;width:933;height:861" coordorigin="49703,1938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">
                      <v:shape id="Freeform 1087" o:spid="_x0000_s1499" style="position:absolute;left:49703;top:19382;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78" o:spid="_x0000_s1500" style="position:absolute;left:51595;top:2111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" fillcolor="#333f50" stroked="f" strokeweight="1pt">
                        <v:stroke joinstyle="miter"/>
                      </v:oval>
                    </v:group>
                    <v:group id="Group 3479" o:spid="_x0000_s1501" style="position:absolute;left:49606;top:20373;width:933;height:861" coordorigin="49606,2037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">
                      <v:shape id="Freeform 1090" o:spid="_x0000_s1502" style="position:absolute;left:49606;top:20373;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81" o:spid="_x0000_s1503" style="position:absolute;left:51498;top:2210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" fillcolor="#333f50" stroked="f" strokeweight="1pt">
                        <v:stroke joinstyle="miter"/>
                      </v:oval>
                    </v:group>
                    <v:group id="Group 3482" o:spid="_x0000_s1504" style="position:absolute;left:50043;top:21376;width:933;height:861" coordorigin="50043,2137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">
                      <v:shape id="Freeform 1093" o:spid="_x0000_s1505" style="position:absolute;left:50043;top:2137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84" o:spid="_x0000_s1506" style="position:absolute;left:51934;top:23111;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" fillcolor="#333f50" stroked="f" strokeweight="1pt">
                        <v:stroke joinstyle="miter"/>
                      </v:oval>
                    </v:group>
                    <v:group id="Group 3485" o:spid="_x0000_s1507" style="position:absolute;left:50806;top:19476;width:934;height:861" coordorigin="50806,1947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">
                      <v:shape id="Freeform 1096" o:spid="_x0000_s1508" style="position:absolute;left:50806;top:1947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87" o:spid="_x0000_s1509" style="position:absolute;left:52698;top:21210;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" fillcolor="#333f50" stroked="f" strokeweight="1pt">
                        <v:stroke joinstyle="miter"/>
                      </v:oval>
                    </v:group>
                    <v:group id="Group 3488" o:spid="_x0000_s1510" style="position:absolute;left:50743;top:20426;width:933;height:861" coordorigin="50743,2042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">
                      <v:shape id="Freeform 1099" o:spid="_x0000_s1511" style="position:absolute;left:50743;top:2042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90" o:spid="_x0000_s1512" style="position:absolute;left:52634;top:22160;width:1262;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" fillcolor="#333f50" stroked="f" strokeweight="1pt">
                        <v:stroke joinstyle="miter"/>
                      </v:oval>
                    </v:group>
                    <v:group id="Group 3491" o:spid="_x0000_s1513" style="position:absolute;left:51916;top:19465;width:934;height:861" coordorigin="51916,1946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nPO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w/Yvh7E56AXD0BAAD//wMAUEsBAi0AFAAGAAgAAAAhANvh9svuAAAAhQEAABMAAAAAAAAA&#10;AAAAAAAAAAAAAFtDb250ZW50X1R5cGVzXS54bWxQSwECLQAUAAYACAAAACEAWvQsW78AAAAVAQAA&#10;CwAAAAAAAAAAAAAAAAAfAQAAX3JlbHMvLnJlbHNQSwECLQAUAAYACAAAACEAYuJzzsYAAADdAAAA&#10;DwAAAAAAAAAAAAAAAAAHAgAAZHJzL2Rvd25yZXYueG1sUEsFBgAAAAADAAMAtwAAAPoCAAAAAA==&#10;">
                      <v:shape id="Freeform 1102" o:spid="_x0000_s1514" style="position:absolute;left:51916;top:1946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93" o:spid="_x0000_s1515" style="position:absolute;left:53808;top:2120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" fillcolor="#333f50" stroked="f" strokeweight="1pt">
                        <v:stroke joinstyle="miter"/>
                      </v:oval>
                    </v:group>
                    <v:group id="Group 3494" o:spid="_x0000_s1516" style="position:absolute;left:51815;top:20418;width:934;height:860" coordorigin="51815,2041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">
                      <v:shape id="Freeform 1105" o:spid="_x0000_s1517" style="position:absolute;left:51815;top:2041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96" o:spid="_x0000_s1518" style="position:absolute;left:53707;top:22152;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" fillcolor="#333f50" stroked="f" strokeweight="1pt">
                        <v:stroke joinstyle="miter"/>
                      </v:oval>
                    </v:group>
                    <v:group id="Group 3497" o:spid="_x0000_s1519" style="position:absolute;left:51450;top:21481;width:934;height:861" coordorigin="51450,2148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">
                      <v:shape id="Freeform 1108" o:spid="_x0000_s1520" style="position:absolute;left:51450;top:2148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499" o:spid="_x0000_s1521" style="position:absolute;left:53342;top:23215;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" fillcolor="#333f50" stroked="f" strokeweight="1pt">
                        <v:stroke joinstyle="miter"/>
                      </v:oval>
                    </v:group>
                    <v:group id="Group 3500" o:spid="_x0000_s1522" style="position:absolute;left:52614;top:21555;width:933;height:861" coordorigin="52614,2155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">
                      <v:shape id="Freeform 1111" o:spid="_x0000_s1523" style="position:absolute;left:52614;top:2155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502" o:spid="_x0000_s1524" style="position:absolute;left:54506;top:2329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" fillcolor="#333f50" stroked="f" strokeweight="1pt">
                        <v:stroke joinstyle="miter"/>
                      </v:oval>
                    </v:group>
                    <v:group id="Group 3503" o:spid="_x0000_s1525" style="position:absolute;left:53151;top:20860;width:934;height:861" coordorigin="53151,2086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">
                      <v:shape id="Freeform 1114" o:spid="_x0000_s1526" style="position:absolute;left:53151;top:2086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505" o:spid="_x0000_s1527" style="position:absolute;left:55043;top:2259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" fillcolor="#333f50" stroked="f" strokeweight="1pt">
                        <v:stroke joinstyle="miter"/>
                      </v:oval>
                    </v:group>
                    <v:group id="Group 3506" o:spid="_x0000_s1528" style="position:absolute;left:52778;top:19950;width:934;height:861" coordorigin="52778,1995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">
                      <v:shape id="Freeform 1117" o:spid="_x0000_s1529" style="position:absolute;left:52778;top:19950;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508" o:spid="_x0000_s1530" style="position:absolute;left:54670;top:21684;width:1262;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" fillcolor="#333f50" stroked="f" strokeweight="1pt">
                        <v:stroke joinstyle="miter"/>
                      </v:oval>
                    </v:group>
                    <v:group id="Group 3509" o:spid="_x0000_s1531" style="position:absolute;left:52330;top:21000;width:934;height:861" coordorigin="52330,2100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XS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M4xX8vglPQK5/AAAA//8DAFBLAQItABQABgAIAAAAIQDb4fbL7gAAAIUBAAATAAAAAAAA&#10;AAAAAAAAAAAAAABbQ29udGVudF9UeXBlc10ueG1sUEsBAi0AFAAGAAgAAAAhAFr0LFu/AAAAFQEA&#10;AAsAAAAAAAAAAAAAAAAAHwEAAF9yZWxzLy5yZWxzUEsBAi0AFAAGAAgAAAAhAAJ/5dLHAAAA3QAA&#10;AA8AAAAAAAAAAAAAAAAABwIAAGRycy9kb3ducmV2LnhtbFBLBQYAAAAAAwADALcAAAD7AgAAAAA=&#10;">
                      <v:shape id="Freeform 1120" o:spid="_x0000_s1532" style="position:absolute;left:52330;top:21000;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511" o:spid="_x0000_s1533" style="position:absolute;left:54222;top:22734;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" fillcolor="#333f50" stroked="f" strokeweight="1pt">
                        <v:stroke joinstyle="miter"/>
                      </v:oval>
                    </v:group>
                    <v:group id="Group 3512" o:spid="_x0000_s1534" style="position:absolute;left:53534;top:19548;width:933;height:861" coordorigin="53534,1954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uF+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RpvIT/N+EJyM0fAAAA//8DAFBLAQItABQABgAIAAAAIQDb4fbL7gAAAIUBAAATAAAAAAAA&#10;AAAAAAAAAAAAAABbQ29udGVudF9UeXBlc10ueG1sUEsBAi0AFAAGAAgAAAAhAFr0LFu/AAAAFQEA&#10;AAsAAAAAAAAAAAAAAAAAHwEAAF9yZWxzLy5yZWxzUEsBAi0AFAAGAAgAAAAhAIkC4X7HAAAA3QAA&#10;AA8AAAAAAAAAAAAAAAAABwIAAGRycy9kb3ducmV2LnhtbFBLBQYAAAAAAwADALcAAAD7AgAAAAA=&#10;">
                      <v:shape id="Freeform 1123" o:spid="_x0000_s1535" style="position:absolute;left:53534;top:1954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514" o:spid="_x0000_s1536" style="position:absolute;left:55426;top:2128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" fillcolor="#333f50" stroked="f" strokeweight="1pt">
                        <v:stroke joinstyle="miter"/>
                      </v:oval>
                    </v:group>
                    <v:group id="Group 3515" o:spid="_x0000_s1537" style="position:absolute;left:53953;top:21589;width:933;height:861" coordorigin="53953,2158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">
                      <v:shape id="Freeform 1126" o:spid="_x0000_s1538" style="position:absolute;left:53953;top:21589;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517" o:spid="_x0000_s1539" style="position:absolute;left:55845;top:2332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" fillcolor="#333f50" stroked="f" strokeweight="1pt">
                        <v:stroke joinstyle="miter"/>
                      </v:oval>
                    </v:group>
                    <v:group id="Group 3518" o:spid="_x0000_s1540" style="position:absolute;left:54130;top:20582;width:933;height:861" coordorigin="54130,2058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">
                      <v:shape id="Freeform 1129" o:spid="_x0000_s1541" style="position:absolute;left:54130;top:20582;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520" o:spid="_x0000_s1542" style="position:absolute;left:56022;top:2231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" fillcolor="#333f50" stroked="f" strokeweight="1pt">
                        <v:stroke joinstyle="miter"/>
                      </v:oval>
                    </v:group>
                    <v:group id="Group 3521" o:spid="_x0000_s1543" style="position:absolute;left:54579;top:19500;width:934;height:861" coordorigin="54579,1950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LW0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TpMob/N+EJyM0fAAAA//8DAFBLAQItABQABgAIAAAAIQDb4fbL7gAAAIUBAAATAAAAAAAA&#10;AAAAAAAAAAAAAABbQ29udGVudF9UeXBlc10ueG1sUEsBAi0AFAAGAAgAAAAhAFr0LFu/AAAAFQEA&#10;AAsAAAAAAAAAAAAAAAAAHwEAAF9yZWxzLy5yZWxzUEsBAi0AFAAGAAgAAAAhALe8tbTHAAAA3QAA&#10;AA8AAAAAAAAAAAAAAAAABwIAAGRycy9kb3ducmV2LnhtbFBLBQYAAAAAAwADALcAAAD7AgAAAAA=&#10;">
                      <v:shape id="Freeform 1132" o:spid="_x0000_s1544" style="position:absolute;left:54579;top:19500;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523" o:spid="_x0000_s1545" style="position:absolute;left:56471;top:2123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" fillcolor="#333f50" stroked="f" strokeweight="1pt">
                        <v:stroke joinstyle="miter"/>
                      </v:oval>
                    </v:group>
                    <v:group id="Group 3524" o:spid="_x0000_s1546" style="position:absolute;left:55659;top:19685;width:934;height:861" coordorigin="55659,1968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Ys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QZjuH1JjwBuXgCAAD//wMAUEsBAi0AFAAGAAgAAAAhANvh9svuAAAAhQEAABMAAAAAAAAA&#10;AAAAAAAAAAAAAFtDb250ZW50X1R5cGVzXS54bWxQSwECLQAUAAYACAAAACEAWvQsW78AAAAVAQAA&#10;CwAAAAAAAAAAAAAAAAAfAQAAX3JlbHMvLnJlbHNQSwECLQAUAAYACAAAACEAp8sWLMYAAADdAAAA&#10;DwAAAAAAAAAAAAAAAAAHAgAAZHJzL2Rvd25yZXYueG1sUEsFBgAAAAADAAMAtwAAAPoCAAAAAA==&#10;">
                      <v:shape id="Freeform 1135" o:spid="_x0000_s1547" style="position:absolute;left:55659;top:1968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526" o:spid="_x0000_s1548" style="position:absolute;left:57551;top:2141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" fillcolor="#333f50" stroked="f" strokeweight="1pt">
                        <v:stroke joinstyle="miter"/>
                      </v:oval>
                    </v:group>
                    <v:group id="Group 3527" o:spid="_x0000_s1549" style="position:absolute;left:56231;top:20621;width:934;height:861" coordorigin="56231,2062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hb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oPp/B8E56AXDwAAAD//wMAUEsBAi0AFAAGAAgAAAAhANvh9svuAAAAhQEAABMAAAAAAAAA&#10;AAAAAAAAAAAAAFtDb250ZW50X1R5cGVzXS54bWxQSwECLQAUAAYACAAAACEAWvQsW78AAAAVAQAA&#10;CwAAAAAAAAAAAAAAAAAfAQAAX3JlbHMvLnJlbHNQSwECLQAUAAYACAAAACEAVxmIW8YAAADdAAAA&#10;DwAAAAAAAAAAAAAAAAAHAgAAZHJzL2Rvd25yZXYueG1sUEsFBgAAAAADAAMAtwAAAPoCAAAAAA==&#10;">
                      <v:shape id="Freeform 1138" o:spid="_x0000_s1550" style="position:absolute;left:56231;top:2062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529" o:spid="_x0000_s1551" style="position:absolute;left:58123;top:22355;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" fillcolor="#333f50" stroked="f" strokeweight="1pt">
                        <v:stroke joinstyle="miter"/>
                      </v:oval>
                    </v:group>
                    <v:group id="Group 3530" o:spid="_x0000_s1552" style="position:absolute;left:55102;top:20488;width:934;height:861" coordorigin="55102,2048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">
                      <v:shape id="Freeform 1141" o:spid="_x0000_s1553" style="position:absolute;left:55102;top:2048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532" o:spid="_x0000_s1554" style="position:absolute;left:56994;top:2222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" fillcolor="#333f50" stroked="f" strokeweight="1pt">
                        <v:stroke joinstyle="miter"/>
                      </v:oval>
                    </v:group>
                    <v:group id="Group 3533" o:spid="_x0000_s1555" style="position:absolute;left:55051;top:21449;width:933;height:861" coordorigin="55051,2144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">
                      <v:shape id="Freeform 1144" o:spid="_x0000_s1556" style="position:absolute;left:55051;top:21449;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535" o:spid="_x0000_s1557" style="position:absolute;left:56942;top:23183;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" fillcolor="#333f50" stroked="f" strokeweight="1pt">
                        <v:stroke joinstyle="miter"/>
                      </v:oval>
                    </v:group>
                    <v:group id="Group 3536" o:spid="_x0000_s1558" style="position:absolute;left:56223;top:21170;width:934;height:861" coordorigin="56223,2117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">
                      <v:shape id="Freeform 1147" o:spid="_x0000_s1559" style="position:absolute;left:56223;top:2117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3538" o:spid="_x0000_s1560" style="position:absolute;left:58115;top:2290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" fillcolor="#333f50" stroked="f" strokeweight="1pt">
                        <v:stroke joinstyle="miter"/>
                      </v:oval>
                    </v:group>
                    <v:shape id="Can 973" o:spid="_x0000_s1561" type="#_x0000_t22" style="position:absolute;left:47478;top:15835;width:11430;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" adj="10800" fillcolor="#f7fafd" strokecolor="windowText" strokeweight="1.5pt">
                      <v:fill color2="#bfbfbf" o:opacity2="40632f" rotate="t" focusposition=".5,.5" focussize="" focus="100%" type="gradientRadial"/>
                      <v:stroke opacity="32896f" joinstyle="miter"/>
                    </v:shape>
                  </v:group>
                  <v:shape id="TextBox 518" o:spid="_x0000_s1562" type="#_x0000_t202" style="position:absolute;top:5715;width:16573;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" filled="f" stroked="f">
                    <v:textbox style="mso-fit-shape-to-text:t">
                      <w:txbxContent>
                        <w:p w:rsidR="003F571C" w:rsidRPr="005A389A" w:rsidRDefault="003F571C" w:rsidP="004F7580">
                          <w:pPr>
                            <w:pStyle w:val="NormalWeb"/>
                            <w:spacing w:before="0" w:beforeAutospacing="0" w:after="0" w:afterAutospacing="0"/>
                            <w:jc w:val="center"/>
                          </w:pPr>
                          <w:r w:rsidRPr="004F7580">
                            <w:rPr>
                              <w:b/>
                              <w:bCs/>
                              <w:color w:val="000000"/>
                              <w:kern w:val="24"/>
                            </w:rPr>
                            <w:t>Bone Tissue-Engineered Construct</w:t>
                          </w:r>
                        </w:p>
                      </w:txbxContent>
                    </v:textbox>
                  </v:shape>
                </v:group>
                <v:shape id="Right Arrow 516" o:spid="_x0000_s1563" type="#_x0000_t13" style="position:absolute;left:13335;top:29337;width:9486;height:302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" adj="18158" fillcolor="#9b0000" strokecolor="windowText" strokeweight=".5pt"/>
                <v:shape id="Right Arrow 516" o:spid="_x0000_s1564" type="#_x0000_t13" style="position:absolute;left:2095;top:18383;width:12827;height:302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" adj="19055" fillcolor="#9b0000" strokecolor="windowText" strokeweight=".5pt"/>
                <v:shape id="TextBox 517" o:spid="_x0000_s1565" type="#_x0000_t202" style="position:absolute;left:2667;top:16763;width:12160;height:690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" filled="f" stroked="f">
                  <v:textbox>
                    <w:txbxContent>
                      <w:p w:rsidR="003F571C" w:rsidRPr="004F7580" w:rsidRDefault="003F571C" w:rsidP="004F7580">
                        <w:pPr>
                          <w:pStyle w:val="NormalWeb"/>
                          <w:spacing w:before="0" w:beforeAutospacing="0" w:after="0" w:afterAutospacing="0"/>
                          <w:jc w:val="center"/>
                          <w:rPr>
                            <w:b/>
                            <w:bCs/>
                            <w:color w:val="000000"/>
                            <w:kern w:val="24"/>
                          </w:rPr>
                        </w:pPr>
                        <w:r w:rsidRPr="004F7580">
                          <w:rPr>
                            <w:b/>
                            <w:bCs/>
                            <w:color w:val="000000"/>
                            <w:kern w:val="24"/>
                          </w:rPr>
                          <w:t>construct</w:t>
                        </w:r>
                      </w:p>
                      <w:p w:rsidR="003F571C" w:rsidRPr="004F7580" w:rsidRDefault="003F571C" w:rsidP="004F7580">
                        <w:pPr>
                          <w:pStyle w:val="NormalWeb"/>
                          <w:spacing w:before="0" w:beforeAutospacing="0" w:after="0" w:afterAutospacing="0"/>
                          <w:jc w:val="center"/>
                          <w:rPr>
                            <w:b/>
                            <w:bCs/>
                            <w:color w:val="000000"/>
                            <w:kern w:val="24"/>
                            <w:sz w:val="32"/>
                          </w:rPr>
                        </w:pPr>
                      </w:p>
                      <w:p w:rsidR="003F571C" w:rsidRPr="005A389A" w:rsidRDefault="003F571C" w:rsidP="004F7580">
                        <w:pPr>
                          <w:pStyle w:val="NormalWeb"/>
                          <w:spacing w:before="0" w:beforeAutospacing="0" w:after="0" w:afterAutospacing="0"/>
                          <w:jc w:val="center"/>
                        </w:pPr>
                        <w:r w:rsidRPr="004F7580">
                          <w:rPr>
                            <w:b/>
                            <w:bCs/>
                            <w:color w:val="000000"/>
                            <w:kern w:val="24"/>
                          </w:rPr>
                          <w:t>implantation</w:t>
                        </w:r>
                      </w:p>
                    </w:txbxContent>
                  </v:textbox>
                </v:shape>
                <v:group id="Group 3544" o:spid="_x0000_s1566" style="position:absolute;left:15716;top:1238;width:3346;height:4515" coordorigin="3200" coordsize="3346,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">
                  <v:oval id="Oval 3545" o:spid="_x0000_s1567" style="position:absolute;left:3200;width:2838;height:2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" filled="f" strokecolor="windowText" strokeweight="3pt">
                    <v:stroke joinstyle="miter"/>
                  </v:oval>
                  <v:shape id="_x0000_s1568" type="#_x0000_t202" style="position:absolute;left:3200;width:3346;height:4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" filled="f" stroked="f">
                    <v:textbox style="mso-fit-shape-to-text:t">
                      <w:txbxContent>
                        <w:p w:rsidR="003F571C" w:rsidRPr="00C937C8" w:rsidRDefault="003F571C" w:rsidP="004F7580">
                          <w:pPr>
                            <w:rPr>
                              <w:rFonts w:ascii="Times New Roman" w:hAnsi="Times New Roman"/>
                              <w:b/>
                            </w:rPr>
                          </w:pPr>
                          <w:r>
                            <w:rPr>
                              <w:rFonts w:ascii="Times New Roman" w:hAnsi="Times New Roman"/>
                              <w:b/>
                            </w:rPr>
                            <w:t>a</w:t>
                          </w:r>
                          <w:r w:rsidRPr="00C937C8">
                            <w:rPr>
                              <w:rFonts w:ascii="Times New Roman" w:hAnsi="Times New Roman"/>
                              <w:b/>
                            </w:rPr>
                            <w:t>.</w:t>
                          </w:r>
                        </w:p>
                      </w:txbxContent>
                    </v:textbox>
                  </v:shape>
                </v:group>
                <v:group id="Group 3547" o:spid="_x0000_s1569" style="position:absolute;left:36576;top:1714;width:3403;height:4588" coordorigin="3200" coordsize="3403,4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">
                  <v:oval id="Oval 3548" o:spid="_x0000_s1570" style="position:absolute;left:3200;width:2838;height:2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" filled="f" strokecolor="windowText" strokeweight="3pt">
                    <v:stroke joinstyle="miter"/>
                  </v:oval>
                  <v:shape id="_x0000_s1571" type="#_x0000_t202" style="position:absolute;left:3264;top:73;width:3340;height:4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" filled="f" stroked="f">
                    <v:textbox style="mso-fit-shape-to-text:t">
                      <w:txbxContent>
                        <w:p w:rsidR="003F571C" w:rsidRPr="00C937C8" w:rsidRDefault="003F571C" w:rsidP="004F7580">
                          <w:pPr>
                            <w:rPr>
                              <w:rFonts w:ascii="Times New Roman" w:hAnsi="Times New Roman"/>
                              <w:b/>
                            </w:rPr>
                          </w:pPr>
                          <w:r>
                            <w:rPr>
                              <w:rFonts w:ascii="Times New Roman" w:hAnsi="Times New Roman"/>
                              <w:b/>
                            </w:rPr>
                            <w:t>b</w:t>
                          </w:r>
                          <w:r w:rsidRPr="00C937C8">
                            <w:rPr>
                              <w:rFonts w:ascii="Times New Roman" w:hAnsi="Times New Roman"/>
                              <w:b/>
                            </w:rPr>
                            <w:t>.</w:t>
                          </w:r>
                        </w:p>
                      </w:txbxContent>
                    </v:textbox>
                  </v:shape>
                </v:group>
                <v:group id="Group 3550" o:spid="_x0000_s1572" style="position:absolute;left:26479;top:23050;width:3404;height:4588" coordorigin="3200" coordsize="3403,4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">
                  <v:oval id="Oval 3551" o:spid="_x0000_s1573" style="position:absolute;left:3200;width:2838;height:2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" filled="f" strokecolor="windowText" strokeweight="3pt">
                    <v:stroke joinstyle="miter"/>
                  </v:oval>
                  <v:shape id="_x0000_s1574" type="#_x0000_t202" style="position:absolute;left:3264;top:73;width:3340;height:4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" filled="f" stroked="f">
                    <v:textbox style="mso-fit-shape-to-text:t">
                      <w:txbxContent>
                        <w:p w:rsidR="003F571C" w:rsidRPr="00C937C8" w:rsidRDefault="003F571C" w:rsidP="004F7580">
                          <w:pPr>
                            <w:rPr>
                              <w:rFonts w:ascii="Times New Roman" w:hAnsi="Times New Roman"/>
                              <w:b/>
                            </w:rPr>
                          </w:pPr>
                          <w:r>
                            <w:rPr>
                              <w:rFonts w:ascii="Times New Roman" w:hAnsi="Times New Roman"/>
                              <w:b/>
                            </w:rPr>
                            <w:t>c</w:t>
                          </w:r>
                          <w:r w:rsidRPr="00C937C8">
                            <w:rPr>
                              <w:rFonts w:ascii="Times New Roman" w:hAnsi="Times New Roman"/>
                              <w:b/>
                            </w:rPr>
                            <w:t>.</w:t>
                          </w:r>
                        </w:p>
                      </w:txbxContent>
                    </v:textbox>
                  </v:shape>
                </v:group>
                <v:group id="Group 3553" o:spid="_x0000_s1575" style="position:absolute;left:2667;top:18478;width:3403;height:4588" coordorigin="3200" coordsize="3403,4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">
                  <v:oval id="Oval 3554" o:spid="_x0000_s1576" style="position:absolute;left:3200;width:2838;height:2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" filled="f" strokecolor="windowText" strokeweight="3pt">
                    <v:stroke joinstyle="miter"/>
                  </v:oval>
                  <v:shape id="_x0000_s1577" type="#_x0000_t202" style="position:absolute;left:3264;top:73;width:3340;height:4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" filled="f" stroked="f">
                    <v:textbox style="mso-fit-shape-to-text:t">
                      <w:txbxContent>
                        <w:p w:rsidR="003F571C" w:rsidRPr="00C937C8" w:rsidRDefault="003F571C" w:rsidP="004F7580">
                          <w:pPr>
                            <w:rPr>
                              <w:rFonts w:ascii="Times New Roman" w:hAnsi="Times New Roman"/>
                              <w:b/>
                            </w:rPr>
                          </w:pPr>
                          <w:r>
                            <w:rPr>
                              <w:rFonts w:ascii="Times New Roman" w:hAnsi="Times New Roman"/>
                              <w:b/>
                            </w:rPr>
                            <w:t>d</w:t>
                          </w:r>
                          <w:r w:rsidRPr="00C937C8">
                            <w:rPr>
                              <w:rFonts w:ascii="Times New Roman" w:hAnsi="Times New Roman"/>
                              <w:b/>
                            </w:rPr>
                            <w:t>.</w:t>
                          </w:r>
                        </w:p>
                      </w:txbxContent>
                    </v:textbox>
                  </v:shape>
                </v:group>
                <w10:anchorlock/>
              </v:group>
            </w:pict>
          </mc:Fallback>
        </mc:AlternateContent>
      </w:r>
    </w:p>
    <w:p w:rsidR="003A7494" w:rsidRDefault="00DA0520" w:rsidP="00DA0520">
      <w:pPr>
        <w:pStyle w:val="Caption"/>
        <w:rPr>
          <w:color w:val="FF0000"/>
        </w:rPr>
      </w:pPr>
      <w:bookmarkStart w:id="27" w:name="_Toc459039319"/>
      <w:r>
        <w:t xml:space="preserve">Figure </w:t>
      </w:r>
      <w:fldSimple w:instr=" SEQ Figure \* ARABIC ">
        <w:r w:rsidR="00131BBD">
          <w:rPr>
            <w:noProof/>
          </w:rPr>
          <w:t>8</w:t>
        </w:r>
      </w:fldSimple>
      <w:r>
        <w:t>. The Tissue Engineering Approach</w:t>
      </w:r>
      <w:bookmarkEnd w:id="27"/>
    </w:p>
    <w:p w:rsidR="001703D1" w:rsidRPr="000D3715" w:rsidRDefault="000D3715" w:rsidP="000D3715">
      <w:pPr>
        <w:spacing w:line="240" w:lineRule="auto"/>
      </w:pPr>
      <w:r w:rsidRPr="000D3715">
        <w:t xml:space="preserve">The generalized tissue engineering approach entails the extraction, separation, and proliferation of stem cells from the patient (a.), the deposition of these </w:t>
      </w:r>
      <w:r w:rsidR="00BF17E3">
        <w:t>cells</w:t>
      </w:r>
      <w:r w:rsidRPr="000D3715">
        <w:t xml:space="preserve"> within a biomaterial scaffold to produce a </w:t>
      </w:r>
      <w:r w:rsidR="00BF17E3">
        <w:t xml:space="preserve">cell-seeded </w:t>
      </w:r>
      <w:r w:rsidRPr="000D3715">
        <w:t xml:space="preserve">construct (b), the </w:t>
      </w:r>
      <w:r w:rsidRPr="000D3715">
        <w:rPr>
          <w:i/>
        </w:rPr>
        <w:t>in vitro</w:t>
      </w:r>
      <w:r w:rsidRPr="000D3715">
        <w:t xml:space="preserve"> culture of this construct (typically within a bioreactor system with the addition of biological factors</w:t>
      </w:r>
      <w:r w:rsidR="00BF17E3">
        <w:t xml:space="preserve"> to promote the proliferation and differentiation of the stem cells within the construct</w:t>
      </w:r>
      <w:r w:rsidRPr="000D3715">
        <w:t xml:space="preserve">) (c.), and the ultimate implantation of the resulting tissue engineered construct into the </w:t>
      </w:r>
      <w:r w:rsidR="00BF17E3">
        <w:t xml:space="preserve">patient at the site of the defect requiring the graft </w:t>
      </w:r>
      <w:r w:rsidRPr="000D3715">
        <w:t>(d.).</w:t>
      </w:r>
    </w:p>
    <w:p w:rsidR="001703D1" w:rsidRPr="003617D1" w:rsidRDefault="001703D1" w:rsidP="00364A82"/>
    <w:p w:rsidR="008E1165" w:rsidRPr="003617D1" w:rsidRDefault="008E1165" w:rsidP="00364B5C">
      <w:pPr>
        <w:pStyle w:val="Heading3"/>
      </w:pPr>
      <w:bookmarkStart w:id="28" w:name="_Toc459039242"/>
      <w:r w:rsidRPr="003617D1">
        <w:t>1.3.1</w:t>
      </w:r>
      <w:r w:rsidRPr="003617D1">
        <w:tab/>
        <w:t>Cells</w:t>
      </w:r>
      <w:bookmarkEnd w:id="28"/>
    </w:p>
    <w:p w:rsidR="00555043" w:rsidRDefault="00253B6C" w:rsidP="00555043">
      <w:r w:rsidRPr="003617D1">
        <w:t xml:space="preserve">The first </w:t>
      </w:r>
      <w:r w:rsidR="00043A25" w:rsidRPr="003617D1">
        <w:t>aspect of tissue engineering which separates it from other fields is its direct utilization of cells</w:t>
      </w:r>
      <w:r w:rsidR="00E93580" w:rsidRPr="003617D1">
        <w:t xml:space="preserve"> to aid in tissue (re)generat</w:t>
      </w:r>
      <w:r w:rsidR="0054732B" w:rsidRPr="003617D1">
        <w:t>ion.</w:t>
      </w:r>
      <w:r w:rsidR="00CD1A19" w:rsidRPr="003617D1">
        <w:t xml:space="preserve"> </w:t>
      </w:r>
      <w:r w:rsidR="000431F4" w:rsidRPr="003617D1">
        <w:t>For bone tissue engineering, a multitude of different osteogenic progenitor cells are used, each with its own benefits</w:t>
      </w:r>
      <w:r w:rsidR="00BC51EF" w:rsidRPr="003617D1">
        <w:t xml:space="preserve"> </w:t>
      </w:r>
      <w:r w:rsidR="00BC51EF" w:rsidRPr="003617D1">
        <w:fldChar w:fldCharType="begin"/>
      </w:r>
      <w:r w:rsidR="00C06841">
        <w:instrText xml:space="preserve"> ADDIN ZOTERO_ITEM CSL_CITATION {"citationID":"r7MOvIKd","properties":{"formattedCitation":"{\\rtf \\super 2,56\\nosupersub{}}","plainCitation":"2,56"},"citationItems":[{"id":693,"uris":["http://zotero.org/users/local/xyXmUrmm/items/B5A8QVUK"],"uri":["http://zotero.org/users/local/xyXmUrmm/items/B5A8QVUK"],"itemData":{"id":693,"type":"article-journal","title":"Prospect of Stem Cells in Bone Tissue Engineering: A Review","container-title":"Stem Cells International","volume":"2016","source":"PubMed Central","abstract":"Mesenchymal stem cells (MSCs) have been the subject of many studies in recent years, ranging from basic science that looks into MSCs properties to studies that aim for developing bioengineered tissues and organs. Adult bone marrow-derived mesenchymal stem cells (BM-MSCs) have been the focus of most studies due to the inherent potential of these cells to differentiate into various cell types. Although, the discovery of induced pluripotent stem cells (iPSCs) represents a paradigm shift in our understanding of cellular differentiation. These cells are another attractive stem cell source because of their ability to be reprogramed, allowing the generation of multiple cell types from a single cell. This paper briefly covers various types of stem cell sources that have been used for tissue engineering applications, with a focus on bone regeneration. Then, an overview of some recent studies making use of MSC-seeded 3D scaffold systems for bone tissue engineering has been presented. The emphasis has been placed on the reported scaffold properties that tend to improve MSCs adhesion, proliferation, and osteogenic differentiation outcomes.","URL":"http://www.ncbi.nlm.nih.gov/pmc/articles/PMC4736569/","DOI":"10.1155/2016/6180487","ISSN":"1687-966X","note":"PMID: 26880976\nPMCID: PMC4736569","shortTitle":"Prospect of Stem Cells in Bone Tissue Engineering","journalAbbreviation":"Stem Cells Int","author":[{"family":"Yousefi","given":"Azizeh-Mitra"},{"family":"James","given":"Paul F."},{"family":"Akbarzadeh","given":"Rosa"},{"family":"Subramanian","given":"Aswati"},{"family":"Flavin","given":"Conor"},{"family":"Oudadesse","given":"Hassane"}],"issued":{"date-parts":[["2016"]]},"accessed":{"date-parts":[["2016",7,20]]},"PMID":"26880976","PMCID":"PMC4736569"}},{"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P."}],"issued":{"date-parts":[["2012"]]},"PMID":"23339648","PMCID":"PMC3766369"}}],"schema":"https://github.com/citation-style-language/schema/raw/master/csl-citation.json"} </w:instrText>
      </w:r>
      <w:r w:rsidR="00BC51EF" w:rsidRPr="003617D1">
        <w:fldChar w:fldCharType="separate"/>
      </w:r>
      <w:r w:rsidR="00C06841" w:rsidRPr="00C06841">
        <w:rPr>
          <w:rFonts w:ascii="Times New Roman" w:hAnsi="Times New Roman"/>
          <w:vertAlign w:val="superscript"/>
        </w:rPr>
        <w:t>2,56</w:t>
      </w:r>
      <w:r w:rsidR="00BC51EF" w:rsidRPr="003617D1">
        <w:fldChar w:fldCharType="end"/>
      </w:r>
      <w:r w:rsidR="000431F4" w:rsidRPr="003617D1">
        <w:t>.</w:t>
      </w:r>
      <w:r w:rsidR="00BC51EF" w:rsidRPr="003617D1">
        <w:t xml:space="preserve"> The most widely used of these is the bone marrow-derived mesenchymal stem cell </w:t>
      </w:r>
      <w:r w:rsidR="00C81484" w:rsidRPr="003617D1">
        <w:t xml:space="preserve">(BM-MSC) </w:t>
      </w:r>
      <w:r w:rsidR="00BC51EF" w:rsidRPr="003617D1">
        <w:t>due to its high</w:t>
      </w:r>
      <w:r w:rsidR="00CF6E4C" w:rsidRPr="003617D1">
        <w:t xml:space="preserve"> degree of osteogenicity</w:t>
      </w:r>
      <w:r w:rsidR="00B013CC" w:rsidRPr="003617D1">
        <w:t xml:space="preserve"> and well characterized nature</w:t>
      </w:r>
      <w:r w:rsidR="00CF6E4C" w:rsidRPr="003617D1">
        <w:t xml:space="preserve"> </w:t>
      </w:r>
      <w:r w:rsidR="00874254" w:rsidRPr="003617D1">
        <w:fldChar w:fldCharType="begin"/>
      </w:r>
      <w:r w:rsidR="00C06841">
        <w:instrText xml:space="preserve"> ADDIN ZOTERO_ITEM CSL_CITATION {"citationID":"1mbb1b9rs0","properties":{"formattedCitation":"{\\rtf \\super 1,56,57\\nosupersub{}}","plainCitation":"1,56,57"},"citationItems":[{"id":32,"uris":["http://zotero.org/users/local/xyXmUrmm/items/FPXU64FU"],"uri":["http://zotero.org/users/local/xyXmUrmm/items/FPXU64FU"],"itemData":{"id":32,"type":"article-journal","title":"Biofabrication of bone tissue: approaches, challenges and translation for bone regeneration","container-title":"Biomaterials","page":"363-382","volume":"83","source":"PubMed","abstract":"The rising incidence of bone disorders has resulted in the need for more effective therapies to meet this demand, exacerbated by an increasing ageing population. Bone tissue engineering is seen as a means of developing alternatives to conventional bone grafts for repairing or reconstructing bone defects by combining biomaterials, cells and signalling factors. However, skeletal tissue engineering has not yet achieved full translation into clinical practice as a consequence of several challenges. The use of additive manufacturing techniques for bone biofabrication is seen as a potential solution, with its inherent capability for reproducibility, accuracy and customisation of scaffolds as well as cell and signalling factor delivery. This review highlights the current research in bone biofabrication, the necessary factors for successful bone biofabrication, in addition to the current limitations affecting biofabrication, some of which are a consequence of the limitations of the additive manufacturing technology itself.","DOI":"10.1016/j.biomaterials.2016.01.024","ISSN":"1878-5905","note":"PMID: 26803405","shortTitle":"Biofabrication of bone tissue","journalAbbreviation":"Biomaterials","language":"eng","author":[{"family":"Tang","given":"Daniel"},{"family":"Tare","given":"Rahul S."},{"family":"Yang","given":"Liang-Yo"},{"family":"Williams","given":"David F."},{"family":"Ou","given":"Keng-Liang"},{"family":"Oreffo","given":"Richard O. C."}],"issued":{"date-parts":[["2016",3]]},"PMID":"26803405"}},{"id":696,"uris":["http://zotero.org/users/local/xyXmUrmm/items/26ZTTM9C"],"uri":["http://zotero.org/users/local/xyXmUrmm/items/26ZTTM9C"],"itemData":{"id":696,"type":"article-journal","title":"Cell Sources for Bone Regeneration: The Good, the Bad, and the Ugly (But Promising)","container-title":"Tissue Engineering Part B: Reviews","page":"423-430","volume":"17","issue":"6","source":"online.liebertpub.com (Atypon)","abstract":"Based on the extensive investigation of various ways to regenerate bone, bone marrow stromal cells, in conjunction with ceramic scaffolds, show great promise for application in human patients, and are already in use in a limited number of clinical trials. In preparing for clinical trials, scale-up current good manufacturing processes (cGMP) must incorporate the use of appropriate assays to ensure that the resulting cell product has maintained its biological activity. Future developments are needed to identify better scaffolds, and better ways to deliver cells with either injectable carriers, or by developing techniques to aide in their escape from the circulation and their incorporation into the pre-existing tissue. Lastly, development of methods that faithfully direct pluripotent stem cell differentiation into populations of osteogenic precursors (and ideally, containing skeletal stem cells) represents a new challenge in the field of bone regeneration, but also offer new opportunities to not only to study the biology of bone formation, but also to develop a robust cell source for bone regeneration.","DOI":"10.1089/ten.teb.2011.0199","ISSN":"1937-3368","shortTitle":"Cell Sources for Bone Regeneration","journalAbbreviation":"Tissue Engineering Part B: Reviews","author":[{"family":"Robey","given":"Pamela Gehron"}],"issued":{"date-parts":[["2011",7,28]]}}},{"id":693,"uris":["http://zotero.org/users/local/xyXmUrmm/items/B5A8QVUK"],"uri":["http://zotero.org/users/local/xyXmUrmm/items/B5A8QVUK"],"itemData":{"id":693,"type":"article-journal","title":"Prospect of Stem Cells in Bone Tissue Engineering: A Review","container-title":"Stem Cells International","volume":"2016","source":"PubMed Central","abstract":"Mesenchymal stem cells (MSCs) have been the subject of many studies in recent years, ranging from basic science that looks into MSCs properties to studies that aim for developing bioengineered tissues and organs. Adult bone marrow-derived mesenchymal stem cells (BM-MSCs) have been the focus of most studies due to the inherent potential of these cells to differentiate into various cell types. Although, the discovery of induced pluripotent stem cells (iPSCs) represents a paradigm shift in our understanding of cellular differentiation. These cells are another attractive stem cell source because of their ability to be reprogramed, allowing the generation of multiple cell types from a single cell. This paper briefly covers various types of stem cell sources that have been used for tissue engineering applications, with a focus on bone regeneration. Then, an overview of some recent studies making use of MSC-seeded 3D scaffold systems for bone tissue engineering has been presented. The emphasis has been placed on the reported scaffold properties that tend to improve MSCs adhesion, proliferation, and osteogenic differentiation outcomes.","URL":"http://www.ncbi.nlm.nih.gov/pmc/articles/PMC4736569/","DOI":"10.1155/2016/6180487","ISSN":"1687-966X","note":"PMID: 26880976\nPMCID: PMC4736569","shortTitle":"Prospect of Stem Cells in Bone Tissue Engineering","journalAbbreviation":"Stem Cells Int","author":[{"family":"Yousefi","given":"Azizeh-Mitra"},{"family":"James","given":"Paul F."},{"family":"Akbarzadeh","given":"Rosa"},{"family":"Subramanian","given":"Aswati"},{"family":"Flavin","given":"Conor"},{"family":"Oudadesse","given":"Hassane"}],"issued":{"date-parts":[["2016"]]},"accessed":{"date-parts":[["2016",7,20]]},"PMID":"26880976","PMCID":"PMC4736569"}}],"schema":"https://github.com/citation-style-language/schema/raw/master/csl-citation.json"} </w:instrText>
      </w:r>
      <w:r w:rsidR="00874254" w:rsidRPr="003617D1">
        <w:fldChar w:fldCharType="separate"/>
      </w:r>
      <w:r w:rsidR="00C06841" w:rsidRPr="00C06841">
        <w:rPr>
          <w:rFonts w:ascii="Times New Roman" w:hAnsi="Times New Roman"/>
          <w:vertAlign w:val="superscript"/>
        </w:rPr>
        <w:t>1,56,57</w:t>
      </w:r>
      <w:r w:rsidR="00874254" w:rsidRPr="003617D1">
        <w:fldChar w:fldCharType="end"/>
      </w:r>
      <w:r w:rsidR="00CF6E4C" w:rsidRPr="003617D1">
        <w:t>.</w:t>
      </w:r>
      <w:r w:rsidR="00016964" w:rsidRPr="003617D1">
        <w:t xml:space="preserve"> Other cells implemented </w:t>
      </w:r>
      <w:r w:rsidR="00016964">
        <w:t xml:space="preserve">for bone tissue engineering thus far include adipose-derived </w:t>
      </w:r>
      <w:r w:rsidR="00016964">
        <w:lastRenderedPageBreak/>
        <w:t>stem cells (</w:t>
      </w:r>
      <w:r w:rsidR="00C81484">
        <w:t xml:space="preserve">ADSCs; </w:t>
      </w:r>
      <w:r w:rsidR="00016964">
        <w:t>as they are easy to extract and highly abundant), embryonic stem cells (</w:t>
      </w:r>
      <w:r w:rsidR="00C81484">
        <w:t xml:space="preserve">ESCs; </w:t>
      </w:r>
      <w:r w:rsidR="00016964">
        <w:t xml:space="preserve">as they exhibit high pluripotency), umbilical cord </w:t>
      </w:r>
      <w:r w:rsidR="00C81484">
        <w:t xml:space="preserve">blood </w:t>
      </w:r>
      <w:r w:rsidR="00016964">
        <w:t>mesenchymal stem cells</w:t>
      </w:r>
      <w:r w:rsidR="00C81484">
        <w:t>(CB-MSCs)</w:t>
      </w:r>
      <w:r w:rsidR="00016964">
        <w:t>, and as of late, induced pluripotent stem cells (</w:t>
      </w:r>
      <w:r w:rsidR="00C81484">
        <w:t xml:space="preserve">iPSCs; </w:t>
      </w:r>
      <w:r w:rsidR="00016964">
        <w:t xml:space="preserve">as they are able to be produced following non-invasive fibroblast extraction) among others </w:t>
      </w:r>
      <w:r w:rsidR="00016964">
        <w:fldChar w:fldCharType="begin"/>
      </w:r>
      <w:r w:rsidR="00C06841">
        <w:instrText xml:space="preserve"> ADDIN ZOTERO_ITEM CSL_CITATION {"citationID":"WfcM0YaN","properties":{"formattedCitation":"{\\rtf \\super 1,56\\nosupersub{}}","plainCitation":"1,56"},"citationItems":[{"id":693,"uris":["http://zotero.org/users/local/xyXmUrmm/items/B5A8QVUK"],"uri":["http://zotero.org/users/local/xyXmUrmm/items/B5A8QVUK"],"itemData":{"id":693,"type":"article-journal","title":"Prospect of Stem Cells in Bone Tissue Engineering: A Review","container-title":"Stem Cells International","volume":"2016","source":"PubMed Central","abstract":"Mesenchymal stem cells (MSCs) have been the subject of many studies in recent years, ranging from basic science that looks into MSCs properties to studies that aim for developing bioengineered tissues and organs. Adult bone marrow-derived mesenchymal stem cells (BM-MSCs) have been the focus of most studies due to the inherent potential of these cells to differentiate into various cell types. Although, the discovery of induced pluripotent stem cells (iPSCs) represents a paradigm shift in our understanding of cellular differentiation. These cells are another attractive stem cell source because of their ability to be reprogramed, allowing the generation of multiple cell types from a single cell. This paper briefly covers various types of stem cell sources that have been used for tissue engineering applications, with a focus on bone regeneration. Then, an overview of some recent studies making use of MSC-seeded 3D scaffold systems for bone tissue engineering has been presented. The emphasis has been placed on the reported scaffold properties that tend to improve MSCs adhesion, proliferation, and osteogenic differentiation outcomes.","URL":"http://www.ncbi.nlm.nih.gov/pmc/articles/PMC4736569/","DOI":"10.1155/2016/6180487","ISSN":"1687-966X","note":"PMID: 26880976\nPMCID: PMC4736569","shortTitle":"Prospect of Stem Cells in Bone Tissue Engineering","journalAbbreviation":"Stem Cells Int","author":[{"family":"Yousefi","given":"Azizeh-Mitra"},{"family":"James","given":"Paul F."},{"family":"Akbarzadeh","given":"Rosa"},{"family":"Subramanian","given":"Aswati"},{"family":"Flavin","given":"Conor"},{"family":"Oudadesse","given":"Hassane"}],"issued":{"date-parts":[["2016"]]},"accessed":{"date-parts":[["2016",7,20]]},"PMID":"26880976","PMCID":"PMC4736569"}},{"id":32,"uris":["http://zotero.org/users/local/xyXmUrmm/items/FPXU64FU"],"uri":["http://zotero.org/users/local/xyXmUrmm/items/FPXU64FU"],"itemData":{"id":32,"type":"article-journal","title":"Biofabrication of bone tissue: approaches, challenges and translation for bone regeneration","container-title":"Biomaterials","page":"363-382","volume":"83","source":"PubMed","abstract":"The rising incidence of bone disorders has resulted in the need for more effective therapies to meet this demand, exacerbated by an increasing ageing population. Bone tissue engineering is seen as a means of developing alternatives to conventional bone grafts for repairing or reconstructing bone defects by combining biomaterials, cells and signalling factors. However, skeletal tissue engineering has not yet achieved full translation into clinical practice as a consequence of several challenges. The use of additive manufacturing techniques for bone biofabrication is seen as a potential solution, with its inherent capability for reproducibility, accuracy and customisation of scaffolds as well as cell and signalling factor delivery. This review highlights the current research in bone biofabrication, the necessary factors for successful bone biofabrication, in addition to the current limitations affecting biofabrication, some of which are a consequence of the limitations of the additive manufacturing technology itself.","DOI":"10.1016/j.biomaterials.2016.01.024","ISSN":"1878-5905","note":"PMID: 26803405","shortTitle":"Biofabrication of bone tissue","journalAbbreviation":"Biomaterials","language":"eng","author":[{"family":"Tang","given":"Daniel"},{"family":"Tare","given":"Rahul S."},{"family":"Yang","given":"Liang-Yo"},{"family":"Williams","given":"David F."},{"family":"Ou","given":"Keng-Liang"},{"family":"Oreffo","given":"Richard O. C."}],"issued":{"date-parts":[["2016",3]]},"PMID":"26803405"}}],"schema":"https://github.com/citation-style-language/schema/raw/master/csl-citation.json"} </w:instrText>
      </w:r>
      <w:r w:rsidR="00016964">
        <w:fldChar w:fldCharType="separate"/>
      </w:r>
      <w:r w:rsidR="00C06841" w:rsidRPr="00C06841">
        <w:rPr>
          <w:rFonts w:ascii="Times New Roman" w:hAnsi="Times New Roman"/>
          <w:vertAlign w:val="superscript"/>
        </w:rPr>
        <w:t>1,56</w:t>
      </w:r>
      <w:r w:rsidR="00016964">
        <w:fldChar w:fldCharType="end"/>
      </w:r>
      <w:r w:rsidR="00016964">
        <w:t>.</w:t>
      </w:r>
      <w:r w:rsidR="00095B9D">
        <w:t xml:space="preserve"> </w:t>
      </w:r>
      <w:r w:rsidR="00C81484">
        <w:t xml:space="preserve">Each of these cell types comes with its own complications as well: BM-MSCs are not available in very large quantities, necessitating extensive </w:t>
      </w:r>
      <w:r w:rsidR="00C81484" w:rsidRPr="00C81484">
        <w:rPr>
          <w:i/>
        </w:rPr>
        <w:t xml:space="preserve">in vitro </w:t>
      </w:r>
      <w:r w:rsidR="00C81484">
        <w:t xml:space="preserve">expansion; ESCs are surrounded with legal and ethical controversy in addition to producing teratomas </w:t>
      </w:r>
      <w:r w:rsidR="00C81484" w:rsidRPr="00C81484">
        <w:rPr>
          <w:i/>
        </w:rPr>
        <w:t>in vivo</w:t>
      </w:r>
      <w:r w:rsidR="00C81484">
        <w:t xml:space="preserve">; iPSCs require extensive reprogramming and expansion and are accompanied with safety concerns as well; and ASCs and CB-MSCs are not well studied, necessitating further testing of their efficacy for bone tissue engineering </w:t>
      </w:r>
      <w:r w:rsidR="00C81484">
        <w:fldChar w:fldCharType="begin"/>
      </w:r>
      <w:r w:rsidR="00C06841">
        <w:instrText xml:space="preserve"> ADDIN ZOTERO_ITEM CSL_CITATION {"citationID":"ePOzgqP5","properties":{"formattedCitation":"{\\rtf \\super 1,2,56,57\\nosupersub{}}","plainCitation":"1,2,56,57"},"citationItems":[{"id":693,"uris":["http://zotero.org/users/local/xyXmUrmm/items/B5A8QVUK"],"uri":["http://zotero.org/users/local/xyXmUrmm/items/B5A8QVUK"],"itemData":{"id":693,"type":"article-journal","title":"Prospect of Stem Cells in Bone Tissue Engineering: A Review","container-title":"Stem Cells International","volume":"2016","source":"PubMed Central","abstract":"Mesenchymal stem cells (MSCs) have been the subject of many studies in recent years, ranging from basic science that looks into MSCs properties to studies that aim for developing bioengineered tissues and organs. Adult bone marrow-derived mesenchymal stem cells (BM-MSCs) have been the focus of most studies due to the inherent potential of these cells to differentiate into various cell types. Although, the discovery of induced pluripotent stem cells (iPSCs) represents a paradigm shift in our understanding of cellular differentiation. These cells are another attractive stem cell source because of their ability to be reprogramed, allowing the generation of multiple cell types from a single cell. This paper briefly covers various types of stem cell sources that have been used for tissue engineering applications, with a focus on bone regeneration. Then, an overview of some recent studies making use of MSC-seeded 3D scaffold systems for bone tissue engineering has been presented. The emphasis has been placed on the reported scaffold properties that tend to improve MSCs adhesion, proliferation, and osteogenic differentiation outcomes.","URL":"http://www.ncbi.nlm.nih.gov/pmc/articles/PMC4736569/","DOI":"10.1155/2016/6180487","ISSN":"1687-966X","note":"PMID: 26880976\nPMCID: PMC4736569","shortTitle":"Prospect of Stem Cells in Bone Tissue Engineering","journalAbbreviation":"Stem Cells Int","author":[{"family":"Yousefi","given":"Azizeh-Mitra"},{"family":"James","given":"Paul F."},{"family":"Akbarzadeh","given":"Rosa"},{"family":"Subramanian","given":"Aswati"},{"family":"Flavin","given":"Conor"},{"family":"Oudadesse","given":"Hassane"}],"issued":{"date-parts":[["2016"]]},"accessed":{"date-parts":[["2016",7,20]]},"PMID":"26880976","PMCID":"PMC4736569"}},{"id":696,"uris":["http://zotero.org/users/local/xyXmUrmm/items/26ZTTM9C"],"uri":["http://zotero.org/users/local/xyXmUrmm/items/26ZTTM9C"],"itemData":{"id":696,"type":"article-journal","title":"Cell Sources for Bone Regeneration: The Good, the Bad, and the Ugly (But Promising)","container-title":"Tissue Engineering Part B: Reviews","page":"423-430","volume":"17","issue":"6","source":"online.liebertpub.com (Atypon)","abstract":"Based on the extensive investigation of various ways to regenerate bone, bone marrow stromal cells, in conjunction with ceramic scaffolds, show great promise for application in human patients, and are already in use in a limited number of clinical trials. In preparing for clinical trials, scale-up current good manufacturing processes (cGMP) must incorporate the use of appropriate assays to ensure that the resulting cell product has maintained its biological activity. Future developments are needed to identify better scaffolds, and better ways to deliver cells with either injectable carriers, or by developing techniques to aide in their escape from the circulation and their incorporation into the pre-existing tissue. Lastly, development of methods that faithfully direct pluripotent stem cell differentiation into populations of osteogenic precursors (and ideally, containing skeletal stem cells) represents a new challenge in the field of bone regeneration, but also offer new opportunities to not only to study the biology of bone formation, but also to develop a robust cell source for bone regeneration.","DOI":"10.1089/ten.teb.2011.0199","ISSN":"1937-3368","shortTitle":"Cell Sources for Bone Regeneration","journalAbbreviation":"Tissue Engineering Part B: Reviews","author":[{"family":"Robey","given":"Pamela Gehron"}],"issued":{"date-parts":[["2011",7,28]]}}},{"id":32,"uris":["http://zotero.org/users/local/xyXmUrmm/items/FPXU64FU"],"uri":["http://zotero.org/users/local/xyXmUrmm/items/FPXU64FU"],"itemData":{"id":32,"type":"article-journal","title":"Biofabrication of bone tissue: approaches, challenges and translation for bone regeneration","container-title":"Biomaterials","page":"363-382","volume":"83","source":"PubMed","abstract":"The rising incidence of bone disorders has resulted in the need for more effective therapies to meet this demand, exacerbated by an increasing ageing population. Bone tissue engineering is seen as a means of developing alternatives to conventional bone grafts for repairing or reconstructing bone defects by combining biomaterials, cells and signalling factors. However, skeletal tissue engineering has not yet achieved full translation into clinical practice as a consequence of several challenges. The use of additive manufacturing techniques for bone biofabrication is seen as a potential solution, with its inherent capability for reproducibility, accuracy and customisation of scaffolds as well as cell and signalling factor delivery. This review highlights the current research in bone biofabrication, the necessary factors for successful bone biofabrication, in addition to the current limitations affecting biofabrication, some of which are a consequence of the limitations of the additive manufacturing technology itself.","DOI":"10.1016/j.biomaterials.2016.01.024","ISSN":"1878-5905","note":"PMID: 26803405","shortTitle":"Biofabrication of bone tissue","journalAbbreviation":"Biomaterials","language":"eng","author":[{"family":"Tang","given":"Daniel"},{"family":"Tare","given":"Rahul S."},{"family":"Yang","given":"Liang-Yo"},{"family":"Williams","given":"David F."},{"family":"Ou","given":"Keng-Liang"},{"family":"Oreffo","given":"Richard O. C."}],"issued":{"date-parts":[["2016",3]]},"PMID":"26803405"}},{"id":186,"uris":["http://zotero.org/users/local/xyXmUrmm/items/5E7GI5IQ"],"uri":["http://zotero.org/users/local/xyXmUrmm/items/5E7GI5IQ"],"itemData":{"id":186,"type":"article-journal","title":"Bone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P."}],"issued":{"date-parts":[["2012"]]},"PMID":"23339648","PMCID":"PMC3766369"}}],"schema":"https://github.com/citation-style-language/schema/raw/master/csl-citation.json"} </w:instrText>
      </w:r>
      <w:r w:rsidR="00C81484">
        <w:fldChar w:fldCharType="separate"/>
      </w:r>
      <w:r w:rsidR="00C06841" w:rsidRPr="00C06841">
        <w:rPr>
          <w:rFonts w:ascii="Times New Roman" w:hAnsi="Times New Roman"/>
          <w:vertAlign w:val="superscript"/>
        </w:rPr>
        <w:t>1,2,56,57</w:t>
      </w:r>
      <w:r w:rsidR="00C81484">
        <w:fldChar w:fldCharType="end"/>
      </w:r>
      <w:r w:rsidR="00C81484">
        <w:t>.</w:t>
      </w:r>
      <w:r w:rsidR="008F13FA">
        <w:t xml:space="preserve"> No matter what cell type is used, the key characteristics desired by most include the ability to proliferate, differentiate into osteoblasts (and osteocytes), and secrete the appropriate mat</w:t>
      </w:r>
      <w:r w:rsidR="00745BDC">
        <w:t>rix, proteins, and other signaling molecules</w:t>
      </w:r>
      <w:r w:rsidR="008F13FA">
        <w:t xml:space="preserve"> required for proper tissue formation and incorporation</w:t>
      </w:r>
      <w:r w:rsidR="00745BDC">
        <w:t xml:space="preserve"> </w:t>
      </w:r>
      <w:r w:rsidR="00745BDC">
        <w:fldChar w:fldCharType="begin"/>
      </w:r>
      <w:r w:rsidR="00C06841">
        <w:instrText xml:space="preserve"> ADDIN ZOTERO_ITEM CSL_CITATION {"citationID":"mbdxmp0Z","properties":{"formattedCitation":"{\\rtf \\super 1,2,56\\nosupersub{}}","plainCitation":"1,2,56"},"citationItems":[{"id":693,"uris":["http://zotero.org/users/local/xyXmUrmm/items/B5A8QVUK"],"uri":["http://zotero.org/users/local/xyXmUrmm/items/B5A8QVUK"],"itemData":{"id":693,"type":"article-journal","title":"Prospect of Stem Cells in Bone Tissue Engineering: A Review","container-title":"Stem Cells International","volume":"2016","source":"PubMed Central","abstract":"Mesenchymal stem cells (MSCs) have been the subject of many studies in recent years, ranging from basic science that looks into MSCs properties to studies that aim for developing bioengineered tissues and organs. Adult bone marrow-derived mesenchymal stem cells (BM-MSCs) have been the focus of most studies due to the inherent potential of these cells to differentiate into various cell types. Although, the discovery of induced pluripotent stem cells (iPSCs) represents a paradigm shift in our understanding of cellular differentiation. These cells are another attractive stem cell source because of their ability to be reprogramed, allowing the generation of multiple cell types from a single cell. This paper briefly covers various types of stem cell sources that have been used for tissue engineering applications, with a focus on bone regeneration. Then, an overview of some recent studies making use of MSC-seeded 3D scaffold systems for bone tissue engineering has been presented. The emphasis has been placed on the reported scaffold properties that tend to improve MSCs adhesion, proliferation, and osteogenic differentiation outcomes.","URL":"http://www.ncbi.nlm.nih.gov/pmc/articles/PMC4736569/","DOI":"10.1155/2016/6180487","ISSN":"1687-966X","note":"PMID: 26880976\nPMCID: PMC4736569","shortTitle":"Prospect of Stem Cells in Bone Tissue Engineering","journalAbbreviation":"Stem Cells Int","author":[{"family":"Yousefi","given":"Azizeh-Mitra"},{"family":"James","given":"Paul F."},{"family":"Akbarzadeh","given":"Rosa"},{"family":"Subramanian","given":"Aswati"},{"family":"Flavin","given":"Conor"},{"family":"Oudadesse","given":"Hassane"}],"issued":{"date-parts":[["2016"]]},"accessed":{"date-parts":[["2016",7,20]]},"PMID":"26880976","PMCID":"PMC4736569"}},{"id":32,"uris":["http://zotero.org/users/local/xyXmUrmm/items/FPXU64FU"],"uri":["http://zotero.org/users/local/xyXmUrmm/items/FPXU64FU"],"itemData":{"id":32,"type":"article-journal","title":"Biofabrication of bone tissue: approaches, challenges and translation for bone regeneration","container-title":"Biomaterials","page":"363-382","volume":"83","source":"PubMed","abstract":"The rising incidence of bone disorders has resulted in the need for more effective therapies to meet this demand, exacerbated by an increasing ageing population. Bone tissue engineering is seen as a means of developing alternatives to conventional bone grafts for repairing or reconstructing bone defects by combining biomaterials, cells and signalling factors. However, skeletal tissue engineering has not yet achieved full translation into clinical practice as a consequence of several challenges. The use of additive manufacturing techniques for bone biofabrication is seen as a potential solution, with its inherent capability for reproducibility, accuracy and customisation of scaffolds as well as cell and signalling factor delivery. This review highlights the current research in bone biofabrication, the necessary factors for successful bone biofabrication, in addition to the current limitations affecting biofabrication, some of which are a consequence of the limitations of the additive manufacturing technology itself.","DOI":"10.1016/j.biomaterials.2016.01.024","ISSN":"1878-5905","note":"PMID: 26803405","shortTitle":"Biofabrication of bone tissue","journalAbbreviation":"Biomaterials","language":"eng","author":[{"family":"Tang","given":"Daniel"},{"family":"Tare","given":"Rahul S."},{"family":"Yang","given":"Liang-Yo"},{"family":"Williams","given":"David F."},{"family":"Ou","given":"Keng-Liang"},{"family":"Oreffo","given":"Richard O. C."}],"issued":{"date-parts":[["2016",3]]},"PMID":"26803405"}},{"id":186,"uris":["http://zotero.org/users/local/xyXmUrmm/items/5E7GI5IQ"],"uri":["http://zotero.org/users/local/xyXmUrmm/items/5E7GI5IQ"],"itemData":{"id":186,"type":"article-journal","title":"Bone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P."}],"issued":{"date-parts":[["2012"]]},"PMID":"23339648","PMCID":"PMC3766369"}}],"schema":"https://github.com/citation-style-language/schema/raw/master/csl-citation.json"} </w:instrText>
      </w:r>
      <w:r w:rsidR="00745BDC">
        <w:fldChar w:fldCharType="separate"/>
      </w:r>
      <w:r w:rsidR="00C06841" w:rsidRPr="00C06841">
        <w:rPr>
          <w:rFonts w:ascii="Times New Roman" w:hAnsi="Times New Roman"/>
          <w:vertAlign w:val="superscript"/>
        </w:rPr>
        <w:t>1,2,56</w:t>
      </w:r>
      <w:r w:rsidR="00745BDC">
        <w:fldChar w:fldCharType="end"/>
      </w:r>
      <w:r w:rsidR="00745BDC">
        <w:t>.</w:t>
      </w:r>
      <w:r w:rsidR="00DC033C">
        <w:t xml:space="preserve"> Some researchers impose further demands of their cells, also requiring the potential for vascularization of their construct (typically through the co-culture of various cell types </w:t>
      </w:r>
      <w:r w:rsidR="00DC033C" w:rsidRPr="00DC033C">
        <w:rPr>
          <w:i/>
        </w:rPr>
        <w:t>in vitro</w:t>
      </w:r>
      <w:r w:rsidR="00DC033C">
        <w:t xml:space="preserve"> </w:t>
      </w:r>
      <w:r w:rsidR="00DC033C">
        <w:fldChar w:fldCharType="begin"/>
      </w:r>
      <w:r w:rsidR="00C06841">
        <w:instrText xml:space="preserve"> ADDIN ZOTERO_ITEM CSL_CITATION {"citationID":"ZzXp5noM","properties":{"formattedCitation":"{\\rtf \\super 1,2,56,58\\nosupersub{}}","plainCitation":"1,2,56,58"},"citationItems":[{"id":693,"uris":["http://zotero.org/users/local/xyXmUrmm/items/B5A8QVUK"],"uri":["http://zotero.org/users/local/xyXmUrmm/items/B5A8QVUK"],"itemData":{"id":693,"type":"article-journal","title":"Prospect of Stem Cells in Bone Tissue Engineering: A Review","container-title":"Stem Cells International","volume":"2016","source":"PubMed Central","abstract":"Mesenchymal stem cells (MSCs) have been the subject of many studies in recent years, ranging from basic science that looks into MSCs properties to studies that aim for developing bioengineered tissues and organs. Adult bone marrow-derived mesenchymal stem cells (BM-MSCs) have been the focus of most studies due to the inherent potential of these cells to differentiate into various cell types. Although, the discovery of induced pluripotent stem cells (iPSCs) represents a paradigm shift in our understanding of cellular differentiation. These cells are another attractive stem cell source because of their ability to be reprogramed, allowing the generation of multiple cell types from a single cell. This paper briefly covers various types of stem cell sources that have been used for tissue engineering applications, with a focus on bone regeneration. Then, an overview of some recent studies making use of MSC-seeded 3D scaffold systems for bone tissue engineering has been presented. The emphasis has been placed on the reported scaffold properties that tend to improve MSCs adhesion, proliferation, and osteogenic differentiation outcomes.","URL":"http://www.ncbi.nlm.nih.gov/pmc/articles/PMC4736569/","DOI":"10.1155/2016/6180487","ISSN":"1687-966X","note":"PMID: 26880976\nPMCID: PMC4736569","shortTitle":"Prospect of Stem Cells in Bone Tissue Engineering","journalAbbreviation":"Stem Cells Int","author":[{"family":"Yousefi","given":"Azizeh-Mitra"},{"family":"James","given":"Paul F."},{"family":"Akbarzadeh","given":"Rosa"},{"family":"Subramanian","given":"Aswati"},{"family":"Flavin","given":"Conor"},{"family":"Oudadesse","given":"Hassane"}],"issued":{"date-parts":[["2016"]]},"accessed":{"date-parts":[["2016",7,20]]},"PMID":"26880976","PMCID":"PMC4736569"}},{"id":32,"uris":["http://zotero.org/users/local/xyXmUrmm/items/FPXU64FU"],"uri":["http://zotero.org/users/local/xyXmUrmm/items/FPXU64FU"],"itemData":{"id":32,"type":"article-journal","title":"Biofabrication of bone tissue: approaches, challenges and translation for bone regeneration","container-title":"Biomaterials","page":"363-382","volume":"83","source":"PubMed","abstract":"The rising incidence of bone disorders has resulted in the need for more effective therapies to meet this demand, exacerbated by an increasing ageing population. Bone tissue engineering is seen as a means of developing alternatives to conventional bone grafts for repairing or reconstructing bone defects by combining biomaterials, cells and signalling factors. However, skeletal tissue engineering has not yet achieved full translation into clinical practice as a consequence of several challenges. The use of additive manufacturing techniques for bone biofabrication is seen as a potential solution, with its inherent capability for reproducibility, accuracy and customisation of scaffolds as well as cell and signalling factor delivery. This review highlights the current research in bone biofabrication, the necessary factors for successful bone biofabrication, in addition to the current limitations affecting biofabrication, some of which are a consequence of the limitations of the additive manufacturing technology itself.","DOI":"10.1016/j.biomaterials.2016.01.024","ISSN":"1878-5905","note":"PMID: 26803405","shortTitle":"Biofabrication of bone tissue","journalAbbreviation":"Biomaterials","language":"eng","author":[{"family":"Tang","given":"Daniel"},{"family":"Tare","given":"Rahul S."},{"family":"Yang","given":"Liang-Yo"},{"family":"Williams","given":"David F."},{"family":"Ou","given":"Keng-Liang"},{"family":"Oreffo","given":"Richard O. C."}],"issued":{"date-parts":[["2016",3]]},"PMID":"26803405"}},{"id":690,"uris":["http://zotero.org/users/local/xyXmUrmm/items/E79VWJWB"],"uri":["http://zotero.org/users/local/xyXmUrmm/items/E79VWJWB"],"itemData":{"id":690,"type":"article-journal","title":"Bone Tissue Engineering","container-title":"Current Molecular Biology Reports","page":"132-140","volume":"1","issue":"3","source":"PubMed Central","abstract":"Medical advances have led to a welcome increase in life expectancy. However, accompanying longevity introduces new challenges: increases in age-related diseases and associated reductions in quality of life. The loss of skeletal tissue that can accompany trauma, injury, disease or advancing years can result in significant morbidity and significant socio-economic cost and emphasise the need for new, more reliable skeletal regeneration strategies. To address the unmet need for bone augmentation, tissue engineering and regenerative medicine have come to the fore in recent years with new approaches for de novo skeletal tissue formation. Typically, these approaches seek to harness stem cells, innovative scaffolds and biological factors that promise enhanced and more reliable bone formation strategies to improve the quality of life for many. This review provides an overview of recent developments in bone tissue engineering focusing on skeletal stem cells, vascular development, bone formation and the translation from preclinical in vivo models to clinical delivery.","DOI":"10.1007/s40610-015-0022-2","ISSN":"2198-6428","note":"PMID: 26618105\nPMCID: PMC4654432","journalAbbreviation":"Curr Mol Biol Rep","author":[{"family":"Black","given":"Cameron R. M."},{"family":"Goriainov","given":"Vitali"},{"family":"Gibbs","given":"David"},{"family":"Kanczler","given":"Janos"},{"family":"Tare","given":"Rahul S."},{"family":"Oreffo","given":"Richard O. C."}],"issued":{"date-parts":[["2015"]]},"PMID":"26618105","PMCID":"PMC4654432"}},{"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P."}],"issued":{"date-parts":[["2012"]]},"PMID":"23339648","PMCID":"PMC3766369"}}],"schema":"https://github.com/citation-style-language/schema/raw/master/csl-citation.json"} </w:instrText>
      </w:r>
      <w:r w:rsidR="00DC033C">
        <w:fldChar w:fldCharType="separate"/>
      </w:r>
      <w:r w:rsidR="00C06841" w:rsidRPr="00C06841">
        <w:rPr>
          <w:rFonts w:ascii="Times New Roman" w:hAnsi="Times New Roman"/>
          <w:vertAlign w:val="superscript"/>
        </w:rPr>
        <w:t>1,2,56,58</w:t>
      </w:r>
      <w:r w:rsidR="00DC033C">
        <w:fldChar w:fldCharType="end"/>
      </w:r>
      <w:r w:rsidR="00DC033C">
        <w:t>.</w:t>
      </w:r>
    </w:p>
    <w:p w:rsidR="00AE07D4" w:rsidRPr="00600FCA" w:rsidRDefault="00AE07D4" w:rsidP="00555043">
      <w:r>
        <w:t xml:space="preserve">Based on their high degree of characterization, easy isolation and expansion, and well-established </w:t>
      </w:r>
      <w:r w:rsidRPr="00600FCA">
        <w:t>osteogenicity, bone marrow derived MSCs were selected as the cell of choice for the studies conducted herein.</w:t>
      </w:r>
    </w:p>
    <w:p w:rsidR="00555043" w:rsidRPr="00600FCA" w:rsidRDefault="00555043" w:rsidP="00555043"/>
    <w:p w:rsidR="008E1165" w:rsidRPr="00600FCA" w:rsidRDefault="00F01C37" w:rsidP="00364B5C">
      <w:pPr>
        <w:pStyle w:val="Heading3"/>
      </w:pPr>
      <w:bookmarkStart w:id="29" w:name="_Toc459039243"/>
      <w:r w:rsidRPr="00600FCA">
        <w:t>1.3.2</w:t>
      </w:r>
      <w:r w:rsidRPr="00600FCA">
        <w:tab/>
      </w:r>
      <w:r w:rsidR="008E1165" w:rsidRPr="00600FCA">
        <w:t>Materials</w:t>
      </w:r>
      <w:r w:rsidR="00D73280" w:rsidRPr="00600FCA">
        <w:t xml:space="preserve"> and Scaffolds</w:t>
      </w:r>
      <w:bookmarkEnd w:id="29"/>
    </w:p>
    <w:p w:rsidR="00944070" w:rsidRDefault="000740E6" w:rsidP="00555043">
      <w:r w:rsidRPr="00600FCA">
        <w:t xml:space="preserve">One </w:t>
      </w:r>
      <w:r w:rsidR="00796351" w:rsidRPr="00600FCA">
        <w:t>field within the</w:t>
      </w:r>
      <w:r w:rsidRPr="00600FCA">
        <w:t xml:space="preserve"> bioengineering </w:t>
      </w:r>
      <w:r w:rsidR="00796351" w:rsidRPr="00600FCA">
        <w:t>domain which</w:t>
      </w:r>
      <w:r w:rsidRPr="00600FCA">
        <w:t xml:space="preserve"> overlaps quite heavily with tissue engineering is </w:t>
      </w:r>
      <w:r w:rsidR="00796351" w:rsidRPr="00600FCA">
        <w:t xml:space="preserve">that of </w:t>
      </w:r>
      <w:r w:rsidRPr="00600FCA">
        <w:t>biomaterials</w:t>
      </w:r>
      <w:r w:rsidR="00796351" w:rsidRPr="00600FCA">
        <w:t>.</w:t>
      </w:r>
      <w:r w:rsidR="00507691" w:rsidRPr="00600FCA">
        <w:t xml:space="preserve"> This is a result of the </w:t>
      </w:r>
      <w:r w:rsidR="00507691">
        <w:t xml:space="preserve">necessity for a vehicle </w:t>
      </w:r>
      <w:r w:rsidR="00E524C8">
        <w:t xml:space="preserve">that </w:t>
      </w:r>
      <w:r w:rsidR="00E524C8">
        <w:lastRenderedPageBreak/>
        <w:t xml:space="preserve">provides a framework for the development of a tissue engineered construct. </w:t>
      </w:r>
      <w:r w:rsidR="00E053B3">
        <w:t>The field of biomaterials, as of late, has proven a hotbed of</w:t>
      </w:r>
      <w:r w:rsidR="005A10B3">
        <w:t xml:space="preserve"> activity for tissue engineering with research spanning from material development, characterization, and modification to scaffold design, production, and </w:t>
      </w:r>
      <w:r w:rsidR="00E126B8">
        <w:t>testing</w:t>
      </w:r>
      <w:r w:rsidR="0053376A">
        <w:t xml:space="preserve"> </w:t>
      </w:r>
      <w:r w:rsidR="0053376A">
        <w:fldChar w:fldCharType="begin"/>
      </w:r>
      <w:r w:rsidR="00C06841">
        <w:instrText xml:space="preserve"> ADDIN ZOTERO_ITEM CSL_CITATION {"citationID":"2ilkjahhrr","properties":{"formattedCitation":"{\\rtf \\super 1,2,58\\uc0\\u8211{}61\\nosupersub{}}","plainCitation":"1,2,58–61"},"citationItems":[{"id":32,"uris":["http://zotero.org/users/local/xyXmUrmm/items/FPXU64FU"],"uri":["http://zotero.org/users/local/xyXmUrmm/items/FPXU64FU"],"itemData":{"id":32,"type":"article-journal","title":"Biofabrication of bone tissue: approaches, challenges and translation for bone regeneration","container-title":"Biomaterials","page":"363-382","volume":"83","source":"PubMed","abstract":"The rising incidence of bone disorders has resulted in the need for more effective therapies to meet this demand, exacerbated by an increasing ageing population. Bone tissue engineering is seen as a means of developing alternatives to conventional bone grafts for repairing or reconstructing bone defects by combining biomaterials, cells and signalling factors. However, skeletal tissue engineering has not yet achieved full translation into clinical practice as a consequence of several challenges. The use of additive manufacturing techniques for bone biofabrication is seen as a potential solution, with its inherent capability for reproducibility, accuracy and customisation of scaffolds as well as cell and signalling factor delivery. This review highlights the current research in bone biofabrication, the necessary factors for successful bone biofabrication, in addition to the current limitations affecting biofabrication, some of which are a consequence of the limitations of the additive manufacturing technology itself.","DOI":"10.1016/j.biomaterials.2016.01.024","ISSN":"1878-5905","note":"PMID: 26803405","shortTitle":"Biofabrication of bone tissue","journalAbbreviation":"Biomaterials","language":"eng","author":[{"family":"Tang","given":"Daniel"},{"family":"Tare","given":"Rahul S."},{"family":"Yang","given":"Liang-Yo"},{"family":"Williams","given":"David F."},{"family":"Ou","given":"Keng-Liang"},{"family":"Oreffo","given":"Richard O. C."}],"issued":{"date-parts":[["2016",3]]},"PMID":"26803405"}},{"id":690,"uris":["http://zotero.org/users/local/xyXmUrmm/items/E79VWJWB"],"uri":["http://zotero.org/users/local/xyXmUrmm/items/E79VWJWB"],"itemData":{"id":690,"type":"article-journal","title":"Bone Tissue Engineering","container-title":"Current Molecular Biology Reports","page":"132-140","volume":"1","issue":"3","source":"PubMed Central","abstract":"Medical advances have led to a welcome increase in life expectancy. However, accompanying longevity introduces new challenges: increases in age-related diseases and associated reductions in quality of life. The loss of skeletal tissue that can accompany trauma, injury, disease or advancing years can result in significant morbidity and significant socio-economic cost and emphasise the need for new, more reliable skeletal regeneration strategies. To address the unmet need for bone augmentation, tissue engineering and regenerative medicine have come to the fore in recent years with new approaches for de novo skeletal tissue formation. Typically, these approaches seek to harness stem cells, innovative scaffolds and biological factors that promise enhanced and more reliable bone formation strategies to improve the quality of life for many. This review provides an overview of recent developments in bone tissue engineering focusing on skeletal stem cells, vascular development, bone formation and the translation from preclinical in vivo models to clinical delivery.","DOI":"10.1007/s40610-015-0022-2","ISSN":"2198-6428","note":"PMID: 26618105\nPMCID: PMC4654432","journalAbbreviation":"Curr Mol Biol Rep","author":[{"family":"Black","given":"Cameron R. M."},{"family":"Goriainov","given":"Vitali"},{"family":"Gibbs","given":"David"},{"family":"Kanczler","given":"Janos"},{"family":"Tare","given":"Rahul S."},{"family":"Oreffo","given":"Richard O. C."}],"issued":{"date-parts":[["2015"]]},"PMID":"26618105","PMCID":"PMC4654432"}},{"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id":700,"uris":["http://zotero.org/users/local/xyXmUrmm/items/XB7QQGWA"],"uri":["http://zotero.org/users/local/xyXmUrmm/items/XB7QQGWA"],"itemData":{"id":700,"type":"article-journal","title":"Design, Materials, and Mechanobiology of Biodegradable Scaffolds for Bone Tissue Engineering","container-title":"BioMed Research International","volume":"2015","source":"PubMed Central","abstract":"A review about design, manufacture, and mechanobiology of biodegradable scaffolds for bone tissue engineering is given. First, fundamental aspects about bone tissue engineering and considerations related to scaffold design are established. Second, issues related to scaffold biomaterials and manufacturing processes are discussed. Finally, mechanobiology of bone tissue and computational models developed for simulating how bone healing occurs inside a scaffold are described.","URL":"http://www.ncbi.nlm.nih.gov/pmc/articles/PMC4391163/","DOI":"10.1155/2015/729076","ISSN":"2314-6133","note":"PMID: 25883972\nPMCID: PMC4391163","journalAbbreviation":"Biomed Res Int","author":[{"family":"Velasco","given":"Marco A."},{"family":"Narváez-Tovar","given":"Carlos A."},{"family":"Garzón-Alvarado","given":"Diego A."}],"issued":{"date-parts":[["2015"]]},"accessed":{"date-parts":[["2016",7,21]]},"PMID":"25883972","PMCID":"PMC4391163"}},{"id":703,"uris":["http://zotero.org/users/local/xyXmUrmm/items/8ZRIB3G5"],"uri":["http://zotero.org/users/local/xyXmUrmm/items/8ZRIB3G5"],"itemData":{"id":703,"type":"article-journal","title":"Biomaterials for Bone Regenerative Engineering","container-title":"Advanced healthcare materials","page":"1268-1285","volume":"4","issue":"9","source":"PubMed Central","abstract":"Strategies for bone tissue regeneration have been continuously evolving for the last 25 years since the introduction of the “tissue engineering” concept. The convergence of the life, physical, and engineering sciences has brought in several advanced technologies available to tissue engineers and scientists. This resulted in the creation of a new multidisciplinary field termed as “regenerative engineering”. In this article, the role of biomaterials in bone regenerative engineering is systematically reviewed to elucidate the new design criteria for the next generation of biomaterials for bone regenerative engineering. We highlight the exemplary design of biomaterials harnessing various materials characteristics towards successful bone defect repair and regeneration. In particular, we concentrate our attention on the attempts of incorporating advanced materials science, stem cell technologies, and developmental biology into biomaterials design to engineer and develop the next generation bone grafts., \n          \n        , The role of biomaterials for bone regenerative engineering has been redefined at the convergence of advanced materials science, stem cell science and developmental biology. The novel design of materials leveraging new tool box in these fields for bone regeneration are reviwed.","DOI":"10.1002/adhm.201400760","ISSN":"2192-2640","note":"PMID: 25846250\nPMCID: PMC4507442","journalAbbreviation":"Adv Healthc Mater","author":[{"family":"Yu","given":"Xiaohua"},{"family":"Tang","given":"Xiaoyan"},{"family":"Gohil","given":"Shalini V."},{"family":"Laurencin","given":"Cato T."}],"issued":{"date-parts":[["2015",6,24]]},"PMID":"25846250","PMCID":"PMC4507442"}},{"id":706,"uris":["http://zotero.org/users/local/xyXmUrmm/items/NS8FS32H"],"uri":["http://zotero.org/users/local/xyXmUrmm/items/NS8FS32H"],"itemData":{"id":706,"type":"article-journal","title":"Poly (lactic acid)-based biomaterials for orthopaedic regenerative engineering","container-title":"Advanced Drug Delivery Reviews","source":"ScienceDirect","abstract":"Regenerative engineering converges tissue engineering, advanced materials science, stem cell science, and developmental biology to regenerate complex tissues such as whole limbs. Regenerative engineering scaffolds provide mechanical support and nanoscale control over architecture, topography, and biochemical cues to influence cellular outcome. In this regard, poly (lactic acid) (PLA)-based biomaterials may be considered as a gold standard for many orthopaedic regenerative engineering applications because of their versatility in fabrication, biodegradability, and compatibility with biomolecules and cells. Here we discuss recent developments in PLA-based biomaterials with respect to processability and current applications in the clinical and research settings for bone, ligament, meniscus, and cartilage regeneration.","URL":"http://www.sciencedirect.com/science/article/pii/S0169409X16301259","DOI":"10.1016/j.addr.2016.04.015","ISSN":"0169-409X","journalAbbreviation":"Advanced Drug Delivery Reviews","author":[{"family":"Narayanan","given":"Ganesh"},{"family":"Vernekar","given":"Varadraj N."},{"family":"Kuyinu","given":"Emmanuel L."},{"family":"Laurencin","given":"Cato T."}],"accessed":{"date-parts":[["2016",7,21]]}}}],"schema":"https://github.com/citation-style-language/schema/raw/master/csl-citation.json"} </w:instrText>
      </w:r>
      <w:r w:rsidR="0053376A">
        <w:fldChar w:fldCharType="separate"/>
      </w:r>
      <w:r w:rsidR="00C06841" w:rsidRPr="00C06841">
        <w:rPr>
          <w:rFonts w:ascii="Times New Roman" w:hAnsi="Times New Roman"/>
          <w:vertAlign w:val="superscript"/>
        </w:rPr>
        <w:t>1,2,58–61</w:t>
      </w:r>
      <w:r w:rsidR="0053376A">
        <w:fldChar w:fldCharType="end"/>
      </w:r>
      <w:r w:rsidR="00E126B8">
        <w:t xml:space="preserve">. </w:t>
      </w:r>
      <w:r w:rsidR="009E5BC8">
        <w:t>There exist numerous classes of biomaterials in use already, these include metals (aluminum, stainless steel, etc.), synthetic polymers (poly(lactic acid), poly(</w:t>
      </w:r>
      <w:r w:rsidR="00D00334">
        <w:t>caprolactone</w:t>
      </w:r>
      <w:r w:rsidR="009E5BC8">
        <w:t>), etc.), natural (bio)</w:t>
      </w:r>
      <w:r w:rsidR="00D00334">
        <w:t>polymers</w:t>
      </w:r>
      <w:r w:rsidR="009E5BC8">
        <w:t xml:space="preserve"> (collagen, hyaluronic acid, etc.), and ceramics (hydroxyapatite, calcium phosphate, etc.) to name a few </w:t>
      </w:r>
      <w:r w:rsidR="009E5BC8">
        <w:fldChar w:fldCharType="begin"/>
      </w:r>
      <w:r w:rsidR="00C06841">
        <w:instrText xml:space="preserve"> ADDIN ZOTERO_ITEM CSL_CITATION {"citationID":"r5io6ajbn","properties":{"formattedCitation":"{\\rtf \\super 1,2,58\\uc0\\u8211{}61\\nosupersub{}}","plainCitation":"1,2,58–61"},"citationItems":[{"id":32,"uris":["http://zotero.org/users/local/xyXmUrmm/items/FPXU64FU"],"uri":["http://zotero.org/users/local/xyXmUrmm/items/FPXU64FU"],"itemData":{"id":32,"type":"article-journal","title":"Biofabrication of bone tissue: approaches, challenges and translation for bone regeneration","container-title":"Biomaterials","page":"363-382","volume":"83","source":"PubMed","abstract":"The rising incidence of bone disorders has resulted in the need for more effective therapies to meet this demand, exacerbated by an increasing ageing population. Bone tissue engineering is seen as a means of developing alternatives to conventional bone grafts for repairing or reconstructing bone defects by combining biomaterials, cells and signalling factors. However, skeletal tissue engineering has not yet achieved full translation into clinical practice as a consequence of several challenges. The use of additive manufacturing techniques for bone biofabrication is seen as a potential solution, with its inherent capability for reproducibility, accuracy and customisation of scaffolds as well as cell and signalling factor delivery. This review highlights the current research in bone biofabrication, the necessary factors for successful bone biofabrication, in addition to the current limitations affecting biofabrication, some of which are a consequence of the limitations of the additive manufacturing technology itself.","DOI":"10.1016/j.biomaterials.2016.01.024","ISSN":"1878-5905","note":"PMID: 26803405","shortTitle":"Biofabrication of bone tissue","journalAbbreviation":"Biomaterials","language":"eng","author":[{"family":"Tang","given":"Daniel"},{"family":"Tare","given":"Rahul S."},{"family":"Yang","given":"Liang-Yo"},{"family":"Williams","given":"David F."},{"family":"Ou","given":"Keng-Liang"},{"family":"Oreffo","given":"Richard O. C."}],"issued":{"date-parts":[["2016",3]]},"PMID":"26803405"}},{"id":690,"uris":["http://zotero.org/users/local/xyXmUrmm/items/E79VWJWB"],"uri":["http://zotero.org/users/local/xyXmUrmm/items/E79VWJWB"],"itemData":{"id":690,"type":"article-journal","title":"Bone Tissue Engineering","container-title":"Current Molecular Biology Reports","page":"132-140","volume":"1","issue":"3","source":"PubMed Central","abstract":"Medical advances have led to a welcome increase in life expectancy. However, accompanying longevity introduces new challenges: increases in age-related diseases and associated reductions in quality of life. The loss of skeletal tissue that can accompany trauma, injury, disease or advancing years can result in significant morbidity and significant socio-economic cost and emphasise the need for new, more reliable skeletal regeneration strategies. To address the unmet need for bone augmentation, tissue engineering and regenerative medicine have come to the fore in recent years with new approaches for de novo skeletal tissue formation. Typically, these approaches seek to harness stem cells, innovative scaffolds and biological factors that promise enhanced and more reliable bone formation strategies to improve the quality of life for many. This review provides an overview of recent developments in bone tissue engineering focusing on skeletal stem cells, vascular development, bone formation and the translation from preclinical in vivo models to clinical delivery.","DOI":"10.1007/s40610-015-0022-2","ISSN":"2198-6428","note":"PMID: 26618105\nPMCID: PMC4654432","journalAbbreviation":"Curr Mol Biol Rep","author":[{"family":"Black","given":"Cameron R. M."},{"family":"Goriainov","given":"Vitali"},{"family":"Gibbs","given":"David"},{"family":"Kanczler","given":"Janos"},{"family":"Tare","given":"Rahul S."},{"family":"Oreffo","given":"Richard O. C."}],"issued":{"date-parts":[["2015"]]},"PMID":"26618105","PMCID":"PMC4654432"}},{"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id":700,"uris":["http://zotero.org/users/local/xyXmUrmm/items/XB7QQGWA"],"uri":["http://zotero.org/users/local/xyXmUrmm/items/XB7QQGWA"],"itemData":{"id":700,"type":"article-journal","title":"Design, Materials, and Mechanobiology of Biodegradable Scaffolds for Bone Tissue Engineering","container-title":"BioMed Research International","volume":"2015","source":"PubMed Central","abstract":"A review about design, manufacture, and mechanobiology of biodegradable scaffolds for bone tissue engineering is given. First, fundamental aspects about bone tissue engineering and considerations related to scaffold design are established. Second, issues related to scaffold biomaterials and manufacturing processes are discussed. Finally, mechanobiology of bone tissue and computational models developed for simulating how bone healing occurs inside a scaffold are described.","URL":"http://www.ncbi.nlm.nih.gov/pmc/articles/PMC4391163/","DOI":"10.1155/2015/729076","ISSN":"2314-6133","note":"PMID: 25883972\nPMCID: PMC4391163","journalAbbreviation":"Biomed Res Int","author":[{"family":"Velasco","given":"Marco A."},{"family":"Narváez-Tovar","given":"Carlos A."},{"family":"Garzón-Alvarado","given":"Diego A."}],"issued":{"date-parts":[["2015"]]},"accessed":{"date-parts":[["2016",7,21]]},"PMID":"25883972","PMCID":"PMC4391163"}},{"id":703,"uris":["http://zotero.org/users/local/xyXmUrmm/items/8ZRIB3G5"],"uri":["http://zotero.org/users/local/xyXmUrmm/items/8ZRIB3G5"],"itemData":{"id":703,"type":"article-journal","title":"Biomaterials for Bone Regenerative Engineering","container-title":"Advanced healthcare materials","page":"1268-1285","volume":"4","issue":"9","source":"PubMed Central","abstract":"Strategies for bone tissue regeneration have been continuously evolving for the last 25 years since the introduction of the “tissue engineering” concept. The convergence of the life, physical, and engineering sciences has brought in several advanced technologies available to tissue engineers and scientists. This resulted in the creation of a new multidisciplinary field termed as “regenerative engineering”. In this article, the role of biomaterials in bone regenerative engineering is systematically reviewed to elucidate the new design criteria for the next generation of biomaterials for bone regenerative engineering. We highlight the exemplary design of biomaterials harnessing various materials characteristics towards successful bone defect repair and regeneration. In particular, we concentrate our attention on the attempts of incorporating advanced materials science, stem cell technologies, and developmental biology into biomaterials design to engineer and develop the next generation bone grafts., \n          \n        , The role of biomaterials for bone regenerative engineering has been redefined at the convergence of advanced materials science, stem cell science and developmental biology. The novel design of materials leveraging new tool box in these fields for bone regeneration are reviwed.","DOI":"10.1002/adhm.201400760","ISSN":"2192-2640","note":"PMID: 25846250\nPMCID: PMC4507442","journalAbbreviation":"Adv Healthc Mater","author":[{"family":"Yu","given":"Xiaohua"},{"family":"Tang","given":"Xiaoyan"},{"family":"Gohil","given":"Shalini V."},{"family":"Laurencin","given":"Cato T."}],"issued":{"date-parts":[["2015",6,24]]},"PMID":"25846250","PMCID":"PMC4507442"}},{"id":706,"uris":["http://zotero.org/users/local/xyXmUrmm/items/NS8FS32H"],"uri":["http://zotero.org/users/local/xyXmUrmm/items/NS8FS32H"],"itemData":{"id":706,"type":"article-journal","title":"Poly (lactic acid)-based biomaterials for orthopaedic regenerative engineering","container-title":"Advanced Drug Delivery Reviews","source":"ScienceDirect","abstract":"Regenerative engineering converges tissue engineering, advanced materials science, stem cell science, and developmental biology to regenerate complex tissues such as whole limbs. Regenerative engineering scaffolds provide mechanical support and nanoscale control over architecture, topography, and biochemical cues to influence cellular outcome. In this regard, poly (lactic acid) (PLA)-based biomaterials may be considered as a gold standard for many orthopaedic regenerative engineering applications because of their versatility in fabrication, biodegradability, and compatibility with biomolecules and cells. Here we discuss recent developments in PLA-based biomaterials with respect to processability and current applications in the clinical and research settings for bone, ligament, meniscus, and cartilage regeneration.","URL":"http://www.sciencedirect.com/science/article/pii/S0169409X16301259","DOI":"10.1016/j.addr.2016.04.015","ISSN":"0169-409X","journalAbbreviation":"Advanced Drug Delivery Reviews","author":[{"family":"Narayanan","given":"Ganesh"},{"family":"Vernekar","given":"Varadraj N."},{"family":"Kuyinu","given":"Emmanuel L."},{"family":"Laurencin","given":"Cato T."}],"accessed":{"date-parts":[["2016",7,21]]}}}],"schema":"https://github.com/citation-style-language/schema/raw/master/csl-citation.json"} </w:instrText>
      </w:r>
      <w:r w:rsidR="009E5BC8">
        <w:fldChar w:fldCharType="separate"/>
      </w:r>
      <w:r w:rsidR="00C06841" w:rsidRPr="00C06841">
        <w:rPr>
          <w:rFonts w:ascii="Times New Roman" w:hAnsi="Times New Roman"/>
          <w:vertAlign w:val="superscript"/>
        </w:rPr>
        <w:t>1,2,58–61</w:t>
      </w:r>
      <w:r w:rsidR="009E5BC8">
        <w:fldChar w:fldCharType="end"/>
      </w:r>
      <w:r w:rsidR="009E5BC8">
        <w:t>. Furthermore, several composite</w:t>
      </w:r>
      <w:r w:rsidR="002313F4">
        <w:t>/hybrid</w:t>
      </w:r>
      <w:r w:rsidR="009E5BC8">
        <w:t xml:space="preserve"> materials </w:t>
      </w:r>
      <w:r w:rsidR="000A1857">
        <w:t xml:space="preserve">exist, </w:t>
      </w:r>
      <w:r w:rsidR="009E5BC8">
        <w:t>comprised of two or more of these classes of materials</w:t>
      </w:r>
      <w:r w:rsidR="000A1857">
        <w:t xml:space="preserve"> combined in various ways </w:t>
      </w:r>
      <w:r w:rsidR="00F41627">
        <w:fldChar w:fldCharType="begin"/>
      </w:r>
      <w:r w:rsidR="00C06841">
        <w:instrText xml:space="preserve"> ADDIN ZOTERO_ITEM CSL_CITATION {"citationID":"1fhgpc9qim","properties":{"formattedCitation":"{\\rtf \\super 2,58\\uc0\\u8211{}60\\nosupersub{}}","plainCitation":"2,58–60"},"citationItems":[{"id":690,"uris":["http://zotero.org/users/local/xyXmUrmm/items/E79VWJWB"],"uri":["http://zotero.org/users/local/xyXmUrmm/items/E79VWJWB"],"itemData":{"id":690,"type":"article-journal","title":"Bone Tissue Engineering","container-title":"Current Molecular Biology Reports","page":"132-140","volume":"1","issue":"3","source":"PubMed Central","abstract":"Medical advances have led to a welcome increase in life expectancy. However, accompanying longevity introduces new challenges: increases in age-related diseases and associated reductions in quality of life. The loss of skeletal tissue that can accompany trauma, injury, disease or advancing years can result in significant morbidity and significant socio-economic cost and emphasise the need for new, more reliable skeletal regeneration strategies. To address the unmet need for bone augmentation, tissue engineering and regenerative medicine have come to the fore in recent years with new approaches for de novo skeletal tissue formation. Typically, these approaches seek to harness stem cells, innovative scaffolds and biological factors that promise enhanced and more reliable bone formation strategies to improve the quality of life for many. This review provides an overview of recent developments in bone tissue engineering focusing on skeletal stem cells, vascular development, bone formation and the translation from preclinical in vivo models to clinical delivery.","DOI":"10.1007/s40610-015-0022-2","ISSN":"2198-6428","note":"PMID: 26618105\nPMCID: PMC4654432","journalAbbreviation":"Curr Mol Biol Rep","author":[{"family":"Black","given":"Cameron R. M."},{"family":"Goriainov","given":"Vitali"},{"family":"Gibbs","given":"David"},{"family":"Kanczler","given":"Janos"},{"family":"Tare","given":"Rahul S."},{"family":"Oreffo","given":"Richard O. C."}],"issued":{"date-parts":[["2015"]]},"PMID":"26618105","PMCID":"PMC4654432"}},{"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id":700,"uris":["http://zotero.org/users/local/xyXmUrmm/items/XB7QQGWA"],"uri":["http://zotero.org/users/local/xyXmUrmm/items/XB7QQGWA"],"itemData":{"id":700,"type":"article-journal","title":"Design, Materials, and Mechanobiology of Biodegradable Scaffolds for Bone Tissue Engineering","container-title":"BioMed Research International","volume":"2015","source":"PubMed Central","abstract":"A review about design, manufacture, and mechanobiology of biodegradable scaffolds for bone tissue engineering is given. First, fundamental aspects about bone tissue engineering and considerations related to scaffold design are established. Second, issues related to scaffold biomaterials and manufacturing processes are discussed. Finally, mechanobiology of bone tissue and computational models developed for simulating how bone healing occurs inside a scaffold are described.","URL":"http://www.ncbi.nlm.nih.gov/pmc/articles/PMC4391163/","DOI":"10.1155/2015/729076","ISSN":"2314-6133","note":"PMID: 25883972\nPMCID: PMC4391163","journalAbbreviation":"Biomed Res Int","author":[{"family":"Velasco","given":"Marco A."},{"family":"Narváez-Tovar","given":"Carlos A."},{"family":"Garzón-Alvarado","given":"Diego A."}],"issued":{"date-parts":[["2015"]]},"accessed":{"date-parts":[["2016",7,21]]},"PMID":"25883972","PMCID":"PMC4391163"}},{"id":703,"uris":["http://zotero.org/users/local/xyXmUrmm/items/8ZRIB3G5"],"uri":["http://zotero.org/users/local/xyXmUrmm/items/8ZRIB3G5"],"itemData":{"id":703,"type":"article-journal","title":"Biomaterials for Bone Regenerative Engineering","container-title":"Advanced healthcare materials","page":"1268-1285","volume":"4","issue":"9","source":"PubMed Central","abstract":"Strategies for bone tissue regeneration have been continuously evolving for the last 25 years since the introduction of the “tissue engineering” concept. The convergence of the life, physical, and engineering sciences has brought in several advanced technologies available to tissue engineers and scientists. This resulted in the creation of a new multidisciplinary field termed as “regenerative engineering”. In this article, the role of biomaterials in bone regenerative engineering is systematically reviewed to elucidate the new design criteria for the next generation of biomaterials for bone regenerative engineering. We highlight the exemplary design of biomaterials harnessing various materials characteristics towards successful bone defect repair and regeneration. In particular, we concentrate our attention on the attempts of incorporating advanced materials science, stem cell technologies, and developmental biology into biomaterials design to engineer and develop the next generation bone grafts., \n          \n        , The role of biomaterials for bone regenerative engineering has been redefined at the convergence of advanced materials science, stem cell science and developmental biology. The novel design of materials leveraging new tool box in these fields for bone regeneration are reviwed.","DOI":"10.1002/adhm.201400760","ISSN":"2192-2640","note":"PMID: 25846250\nPMCID: PMC4507442","journalAbbreviation":"Adv Healthc Mater","author":[{"family":"Yu","given":"Xiaohua"},{"family":"Tang","given":"Xiaoyan"},{"family":"Gohil","given":"Shalini V."},{"family":"Laurencin","given":"Cato T."}],"issued":{"date-parts":[["2015",6,24]]},"PMID":"25846250","PMCID":"PMC4507442"}}],"schema":"https://github.com/citation-style-language/schema/raw/master/csl-citation.json"} </w:instrText>
      </w:r>
      <w:r w:rsidR="00F41627">
        <w:fldChar w:fldCharType="separate"/>
      </w:r>
      <w:r w:rsidR="00C06841" w:rsidRPr="00C06841">
        <w:rPr>
          <w:rFonts w:ascii="Times New Roman" w:hAnsi="Times New Roman"/>
          <w:vertAlign w:val="superscript"/>
        </w:rPr>
        <w:t>2,58–60</w:t>
      </w:r>
      <w:r w:rsidR="00F41627">
        <w:fldChar w:fldCharType="end"/>
      </w:r>
      <w:r w:rsidR="000A1857">
        <w:t>.</w:t>
      </w:r>
    </w:p>
    <w:p w:rsidR="00944070" w:rsidRDefault="00944070" w:rsidP="00555043">
      <w:r>
        <w:t xml:space="preserve">The </w:t>
      </w:r>
      <w:r w:rsidR="002313F4">
        <w:t>choice of biomaterial to use is only part of the process; further attention must also be given to the scaffold. Such considerations as scaffold size, shape, porosity, pore size, and rate of degradation (if applicable) must be made.</w:t>
      </w:r>
      <w:r w:rsidR="007C52B5">
        <w:t xml:space="preserve"> Furthermore, the method of manufacture of said scaffolds comes into play, as many exist</w:t>
      </w:r>
      <w:r w:rsidR="00A57D41">
        <w:t xml:space="preserve">. Fabrication techniques span from particulate leaching, fiber meshing, molding, casting, and of particular interest recently are several additive manufacturing techniques </w:t>
      </w:r>
      <w:r w:rsidR="006C5A08">
        <w:fldChar w:fldCharType="begin"/>
      </w:r>
      <w:r w:rsidR="00C06841">
        <w:instrText xml:space="preserve"> ADDIN ZOTERO_ITEM CSL_CITATION {"citationID":"2cirtnusf1","properties":{"formattedCitation":"{\\rtf \\super 2,58,59\\nosupersub{}}","plainCitation":"2,58,59"},"citationItems":[{"id":690,"uris":["http://zotero.org/users/local/xyXmUrmm/items/E79VWJWB"],"uri":["http://zotero.org/users/local/xyXmUrmm/items/E79VWJWB"],"itemData":{"id":690,"type":"article-journal","title":"Bone Tissue Engineering","container-title":"Current Molecular Biology Reports","page":"132-140","volume":"1","issue":"3","source":"PubMed Central","abstract":"Medical advances have led to a welcome increase in life expectancy. However, accompanying longevity introduces new challenges: increases in age-related diseases and associated reductions in quality of life. The loss of skeletal tissue that can accompany trauma, injury, disease or advancing years can result in significant morbidity and significant socio-economic cost and emphasise the need for new, more reliable skeletal regeneration strategies. To address the unmet need for bone augmentation, tissue engineering and regenerative medicine have come to the fore in recent years with new approaches for de novo skeletal tissue formation. Typically, these approaches seek to harness stem cells, innovative scaffolds and biological factors that promise enhanced and more reliable bone formation strategies to improve the quality of life for many. This review provides an overview of recent developments in bone tissue engineering focusing on skeletal stem cells, vascular development, bone formation and the translation from preclinical in vivo models to clinical delivery.","DOI":"10.1007/s40610-015-0022-2","ISSN":"2198-6428","note":"PMID: 26618105\nPMCID: PMC4654432","journalAbbreviation":"Curr Mol Biol Rep","author":[{"family":"Black","given":"Cameron R. M."},{"family":"Goriainov","given":"Vitali"},{"family":"Gibbs","given":"David"},{"family":"Kanczler","given":"Janos"},{"family":"Tare","given":"Rahul S."},{"family":"Oreffo","given":"Richard O. C."}],"issued":{"date-parts":[["2015"]]},"PMID":"26618105","PMCID":"PMC4654432"}},{"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id":700,"uris":["http://zotero.org/users/local/xyXmUrmm/items/XB7QQGWA"],"uri":["http://zotero.org/users/local/xyXmUrmm/items/XB7QQGWA"],"itemData":{"id":700,"type":"article-journal","title":"Design, Materials, and Mechanobiology of Biodegradable Scaffolds for Bone Tissue Engineering","container-title":"BioMed Research International","volume":"2015","source":"PubMed Central","abstract":"A review about design, manufacture, and mechanobiology of biodegradable scaffolds for bone tissue engineering is given. First, fundamental aspects about bone tissue engineering and considerations related to scaffold design are established. Second, issues related to scaffold biomaterials and manufacturing processes are discussed. Finally, mechanobiology of bone tissue and computational models developed for simulating how bone healing occurs inside a scaffold are described.","URL":"http://www.ncbi.nlm.nih.gov/pmc/articles/PMC4391163/","DOI":"10.1155/2015/729076","ISSN":"2314-6133","note":"PMID: 25883972\nPMCID: PMC4391163","journalAbbreviation":"Biomed Res Int","author":[{"family":"Velasco","given":"Marco A."},{"family":"Narváez-Tovar","given":"Carlos A."},{"family":"Garzón-Alvarado","given":"Diego A."}],"issued":{"date-parts":[["2015"]]},"accessed":{"date-parts":[["2016",7,21]]},"PMID":"25883972","PMCID":"PMC4391163"}}],"schema":"https://github.com/citation-style-language/schema/raw/master/csl-citation.json"} </w:instrText>
      </w:r>
      <w:r w:rsidR="006C5A08">
        <w:fldChar w:fldCharType="separate"/>
      </w:r>
      <w:r w:rsidR="00C06841" w:rsidRPr="00C06841">
        <w:rPr>
          <w:rFonts w:ascii="Times New Roman" w:hAnsi="Times New Roman"/>
          <w:vertAlign w:val="superscript"/>
        </w:rPr>
        <w:t>2,58,59</w:t>
      </w:r>
      <w:r w:rsidR="006C5A08">
        <w:fldChar w:fldCharType="end"/>
      </w:r>
      <w:r w:rsidR="00A57D41">
        <w:t>.</w:t>
      </w:r>
      <w:r w:rsidR="00640522">
        <w:t xml:space="preserve"> Each method has its own advantages and disadvantages, such as </w:t>
      </w:r>
      <w:r w:rsidR="00CE6905">
        <w:t>the ability to tune</w:t>
      </w:r>
      <w:r w:rsidR="00640522">
        <w:t xml:space="preserve"> porosity, the size and shape of the scaffold and its pores, scalability, </w:t>
      </w:r>
      <w:r w:rsidR="00E417D3">
        <w:t xml:space="preserve">speed, accuracy, and precision </w:t>
      </w:r>
      <w:r w:rsidR="006C5A08">
        <w:fldChar w:fldCharType="begin"/>
      </w:r>
      <w:r w:rsidR="00C06841">
        <w:instrText xml:space="preserve"> ADDIN ZOTERO_ITEM CSL_CITATION {"citationID":"20ctcif3de","properties":{"formattedCitation":"{\\rtf \\super 2,59\\nosupersub{}}","plainCitation":"2,59"},"citationItems":[{"id":186,"uris":["http://zotero.org/users/local/xyXmUrmm/items/5E7GI5IQ"],"uri":["http://zotero.org/users/local/xyXmUrmm/items/5E7GI5IQ"],"itemData":{"id":186,"type":"article-journal","title":"Bone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id":700,"uris":["http://zotero.org/users/local/xyXmUrmm/items/XB7QQGWA"],"uri":["http://zotero.org/users/local/xyXmUrmm/items/XB7QQGWA"],"itemData":{"id":700,"type":"article-journal","title":"Design, Materials, and Mechanobiology of Biodegradable Scaffolds for Bone Tissue Engineering","container-title":"BioMed Research International","volume":"2015","source":"PubMed Central","abstract":"A review about design, manufacture, and mechanobiology of biodegradable scaffolds for bone tissue engineering is given. First, fundamental aspects about bone tissue engineering and considerations related to scaffold design are established. Second, issues related to scaffold biomaterials and manufacturing processes are discussed. Finally, mechanobiology of bone tissue and computational models developed for simulating how bone healing occurs inside a scaffold are described.","URL":"http://www.ncbi.nlm.nih.gov/pmc/articles/PMC4391163/","DOI":"10.1155/2015/729076","ISSN":"2314-6133","note":"PMID: 25883972\nPMCID: PMC4391163","journalAbbreviation":"Biomed Res Int","author":[{"family":"Velasco","given":"Marco A."},{"family":"Narváez-Tovar","given":"Carlos A."},{"family":"Garzón-Alvarado","given":"Diego A."}],"issued":{"date-parts":[["2015"]]},"accessed":{"date-parts":[["2016",7,21]]},"PMID":"25883972","PMCID":"PMC4391163"}}],"schema":"https://github.com/citation-style-language/schema/raw/master/csl-citation.json"} </w:instrText>
      </w:r>
      <w:r w:rsidR="006C5A08">
        <w:fldChar w:fldCharType="separate"/>
      </w:r>
      <w:r w:rsidR="00C06841" w:rsidRPr="00C06841">
        <w:rPr>
          <w:rFonts w:ascii="Times New Roman" w:hAnsi="Times New Roman"/>
          <w:vertAlign w:val="superscript"/>
        </w:rPr>
        <w:t>2,59</w:t>
      </w:r>
      <w:r w:rsidR="006C5A08">
        <w:fldChar w:fldCharType="end"/>
      </w:r>
      <w:r w:rsidR="00E417D3">
        <w:t>.</w:t>
      </w:r>
    </w:p>
    <w:p w:rsidR="00D37485" w:rsidRDefault="00D37485" w:rsidP="00555043">
      <w:r>
        <w:t>The end result of this vast selection process is the development of a scaffold exhibiting the desired characteristics. For bone tissue engineering these are generally defined as having a scaffold with high osteoconductivity</w:t>
      </w:r>
      <w:r w:rsidR="00A32FA3">
        <w:t xml:space="preserve">, osteoinductivity, and biocompatibility; exhibiting properties similar to that of the target tissue (which even in bone tissue engineering can vary greatly depending on the target defect location) such as hardness, elasticity, porosity, pore size, alignment; and displaying degradation rates compatible </w:t>
      </w:r>
      <w:r w:rsidR="00A32FA3">
        <w:lastRenderedPageBreak/>
        <w:t>with (on the time-scale as) the expected tissue production rate of the implanted constru</w:t>
      </w:r>
      <w:r w:rsidR="0005130C">
        <w:t xml:space="preserve">ct (allowing for the gradual replacement of the scaffold with native tissue) </w:t>
      </w:r>
      <w:r w:rsidR="0005130C">
        <w:fldChar w:fldCharType="begin"/>
      </w:r>
      <w:r w:rsidR="00C06841">
        <w:instrText xml:space="preserve"> ADDIN ZOTERO_ITEM CSL_CITATION {"citationID":"VW22PUCY","properties":{"formattedCitation":"{\\rtf \\super 1,2,58,59\\nosupersub{}}","plainCitation":"1,2,58,59"},"citationItems":[{"id":690,"uris":["http://zotero.org/users/local/xyXmUrmm/items/E79VWJWB"],"uri":["http://zotero.org/users/local/xyXmUrmm/items/E79VWJWB"],"itemData":{"id":690,"type":"article-journal","title":"Bone Tissue Engineering","container-title":"Current Molecular Biology Reports","page":"132-140","volume":"1","issue":"3","source":"PubMed Central","abstract":"Medical advances have led to a welcome increase in life expectancy. However, accompanying longevity introduces new challenges: increases in age-related diseases and associated reductions in quality of life. The loss of skeletal tissue that can accompany trauma, injury, disease or advancing years can result in significant morbidity and significant socio-economic cost and emphasise the need for new, more reliable skeletal regeneration strategies. To address the unmet need for bone augmentation, tissue engineering and regenerative medicine have come to the fore in recent years with new approaches for de novo skeletal tissue formation. Typically, these approaches seek to harness stem cells, innovative scaffolds and biological factors that promise enhanced and more reliable bone formation strategies to improve the quality of life for many. This review provides an overview of recent developments in bone tissue engineering focusing on skeletal stem cells, vascular development, bone formation and the translation from preclinical in vivo models to clinical delivery.","DOI":"10.1007/s40610-015-0022-2","ISSN":"2198-6428","note":"PMID: 26618105\nPMCID: PMC4654432","journalAbbreviation":"Curr Mol Biol Rep","author":[{"family":"Black","given":"Cameron R. M."},{"family":"Goriainov","given":"Vitali"},{"family":"Gibbs","given":"David"},{"family":"Kanczler","given":"Janos"},{"family":"Tare","given":"Rahul S."},{"family":"Oreffo","given":"Richard O. C."}],"issued":{"date-parts":[["2015"]]},"PMID":"26618105","PMCID":"PMC4654432"}},{"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id":700,"uris":["http://zotero.org/users/local/xyXmUrmm/items/XB7QQGWA"],"uri":["http://zotero.org/users/local/xyXmUrmm/items/XB7QQGWA"],"itemData":{"id":700,"type":"article-journal","title":"Design, Materials, and Mechanobiology of Biodegradable Scaffolds for Bone Tissue Engineering","container-title":"BioMed Research International","volume":"2015","source":"PubMed Central","abstract":"A review about design, manufacture, and mechanobiology of biodegradable scaffolds for bone tissue engineering is given. First, fundamental aspects about bone tissue engineering and considerations related to scaffold design are established. Second, issues related to scaffold biomaterials and manufacturing processes are discussed. Finally, mechanobiology of bone tissue and computational models developed for simulating how bone healing occurs inside a scaffold are described.","URL":"http://www.ncbi.nlm.nih.gov/pmc/articles/PMC4391163/","DOI":"10.1155/2015/729076","ISSN":"2314-6133","note":"PMID: 25883972\nPMCID: PMC4391163","journalAbbreviation":"Biomed Res Int","author":[{"family":"Velasco","given":"Marco A."},{"family":"Narváez-Tovar","given":"Carlos A."},{"family":"Garzón-Alvarado","given":"Diego A."}],"issued":{"date-parts":[["2015"]]},"accessed":{"date-parts":[["2016",7,21]]},"PMID":"25883972","PMCID":"PMC4391163"}},{"id":32,"uris":["http://zotero.org/users/local/xyXmUrmm/items/FPXU64FU"],"uri":["http://zotero.org/users/local/xyXmUrmm/items/FPXU64FU"],"itemData":{"id":32,"type":"article-journal","title":"Biofabrication of bone tissue: approaches, challenges and translation for bone regeneration","container-title":"Biomaterials","page":"363-382","volume":"83","source":"PubMed","abstract":"The rising incidence of bone disorders has resulted in the need for more effective therapies to meet this demand, exacerbated by an increasing ageing population. Bone tissue engineering is seen as a means of developing alternatives to conventional bone grafts for repairing or reconstructing bone defects by combining biomaterials, cells and signalling factors. However, skeletal tissue engineering has not yet achieved full translation into clinical practice as a consequence of several challenges. The use of additive manufacturing techniques for bone biofabrication is seen as a potential solution, with its inherent capability for reproducibility, accuracy and customisation of scaffolds as well as cell and signalling factor delivery. This review highlights the current research in bone biofabrication, the necessary factors for successful bone biofabrication, in addition to the current limitations affecting biofabrication, some of which are a consequence of the limitations of the additive manufacturing technology itself.","DOI":"10.1016/j.biomaterials.2016.01.024","ISSN":"1878-5905","note":"PMID: 26803405","shortTitle":"Biofabrication of bone tissue","journalAbbreviation":"Biomaterials","language":"eng","author":[{"family":"Tang","given":"Daniel"},{"family":"Tare","given":"Rahul S."},{"family":"Yang","given":"Liang-Yo"},{"family":"Williams","given":"David F."},{"family":"Ou","given":"Keng-Liang"},{"family":"Oreffo","given":"Richard O. C."}],"issued":{"date-parts":[["2016",3]]},"PMID":"26803405"}}],"schema":"https://github.com/citation-style-language/schema/raw/master/csl-citation.json"} </w:instrText>
      </w:r>
      <w:r w:rsidR="0005130C">
        <w:fldChar w:fldCharType="separate"/>
      </w:r>
      <w:r w:rsidR="00C06841" w:rsidRPr="00C06841">
        <w:rPr>
          <w:rFonts w:ascii="Times New Roman" w:hAnsi="Times New Roman"/>
          <w:vertAlign w:val="superscript"/>
        </w:rPr>
        <w:t>1,2,58,59</w:t>
      </w:r>
      <w:r w:rsidR="0005130C">
        <w:fldChar w:fldCharType="end"/>
      </w:r>
      <w:r w:rsidR="0005130C">
        <w:t>.</w:t>
      </w:r>
    </w:p>
    <w:p w:rsidR="00990FFC" w:rsidRDefault="007F374E" w:rsidP="00555043">
      <w:r>
        <w:t xml:space="preserve">The biomaterial of choice selected for the experiments discussed herein was selected to </w:t>
      </w:r>
      <w:r w:rsidRPr="00A96AC5">
        <w:t xml:space="preserve">be poly(L-lactic acid), </w:t>
      </w:r>
      <w:r w:rsidR="00E67483" w:rsidRPr="00192A8B">
        <w:t>for several reasons. First of all, it is a widely used material in the field of tissue engineering due to its biocompatibility, biodegradability, bioresorbability</w:t>
      </w:r>
      <w:r w:rsidR="00E67483">
        <w:t>, and its already being an FDA approved material</w:t>
      </w:r>
      <w:r w:rsidR="00E67483" w:rsidRPr="00192A8B">
        <w:t xml:space="preserve"> </w:t>
      </w:r>
      <w:r w:rsidR="00E67483">
        <w:rPr>
          <w:highlight w:val="yellow"/>
        </w:rPr>
        <w:fldChar w:fldCharType="begin"/>
      </w:r>
      <w:r w:rsidR="00C06841">
        <w:rPr>
          <w:highlight w:val="yellow"/>
        </w:rPr>
        <w:instrText xml:space="preserve"> ADDIN ZOTERO_ITEM CSL_CITATION {"citationID":"sgBWfQMf","properties":{"formattedCitation":"{\\rtf \\super 62\\uc0\\u8211{}64\\nosupersub{}}","plainCitation":"62–64"},"citationItems":[{"id":167,"uris":["http://zotero.org/users/local/xyXmUrmm/items/IWR2R8IZ"],"uri":["http://zotero.org/users/local/xyXmUrmm/items/IWR2R8IZ"],"itemData":{"id":167,"type":"article-journal","title":"Biomedical Applications of Biodegradable Polymers","container-title":"Journal of polymer science. Part B, Polymer physics","page":"832-864","volume":"49","issue":"12","source":"PubMed Central","abstract":"Utilization of polymers as biomaterials has greatly impacted the advancement of modern medicine. Specifically, polymeric biomaterials that are biodegradable provide the significant advantage of being able to be broken down and removed after they have served their function. Applications are wide ranging with degradable polymers being used clinically as surgical sutures and implants. In order to fit functional demand, materials with desired physical, chemical, biological, biomechanical and degradation properties must be selected. Fortunately, a wide range of natural and synthetic degradable polymers has been investigated for biomedical applications with novel materials constantly being developed to meet new challenges. This review summarizes the most recent advances in the field over the past 4 years, specifically highlighting new and interesting discoveries in tissue engineering and drug delivery applications.","DOI":"10.1002/polb.22259","ISSN":"0887-6266","note":"PMID: 21769165\nPMCID: PMC3136871","journalAbbreviation":"J Polym Sci B Polym Phys","author":[{"family":"Ulery","given":"Bret D."},{"family":"Nair","given":"Lakshmi S."},{"family":"Laurencin","given":"Cato T."}],"issued":{"date-parts":[["2011",6,15]]},"PMID":"21769165","PMCID":"PMC3136871"}},{"id":170,"uris":["http://zotero.org/users/local/xyXmUrmm/items/X54W6Z4W"],"uri":["http://zotero.org/users/local/xyXmUrmm/items/X54W6Z4W"],"itemData":{"id":170,"type":"article-journal","title":"Novel three-dimensional scaffolds of poly(L-lactic acid) microfibers using electrospinning and mechanical expansion: Fabrication and bone regeneration","container-title":"Journal of Biomedical Materials Research Part B: Applied Biomaterials","page":"150-160","volume":"95B","issue":"1","source":"Wiley Online Library","abstract":"Poly(L-lactic acid) (PLLA) microfibrous scaffolds with three-dimensional (3D) structures were fabricated using an electrospinning technique with a subsequent mechanical expansion process. To achieve a 3D fibrous structure, the fusion at the contact points of the as-spun PLLA microfibers was avoided using an appropriate binary solvent system of methylene chloride and acetone. The solvent composition was optimized based on the solvent power, volatility, and viscosity (methylene chloride:acetone = 9:1 volume ratio). The final 3D structure of the electrospun scaffolds was obtained after mechanical expansion of the electrospun microfibrous mats. The pore sizes of the scaffolds were controlled by varying the degree of expansion of the nonbonded microfibrous mats, and they were in the range of several microns up to 400 μm. The 3D scaffolds were examined for their morphological properties and their potential use for the proliferation of osteoblasts. Generally recognized electrospun 2D nanofibrous membranes were also tested in order to compare the cell behaviors using different scaffold geometries. The 3D scaffolds demonstrated a high level of osteoblast proliferation (1.8-fold higher than nanofibrous membranes in a week). The osteoblasts actively penetrated the inside of the 3D scaffold and showed a spatial cell distribution, as confirmed by SEM and H&amp;E staining, while a monolayer formed in the case of the 2D nanofibrous membranes with limited cell infiltration. In vivo results further showed that 3D electrospun microfibrous matrices were a favorable substrate for cell infiltration and bone formation after 2 and 4 weeks, using a rabbit calvarial defect model. In this study, the 3D microfibrous PLLA scaffolds fabricated using electrospinning techniques might be an innovative addition to tissue engineering applications. © 2010 Wiley Periodicals, Inc. J Biomed Mater Res Part B: Appl Biomater, 2010.","DOI":"10.1002/jbm.b.31695","ISSN":"1552-4981","shortTitle":"Novel three-dimensional scaffolds of poly(L-lactic acid) microfibers using electrospinning and mechanical expansion","journalAbbreviation":"J. Biomed. Mater. Res.","language":"en","author":[{"family":"Shim","given":"In Kyong"},{"family":"Jung","given":"Mi Ra"},{"family":"Kim","given":"Kyung Hwa"},{"family":"Seol","given":"Yang Jo"},{"family":"Park","given":"Yoon Jeong"},{"family":"Park","given":"Won Ho"},{"family":"Lee","given":"Seung Jin"}],"issued":{"date-parts":[["2010",10,1]]}}},{"id":173,"uris":["http://zotero.org/users/local/xyXmUrmm/items/5B9I7TBS"],"uri":["http://zotero.org/users/local/xyXmUrmm/items/5B9I7TBS"],"itemData":{"id":173,"type":"article-journal","title":"Electrospun nanofibrous matrix improves the regeneration of dense cortical bone","container-title":"Journal of Biomedical Materials Research Part A","page":"49-57","volume":"95A","issue":"1","source":"Wiley Online Library","abstract":"Numerous in vitro studies have indicated the potential of using electrospun nanofibrous scaffolds for tissue regeneration. However, few reports have demonstrated their utility in real tissue repair models. The present investigation tested the hypothesis that electrospun poly-L-lactic acid (PLLA) nanofibrous membrane leads to dense cortical bone regeneration and improves the efficacy of currently-used collagenous guided bone regeneration (GBR) membrane. In vitro, the function of bone marrow-derived mesenchymal stem cells (BMSCs) on nanofibrous scaffolds was evaluated. In an in vivo experiment, large bony defects were created in rabbit tibia and treated with a nanofiber-reinforced bilayer membrane, nanofibrous membrane, or collagenous membrane alone. Three and six weeks after operation, bone defect healing was assessed radiologically and histologically. In vitro differentiation studies showed that BMSCs had much higher expression of Runx2 and collagen type I, alpha 1 mRNAs, when cultured on nanofibrous scaffolds. The radiographic and histological data both showed that the group treated with bilayer membrane had more bony tissue formation at 3 weeks. Moreover, at 6 weeks, only the bilayer membrane-treated bone defects displayed better regeneration of cortical bone tissue, whereas in the other groups the defects were filled with spongy bone-like tissue. The results demonstrated that electrospun nanofibrous membrane improves the regeneration of cortical bone, suggesting that this type of membrane can be combined with current collagenous GBR membrane to improve guided bone regeneration technology. © 2010 Wiley Periodicals, Inc. J Biomed Mater Res Part A, 2010.","DOI":"10.1002/jbm.a.32816","ISSN":"1552-4965","journalAbbreviation":"J. Biomed. Mater. Res.","language":"en","author":[{"family":"Cai","given":"You Zhi"},{"family":"Wang","given":"Lin Lin"},{"family":"Cai","given":"Hong Xin"},{"family":"Qi","given":"Yi Ying"},{"family":"Zou","given":"Xiao Hui"},{"family":"Ouyang","given":"Hong Wei"}],"issued":{"date-parts":[["2010",10,1]]}}}],"schema":"https://github.com/citation-style-language/schema/raw/master/csl-citation.json"} </w:instrText>
      </w:r>
      <w:r w:rsidR="00E67483">
        <w:rPr>
          <w:highlight w:val="yellow"/>
        </w:rPr>
        <w:fldChar w:fldCharType="separate"/>
      </w:r>
      <w:r w:rsidR="00C06841" w:rsidRPr="00C06841">
        <w:rPr>
          <w:rFonts w:ascii="Times New Roman" w:hAnsi="Times New Roman"/>
          <w:vertAlign w:val="superscript"/>
        </w:rPr>
        <w:t>62–64</w:t>
      </w:r>
      <w:r w:rsidR="00E67483">
        <w:rPr>
          <w:highlight w:val="yellow"/>
        </w:rPr>
        <w:fldChar w:fldCharType="end"/>
      </w:r>
      <w:r w:rsidR="00E67483">
        <w:t xml:space="preserve">. </w:t>
      </w:r>
      <w:r w:rsidR="00E67483" w:rsidRPr="00192A8B">
        <w:t xml:space="preserve">Furthermore, the </w:t>
      </w:r>
      <w:r w:rsidR="00E67483" w:rsidRPr="00A96AC5">
        <w:t xml:space="preserve">hardness of PLLA is similar to that of bone, establishing it as an apt osteoconductive material </w:t>
      </w:r>
      <w:r w:rsidR="00E67483" w:rsidRPr="00A96AC5">
        <w:fldChar w:fldCharType="begin"/>
      </w:r>
      <w:r w:rsidR="00C06841">
        <w:instrText xml:space="preserve"> ADDIN ZOTERO_ITEM CSL_CITATION {"citationID":"tjGaVY0v","properties":{"formattedCitation":"{\\rtf \\super 65,66\\nosupersub{}}","plainCitation":"65,66"},"citationItems":[{"id":176,"uris":["http://zotero.org/users/local/xyXmUrmm/items/N22JJU9Q"],"uri":["http://zotero.org/users/local/xyXmUrmm/items/N22JJU9Q"],"itemData":{"id":176,"type":"article-journal","title":"In vitro and in vivo degradation of bioabsorbable PLLA spinal fusion cages","container-title":"Journal of Biomedical Materials Research","page":"752-759","volume":"63","issue":"6","source":"Wiley Online Library","abstract":"The in vitro and in vivo degradation of poly-L-lactic acid cages used as an adjunct to spinal arthrodesis was investigated. In the in vitro experiments cages were subjected to aging up to 73 weeks in phosphate-buffered solution (pH 7.4) at 37 °C. Inherent viscosity, crystallinity, and mechanical strength were determined at different time points. In the in vivo study, the poly-L-lactic acid cages were packed with bone graft and implanted in the L3-L4 spinal motion segment of 18 Dutch milk goats. At 12, 26, and 52 weeks, the motion segments were isolated and poly-L-lactic acid samples retrieved. On evaluation, the in vivo implanted cages showed an advanced decline in inherent viscosity compared to the cages subjected to in vitro degradation experiments. At 6 months of implantation, the geometrical shape and original height of 10 mm was maintained during 6 months of follow up. This finding fits well with the observation that mechanical strength was maintained for a period of 6 months in vitro. At 12 months, the poly-L-lactic acid cage had been disintegrated into multiple fragments with signs of absorption. Despite the high–load-bearing conditions, the poly-L-lactic acid cage allowed interbody fusion to occur without collapse of the cage. © 2002 Wiley Periodicals, Inc. J Biomed Mater Res (Appl Biomater) 63: 752–759, 2002","DOI":"10.1002/jbm.10466","ISSN":"1097-4636","journalAbbreviation":"J. Biomed. Mater. Res.","language":"en","author":[{"family":"Dijk","given":"M.","non-dropping-particle":"van"},{"family":"Tunc","given":"D. C."},{"family":"Smit","given":"T. H."},{"family":"Higham","given":"P."},{"family":"Burger","given":"E. H."},{"family":"Wuisman","given":"P. I. J. M."}],"issued":{"date-parts":[["2002",1,1]]}}},{"id":179,"uris":["http://zotero.org/users/local/xyXmUrmm/items/TSR8NIJU"],"uri":["http://zotero.org/users/local/xyXmUrmm/items/TSR8NIJU"],"itemData":{"id":179,"type":"article-journal","title":"Fiber-matrix interface studies on bioabsorbable composite materials for internal fixation of bone fractures. I. Raw material evaluation and measurement of fiber—matrix interfacial adhesion","container-title":"Journal of Biomedical Materials Research","page":"469-477","volume":"36","issue":"4","source":"Wiley Online Library","abstract":"The objective of this study was to characterize and evaluate the performance of various fiber-matrix composite systems by studying the mechanical, thermal, and physical properties of the fiber and matrix components, and by studying the fiber-matrix interface adhesion strength using both microbond and fragmentation methods. The composites studied were poly(L-lactic acid) (PLLA) matrix reinforced with continuous fibers of either nonabsorbable AS4 carbon (C), absorbable calcium phosphate (CaP), poly(glycolic acid) (PGA), or chitin. Carbon and CaP single fibers had high Young's moduli and failed in a brittle manner. PGA and chitin single fibers had relatively lower Young's moduli and relatively higher ductility. Upon in vitro hydrolysis, CaP fibers retained 17% of their tensile strength and 39% of their Young's modulus after 12 h, PGA fibers retained 10% of their tensile strength and 52% of their Young's modulus after 16 days, and chitin fibers retained 87% of their tensile strength and 130% of their Young's modulus after 25 days. PLLA films had much lower strength and Young's moduli, but much higher ductility relative to the single fibers. Using the microbond method, the initial fiber-matrix interfacial shear strength (IFSS) of C/PLLA and CaP/PLLA microcomposites was 33.9 and 12.6 MPa, respectively. Upon in vitro hydrolysis, C/PLLA retained 49% of IFSS after 15 days and CaP/PLLA retained 46% of IFSS after 6 h. Using a fiber fragmentation method, the initial IFSS of C/PLLA, CaP/PLLA, and chitin/PLLA was 22.2, 15.6, and 28.3 MPa, respectively. The performance of carbon fibers and C/PLLA composites was superior to the other fibers and fiber/PLLA systems, but the carbon fiber was nonabsorbable. CaP had the most suitable modulus of the absorbable fibers for fixing cortical bone fractures, but its rapid deterioration of mechanical properties and loss of IFSS limits its use. PGA and chitin fibers had suitable mechanical properties and their retention for fixing cancellous bone fractures, but likely had insufficient stiffness for applications such as bone plates for fixing cortical bone fractures. © 1997 John Wiley &amp; Sons, Inc. J Biomed Mater Res, 36, 469–477, 1997.","DOI":"10.1002/(SICI)1097-4636(19970915)36:4&lt;469::AID-JBM4&gt;3.0.CO;2-C","ISSN":"1097-4636","journalAbbreviation":"J. Biomed. Mater. Res.","language":"en","author":[{"family":"Slivka","given":"Michael A."},{"family":"Chu","given":"C. C."},{"family":"Adisaputro","given":"Ida A."}],"issued":{"date-parts":[["1997",9,15]]}}}],"schema":"https://github.com/citation-style-language/schema/raw/master/csl-citation.json"} </w:instrText>
      </w:r>
      <w:r w:rsidR="00E67483" w:rsidRPr="00A96AC5">
        <w:fldChar w:fldCharType="separate"/>
      </w:r>
      <w:r w:rsidR="00C06841" w:rsidRPr="00C06841">
        <w:rPr>
          <w:rFonts w:ascii="Times New Roman" w:hAnsi="Times New Roman"/>
          <w:vertAlign w:val="superscript"/>
        </w:rPr>
        <w:t>65,66</w:t>
      </w:r>
      <w:r w:rsidR="00E67483" w:rsidRPr="00A96AC5">
        <w:fldChar w:fldCharType="end"/>
      </w:r>
      <w:r w:rsidR="00E67483" w:rsidRPr="00A96AC5">
        <w:t>.</w:t>
      </w:r>
    </w:p>
    <w:p w:rsidR="005B70A5" w:rsidRPr="00CA60E1" w:rsidRDefault="005B70A5" w:rsidP="00555043"/>
    <w:p w:rsidR="008E1165" w:rsidRPr="00CA60E1" w:rsidRDefault="008E1165" w:rsidP="00364B5C">
      <w:pPr>
        <w:pStyle w:val="Heading3"/>
      </w:pPr>
      <w:bookmarkStart w:id="30" w:name="_Toc459039244"/>
      <w:r w:rsidRPr="00CA60E1">
        <w:t>1.3.3</w:t>
      </w:r>
      <w:r w:rsidRPr="00CA60E1">
        <w:tab/>
        <w:t>Growth</w:t>
      </w:r>
      <w:r w:rsidR="00B87812" w:rsidRPr="00CA60E1">
        <w:t>/Differentiation</w:t>
      </w:r>
      <w:r w:rsidRPr="00CA60E1">
        <w:t xml:space="preserve"> Factors</w:t>
      </w:r>
      <w:bookmarkEnd w:id="30"/>
    </w:p>
    <w:p w:rsidR="0066681A" w:rsidRDefault="000E7CAD" w:rsidP="00555043">
      <w:r w:rsidRPr="00CA60E1">
        <w:t>In addition to cells and biomaterial scaffolds, many employ the</w:t>
      </w:r>
      <w:r w:rsidR="00CF463D" w:rsidRPr="00CA60E1">
        <w:t xml:space="preserve"> use of chemical stimulation to enhance the regenerative capabilities of</w:t>
      </w:r>
      <w:r w:rsidR="00E00D57" w:rsidRPr="00CA60E1">
        <w:t xml:space="preserve"> tissue engineered constructs.</w:t>
      </w:r>
      <w:r w:rsidR="00F713B7" w:rsidRPr="00CA60E1">
        <w:t xml:space="preserve"> </w:t>
      </w:r>
      <w:r w:rsidR="00055D82" w:rsidRPr="00CA60E1">
        <w:t>For bone tissue engineering, m</w:t>
      </w:r>
      <w:r w:rsidR="005026B2" w:rsidRPr="00CA60E1">
        <w:t xml:space="preserve">ost of these additives are implemented </w:t>
      </w:r>
      <w:r w:rsidR="005026B2" w:rsidRPr="00CA60E1">
        <w:rPr>
          <w:i/>
        </w:rPr>
        <w:t xml:space="preserve">in </w:t>
      </w:r>
      <w:r w:rsidR="005026B2" w:rsidRPr="005026B2">
        <w:rPr>
          <w:i/>
        </w:rPr>
        <w:t>vivo</w:t>
      </w:r>
      <w:r w:rsidR="005026B2">
        <w:t xml:space="preserve"> to promote the recruitment of native cells, their </w:t>
      </w:r>
      <w:r w:rsidR="00794BF5">
        <w:t xml:space="preserve">proliferation, </w:t>
      </w:r>
      <w:r w:rsidR="005026B2">
        <w:t xml:space="preserve">differentiation, </w:t>
      </w:r>
      <w:r w:rsidR="00794BF5">
        <w:t xml:space="preserve">and secretion </w:t>
      </w:r>
      <w:r w:rsidR="00055D82">
        <w:t xml:space="preserve">and mineralization </w:t>
      </w:r>
      <w:r w:rsidR="00794BF5">
        <w:t>of matrix, and the vascularization of</w:t>
      </w:r>
      <w:r w:rsidR="00055D82">
        <w:t xml:space="preserve"> the resultant</w:t>
      </w:r>
      <w:r w:rsidR="00794BF5">
        <w:t xml:space="preserve"> </w:t>
      </w:r>
      <w:r w:rsidR="00794BF5" w:rsidRPr="00794BF5">
        <w:rPr>
          <w:i/>
        </w:rPr>
        <w:t>de novo</w:t>
      </w:r>
      <w:r w:rsidR="00794BF5">
        <w:t xml:space="preserve"> bone</w:t>
      </w:r>
      <w:r w:rsidR="00055D82">
        <w:t xml:space="preserve"> </w:t>
      </w:r>
      <w:r w:rsidR="00055D82">
        <w:fldChar w:fldCharType="begin"/>
      </w:r>
      <w:r w:rsidR="00C06841">
        <w:instrText xml:space="preserve"> ADDIN ZOTERO_ITEM CSL_CITATION {"citationID":"rqd9p2shs","properties":{"formattedCitation":"{\\rtf \\super 1,59,61,67\\nosupersub{}}","plainCitation":"1,59,61,67"},"citationItems":[{"id":32,"uris":["http://zotero.org/users/local/xyXmUrmm/items/FPXU64FU"],"uri":["http://zotero.org/users/local/xyXmUrmm/items/FPXU64FU"],"itemData":{"id":32,"type":"article-journal","title":"Biofabrication of bone tissue: approaches, challenges and translation for bone regeneration","container-title":"Biomaterials","page":"363-382","volume":"83","source":"PubMed","abstract":"The rising incidence of bone disorders has resulted in the need for more effective therapies to meet this demand, exacerbated by an increasing ageing population. Bone tissue engineering is seen as a means of developing alternatives to conventional bone grafts for repairing or reconstructing bone defects by combining biomaterials, cells and signalling factors. However, skeletal tissue engineering has not yet achieved full translation into clinical practice as a consequence of several challenges. The use of additive manufacturing techniques for bone biofabrication is seen as a potential solution, with its inherent capability for reproducibility, accuracy and customisation of scaffolds as well as cell and signalling factor delivery. This review highlights the current research in bone biofabrication, the necessary factors for successful bone biofabrication, in addition to the current limitations affecting biofabrication, some of which are a consequence of the limitations of the additive manufacturing technology itself.","DOI":"10.1016/j.biomaterials.2016.01.024","ISSN":"1878-5905","note":"PMID: 26803405","shortTitle":"Biofabrication of bone tissue","journalAbbreviation":"Biomaterials","language":"eng","author":[{"family":"Tang","given":"Daniel"},{"family":"Tare","given":"Rahul S."},{"family":"Yang","given":"Liang-Yo"},{"family":"Williams","given":"David F."},{"family":"Ou","given":"Keng-Liang"},{"family":"Oreffo","given":"Richard O. C."}],"issued":{"date-parts":[["2016",3]]},"PMID":"26803405"}},{"id":687,"uris":["http://zotero.org/users/local/xyXmUrmm/items/ZXHVURK5"],"uri":["http://zotero.org/users/local/xyXmUrmm/items/ZXHVURK5"],"itemData":{"id":687,"type":"article-journal","title":"Targeting the hypoxic response in bone tissue engineering: A balance between supply and consumption to improve bone regeneration","container-title":"Molecular and Cellular Endocrinology","collection-title":"Special Issue: Bone disorders: mechanisms and targets","page":"96-105","volume":"432","source":"ScienceDirect","abstract":"Bone tissue engineering is a promising therapeutic alternative for bone grafting of large skeletal defects. It generally comprises an ex vivo engineered combination of a carrier structure, stem/progenitor cells and growth factors. However, the success of these regenerative implants largely depends on how well implanted cells will adapt to the hostile and hypoxic host environment they encounter after implantation. In this review, we will discuss how hypoxia signalling may be used to improve bone regeneration in a tissue-engineered construct. First, hypoxia signalling induces angiogenesis which increases the survival of the implanted cells as well as stimulates bone formation. Second, hypoxia signalling has also angiogenesis-independent effects on mesenchymal cells in vitro, offering exciting new possibilities to improve tissue-engineered bone regeneration in vivo. In addition, studies in other fields have shown that benefits of modulating hypoxia signalling include enhanced cell survival, proliferation and differentiation, culminating in a more potent regenerative implant. Finally, the stimulation of endochondral bone formation as a physiological pathway to circumvent the harmful effects of hypoxia will be briefly touched upon. Thus, angiogenic dependent and independent processes may counteract the deleterious hypoxic effects and we will discuss several therapeutic strategies that may be combined to withstand the hypoxia upon implantation and improve bone regeneration.","DOI":"10.1016/j.mce.2015.12.024","ISSN":"0303-7207","shortTitle":"Targeting the hypoxic response in bone tissue engineering","journalAbbreviation":"Molecular and Cellular Endocrinology","author":[{"family":"Stiers","given":"Pieter-Jan"},{"family":"Gastel","given":"Nick","non-dropping-particle":"van"},{"family":"Carmeliet","given":"Geert"}],"issued":{"date-parts":[["2016",9,5]]}}},{"id":700,"uris":["http://zotero.org/users/local/xyXmUrmm/items/XB7QQGWA"],"uri":["http://zotero.org/users/local/xyXmUrmm/items/XB7QQGWA"],"itemData":{"id":700,"type":"article-journal","title":"Design, Materials, and Mechanobiology of Biodegradable Scaffolds for Bone Tissue Engineering","container-title":"BioMed Research International","volume":"2015","source":"PubMed Central","abstract":"A review about design, manufacture, and mechanobiology of biodegradable scaffolds for bone tissue engineering is given. First, fundamental aspects about bone tissue engineering and considerations related to scaffold design are established. Second, issues related to scaffold biomaterials and manufacturing processes are discussed. Finally, mechanobiology of bone tissue and computational models developed for simulating how bone healing occurs inside a scaffold are described.","URL":"http://www.ncbi.nlm.nih.gov/pmc/articles/PMC4391163/","DOI":"10.1155/2015/729076","ISSN":"2314-6133","note":"PMID: 25883972\nPMCID: PMC4391163","journalAbbreviation":"Biomed Res Int","author":[{"family":"Velasco","given":"Marco A."},{"family":"Narváez-Tovar","given":"Carlos A."},{"family":"Garzón-Alvarado","given":"Diego A."}],"issued":{"date-parts":[["2015"]]},"accessed":{"date-parts":[["2016",7,21]]},"PMID":"25883972","PMCID":"PMC4391163"}},{"id":706,"uris":["http://zotero.org/users/local/xyXmUrmm/items/NS8FS32H"],"uri":["http://zotero.org/users/local/xyXmUrmm/items/NS8FS32H"],"itemData":{"id":706,"type":"article-journal","title":"Poly (lactic acid)-based biomaterials for orthopaedic regenerative engineering","container-title":"Advanced Drug Delivery Reviews","source":"ScienceDirect","abstract":"Regenerative engineering converges tissue engineering, advanced materials science, stem cell science, and developmental biology to regenerate complex tissues such as whole limbs. Regenerative engineering scaffolds provide mechanical support and nanoscale control over architecture, topography, and biochemical cues to influence cellular outcome. In this regard, poly (lactic acid) (PLA)-based biomaterials may be considered as a gold standard for many orthopaedic regenerative engineering applications because of their versatility in fabrication, biodegradability, and compatibility with biomolecules and cells. Here we discuss recent developments in PLA-based biomaterials with respect to processability and current applications in the clinical and research settings for bone, ligament, meniscus, and cartilage regeneration.","URL":"http://www.sciencedirect.com/science/article/pii/S0169409X16301259","DOI":"10.1016/j.addr.2016.04.015","ISSN":"0169-409X","journalAbbreviation":"Advanced Drug Delivery Reviews","author":[{"family":"Narayanan","given":"Ganesh"},{"family":"Vernekar","given":"Varadraj N."},{"family":"Kuyinu","given":"Emmanuel L."},{"family":"Laurencin","given":"Cato T."}],"accessed":{"date-parts":[["2016",7,21]]}}}],"schema":"https://github.com/citation-style-language/schema/raw/master/csl-citation.json"} </w:instrText>
      </w:r>
      <w:r w:rsidR="00055D82">
        <w:fldChar w:fldCharType="separate"/>
      </w:r>
      <w:r w:rsidR="00C06841" w:rsidRPr="00C06841">
        <w:rPr>
          <w:rFonts w:ascii="Times New Roman" w:hAnsi="Times New Roman"/>
          <w:vertAlign w:val="superscript"/>
        </w:rPr>
        <w:t>1,59,61,67</w:t>
      </w:r>
      <w:r w:rsidR="00055D82">
        <w:fldChar w:fldCharType="end"/>
      </w:r>
      <w:r w:rsidR="00055D82">
        <w:t>.</w:t>
      </w:r>
      <w:r w:rsidR="002B0B55">
        <w:t xml:space="preserve"> </w:t>
      </w:r>
      <w:r w:rsidR="00BF11E4">
        <w:t xml:space="preserve">The most widely used of these include the classes of bone </w:t>
      </w:r>
      <w:r w:rsidR="00CE6905">
        <w:t>morphogenet</w:t>
      </w:r>
      <w:r w:rsidR="00BF11E4">
        <w:t>ic proteins (BMPs; predominately BMPs -2 and -7; to promote migration, proliferation, and differentiation), fibroblast growth factors (FGFs; to promote proliferation and differentiation), insulin-like growth factors (IGFs; to promote proliferation and matrix secretion), transforming growth factors (TGFs; to promote proliferation</w:t>
      </w:r>
      <w:r w:rsidR="00CE6905">
        <w:t>; the family to which most BMPs belong</w:t>
      </w:r>
      <w:r w:rsidR="00BF11E4">
        <w:t xml:space="preserve">), and platelet-derived growth factors (PDGFs; to promote proliferation and matrix secretion) </w:t>
      </w:r>
      <w:r w:rsidR="00BF11E4">
        <w:fldChar w:fldCharType="begin"/>
      </w:r>
      <w:r w:rsidR="00C06841">
        <w:instrText xml:space="preserve"> ADDIN ZOTERO_ITEM CSL_CITATION {"citationID":"1bHUwEo6","properties":{"formattedCitation":"{\\rtf \\super 1,59,61\\nosupersub{}}","plainCitation":"1,59,61"},"citationItems":[{"id":32,"uris":["http://zotero.org/users/local/xyXmUrmm/items/FPXU64FU"],"uri":["http://zotero.org/users/local/xyXmUrmm/items/FPXU64FU"],"itemData":{"id":32,"type":"article-journal","title":"Biofabrication of bone tissue: approaches, challenges and translation for bone regeneration","container-title":"Biomaterials","page":"363-382","volume":"83","source":"PubMed","abstract":"The rising incidence of bone disorders has resulted in the need for more effective therapies to meet this demand, exacerbated by an increasing ageing population. Bone tissue engineering is seen as a means of developing alternatives to conventional bone grafts for repairing or reconstructing bone defects by combining biomaterials, cells and signalling factors. However, skeletal tissue engineering has not yet achieved full translation into clinical practice as a consequence of several challenges. The use of additive manufacturing techniques for bone biofabrication is seen as a potential solution, with its inherent capability for reproducibility, accuracy and customisation of scaffolds as well as cell and signalling factor delivery. This review highlights the current research in bone biofabrication, the necessary factors for successful bone biofabrication, in addition to the current limitations affecting biofabrication, some of which are a consequence of the limitations of the additive manufacturing technology itself.","DOI":"10.1016/j.biomaterials.2016.01.024","ISSN":"1878-5905","note":"PMID: 26803405","shortTitle":"Biofabrication of bone tissue","journalAbbreviation":"Biomaterials","language":"eng","author":[{"family":"Tang","given":"Daniel"},{"family":"Tare","given":"Rahul S."},{"family":"Yang","given":"Liang-Yo"},{"family":"Williams","given":"David F."},{"family":"Ou","given":"Keng-Liang"},{"family":"Oreffo","given":"Richard O. C."}],"issued":{"date-parts":[["2016",3]]},"PMID":"26803405"}},{"id":700,"uris":["http://zotero.org/users/local/xyXmUrmm/items/XB7QQGWA"],"uri":["http://zotero.org/users/local/xyXmUrmm/items/XB7QQGWA"],"itemData":{"id":700,"type":"article-journal","title":"Design, Materials, and Mechanobiology of Biodegradable Scaffolds for Bone Tissue Engineering","container-title":"BioMed Research International","volume":"2015","source":"PubMed Central","abstract":"A review about design, manufacture, and mechanobiology of biodegradable scaffolds for bone tissue engineering is given. First, fundamental aspects about bone tissue engineering and considerations related to scaffold design are established. Second, issues related to scaffold biomaterials and manufacturing processes are discussed. Finally, mechanobiology of bone tissue and computational models developed for simulating how bone healing occurs inside a scaffold are described.","URL":"http://www.ncbi.nlm.nih.gov/pmc/articles/PMC4391163/","DOI":"10.1155/2015/729076","ISSN":"2314-6133","note":"PMID: 25883972\nPMCID: PMC4391163","journalAbbreviation":"Biomed Res Int","author":[{"family":"Velasco","given":"Marco A."},{"family":"Narváez-Tovar","given":"Carlos A."},{"family":"Garzón-Alvarado","given":"Diego A."}],"issued":{"date-parts":[["2015"]]},"accessed":{"date-parts":[["2016",7,21]]},"PMID":"25883972","PMCID":"PMC4391163"}},{"id":706,"uris":["http://zotero.org/users/local/xyXmUrmm/items/NS8FS32H"],"uri":["http://zotero.org/users/local/xyXmUrmm/items/NS8FS32H"],"itemData":{"id":706,"type":"article-journal","title":"Poly (lactic acid)-based biomaterials for orthopaedic regenerative engineering","container-title":"Advanced Drug Delivery Reviews","source":"ScienceDirect","abstract":"Regenerative engineering converges tissue engineering, advanced materials science, stem cell science, and developmental biology to regenerate complex tissues such as whole limbs. Regenerative engineering scaffolds provide mechanical support and nanoscale control over architecture, topography, and biochemical cues to influence cellular outcome. In this regard, poly (lactic acid) (PLA)-based biomaterials may be considered as a gold standard for many orthopaedic regenerative engineering applications because of their versatility in fabrication, biodegradability, and compatibility with biomolecules and cells. Here we discuss recent developments in PLA-based biomaterials with respect to processability and current applications in the clinical and research settings for bone, ligament, meniscus, and cartilage regeneration.","URL":"http://www.sciencedirect.com/science/article/pii/S0169409X16301259","DOI":"10.1016/j.addr.2016.04.015","ISSN":"0169-409X","journalAbbreviation":"Advanced Drug Delivery Reviews","author":[{"family":"Narayanan","given":"Ganesh"},{"family":"Vernekar","given":"Varadraj N."},{"family":"Kuyinu","given":"Emmanuel L."},{"family":"Laurencin","given":"Cato T."}],"accessed":{"date-parts":[["2016",7,21]]}}}],"schema":"https://github.com/citation-style-language/schema/raw/master/csl-citation.json"} </w:instrText>
      </w:r>
      <w:r w:rsidR="00BF11E4">
        <w:fldChar w:fldCharType="separate"/>
      </w:r>
      <w:r w:rsidR="00C06841" w:rsidRPr="00C06841">
        <w:rPr>
          <w:rFonts w:ascii="Times New Roman" w:hAnsi="Times New Roman"/>
          <w:vertAlign w:val="superscript"/>
        </w:rPr>
        <w:t>1,59,61</w:t>
      </w:r>
      <w:r w:rsidR="00BF11E4">
        <w:fldChar w:fldCharType="end"/>
      </w:r>
      <w:r w:rsidR="00BF11E4">
        <w:t>.</w:t>
      </w:r>
      <w:r w:rsidR="005B53E9">
        <w:t xml:space="preserve"> These are typically added </w:t>
      </w:r>
      <w:r w:rsidR="00E430F5">
        <w:t xml:space="preserve">just prior to the </w:t>
      </w:r>
      <w:r w:rsidR="00E430F5">
        <w:lastRenderedPageBreak/>
        <w:t xml:space="preserve">implantation of a bone tissue engineered construct either directly onto the construct or in some encapsulated form to control the local release profile of said molecules </w:t>
      </w:r>
      <w:r w:rsidR="00E430F5">
        <w:fldChar w:fldCharType="begin"/>
      </w:r>
      <w:r w:rsidR="00C06841">
        <w:instrText xml:space="preserve"> ADDIN ZOTERO_ITEM CSL_CITATION {"citationID":"1bfr779ldp","properties":{"formattedCitation":"{\\rtf \\super 1,61,67\\nosupersub{}}","plainCitation":"1,61,67"},"citationItems":[{"id":32,"uris":["http://zotero.org/users/local/xyXmUrmm/items/FPXU64FU"],"uri":["http://zotero.org/users/local/xyXmUrmm/items/FPXU64FU"],"itemData":{"id":32,"type":"article-journal","title":"Biofabrication of bone tissue: approaches, challenges and translation for bone regeneration","container-title":"Biomaterials","page":"363-382","volume":"83","source":"PubMed","abstract":"The rising incidence of bone disorders has resulted in the need for more effective therapies to meet this demand, exacerbated by an increasing ageing population. Bone tissue engineering is seen as a means of developing alternatives to conventional bone grafts for repairing or reconstructing bone defects by combining biomaterials, cells and signalling factors. However, skeletal tissue engineering has not yet achieved full translation into clinical practice as a consequence of several challenges. The use of additive manufacturing techniques for bone biofabrication is seen as a potential solution, with its inherent capability for reproducibility, accuracy and customisation of scaffolds as well as cell and signalling factor delivery. This review highlights the current research in bone biofabrication, the necessary factors for successful bone biofabrication, in addition to the current limitations affecting biofabrication, some of which are a consequence of the limitations of the additive manufacturing technology itself.","DOI":"10.1016/j.biomaterials.2016.01.024","ISSN":"1878-5905","note":"PMID: 26803405","shortTitle":"Biofabrication of bone tissue","journalAbbreviation":"Biomaterials","language":"eng","author":[{"family":"Tang","given":"Daniel"},{"family":"Tare","given":"Rahul S."},{"family":"Yang","given":"Liang-Yo"},{"family":"Williams","given":"David F."},{"family":"Ou","given":"Keng-Liang"},{"family":"Oreffo","given":"Richard O. C."}],"issued":{"date-parts":[["2016",3]]},"PMID":"26803405"}},{"id":687,"uris":["http://zotero.org/users/local/xyXmUrmm/items/ZXHVURK5"],"uri":["http://zotero.org/users/local/xyXmUrmm/items/ZXHVURK5"],"itemData":{"id":687,"type":"article-journal","title":"Targeting the hypoxic response in bone tissue engineering: A balance between supply and consumption to improve bone regeneration","container-title":"Molecular and Cellular Endocrinology","collection-title":"Special Issue: Bone disorders: mechanisms and targets","page":"96-105","volume":"432","source":"ScienceDirect","abstract":"Bone tissue engineering is a promising therapeutic alternative for bone grafting of large skeletal defects. It generally comprises an ex vivo engineered combination of a carrier structure, stem/progenitor cells and growth factors. However, the success of these regenerative implants largely depends on how well implanted cells will adapt to the hostile and hypoxic host environment they encounter after implantation. In this review, we will discuss how hypoxia signalling may be used to improve bone regeneration in a tissue-engineered construct. First, hypoxia signalling induces angiogenesis which increases the survival of the implanted cells as well as stimulates bone formation. Second, hypoxia signalling has also angiogenesis-independent effects on mesenchymal cells in vitro, offering exciting new possibilities to improve tissue-engineered bone regeneration in vivo. In addition, studies in other fields have shown that benefits of modulating hypoxia signalling include enhanced cell survival, proliferation and differentiation, culminating in a more potent regenerative implant. Finally, the stimulation of endochondral bone formation as a physiological pathway to circumvent the harmful effects of hypoxia will be briefly touched upon. Thus, angiogenic dependent and independent processes may counteract the deleterious hypoxic effects and we will discuss several therapeutic strategies that may be combined to withstand the hypoxia upon implantation and improve bone regeneration.","DOI":"10.1016/j.mce.2015.12.024","ISSN":"0303-7207","shortTitle":"Targeting the hypoxic response in bone tissue engineering","journalAbbreviation":"Molecular and Cellular Endocrinology","author":[{"family":"Stiers","given":"Pieter-Jan"},{"family":"Gastel","given":"Nick","non-dropping-particle":"van"},{"family":"Carmeliet","given":"Geert"}],"issued":{"date-parts":[["2016",9,5]]}}},{"id":706,"uris":["http://zotero.org/users/local/xyXmUrmm/items/NS8FS32H"],"uri":["http://zotero.org/users/local/xyXmUrmm/items/NS8FS32H"],"itemData":{"id":706,"type":"article-journal","title":"Poly (lactic acid)-based biomaterials for orthopaedic regenerative engineering","container-title":"Advanced Drug Delivery Reviews","source":"ScienceDirect","abstract":"Regenerative engineering converges tissue engineering, advanced materials science, stem cell science, and developmental biology to regenerate complex tissues such as whole limbs. Regenerative engineering scaffolds provide mechanical support and nanoscale control over architecture, topography, and biochemical cues to influence cellular outcome. In this regard, poly (lactic acid) (PLA)-based biomaterials may be considered as a gold standard for many orthopaedic regenerative engineering applications because of their versatility in fabrication, biodegradability, and compatibility with biomolecules and cells. Here we discuss recent developments in PLA-based biomaterials with respect to processability and current applications in the clinical and research settings for bone, ligament, meniscus, and cartilage regeneration.","URL":"http://www.sciencedirect.com/science/article/pii/S0169409X16301259","DOI":"10.1016/j.addr.2016.04.015","ISSN":"0169-409X","journalAbbreviation":"Advanced Drug Delivery Reviews","author":[{"family":"Narayanan","given":"Ganesh"},{"family":"Vernekar","given":"Varadraj N."},{"family":"Kuyinu","given":"Emmanuel L."},{"family":"Laurencin","given":"Cato T."}],"accessed":{"date-parts":[["2016",7,21]]}}}],"schema":"https://github.com/citation-style-language/schema/raw/master/csl-citation.json"} </w:instrText>
      </w:r>
      <w:r w:rsidR="00E430F5">
        <w:fldChar w:fldCharType="separate"/>
      </w:r>
      <w:r w:rsidR="00C06841" w:rsidRPr="00C06841">
        <w:rPr>
          <w:rFonts w:ascii="Times New Roman" w:hAnsi="Times New Roman"/>
          <w:vertAlign w:val="superscript"/>
        </w:rPr>
        <w:t>1,61,67</w:t>
      </w:r>
      <w:r w:rsidR="00E430F5">
        <w:fldChar w:fldCharType="end"/>
      </w:r>
      <w:r w:rsidR="00E430F5">
        <w:t>.</w:t>
      </w:r>
      <w:r w:rsidR="0003019C">
        <w:t xml:space="preserve"> </w:t>
      </w:r>
    </w:p>
    <w:p w:rsidR="00555043" w:rsidRDefault="0003019C" w:rsidP="00555043">
      <w:r>
        <w:t xml:space="preserve">More relevant to this study, some chemicals are added to </w:t>
      </w:r>
      <w:r w:rsidRPr="0003019C">
        <w:rPr>
          <w:i/>
        </w:rPr>
        <w:t>in vitro</w:t>
      </w:r>
      <w:r>
        <w:t xml:space="preserve"> cultures to assist the proliferation and/or differentiation of stem cells along an osteoblastic lineage. </w:t>
      </w:r>
      <w:r w:rsidR="00BC7457">
        <w:t xml:space="preserve">Some groups have utilized osteogenin, BMPs, and FGFs, while a majority of research involving the </w:t>
      </w:r>
      <w:r w:rsidR="00BC7457" w:rsidRPr="00CE6905">
        <w:rPr>
          <w:i/>
        </w:rPr>
        <w:t>in vitro</w:t>
      </w:r>
      <w:r w:rsidR="00BC7457">
        <w:t xml:space="preserve"> culture of bone tissue engineered constructs utilizes the smaller and cheaper molecules: dexamethasone, ascorbic acid, and </w:t>
      </w:r>
      <w:r w:rsidR="00BC7457">
        <w:rPr>
          <w:rFonts w:cstheme="minorHAnsi"/>
        </w:rPr>
        <w:t>β</w:t>
      </w:r>
      <w:r w:rsidR="00BC7457">
        <w:t xml:space="preserve">-glycerophosphate </w:t>
      </w:r>
      <w:r w:rsidR="00BC7457">
        <w:fldChar w:fldCharType="begin"/>
      </w:r>
      <w:r w:rsidR="00C06841">
        <w:instrText xml:space="preserve"> ADDIN ZOTERO_ITEM CSL_CITATION {"citationID":"G5cnws1q","properties":{"formattedCitation":"{\\rtf \\super 68,69\\nosupersub{}}","plainCitation":"68,69"},"citationItems":[{"id":710,"uris":["http://zotero.org/users/local/xyXmUrmm/items/53FIAPG7"],"uri":["http://zotero.org/users/local/xyXmUrmm/items/53FIAPG7"],"itemData":{"id":710,"type":"article-journal","title":"Mesenchymal Stem Cells, Osteogenic Lineage and Bone Tissue Engineering: A Review","container-title":"Journal of Animal and Veterinary Advances","page":"2317-2330","volume":"10","issue":"17","source":"CrossRef","DOI":"10.3923/javaa.2011.2317.2330","ISSN":"16805593","shortTitle":"Mesenchymal Stem Cells, Osteogenic Lineage and Bone Tissue Engineering","author":[{"family":"Kaveh","given":"Kamran"},{"family":"Ibrahim","given":"Rashid"},{"family":"Zuki Abu B","given":"Md."},{"family":"Azmi Ibrah","given":"Tengku"}],"issued":{"date-parts":[["2011",12,1]]}}},{"id":711,"uris":["http://zotero.org/users/local/xyXmUrmm/items/F5QT2DGA"],"uri":["http://zotero.org/users/local/xyXmUrmm/items/F5QT2DGA"],"itemData":{"id":711,"type":"article-journal","title":"Effects of dexamethasone, ascorbic acid and β-glycerophosphate on the osteogenic differentiation of stem cells in vitro","container-title":"Stem Cell Research &amp; Therapy","page":"117","volume":"4","issue":"5","source":"PubMed Central","abstract":"The standard procedure for the osteogenic differentiation of multipotent stem cells is treatment of a confluent monolayer with a cocktail of dexamethasone (Dex), ascorbic acid (Asc) and β-glycerophosphate (β-Gly). This review describes the effects of these substances on intracellular signaling cascades that lead to osteogenic differentiation of bone marrow stroma-derived stem cells. We conclude that Dex induces Runx2 expression by FHL2/β-catenin-mediated transcriptional activation and that Dex enhances Runx2 activity by upregulation of TAZ and MKP1. Asc leads to the increased secretion of collagen type I (Col1), which in turn leads to increased Col1/α2β1 integrin-mediated intracellular signaling. The phosphate from β-Gly serves as a source for the phosphate in hydroxylapatite and in addition influences intracellular signaling molecules. In this context we give special attention to the differences between dystrophic and bone-specific mineralization.","DOI":"10.1186/scrt328","ISSN":"1757-6512","note":"PMID: 24073831\nPMCID: PMC3854789","journalAbbreviation":"Stem Cell Res Ther","author":[{"family":"Langenbach","given":"Fabian"},{"family":"Handschel","given":"Jörg"}],"issued":{"date-parts":[["2013",9,30]]},"PMID":"24073831","PMCID":"PMC3854789"}}],"schema":"https://github.com/citation-style-language/schema/raw/master/csl-citation.json"} </w:instrText>
      </w:r>
      <w:r w:rsidR="00BC7457">
        <w:fldChar w:fldCharType="separate"/>
      </w:r>
      <w:r w:rsidR="00C06841" w:rsidRPr="00C06841">
        <w:rPr>
          <w:rFonts w:ascii="Times New Roman" w:hAnsi="Times New Roman"/>
          <w:vertAlign w:val="superscript"/>
        </w:rPr>
        <w:t>68,69</w:t>
      </w:r>
      <w:r w:rsidR="00BC7457">
        <w:fldChar w:fldCharType="end"/>
      </w:r>
      <w:r w:rsidR="00BC7457">
        <w:t>.</w:t>
      </w:r>
      <w:r w:rsidR="006D697F">
        <w:t xml:space="preserve"> Dexamethasone, a synthetic corticosteroid not naturally present </w:t>
      </w:r>
      <w:r w:rsidR="006D697F" w:rsidRPr="006D697F">
        <w:rPr>
          <w:i/>
        </w:rPr>
        <w:t>in vivo</w:t>
      </w:r>
      <w:r w:rsidR="006D697F">
        <w:t xml:space="preserve">, has been found to promote the differentiation of stem cells into osteoblasts by acting as an agonist, binding to regulatory proteins (typically activated by natural glucocorticoids) which subsequently induce the transcription of osteoblastic genes </w:t>
      </w:r>
      <w:r w:rsidR="006D697F">
        <w:fldChar w:fldCharType="begin"/>
      </w:r>
      <w:r w:rsidR="00C06841">
        <w:instrText xml:space="preserve"> ADDIN ZOTERO_ITEM CSL_CITATION {"citationID":"2hp5k7j5a6","properties":{"formattedCitation":"{\\rtf \\super 68,69\\nosupersub{}}","plainCitation":"68,69"},"citationItems":[{"id":710,"uris":["http://zotero.org/users/local/xyXmUrmm/items/53FIAPG7"],"uri":["http://zotero.org/users/local/xyXmUrmm/items/53FIAPG7"],"itemData":{"id":710,"type":"article-journal","title":"Mesenchymal Stem Cells, Osteogenic Lineage and Bone Tissue Engineering: A Review","container-title":"Journal of Animal and Veterinary Advances","page":"2317-2330","volume":"10","issue":"17","source":"CrossRef","DOI":"10.3923/javaa.2011.2317.2330","ISSN":"16805593","shortTitle":"Mesenchymal Stem Cells, Osteogenic Lineage and Bone Tissue Engineering","author":[{"family":"Kaveh","given":"Kamran"},{"family":"Ibrahim","given":"Rashid"},{"family":"Zuki Abu B","given":"Md."},{"family":"Azmi Ibrah","given":"Tengku"}],"issued":{"date-parts":[["2011",12,1]]}}},{"id":711,"uris":["http://zotero.org/users/local/xyXmUrmm/items/F5QT2DGA"],"uri":["http://zotero.org/users/local/xyXmUrmm/items/F5QT2DGA"],"itemData":{"id":711,"type":"article-journal","title":"Effects of dexamethasone, ascorbic acid and β-glycerophosphate on the osteogenic differentiation of stem cells in vitro","container-title":"Stem Cell Research &amp; Therapy","page":"117","volume":"4","issue":"5","source":"PubMed Central","abstract":"The standard procedure for the osteogenic differentiation of multipotent stem cells is treatment of a confluent monolayer with a cocktail of dexamethasone (Dex), ascorbic acid (Asc) and β-glycerophosphate (β-Gly). This review describes the effects of these substances on intracellular signaling cascades that lead to osteogenic differentiation of bone marrow stroma-derived stem cells. We conclude that Dex induces Runx2 expression by FHL2/β-catenin-mediated transcriptional activation and that Dex enhances Runx2 activity by upregulation of TAZ and MKP1. Asc leads to the increased secretion of collagen type I (Col1), which in turn leads to increased Col1/α2β1 integrin-mediated intracellular signaling. The phosphate from β-Gly serves as a source for the phosphate in hydroxylapatite and in addition influences intracellular signaling molecules. In this context we give special attention to the differences between dystrophic and bone-specific mineralization.","DOI":"10.1186/scrt328","ISSN":"1757-6512","note":"PMID: 24073831\nPMCID: PMC3854789","journalAbbreviation":"Stem Cell Res Ther","author":[{"family":"Langenbach","given":"Fabian"},{"family":"Handschel","given":"Jörg"}],"issued":{"date-parts":[["2013",9,30]]},"PMID":"24073831","PMCID":"PMC3854789"}}],"schema":"https://github.com/citation-style-language/schema/raw/master/csl-citation.json"} </w:instrText>
      </w:r>
      <w:r w:rsidR="006D697F">
        <w:fldChar w:fldCharType="separate"/>
      </w:r>
      <w:r w:rsidR="00C06841" w:rsidRPr="00C06841">
        <w:rPr>
          <w:rFonts w:ascii="Times New Roman" w:hAnsi="Times New Roman"/>
          <w:vertAlign w:val="superscript"/>
        </w:rPr>
        <w:t>68,69</w:t>
      </w:r>
      <w:r w:rsidR="006D697F">
        <w:fldChar w:fldCharType="end"/>
      </w:r>
      <w:r w:rsidR="006D697F">
        <w:t>. Ascorbic acid (vitamin C) is thought to serve potentially many rol</w:t>
      </w:r>
      <w:r w:rsidR="007E48C9">
        <w:t>es in aiding in osteogenesis. It</w:t>
      </w:r>
      <w:r w:rsidR="006D697F">
        <w:t xml:space="preserve"> has been shown to </w:t>
      </w:r>
      <w:r w:rsidR="007E48C9">
        <w:t>be important in collagen secretion for matrix formation by serving as a cofactor for the hydroxylation of pro-collagen, facilitating proper structuring of collagen</w:t>
      </w:r>
      <w:r w:rsidR="00F014B2">
        <w:t xml:space="preserve"> </w:t>
      </w:r>
      <w:r w:rsidR="00F014B2">
        <w:fldChar w:fldCharType="begin"/>
      </w:r>
      <w:r w:rsidR="00C06841">
        <w:instrText xml:space="preserve"> ADDIN ZOTERO_ITEM CSL_CITATION {"citationID":"14kaepvg40","properties":{"formattedCitation":"{\\rtf \\super 68,69\\nosupersub{}}","plainCitation":"68,69"},"citationItems":[{"id":710,"uris":["http://zotero.org/users/local/xyXmUrmm/items/53FIAPG7"],"uri":["http://zotero.org/users/local/xyXmUrmm/items/53FIAPG7"],"itemData":{"id":710,"type":"article-journal","title":"Mesenchymal Stem Cells, Osteogenic Lineage and Bone Tissue Engineering: A Review","container-title":"Journal of Animal and Veterinary Advances","page":"2317-2330","volume":"10","issue":"17","source":"CrossRef","DOI":"10.3923/javaa.2011.2317.2330","ISSN":"16805593","shortTitle":"Mesenchymal Stem Cells, Osteogenic Lineage and Bone Tissue Engineering","author":[{"family":"Kaveh","given":"Kamran"},{"family":"Ibrahim","given":"Rashid"},{"family":"Zuki Abu B","given":"Md."},{"family":"Azmi Ibrah","given":"Tengku"}],"issued":{"date-parts":[["2011",12,1]]}}},{"id":711,"uris":["http://zotero.org/users/local/xyXmUrmm/items/F5QT2DGA"],"uri":["http://zotero.org/users/local/xyXmUrmm/items/F5QT2DGA"],"itemData":{"id":711,"type":"article-journal","title":"Effects of dexamethasone, ascorbic acid and β-glycerophosphate on the osteogenic differentiation of stem cells in vitro","container-title":"Stem Cell Research &amp; Therapy","page":"117","volume":"4","issue":"5","source":"PubMed Central","abstract":"The standard procedure for the osteogenic differentiation of multipotent stem cells is treatment of a confluent monolayer with a cocktail of dexamethasone (Dex), ascorbic acid (Asc) and β-glycerophosphate (β-Gly). This review describes the effects of these substances on intracellular signaling cascades that lead to osteogenic differentiation of bone marrow stroma-derived stem cells. We conclude that Dex induces Runx2 expression by FHL2/β-catenin-mediated transcriptional activation and that Dex enhances Runx2 activity by upregulation of TAZ and MKP1. Asc leads to the increased secretion of collagen type I (Col1), which in turn leads to increased Col1/α2β1 integrin-mediated intracellular signaling. The phosphate from β-Gly serves as a source for the phosphate in hydroxylapatite and in addition influences intracellular signaling molecules. In this context we give special attention to the differences between dystrophic and bone-specific mineralization.","DOI":"10.1186/scrt328","ISSN":"1757-6512","note":"PMID: 24073831\nPMCID: PMC3854789","journalAbbreviation":"Stem Cell Res Ther","author":[{"family":"Langenbach","given":"Fabian"},{"family":"Handschel","given":"Jörg"}],"issued":{"date-parts":[["2013",9,30]]},"PMID":"24073831","PMCID":"PMC3854789"}}],"schema":"https://github.com/citation-style-language/schema/raw/master/csl-citation.json"} </w:instrText>
      </w:r>
      <w:r w:rsidR="00F014B2">
        <w:fldChar w:fldCharType="separate"/>
      </w:r>
      <w:r w:rsidR="00C06841" w:rsidRPr="00C06841">
        <w:rPr>
          <w:rFonts w:ascii="Times New Roman" w:hAnsi="Times New Roman"/>
          <w:vertAlign w:val="superscript"/>
        </w:rPr>
        <w:t>68,69</w:t>
      </w:r>
      <w:r w:rsidR="00F014B2">
        <w:fldChar w:fldCharType="end"/>
      </w:r>
      <w:r w:rsidR="007E48C9">
        <w:t>. Furthermore, ascorbic acid has antioxidant properties, providing a means for the reduction of reactive oxygen species produced via oxidative phosphorylation</w:t>
      </w:r>
      <w:r w:rsidR="00F014B2">
        <w:t xml:space="preserve">, the metabolic pathway highly utilized by osteoblasts </w:t>
      </w:r>
      <w:r w:rsidR="00F014B2">
        <w:fldChar w:fldCharType="begin"/>
      </w:r>
      <w:r w:rsidR="00763EF2">
        <w:instrText xml:space="preserve"> ADDIN ZOTERO_ITEM CSL_CITATION {"citationID":"2434j2hnft","properties":{"formattedCitation":"{\\rtf \\super 46\\nosupersub{}}","plainCitation":"46"},"citationItems":[{"id":641,"uris":["http://zotero.org/users/local/xyXmUrmm/items/GQ8C5PIA"],"uri":["http://zotero.org/users/local/xyXmUrmm/items/GQ8C5PIA"],"itemData":{"id":641,"type":"article-journal","title":"Coordinated Changes of Mitochondrial Biogenesis and Antioxidant Enzymes During Osteogenic Differentiation of Human Mesenchymal Stem Cells","container-title":"STEM CELLS","page":"960-968","volume":"26","issue":"4","source":"Wiley Online Library","abstract":"The multidifferentiation ability of mesenchymal stem cells holds great promise for cell therapy. Numerous studies have focused on the establishment of differentiation protocols, whereas little attention has been paid to the metabolic changes during the differentiation process. Mitochondria, the powerhouse of mammalian cells, vary in their number and function in different cell types with different energy demands, but how these variations are associated with cell differentiation remains elusive. In this study, we investigated the changes of mitochondrial biogenesis and bioenergetic function using human mesenchymal stem cells (hMSCs) because of their well-defined differentiation potentials. Upon osteogenic induction, the copy number of mitochondrial DNA, protein subunits of the respiratory enzymes, oxygen consumption rate, and intracellular ATP content were increased, indicating the upregulation of aerobic mitochondrial metabolism. On the other hand, undifferentiated hMSCs showed higher levels of glycolytic enzymes and lactate production rate, suggesting that hMSCs rely more on glycolysis for energy supply in comparison with hMSC-differentiated osteoblasts. In addition, we observed a dramatic decrease of intracellular reactive oxygen species (ROS) as a consequence of upregulation of two antioxidant enzymes, manganese-dependent superoxide dismutase and catalase. Finally, we found that exogenous H2O2 and mitochondrial inhibitors could retard the osteogenic differentiation. These findings suggested an energy production transition from glycolysis to oxidative phosphorylation in hMSCs upon osteogenic induction. Meanwhile, antioxidant enzymes were concurrently upregulated to prevent the accumulation of intracellular ROS. Together, our findings suggest that coordinated regulation of mitochondrial biogenesis and antioxidant enzymes occurs synergistically during osteogenic differentiation of hMSCs. Disclosure of potential conflicts of interest is found at the end of this article.","DOI":"10.1634/stemcells.2007-0509","ISSN":"1549-4918","journalAbbreviation":"STEM CELLS","language":"en","author":[{"family":"Chen","given":"Chien-Tsun"},{"family":"Shih","given":"Yu-Ru V."},{"family":"Kuo","given":"Tom K."},{"family":"Lee","given":"Oscar K."},{"family":"Wei","given":"Yau-Huei"}],"issued":{"date-parts":[["2008",4,1]]}}}],"schema":"https://github.com/citation-style-language/schema/raw/master/csl-citation.json"} </w:instrText>
      </w:r>
      <w:r w:rsidR="00F014B2">
        <w:fldChar w:fldCharType="separate"/>
      </w:r>
      <w:r w:rsidR="00763EF2" w:rsidRPr="00763EF2">
        <w:rPr>
          <w:rFonts w:ascii="Times New Roman" w:hAnsi="Times New Roman"/>
          <w:vertAlign w:val="superscript"/>
        </w:rPr>
        <w:t>46</w:t>
      </w:r>
      <w:r w:rsidR="00F014B2">
        <w:fldChar w:fldCharType="end"/>
      </w:r>
      <w:r w:rsidR="00F014B2">
        <w:t>.</w:t>
      </w:r>
      <w:r w:rsidR="00767C77">
        <w:t xml:space="preserve"> </w:t>
      </w:r>
      <w:r w:rsidR="009D3F4F">
        <w:t xml:space="preserve">The main roles of </w:t>
      </w:r>
      <w:r w:rsidR="009D3F4F">
        <w:rPr>
          <w:rFonts w:cstheme="minorHAnsi"/>
        </w:rPr>
        <w:t>β</w:t>
      </w:r>
      <w:r w:rsidR="009D3F4F">
        <w:t xml:space="preserve">-glycerophosphate in aiding in bone tissue engineering stem from its providing organic phosphates; the evolution of free phosphates serves to shift the balance of phosphates in solution which in turn provides a potential not only for mineral deposition (which then can further promote cell adhesion and differentiation) but also for the phosphorylation of key regulatory enzymes involved in the production of proteins expressed by osteoblasts </w:t>
      </w:r>
      <w:r w:rsidR="009D3F4F">
        <w:fldChar w:fldCharType="begin"/>
      </w:r>
      <w:r w:rsidR="00C06841">
        <w:instrText xml:space="preserve"> ADDIN ZOTERO_ITEM CSL_CITATION {"citationID":"2k02sfjdn3","properties":{"formattedCitation":"{\\rtf \\super 68,69\\nosupersub{}}","plainCitation":"68,69"},"citationItems":[{"id":710,"uris":["http://zotero.org/users/local/xyXmUrmm/items/53FIAPG7"],"uri":["http://zotero.org/users/local/xyXmUrmm/items/53FIAPG7"],"itemData":{"id":710,"type":"article-journal","title":"Mesenchymal Stem Cells, Osteogenic Lineage and Bone Tissue Engineering: A Review","container-title":"Journal of Animal and Veterinary Advances","page":"2317-2330","volume":"10","issue":"17","source":"CrossRef","DOI":"10.3923/javaa.2011.2317.2330","ISSN":"16805593","shortTitle":"Mesenchymal Stem Cells, Osteogenic Lineage and Bone Tissue Engineering","author":[{"family":"Kaveh","given":"Kamran"},{"family":"Ibrahim","given":"Rashid"},{"family":"Zuki Abu B","given":"Md."},{"family":"Azmi Ibrah","given":"Tengku"}],"issued":{"date-parts":[["2011",12,1]]}}},{"id":711,"uris":["http://zotero.org/users/local/xyXmUrmm/items/F5QT2DGA"],"uri":["http://zotero.org/users/local/xyXmUrmm/items/F5QT2DGA"],"itemData":{"id":711,"type":"article-journal","title":"Effects of dexamethasone, ascorbic acid and β-glycerophosphate on the osteogenic differentiation of stem cells in vitro","container-title":"Stem Cell Research &amp; Therapy","page":"117","volume":"4","issue":"5","source":"PubMed Central","abstract":"The standard procedure for the osteogenic differentiation of multipotent stem cells is treatment of a confluent monolayer with a cocktail of dexamethasone (Dex), ascorbic acid (Asc) and β-glycerophosphate (β-Gly). This review describes the effects of these substances on intracellular signaling cascades that lead to osteogenic differentiation of bone marrow stroma-derived stem cells. We conclude that Dex induces Runx2 expression by FHL2/β-catenin-mediated transcriptional activation and that Dex enhances Runx2 activity by upregulation of TAZ and MKP1. Asc leads to the increased secretion of collagen type I (Col1), which in turn leads to increased Col1/α2β1 integrin-mediated intracellular signaling. The phosphate from β-Gly serves as a source for the phosphate in hydroxylapatite and in addition influences intracellular signaling molecules. In this context we give special attention to the differences between dystrophic and bone-specific mineralization.","DOI":"10.1186/scrt328","ISSN":"1757-6512","note":"PMID: 24073831\nPMCID: PMC3854789","journalAbbreviation":"Stem Cell Res Ther","author":[{"family":"Langenbach","given":"Fabian"},{"family":"Handschel","given":"Jörg"}],"issued":{"date-parts":[["2013",9,30]]},"PMID":"24073831","PMCID":"PMC3854789"}}],"schema":"https://github.com/citation-style-language/schema/raw/master/csl-citation.json"} </w:instrText>
      </w:r>
      <w:r w:rsidR="009D3F4F">
        <w:fldChar w:fldCharType="separate"/>
      </w:r>
      <w:r w:rsidR="00C06841" w:rsidRPr="00C06841">
        <w:rPr>
          <w:rFonts w:ascii="Times New Roman" w:hAnsi="Times New Roman"/>
          <w:vertAlign w:val="superscript"/>
        </w:rPr>
        <w:t>68,69</w:t>
      </w:r>
      <w:r w:rsidR="009D3F4F">
        <w:fldChar w:fldCharType="end"/>
      </w:r>
      <w:r w:rsidR="009D3F4F">
        <w:t>.</w:t>
      </w:r>
    </w:p>
    <w:p w:rsidR="002C7536" w:rsidRPr="003D3096" w:rsidRDefault="002C7536" w:rsidP="00555043">
      <w:r>
        <w:lastRenderedPageBreak/>
        <w:t xml:space="preserve">The growth/differentiation factors selected for the experiments outlined herein include dexamethasone, </w:t>
      </w:r>
      <w:r w:rsidRPr="003D3096">
        <w:t xml:space="preserve">ascorbic acid, and </w:t>
      </w:r>
      <w:r w:rsidRPr="003D3096">
        <w:rPr>
          <w:rFonts w:cstheme="minorHAnsi"/>
        </w:rPr>
        <w:t>β</w:t>
      </w:r>
      <w:r w:rsidRPr="003D3096">
        <w:t xml:space="preserve">-glycerophosphate due to their relatively cheap cost and extensive use within bone tissue engineering. </w:t>
      </w:r>
    </w:p>
    <w:p w:rsidR="005026B2" w:rsidRPr="003D3096" w:rsidRDefault="005026B2" w:rsidP="00555043"/>
    <w:p w:rsidR="00B87812" w:rsidRPr="003D3096" w:rsidRDefault="00B87812" w:rsidP="00364B5C">
      <w:pPr>
        <w:pStyle w:val="Heading3"/>
      </w:pPr>
      <w:bookmarkStart w:id="31" w:name="_Toc459039245"/>
      <w:r w:rsidRPr="003D3096">
        <w:t>1.3.4</w:t>
      </w:r>
      <w:r w:rsidRPr="003D3096">
        <w:tab/>
        <w:t>Bioreactor</w:t>
      </w:r>
      <w:r w:rsidR="002E2431" w:rsidRPr="003D3096">
        <w:t xml:space="preserve"> Systems</w:t>
      </w:r>
      <w:bookmarkEnd w:id="31"/>
    </w:p>
    <w:p w:rsidR="002E2431" w:rsidRDefault="008507CD" w:rsidP="00555043">
      <w:r w:rsidRPr="003D3096">
        <w:t xml:space="preserve">Although </w:t>
      </w:r>
      <w:r w:rsidR="003D6580" w:rsidRPr="003D3096">
        <w:t xml:space="preserve">an approach does not necessitate the </w:t>
      </w:r>
      <w:r w:rsidR="00022256" w:rsidRPr="003D3096">
        <w:t>utilization</w:t>
      </w:r>
      <w:r w:rsidR="003D6580" w:rsidRPr="003D3096">
        <w:t xml:space="preserve"> of a bioreactor to be considered tissue engineering, most groups do employ their use</w:t>
      </w:r>
      <w:r w:rsidR="00022256" w:rsidRPr="003D3096">
        <w:t>.</w:t>
      </w:r>
      <w:r w:rsidR="002E3971" w:rsidRPr="003D3096">
        <w:t xml:space="preserve"> </w:t>
      </w:r>
      <w:r w:rsidR="006F1DFF" w:rsidRPr="003D3096">
        <w:t xml:space="preserve">The primary purpose for the use of bioreactors is their </w:t>
      </w:r>
      <w:r w:rsidR="00D50BE6" w:rsidRPr="003D3096">
        <w:t xml:space="preserve">introduction of a convective </w:t>
      </w:r>
      <w:r w:rsidR="00D50BE6">
        <w:t xml:space="preserve">mode of transport through a construct, a phenomena which has a multitude of effects </w:t>
      </w:r>
      <w:r w:rsidR="00AB47BA">
        <w:fldChar w:fldCharType="begin"/>
      </w:r>
      <w:r w:rsidR="00C06841">
        <w:instrText xml:space="preserve"> ADDIN ZOTERO_ITEM CSL_CITATION {"citationID":"2g3fo84nfd","properties":{"formattedCitation":"{\\rtf \\super 2,70\\uc0\\u8211{}72\\nosupersub{}}","plainCitation":"2,70–72"},"citationItems":[{"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id":723,"uris":["http://zotero.org/users/local/xyXmUrmm/items/VE8FJSXI"],"uri":["http://zotero.org/users/local/xyXmUrmm/items/VE8FJSXI"],"itemData":{"id":723,"type":"article-journal","title":"Bone tissue engineering bioreactors: dynamic culture and the influence of shear stress","container-title":"Bone","page":"171-181","volume":"48","issue":"2","source":"PubMed","abstract":"A bone tissue engineering strategy involving the in vitro expansion of cells on a scaffold before implantation into the body represents a promising alternative to current clinical treatments. To improve in vitro culture, bioreactor systems have been widely researched for bone tissue engineering purposes. Spinner flask, rotating wall bioreactors, and perfusion systems have all been the focus of experiments, and each system has advantages and disadvantages. This review seeks to summarize these efforts and provide the current status of research in this area. Research using spinner flasks and rotating wall bioreactors is discussed, but focus is placed on perfusion bioreactor systems. While spinner flasks and rotating wall bioreactors have been shown to improve in vitro culture conditions by increasing homogeneity of nutrients in the media, perfusion systems expose cells to shear stress and more efficiently enhance nutrient transfer. Enhanced mineralized matrix deposition and enhancement of osteoblastic signal expression in response to culture in these systems have been widely reported. This review provides analysis of the causes of these changes in signal expression as well as reports on bioreactor systems that have been commercialized.","DOI":"10.1016/j.bone.2010.09.138","ISSN":"1873-2763","note":"PMID: 20932947","shortTitle":"Bone tissue engineering bioreactors","journalAbbreviation":"Bone","language":"eng","author":[{"family":"Yeatts","given":"Andrew B."},{"family":"Fisher","given":"John P."}],"issued":{"date-parts":[["2011",2]]},"PMID":"20932947"}},{"id":717,"uris":["http://zotero.org/users/local/xyXmUrmm/items/S3RB9MGR"],"uri":["http://zotero.org/users/local/xyXmUrmm/items/S3RB9MGR"],"itemData":{"id":717,"type":"article-journal","title":"Bioreactor Systems for Bone Tissue Engineering","container-title":"Tissue Engineering Part B: Reviews","page":"263-280","volume":"17","issue":"4","source":"online.liebertpub.com (Atypon)","abstract":"Bone graft material is often required for the treatment of osseous defects. However, due to limitations and risks associated with autologous as well as allogenic bone grafting procedures, alternative strategies are needed. In this context, ex vivo tissue engineering (TE) strategies for de novo generation of bone tissue include the combined use of autologous bone-forming cells and three-dimensional (3D) porous scaffold materials serving as structural support for the cells. Three-dimensional cultivation of osteoprogenitor cells presents several challenges, for example, insufficient nutrient and oxygen transport to and removal of waste products from the cells at the interior of the scaffold. By providing physical stimulation of tissue-engineered constructs and resolving mass transport limitations bioreactor systems denote key components for bone TE strategies. A variety of dynamic 3D bioreactor concepts mimicking the native microenvironment in bone tissue, for example, spinner flasks, rotating wall vessel constructs, perfusion bioreactors, and systems based on mechanical or electromagnetic stimulation of cell/scaffold composites, have been developed. These techniques differ considerably with respect to ease of use, cost-effectiveness, and degree of additional osteogenic stimuli, as well as monitoring and manipulation options. This review provides an overview of the concepts, advantages, challenges, and potential future applications associated with current bioreactor systems for bone TE.","DOI":"10.1089/ten.teb.2010.0612","ISSN":"1937-3368","journalAbbreviation":"Tissue Engineering Part B: Reviews","author":[{"family":"Rauh","given":"Juliane"},{"family":"Milan","given":"Falk"},{"family":"Günther","given":"Klaus-Peter"},{"family":"Stiehler","given":"Maik"}],"issued":{"date-parts":[["2011",4,17]]}}},{"id":721,"uris":["http://zotero.org/users/local/xyXmUrmm/items/CGXN5W2R"],"uri":["http://zotero.org/users/local/xyXmUrmm/items/CGXN5W2R"],"itemData":{"id":721,"type":"article-journal","title":"Bioreactors for bone tissue engineering","container-title":"Proceedings of the Institution of Mechanical Engineers. Part H, Journal of Engineering in Medicine","page":"1523-1532","volume":"224","issue":"12","source":"PubMed","abstract":"Engineering bone tissue for use in orthopaedics poses multiple challenges. Providing the appropriate growth environment that will allow complex tissues such as bone to grow is one of these challenges. There are multiple design factors that must be considered in order to generate a functional tissue in vitro for replacement surgery in the clinic. Complex bioreactors have been designed that allow different stress regimes such as compressive, shear, and rotational forces to be applied to three-dimensional (3D) engineered constructs. This review addresses these considerations and outlines the types of bioreactor that have been developed and are currently in use.","ISSN":"0954-4119","note":"PMID: 21287835","journalAbbreviation":"Proc Inst Mech Eng H","language":"eng","author":[{"family":"El Haj","given":"A. J."},{"family":"Cartmell","given":"S. H."}],"issued":{"date-parts":[["2010",12]]},"PMID":"21287835"}}],"schema":"https://github.com/citation-style-language/schema/raw/master/csl-citation.json"} </w:instrText>
      </w:r>
      <w:r w:rsidR="00AB47BA">
        <w:fldChar w:fldCharType="separate"/>
      </w:r>
      <w:r w:rsidR="00C06841" w:rsidRPr="00C06841">
        <w:rPr>
          <w:rFonts w:ascii="Times New Roman" w:hAnsi="Times New Roman"/>
          <w:vertAlign w:val="superscript"/>
        </w:rPr>
        <w:t>2,70–72</w:t>
      </w:r>
      <w:r w:rsidR="00AB47BA">
        <w:fldChar w:fldCharType="end"/>
      </w:r>
      <w:r w:rsidR="00D50BE6">
        <w:t>.</w:t>
      </w:r>
      <w:r w:rsidR="000E3C8C">
        <w:t xml:space="preserve"> First of all, with respect to mass transport, the addition of a convective mode</w:t>
      </w:r>
      <w:r w:rsidR="002F1E73">
        <w:t xml:space="preserve"> allows for the production and culture of much larger constructs which would otherwise be subject to severe diffusive limitations with regard to nutrient transport into, and byproduct transport out of, said construct </w:t>
      </w:r>
      <w:r w:rsidR="00D24C3C">
        <w:fldChar w:fldCharType="begin"/>
      </w:r>
      <w:r w:rsidR="00C06841">
        <w:instrText xml:space="preserve"> ADDIN ZOTERO_ITEM CSL_CITATION {"citationID":"1okgjmo32k","properties":{"formattedCitation":"{\\rtf \\super 2,71,73\\nosupersub{}}","plainCitation":"2,71,73"},"citationItems":[{"id":717,"uris":["http://zotero.org/users/local/xyXmUrmm/items/S3RB9MGR"],"uri":["http://zotero.org/users/local/xyXmUrmm/items/S3RB9MGR"],"itemData":{"id":717,"type":"article-journal","title":"Bioreactor Systems for Bone Tissue Engineering","container-title":"Tissue Engineering Part B: Reviews","page":"263-280","volume":"17","issue":"4","source":"online.liebertpub.com (Atypon)","abstract":"Bone graft material is often required for the treatment of osseous defects. However, due to limitations and risks associated with autologous as well as allogenic bone grafting procedures, alternative strategies are needed. In this context, ex vivo tissue engineering (TE) strategies for de novo generation of bone tissue include the combined use of autologous bone-forming cells and three-dimensional (3D) porous scaffold materials serving as structural support for the cells. Three-dimensional cultivation of osteoprogenitor cells presents several challenges, for example, insufficient nutrient and oxygen transport to and removal of waste products from the cells at the interior of the scaffold. By providing physical stimulation of tissue-engineered constructs and resolving mass transport limitations bioreactor systems denote key components for bone TE strategies. A variety of dynamic 3D bioreactor concepts mimicking the native microenvironment in bone tissue, for example, spinner flasks, rotating wall vessel constructs, perfusion bioreactors, and systems based on mechanical or electromagnetic stimulation of cell/scaffold composites, have been developed. These techniques differ considerably with respect to ease of use, cost-effectiveness, and degree of additional osteogenic stimuli, as well as monitoring and manipulation options. This review provides an overview of the concepts, advantages, challenges, and potential future applications associated with current bioreactor systems for bone TE.","DOI":"10.1089/ten.teb.2010.0612","ISSN":"1937-3368","journalAbbreviation":"Tissue Engineering Part B: Reviews","author":[{"family":"Rauh","given":"Juliane"},{"family":"Milan","given":"Falk"},{"family":"Günther","given":"Klaus-Peter"},{"family":"Stiehler","given":"Maik"}],"issued":{"date-parts":[["2011",4,17]]}}},{"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id":728,"uris":["http://zotero.org/users/local/xyXmUrmm/items/6EHQ8FIJ"],"uri":["http://zotero.org/users/local/xyXmUrmm/items/6EHQ8FIJ"],"itemData":{"id":728,"type":"article-journal","title":"Bioreactors to Influence Stem Cell Fate: Augmentation of Mesenchymal Stem Cell Signaling Pathways via Dynamic Culture Systems","container-title":"Biochimica et biophysica acta","page":"2470-2480","volume":"1830","issue":"2","source":"PubMed Central","abstract":"Background\nMesenchymal stem cells (MSCs) are a promising cell source for bone and cartilage tissue engineering as they can be easily isolated from the body and differentiated into osteoblasts and chondrocytes. A cell based tissue engineering strategy using MSCs often involves the culture of these cells on three-dimensional scaffolds; however the size of these scaffolds and the cell population they can support can be restricted in traditional static culture. Thus dynamic culture in bioreactor systems provides a promising means to culture and differentiate MSCs in vitro.\n\nScope of Review\nThis review seeks to characterize key MSC differentiation signaling pathways and provides evidence as to how dynamic culture is augmenting these pathways. Following an overview of dynamic culture systems, discussion will be provided on how these systems can effectively modify and maintain important culture parameters including oxygen content and shear stress. Literature is reviewed for both a highlight of key signaling pathways and evidence for regulation of these signaling pathways via dynamic culture systems.\n\nMajor Conclusions\nThe ability to understand how these culture systems are affecting MSC signaling pathways could lead to a shear or oxygen regime to direct stem cell differentiation. In this way the efficacy of in vitro culture and differentiation of MSCs on three-dimensional scaffolds could be greatly increased.\n\nGeneral Significance\nBioreactor systems have the ability to control many key differentiation stimuli including mechanical stress and oxygen content. The further integration of cell signaling investigations within dynamic culture systems will lead to a quicker realization of the promise of tissue engineering and regenerative medicine.","DOI":"10.1016/j.bbagen.2012.06.007","ISSN":"0006-3002","note":"PMID: 22705676\nPMCID: PMC3461086","shortTitle":"Bioreactors to Influence Stem Cell Fate","journalAbbreviation":"Biochim Biophys Acta","author":[{"family":"Yeatts","given":"Andrew B."},{"family":"Choquette","given":"Daniel T."},{"family":"Fisher","given":"John P."}],"issued":{"date-parts":[["2013",2]]},"PMID":"22705676","PMCID":"PMC3461086"}}],"schema":"https://github.com/citation-style-language/schema/raw/master/csl-citation.json"} </w:instrText>
      </w:r>
      <w:r w:rsidR="00D24C3C">
        <w:fldChar w:fldCharType="separate"/>
      </w:r>
      <w:r w:rsidR="00C06841" w:rsidRPr="00C06841">
        <w:rPr>
          <w:rFonts w:ascii="Times New Roman" w:hAnsi="Times New Roman"/>
          <w:vertAlign w:val="superscript"/>
        </w:rPr>
        <w:t>2,71,73</w:t>
      </w:r>
      <w:r w:rsidR="00D24C3C">
        <w:fldChar w:fldCharType="end"/>
      </w:r>
      <w:r w:rsidR="002F1E73">
        <w:t>.</w:t>
      </w:r>
      <w:r w:rsidR="00C27AE8">
        <w:t xml:space="preserve"> </w:t>
      </w:r>
      <w:r w:rsidR="002E2431">
        <w:t>Additionally</w:t>
      </w:r>
      <w:r w:rsidR="00C27AE8">
        <w:t xml:space="preserve">, this allows for the mitigation </w:t>
      </w:r>
      <w:r w:rsidR="0043489B">
        <w:t xml:space="preserve">(or, if desired, control) </w:t>
      </w:r>
      <w:r w:rsidR="00C27AE8">
        <w:t xml:space="preserve">of otherwise potentially </w:t>
      </w:r>
      <w:r w:rsidR="00C9347F">
        <w:t>large</w:t>
      </w:r>
      <w:r w:rsidR="00C27AE8">
        <w:t xml:space="preserve"> gradients (of nutrients, byproducts, </w:t>
      </w:r>
      <w:r w:rsidR="00D24C3C">
        <w:t xml:space="preserve">pH, </w:t>
      </w:r>
      <w:r w:rsidR="00C27AE8">
        <w:t>cell signaling molecules, and even cell density) throughout the construct</w:t>
      </w:r>
      <w:r w:rsidR="00D24C3C">
        <w:t xml:space="preserve"> </w:t>
      </w:r>
      <w:r w:rsidR="00B4727C">
        <w:fldChar w:fldCharType="begin"/>
      </w:r>
      <w:r w:rsidR="00C06841">
        <w:instrText xml:space="preserve"> ADDIN ZOTERO_ITEM CSL_CITATION {"citationID":"OUtfyj8k","properties":{"formattedCitation":"{\\rtf \\super 2,71,73\\nosupersub{}}","plainCitation":"2,71,73"},"citationItems":[{"id":717,"uris":["http://zotero.org/users/local/xyXmUrmm/items/S3RB9MGR"],"uri":["http://zotero.org/users/local/xyXmUrmm/items/S3RB9MGR"],"itemData":{"id":717,"type":"article-journal","title":"Bioreactor Systems for Bone Tissue Engineering","container-title":"Tissue Engineering Part B: Reviews","page":"263-280","volume":"17","issue":"4","source":"online.liebertpub.com (Atypon)","abstract":"Bone graft material is often required for the treatment of osseous defects. However, due to limitations and risks associated with autologous as well as allogenic bone grafting procedures, alternative strategies are needed. In this context, ex vivo tissue engineering (TE) strategies for de novo generation of bone tissue include the combined use of autologous bone-forming cells and three-dimensional (3D) porous scaffold materials serving as structural support for the cells. Three-dimensional cultivation of osteoprogenitor cells presents several challenges, for example, insufficient nutrient and oxygen transport to and removal of waste products from the cells at the interior of the scaffold. By providing physical stimulation of tissue-engineered constructs and resolving mass transport limitations bioreactor systems denote key components for bone TE strategies. A variety of dynamic 3D bioreactor concepts mimicking the native microenvironment in bone tissue, for example, spinner flasks, rotating wall vessel constructs, perfusion bioreactors, and systems based on mechanical or electromagnetic stimulation of cell/scaffold composites, have been developed. These techniques differ considerably with respect to ease of use, cost-effectiveness, and degree of additional osteogenic stimuli, as well as monitoring and manipulation options. This review provides an overview of the concepts, advantages, challenges, and potential future applications associated with current bioreactor systems for bone TE.","DOI":"10.1089/ten.teb.2010.0612","ISSN":"1937-3368","journalAbbreviation":"Tissue Engineering Part B: Reviews","author":[{"family":"Rauh","given":"Juliane"},{"family":"Milan","given":"Falk"},{"family":"Günther","given":"Klaus-Peter"},{"family":"Stiehler","given":"Maik"}],"issued":{"date-parts":[["2011",4,17]]}}},{"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id":728,"uris":["http://zotero.org/users/local/xyXmUrmm/items/6EHQ8FIJ"],"uri":["http://zotero.org/users/local/xyXmUrmm/items/6EHQ8FIJ"],"itemData":{"id":728,"type":"article-journal","title":"Bioreactors to Influence Stem Cell Fate: Augmentation of Mesenchymal Stem Cell Signaling Pathways via Dynamic Culture Systems","container-title":"Biochimica et biophysica acta","page":"2470-2480","volume":"1830","issue":"2","source":"PubMed Central","abstract":"Background\nMesenchymal stem cells (MSCs) are a promising cell source for bone and cartilage tissue engineering as they can be easily isolated from the body and differentiated into osteoblasts and chondrocytes. A cell based tissue engineering strategy using MSCs often involves the culture of these cells on three-dimensional scaffolds; however the size of these scaffolds and the cell population they can support can be restricted in traditional static culture. Thus dynamic culture in bioreactor systems provides a promising means to culture and differentiate MSCs in vitro.\n\nScope of Review\nThis review seeks to characterize key MSC differentiation signaling pathways and provides evidence as to how dynamic culture is augmenting these pathways. Following an overview of dynamic culture systems, discussion will be provided on how these systems can effectively modify and maintain important culture parameters including oxygen content and shear stress. Literature is reviewed for both a highlight of key signaling pathways and evidence for regulation of these signaling pathways via dynamic culture systems.\n\nMajor Conclusions\nThe ability to understand how these culture systems are affecting MSC signaling pathways could lead to a shear or oxygen regime to direct stem cell differentiation. In this way the efficacy of in vitro culture and differentiation of MSCs on three-dimensional scaffolds could be greatly increased.\n\nGeneral Significance\nBioreactor systems have the ability to control many key differentiation stimuli including mechanical stress and oxygen content. The further integration of cell signaling investigations within dynamic culture systems will lead to a quicker realization of the promise of tissue engineering and regenerative medicine.","DOI":"10.1016/j.bbagen.2012.06.007","ISSN":"0006-3002","note":"PMID: 22705676\nPMCID: PMC3461086","shortTitle":"Bioreactors to Influence Stem Cell Fate","journalAbbreviation":"Biochim Biophys Acta","author":[{"family":"Yeatts","given":"Andrew B."},{"family":"Choquette","given":"Daniel T."},{"family":"Fisher","given":"John P."}],"issued":{"date-parts":[["2013",2]]},"PMID":"22705676","PMCID":"PMC3461086"}}],"schema":"https://github.com/citation-style-language/schema/raw/master/csl-citation.json"} </w:instrText>
      </w:r>
      <w:r w:rsidR="00B4727C">
        <w:fldChar w:fldCharType="separate"/>
      </w:r>
      <w:r w:rsidR="00C06841" w:rsidRPr="00C06841">
        <w:rPr>
          <w:rFonts w:ascii="Times New Roman" w:hAnsi="Times New Roman"/>
          <w:vertAlign w:val="superscript"/>
        </w:rPr>
        <w:t>2,71,73</w:t>
      </w:r>
      <w:r w:rsidR="00B4727C">
        <w:fldChar w:fldCharType="end"/>
      </w:r>
      <w:r w:rsidR="00B4727C">
        <w:t>.</w:t>
      </w:r>
      <w:r w:rsidR="002E2431">
        <w:t xml:space="preserve"> Furthermore, such added benefits as </w:t>
      </w:r>
      <w:r w:rsidR="009702FB">
        <w:t>improved</w:t>
      </w:r>
      <w:r w:rsidR="002E2431">
        <w:t xml:space="preserve"> cell seeding, </w:t>
      </w:r>
      <w:r w:rsidR="009702FB">
        <w:t>automation of culture</w:t>
      </w:r>
      <w:r w:rsidR="002E2431">
        <w:t>, and facilitated monitoring</w:t>
      </w:r>
      <w:r w:rsidR="009702FB">
        <w:t xml:space="preserve"> can be realized </w:t>
      </w:r>
      <w:r w:rsidR="009702FB">
        <w:fldChar w:fldCharType="begin"/>
      </w:r>
      <w:r w:rsidR="00C06841">
        <w:instrText xml:space="preserve"> ADDIN ZOTERO_ITEM CSL_CITATION {"citationID":"1elde3dg5u","properties":{"formattedCitation":"{\\rtf \\super 2,74\\nosupersub{}}","plainCitation":"2,74"},"citationItems":[{"id":186,"uris":["http://zotero.org/users/local/xyXmUrmm/items/5E7GI5IQ"],"uri":["http://zotero.org/users/local/xyXmUrmm/items/5E7GI5IQ"],"itemData":{"id":186,"type":"article-journal","title":"Bone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id":715,"uris":["http://zotero.org/users/local/xyXmUrmm/items/QK3CCKG5"],"uri":["http://zotero.org/users/local/xyXmUrmm/items/QK3CCKG5"],"itemData":{"id":715,"type":"article-journal","title":"Bone tissue engineering bioreactors: a role in the clinic?","container-title":"Tissue Engineering. Part B, Reviews","page":"62-75","volume":"18","issue":"1","source":"PubMed","abstract":"Tissue engineered bone grafts have the potential to be used to treat large bone defects due to congenital abnormalities, cancer resections, or traumatic incidents. Recent studies have shown that perfusion bioreactors can be used to generate grafts of clinically relevant sizes and shapes. Despite these scientific and technological successes, there is uncertainty regarding the translational utility of bioreactor-based approaches due to the perceived high costs associated with these procedures. In fact, experiences over the past two decades have demonstrated that the widespread application of cell-based therapies is heavily dependent on the commercial viability. In this article, we directly address the question of whether bioreactors used to create bone grafts have the potential to be implemented in clinical approaches to bone repair and regeneration. We provide a brief review of tissue engineering approaches to bone repair, clinical trials that have employed cell-based methods, and advances in bioreactor technologies over the past two decades. These analyses are combined to provide a perspective on what is missing from the scientific literature that would enable an objective baseline for weighing the benefit of extended in vitro cultivation of cells into functional bone grafts against the cost of additional cultivation. In our estimation, the cost of bioreactor-based bone grafts may range from $10,000 to $15,000, placing it within the range of other widely used cell-based therapies. Therefore, in situations where a clear advantage can be established for engineered grafts comprising patient-specific, autologous cells, engineered bone grafts may be a clinically feasible option.","DOI":"10.1089/ten.TEB.2011.0209","ISSN":"1937-3376","note":"PMID: 21902622","shortTitle":"Bone tissue engineering bioreactors","journalAbbreviation":"Tissue Eng Part B Rev","language":"eng","author":[{"family":"Salter","given":"Erin"},{"family":"Goh","given":"Brian"},{"family":"Hung","given":"Ben"},{"family":"Hutton","given":"Daphne"},{"family":"Ghone","given":"Nalinkanth"},{"family":"Grayson","given":"Warren L."}],"issued":{"date-parts":[["2012",2]]},"PMID":"21902622"}}],"schema":"https://github.com/citation-style-language/schema/raw/master/csl-citation.json"} </w:instrText>
      </w:r>
      <w:r w:rsidR="009702FB">
        <w:fldChar w:fldCharType="separate"/>
      </w:r>
      <w:r w:rsidR="00C06841" w:rsidRPr="00C06841">
        <w:rPr>
          <w:rFonts w:ascii="Times New Roman" w:hAnsi="Times New Roman"/>
          <w:vertAlign w:val="superscript"/>
        </w:rPr>
        <w:t>2,74</w:t>
      </w:r>
      <w:r w:rsidR="009702FB">
        <w:fldChar w:fldCharType="end"/>
      </w:r>
      <w:r w:rsidR="009702FB">
        <w:t>.</w:t>
      </w:r>
    </w:p>
    <w:p w:rsidR="00555043" w:rsidRDefault="002E2431" w:rsidP="00555043">
      <w:r>
        <w:t xml:space="preserve">Specifically for bone tissue engineering, the convective flow produced within a bioreactor has the added benefit of inducing shear stresses on the cells within </w:t>
      </w:r>
      <w:r w:rsidR="00A93254">
        <w:t xml:space="preserve">(similar to their native environment) </w:t>
      </w:r>
      <w:r>
        <w:t xml:space="preserve">which has proven beneficial for the osteoinduction of osteogenic cells </w:t>
      </w:r>
      <w:r w:rsidR="00A93254">
        <w:fldChar w:fldCharType="begin"/>
      </w:r>
      <w:r w:rsidR="00C06841">
        <w:instrText xml:space="preserve"> ADDIN ZOTERO_ITEM CSL_CITATION {"citationID":"6vaia73ng","properties":{"formattedCitation":"{\\rtf \\super 2,71,73\\uc0\\u8211{}75\\nosupersub{}}","plainCitation":"2,71,73–75"},"citationItems":[{"id":715,"uris":["http://zotero.org/users/local/xyXmUrmm/items/QK3CCKG5"],"uri":["http://zotero.org/users/local/xyXmUrmm/items/QK3CCKG5"],"itemData":{"id":715,"type":"article-journal","title":"Bone tissue engineering bioreactors: a role in the clinic?","container-title":"Tissue Engineering. Part B, Reviews","page":"62-75","volume":"18","issue":"1","source":"PubMed","abstract":"Tissue engineered bone grafts have the potential to be used to treat large bone defects due to congenital abnormalities, cancer resections, or traumatic incidents. Recent studies have shown that perfusion bioreactors can be used to generate grafts of clinically relevant sizes and shapes. Despite these scientific and technological successes, there is uncertainty regarding the translational utility of bioreactor-based approaches due to the perceived high costs associated with these procedures. In fact, experiences over the past two decades have demonstrated that the widespread application of cell-based therapies is heavily dependent on the commercial viability. In this article, we directly address the question of whether bioreactors used to create bone grafts have the potential to be implemented in clinical approaches to bone repair and regeneration. We provide a brief review of tissue engineering approaches to bone repair, clinical trials that have employed cell-based methods, and advances in bioreactor technologies over the past two decades. These analyses are combined to provide a perspective on what is missing from the scientific literature that would enable an objective baseline for weighing the benefit of extended in vitro cultivation of cells into functional bone grafts against the cost of additional cultivation. In our estimation, the cost of bioreactor-based bone grafts may range from $10,000 to $15,000, placing it within the range of other widely used cell-based therapies. Therefore, in situations where a clear advantage can be established for engineered grafts comprising patient-specific, autologous cells, engineered bone grafts may be a clinically feasible option.","DOI":"10.1089/ten.TEB.2011.0209","ISSN":"1937-3376","note":"PMID: 21902622","shortTitle":"Bone tissue engineering bioreactors","journalAbbreviation":"Tissue Eng Part B Rev","language":"eng","author":[{"family":"Salter","given":"Erin"},{"family":"Goh","given":"Brian"},{"family":"Hung","given":"Ben"},{"family":"Hutton","given":"Daphne"},{"family":"Ghone","given":"Nalinkanth"},{"family":"Grayson","given":"Warren L."}],"issued":{"date-parts":[["2012",2]]},"PMID":"21902622"}},{"id":717,"uris":["http://zotero.org/users/local/xyXmUrmm/items/S3RB9MGR"],"uri":["http://zotero.org/users/local/xyXmUrmm/items/S3RB9MGR"],"itemData":{"id":717,"type":"article-journal","title":"Bioreactor Systems for Bone Tissue Engineering","container-title":"Tissue Engineering Part B: Reviews","page":"263-280","volume":"17","issue":"4","source":"online.liebertpub.com (Atypon)","abstract":"Bone graft material is often required for the treatment of osseous defects. However, due to limitations and risks associated with autologous as well as allogenic bone grafting procedures, alternative strategies are needed. In this context, ex vivo tissue engineering (TE) strategies for de novo generation of bone tissue include the combined use of autologous bone-forming cells and three-dimensional (3D) porous scaffold materials serving as structural support for the cells. Three-dimensional cultivation of osteoprogenitor cells presents several challenges, for example, insufficient nutrient and oxygen transport to and removal of waste products from the cells at the interior of the scaffold. By providing physical stimulation of tissue-engineered constructs and resolving mass transport limitations bioreactor systems denote key components for bone TE strategies. A variety of dynamic 3D bioreactor concepts mimicking the native microenvironment in bone tissue, for example, spinner flasks, rotating wall vessel constructs, perfusion bioreactors, and systems based on mechanical or electromagnetic stimulation of cell/scaffold composites, have been developed. These techniques differ considerably with respect to ease of use, cost-effectiveness, and degree of additional osteogenic stimuli, as well as monitoring and manipulation options. This review provides an overview of the concepts, advantages, challenges, and potential future applications associated with current bioreactor systems for bone TE.","DOI":"10.1089/ten.teb.2010.0612","ISSN":"1937-3368","journalAbbreviation":"Tissue Engineering Part B: Reviews","author":[{"family":"Rauh","given":"Juliane"},{"family":"Milan","given":"Falk"},{"family":"Günther","given":"Klaus-Peter"},{"family":"Stiehler","given":"Maik"}],"issued":{"date-parts":[["2011",4,17]]}}},{"id":731,"uris":["http://zotero.org/users/local/xyXmUrmm/items/9ARDFUCG"],"uri":["http://zotero.org/users/local/xyXmUrmm/items/9ARDFUCG"],"itemData":{"id":731,"type":"article-journal","title":"The role of perfusion bioreactors in bone tissue engineering","container-title":"Biomatter","page":"167-175","volume":"2","issue":"4","source":"PubMed Central","abstract":"Tissue engineering has emerged as a possible alternative to current treatments for bone injuries and defects. However, the common tissue engineering approach presents some obstacles to the development of functional tissues, such as insufficient nutrient and metabolite transport and non-homogenous cell distribution. Culture of bone cells in three-dimensional constructs in bioreactor systems is a solution for those problems as it improves mass transport in the culture system. For bone tissue engineering spinner flasks, rotating wall vessels and perfusion systems have been investigated, and based on these, variations that support cell seeding and mechanical stimulation have also been researched. This review aims at providing an overview of the concepts, advantages and future applications of bioreactor systems for bone tissue engineering with emphasis on the design of different perfusion systems and parameters that can be optimized.","DOI":"10.4161/biom.22170","ISSN":"2159-2527","note":"PMID: 23507883\nPMCID: PMC3568103","journalAbbreviation":"Biomatter","author":[{"family":"Gaspar","given":"Diana Alves"},{"family":"Gomide","given":"Viviane"},{"family":"Monteiro","given":"Fernando Jorge"}],"issued":{"date-parts":[["2012",10,1]]},"PMID":"23507883","PMCID":"PMC3568103"}},{"id":728,"uris":["http://zotero.org/users/local/xyXmUrmm/items/6EHQ8FIJ"],"uri":["http://zotero.org/users/local/xyXmUrmm/items/6EHQ8FIJ"],"itemData":{"id":728,"type":"article-journal","title":"Bioreactors to Influence Stem Cell Fate: Augmentation of Mesenchymal Stem Cell Signaling Pathways via Dynamic Culture Systems","container-title":"Biochimica et biophysica acta","page":"2470-2480","volume":"1830","issue":"2","source":"PubMed Central","abstract":"Background\nMesenchymal stem cells (MSCs) are a promising cell source for bone and cartilage tissue engineering as they can be easily isolated from the body and differentiated into osteoblasts and chondrocytes. A cell based tissue engineering strategy using MSCs often involves the culture of these cells on three-dimensional scaffolds; however the size of these scaffolds and the cell population they can support can be restricted in traditional static culture. Thus dynamic culture in bioreactor systems provides a promising means to culture and differentiate MSCs in vitro.\n\nScope of Review\nThis review seeks to characterize key MSC differentiation signaling pathways and provides evidence as to how dynamic culture is augmenting these pathways. Following an overview of dynamic culture systems, discussion will be provided on how these systems can effectively modify and maintain important culture parameters including oxygen content and shear stress. Literature is reviewed for both a highlight of key signaling pathways and evidence for regulation of these signaling pathways via dynamic culture systems.\n\nMajor Conclusions\nThe ability to understand how these culture systems are affecting MSC signaling pathways could lead to a shear or oxygen regime to direct stem cell differentiation. In this way the efficacy of in vitro culture and differentiation of MSCs on three-dimensional scaffolds could be greatly increased.\n\nGeneral Significance\nBioreactor systems have the ability to control many key differentiation stimuli including mechanical stress and oxygen content. The further integration of cell signaling investigations within dynamic culture systems will lead to a quicker realization of the promise of tissue engineering and regenerative medicine.","DOI":"10.1016/j.bbagen.2012.06.007","ISSN":"0006-3002","note":"PMID: 22705676\nPMCID: PMC3461086","shortTitle":"Bioreactors to Influence Stem Cell Fate","journalAbbreviation":"Biochim Biophys Acta","author":[{"family":"Yeatts","given":"Andrew B."},{"family":"Choquette","given":"Daniel T."},{"family":"Fisher","given":"John P."}],"issued":{"date-parts":[["2013",2]]},"PMID":"22705676","PMCID":"PMC3461086"}},{"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P."}],"issued":{"date-parts":[["2012"]]},"PMID":"23339648","PMCID":"PMC3766369"}}],"schema":"https://github.com/citation-style-language/schema/raw/master/csl-citation.json"} </w:instrText>
      </w:r>
      <w:r w:rsidR="00A93254">
        <w:fldChar w:fldCharType="separate"/>
      </w:r>
      <w:r w:rsidR="00C06841" w:rsidRPr="00C06841">
        <w:rPr>
          <w:rFonts w:ascii="Times New Roman" w:hAnsi="Times New Roman"/>
          <w:vertAlign w:val="superscript"/>
        </w:rPr>
        <w:t>2,71,73–75</w:t>
      </w:r>
      <w:r w:rsidR="00A93254">
        <w:fldChar w:fldCharType="end"/>
      </w:r>
      <w:r>
        <w:t xml:space="preserve">. </w:t>
      </w:r>
    </w:p>
    <w:p w:rsidR="001E67B5" w:rsidRDefault="00D21B12" w:rsidP="00555043">
      <w:r>
        <w:t xml:space="preserve">Several different bioreactor systems are employed in bone tissue engineering, with the </w:t>
      </w:r>
      <w:r w:rsidR="000049AF">
        <w:t xml:space="preserve">most widely used being spinner flasks, rotating wall vessels, and perfusion systems </w:t>
      </w:r>
      <w:r w:rsidR="00A40F0F">
        <w:fldChar w:fldCharType="begin"/>
      </w:r>
      <w:r w:rsidR="00C06841">
        <w:instrText xml:space="preserve"> ADDIN ZOTERO_ITEM CSL_CITATION {"citationID":"6qacnscag","properties":{"formattedCitation":"{\\rtf \\super 2,70\\uc0\\u8211{}74\\nosupersub{}}","plainCitation":"2,70–74"},"citationItems":[{"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id":728,"uris":["http://zotero.org/users/local/xyXmUrmm/items/6EHQ8FIJ"],"uri":["http://zotero.org/users/local/xyXmUrmm/items/6EHQ8FIJ"],"itemData":{"id":728,"type":"article-journal","title":"Bioreactors to Influence Stem Cell Fate: Augmentation of Mesenchymal Stem Cell Signaling Pathways via Dynamic Culture Systems","container-title":"Biochimica et biophysica acta","page":"2470-2480","volume":"1830","issue":"2","source":"PubMed Central","abstract":"Background\nMesenchymal stem cells (MSCs) are a promising cell source for bone and cartilage tissue engineering as they can be easily isolated from the body and differentiated into osteoblasts and chondrocytes. A cell based tissue engineering strategy using MSCs often involves the culture of these cells on three-dimensional scaffolds; however the size of these scaffolds and the cell population they can support can be restricted in traditional static culture. Thus dynamic culture in bioreactor systems provides a promising means to culture and differentiate MSCs in vitro.\n\nScope of Review\nThis review seeks to characterize key MSC differentiation signaling pathways and provides evidence as to how dynamic culture is augmenting these pathways. Following an overview of dynamic culture systems, discussion will be provided on how these systems can effectively modify and maintain important culture parameters including oxygen content and shear stress. Literature is reviewed for both a highlight of key signaling pathways and evidence for regulation of these signaling pathways via dynamic culture systems.\n\nMajor Conclusions\nThe ability to understand how these culture systems are affecting MSC signaling pathways could lead to a shear or oxygen regime to direct stem cell differentiation. In this way the efficacy of in vitro culture and differentiation of MSCs on three-dimensional scaffolds could be greatly increased.\n\nGeneral Significance\nBioreactor systems have the ability to control many key differentiation stimuli including mechanical stress and oxygen content. The further integration of cell signaling investigations within dynamic culture systems will lead to a quicker realization of the promise of tissue engineering and regenerative medicine.","DOI":"10.1016/j.bbagen.2012.06.007","ISSN":"0006-3002","note":"PMID: 22705676\nPMCID: PMC3461086","shortTitle":"Bioreactors to Influence Stem Cell Fate","journalAbbreviation":"Biochim Biophys Acta","author":[{"family":"Yeatts","given":"Andrew B."},{"family":"Choquette","given":"Daniel T."},{"family":"Fisher","given":"John P."}],"issued":{"date-parts":[["2013",2]]},"PMID":"22705676","PMCID":"PMC3461086"}},{"id":715,"uris":["http://zotero.org/users/local/xyXmUrmm/items/QK3CCKG5"],"uri":["http://zotero.org/users/local/xyXmUrmm/items/QK3CCKG5"],"itemData":{"id":715,"type":"article-journal","title":"Bone tissue engineering bioreactors: a role in the clinic?","container-title":"Tissue Engineering. Part B, Reviews","page":"62-75","volume":"18","issue":"1","source":"PubMed","abstract":"Tissue engineered bone grafts have the potential to be used to treat large bone defects due to congenital abnormalities, cancer resections, or traumatic incidents. Recent studies have shown that perfusion bioreactors can be used to generate grafts of clinically relevant sizes and shapes. Despite these scientific and technological successes, there is uncertainty regarding the translational utility of bioreactor-based approaches due to the perceived high costs associated with these procedures. In fact, experiences over the past two decades have demonstrated that the widespread application of cell-based therapies is heavily dependent on the commercial viability. In this article, we directly address the question of whether bioreactors used to create bone grafts have the potential to be implemented in clinical approaches to bone repair and regeneration. We provide a brief review of tissue engineering approaches to bone repair, clinical trials that have employed cell-based methods, and advances in bioreactor technologies over the past two decades. These analyses are combined to provide a perspective on what is missing from the scientific literature that would enable an objective baseline for weighing the benefit of extended in vitro cultivation of cells into functional bone grafts against the cost of additional cultivation. In our estimation, the cost of bioreactor-based bone grafts may range from $10,000 to $15,000, placing it within the range of other widely used cell-based therapies. Therefore, in situations where a clear advantage can be established for engineered grafts comprising patient-specific, autologous cells, engineered bone grafts may be a clinically feasible option.","DOI":"10.1089/ten.TEB.2011.0209","ISSN":"1937-3376","note":"PMID: 21902622","shortTitle":"Bone tissue engineering bioreactors","journalAbbreviation":"Tissue Eng Part B Rev","language":"eng","author":[{"family":"Salter","given":"Erin"},{"family":"Goh","given":"Brian"},{"family":"Hung","given":"Ben"},{"family":"Hutton","given":"Daphne"},{"family":"Ghone","given":"Nalinkanth"},{"family":"Grayson","given":"Warren L."}],"issued":{"date-parts":[["2012",2]]},"PMID":"21902622"}},{"id":717,"uris":["http://zotero.org/users/local/xyXmUrmm/items/S3RB9MGR"],"uri":["http://zotero.org/users/local/xyXmUrmm/items/S3RB9MGR"],"itemData":{"id":717,"type":"article-journal","title":"Bioreactor Systems for Bone Tissue Engineering","container-title":"Tissue Engineering Part B: Reviews","page":"263-280","volume":"17","issue":"4","source":"online.liebertpub.com (Atypon)","abstract":"Bone graft material is often required for the treatment of osseous defects. However, due to limitations and risks associated with autologous as well as allogenic bone grafting procedures, alternative strategies are needed. In this context, ex vivo tissue engineering (TE) strategies for de novo generation of bone tissue include the combined use of autologous bone-forming cells and three-dimensional (3D) porous scaffold materials serving as structural support for the cells. Three-dimensional cultivation of osteoprogenitor cells presents several challenges, for example, insufficient nutrient and oxygen transport to and removal of waste products from the cells at the interior of the scaffold. By providing physical stimulation of tissue-engineered constructs and resolving mass transport limitations bioreactor systems denote key components for bone TE strategies. A variety of dynamic 3D bioreactor concepts mimicking the native microenvironment in bone tissue, for example, spinner flasks, rotating wall vessel constructs, perfusion bioreactors, and systems based on mechanical or electromagnetic stimulation of cell/scaffold composites, have been developed. These techniques differ considerably with respect to ease of use, cost-effectiveness, and degree of additional osteogenic stimuli, as well as monitoring and manipulation options. This review provides an overview of the concepts, advantages, challenges, and potential future applications associated with current bioreactor systems for bone TE.","DOI":"10.1089/ten.teb.2010.0612","ISSN":"1937-3368","journalAbbreviation":"Tissue Engineering Part B: Reviews","author":[{"family":"Rauh","given":"Juliane"},{"family":"Milan","given":"Falk"},{"family":"Günther","given":"Klaus-Peter"},{"family":"Stiehler","given":"Maik"}],"issued":{"date-parts":[["2011",4,17]]}}},{"id":721,"uris":["http://zotero.org/users/local/xyXmUrmm/items/CGXN5W2R"],"uri":["http://zotero.org/users/local/xyXmUrmm/items/CGXN5W2R"],"itemData":{"id":721,"type":"article-journal","title":"Bioreactors for bone tissue engineering","container-title":"Proceedings of the Institution of Mechanical Engineers. Part H, Journal of Engineering in Medicine","page":"1523-1532","volume":"224","issue":"12","source":"PubMed","abstract":"Engineering bone tissue for use in orthopaedics poses multiple challenges. Providing the appropriate growth environment that will allow complex tissues such as bone to grow is one of these challenges. There are multiple design factors that must be considered in order to generate a functional tissue in vitro for replacement surgery in the clinic. Complex bioreactors have been designed that allow different stress regimes such as compressive, shear, and rotational forces to be applied to three-dimensional (3D) engineered constructs. This review addresses these considerations and outlines the types of bioreactor that have been developed and are currently in use.","ISSN":"0954-4119","note":"PMID: 21287835","journalAbbreviation":"Proc Inst Mech Eng H","language":"eng","author":[{"family":"El Haj","given":"A. J."},{"family":"Cartmell","given":"S. H."}],"issued":{"date-parts":[["2010",12]]},"PMID":"21287835"}},{"id":723,"uris":["http://zotero.org/users/local/xyXmUrmm/items/VE8FJSXI"],"uri":["http://zotero.org/users/local/xyXmUrmm/items/VE8FJSXI"],"itemData":{"id":723,"type":"article-journal","title":"Bone tissue engineering bioreactors: dynamic culture and the influence of shear stress","container-title":"Bone","page":"171-181","volume":"48","issue":"2","source":"PubMed","abstract":"A bone tissue engineering strategy involving the in vitro expansion of cells on a scaffold before implantation into the body represents a promising alternative to current clinical treatments. To improve in vitro culture, bioreactor systems have been widely researched for bone tissue engineering purposes. Spinner flask, rotating wall bioreactors, and perfusion systems have all been the focus of experiments, and each system has advantages and disadvantages. This review seeks to summarize these efforts and provide the current status of research in this area. Research using spinner flasks and rotating wall bioreactors is discussed, but focus is placed on perfusion bioreactor systems. While spinner flasks and rotating wall bioreactors have been shown to improve in vitro culture conditions by increasing homogeneity of nutrients in the media, perfusion systems expose cells to shear stress and more efficiently enhance nutrient transfer. Enhanced mineralized matrix deposition and enhancement of osteoblastic signal expression in response to culture in these systems have been widely reported. This review provides analysis of the causes of these changes in signal expression as well as reports on bioreactor systems that have been commercialized.","DOI":"10.1016/j.bone.2010.09.138","ISSN":"1873-2763","note":"PMID: 20932947","shortTitle":"Bone tissue engineering bioreactors","journalAbbreviation":"Bone","language":"eng","author":[{"family":"Yeatts","given":"Andrew B."},{"family":"Fisher","given":"John P."}],"issued":{"date-parts":[["2011",2]]},"PMID":"20932947"}}],"schema":"https://github.com/citation-style-language/schema/raw/master/csl-citation.json"} </w:instrText>
      </w:r>
      <w:r w:rsidR="00A40F0F">
        <w:fldChar w:fldCharType="separate"/>
      </w:r>
      <w:r w:rsidR="00C06841" w:rsidRPr="00C06841">
        <w:rPr>
          <w:rFonts w:ascii="Times New Roman" w:hAnsi="Times New Roman"/>
          <w:vertAlign w:val="superscript"/>
        </w:rPr>
        <w:t>2,70–</w:t>
      </w:r>
      <w:r w:rsidR="00C06841" w:rsidRPr="00C06841">
        <w:rPr>
          <w:rFonts w:ascii="Times New Roman" w:hAnsi="Times New Roman"/>
          <w:vertAlign w:val="superscript"/>
        </w:rPr>
        <w:lastRenderedPageBreak/>
        <w:t>74</w:t>
      </w:r>
      <w:r w:rsidR="00A40F0F">
        <w:fldChar w:fldCharType="end"/>
      </w:r>
      <w:r w:rsidR="000049AF">
        <w:t>.</w:t>
      </w:r>
      <w:r w:rsidR="004B5780">
        <w:t xml:space="preserve"> The simplest bioreactor, the spinner flask, consist of constructs suspended in culture media which is circulated via a stir bar or impeller; such a system subjects constructs to non-uniform shear stresses and does little to mitigate internal gradients </w:t>
      </w:r>
      <w:r w:rsidR="004B5780">
        <w:fldChar w:fldCharType="begin"/>
      </w:r>
      <w:r w:rsidR="00C06841">
        <w:instrText xml:space="preserve"> ADDIN ZOTERO_ITEM CSL_CITATION {"citationID":"2fsfesncvj","properties":{"formattedCitation":"{\\rtf \\super 2,72,73\\nosupersub{}}","plainCitation":"2,72,73"},"citationItems":[{"id":721,"uris":["http://zotero.org/users/local/xyXmUrmm/items/CGXN5W2R"],"uri":["http://zotero.org/users/local/xyXmUrmm/items/CGXN5W2R"],"itemData":{"id":721,"type":"article-journal","title":"Bioreactors for bone tissue engineering","container-title":"Proceedings of the Institution of Mechanical Engineers. Part H, Journal of Engineering in Medicine","page":"1523-1532","volume":"224","issue":"12","source":"PubMed","abstract":"Engineering bone tissue for use in orthopaedics poses multiple challenges. Providing the appropriate growth environment that will allow complex tissues such as bone to grow is one of these challenges. There are multiple design factors that must be considered in order to generate a functional tissue in vitro for replacement surgery in the clinic. Complex bioreactors have been designed that allow different stress regimes such as compressive, shear, and rotational forces to be applied to three-dimensional (3D) engineered constructs. This review addresses these considerations and outlines the types of bioreactor that have been developed and are currently in use.","ISSN":"0954-4119","note":"PMID: 21287835","journalAbbreviation":"Proc Inst Mech Eng H","language":"eng","author":[{"family":"El Haj","given":"A. J."},{"family":"Cartmell","given":"S. H."}],"issued":{"date-parts":[["2010",12]]},"PMID":"21287835"}},{"id":186,"uris":["http://zotero.org/users/local/xyXmUrmm/items/5E7GI5IQ"],"uri":["http://zotero.org/users/local/xyXmUrmm/items/5E7GI5IQ"],"itemData":{"id":186,"type":"article-journal","title":"Bone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id":728,"uris":["http://zotero.org/users/local/xyXmUrmm/items/6EHQ8FIJ"],"uri":["http://zotero.org/users/local/xyXmUrmm/items/6EHQ8FIJ"],"itemData":{"id":728,"type":"article-journal","title":"Bioreactors to Influence Stem Cell Fate: Augmentation of Mesenchymal Stem Cell Signaling Pathways via Dynamic Culture Systems","container-title":"Biochimica et biophysica acta","page":"2470-2480","volume":"1830","issue":"2","source":"PubMed Central","abstract":"Background\nMesenchymal stem cells (MSCs) are a promising cell source for bone and cartilage tissue engineering as they can be easily isolated from the body and differentiated into osteoblasts and chondrocytes. A cell based tissue engineering strategy using MSCs often involves the culture of these cells on three-dimensional scaffolds; however the size of these scaffolds and the cell population they can support can be restricted in traditional static culture. Thus dynamic culture in bioreactor systems provides a promising means to culture and differentiate MSCs in vitro.\n\nScope of Review\nThis review seeks to characterize key MSC differentiation signaling pathways and provides evidence as to how dynamic culture is augmenting these pathways. Following an overview of dynamic culture systems, discussion will be provided on how these systems can effectively modify and maintain important culture parameters including oxygen content and shear stress. Literature is reviewed for both a highlight of key signaling pathways and evidence for regulation of these signaling pathways via dynamic culture systems.\n\nMajor Conclusions\nThe ability to understand how these culture systems are affecting MSC signaling pathways could lead to a shear or oxygen regime to direct stem cell differentiation. In this way the efficacy of in vitro culture and differentiation of MSCs on three-dimensional scaffolds could be greatly increased.\n\nGeneral Significance\nBioreactor systems have the ability to control many key differentiation stimuli including mechanical stress and oxygen content. The further integration of cell signaling investigations within dynamic culture systems will lead to a quicker realization of the promise of tissue engineering and regenerative medicine.","DOI":"10.1016/j.bbagen.2012.06.007","ISSN":"0006-3002","note":"PMID: 22705676\nPMCID: PMC3461086","shortTitle":"Bioreactors to Influence Stem Cell Fate","journalAbbreviation":"Biochim Biophys Acta","author":[{"family":"Yeatts","given":"Andrew B."},{"family":"Choquette","given":"Daniel T."},{"family":"Fisher","given":"John P."}],"issued":{"date-parts":[["2013",2]]},"PMID":"22705676","PMCID":"PMC3461086"}}],"schema":"https://github.com/citation-style-language/schema/raw/master/csl-citation.json"} </w:instrText>
      </w:r>
      <w:r w:rsidR="004B5780">
        <w:fldChar w:fldCharType="separate"/>
      </w:r>
      <w:r w:rsidR="00C06841" w:rsidRPr="00C06841">
        <w:rPr>
          <w:rFonts w:ascii="Times New Roman" w:hAnsi="Times New Roman"/>
          <w:vertAlign w:val="superscript"/>
        </w:rPr>
        <w:t>2,72,73</w:t>
      </w:r>
      <w:r w:rsidR="004B5780">
        <w:fldChar w:fldCharType="end"/>
      </w:r>
      <w:r w:rsidR="004B5780">
        <w:t xml:space="preserve">. A step up in complexity is the rotating wall vessel, comprised of </w:t>
      </w:r>
      <w:r w:rsidR="009545CE">
        <w:t xml:space="preserve">a chamber made from </w:t>
      </w:r>
      <w:r w:rsidR="004B5780">
        <w:t>two concentric horizonta</w:t>
      </w:r>
      <w:r w:rsidR="009545CE">
        <w:t>lly-oriented cylinders</w:t>
      </w:r>
      <w:r w:rsidR="004B5780">
        <w:t xml:space="preserve"> filled with media into which constructs are placed; originally</w:t>
      </w:r>
      <w:r w:rsidR="009545CE">
        <w:t xml:space="preserve"> developed</w:t>
      </w:r>
      <w:r w:rsidR="004B5780">
        <w:t xml:space="preserve"> by NASA</w:t>
      </w:r>
      <w:r w:rsidR="009545CE">
        <w:t xml:space="preserve">, these bioreactors exhibit fairly uniform low shear stresses while acting to reduce diffusional limitations through the constructs in a continuous state of free-fall </w:t>
      </w:r>
      <w:r w:rsidR="009545CE">
        <w:fldChar w:fldCharType="begin"/>
      </w:r>
      <w:r w:rsidR="00C06841">
        <w:instrText xml:space="preserve"> ADDIN ZOTERO_ITEM CSL_CITATION {"citationID":"pBos7PPo","properties":{"formattedCitation":"{\\rtf \\super 2,70,72,73\\nosupersub{}}","plainCitation":"2,70,72,73"},"citationItems":[{"id":721,"uris":["http://zotero.org/users/local/xyXmUrmm/items/CGXN5W2R"],"uri":["http://zotero.org/users/local/xyXmUrmm/items/CGXN5W2R"],"itemData":{"id":721,"type":"article-journal","title":"Bioreactors for bone tissue engineering","container-title":"Proceedings of the Institution of Mechanical Engineers. Part H, Journal of Engineering in Medicine","page":"1523-1532","volume":"224","issue":"12","source":"PubMed","abstract":"Engineering bone tissue for use in orthopaedics poses multiple challenges. Providing the appropriate growth environment that will allow complex tissues such as bone to grow is one of these challenges. There are multiple design factors that must be considered in order to generate a functional tissue in vitro for replacement surgery in the clinic. Complex bioreactors have been designed that allow different stress regimes such as compressive, shear, and rotational forces to be applied to three-dimensional (3D) engineered constructs. This review addresses these considerations and outlines the types of bioreactor that have been developed and are currently in use.","ISSN":"0954-4119","note":"PMID: 21287835","journalAbbreviation":"Proc Inst Mech Eng H","language":"eng","author":[{"family":"El Haj","given":"A. J."},{"family":"Cartmell","given":"S. H."}],"issued":{"date-parts":[["2010",12]]},"PMID":"21287835"}},{"id":186,"uris":["http://zotero.org/users/local/xyXmUrmm/items/5E7GI5IQ"],"uri":["http://zotero.org/users/local/xyXmUrmm/items/5E7GI5IQ"],"itemData":{"id":186,"type":"article-journal","title":"Bone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id":728,"uris":["http://zotero.org/users/local/xyXmUrmm/items/6EHQ8FIJ"],"uri":["http://zotero.org/users/local/xyXmUrmm/items/6EHQ8FIJ"],"itemData":{"id":728,"type":"article-journal","title":"Bioreactors to Influence Stem Cell Fate: Augmentation of Mesenchymal Stem Cell Signaling Pathways via Dynamic Culture Systems","container-title":"Biochimica et biophysica acta","page":"2470-2480","volume":"1830","issue":"2","source":"PubMed Central","abstract":"Background\nMesenchymal stem cells (MSCs) are a promising cell source for bone and cartilage tissue engineering as they can be easily isolated from the body and differentiated into osteoblasts and chondrocytes. A cell based tissue engineering strategy using MSCs often involves the culture of these cells on three-dimensional scaffolds; however the size of these scaffolds and the cell population they can support can be restricted in traditional static culture. Thus dynamic culture in bioreactor systems provides a promising means to culture and differentiate MSCs in vitro.\n\nScope of Review\nThis review seeks to characterize key MSC differentiation signaling pathways and provides evidence as to how dynamic culture is augmenting these pathways. Following an overview of dynamic culture systems, discussion will be provided on how these systems can effectively modify and maintain important culture parameters including oxygen content and shear stress. Literature is reviewed for both a highlight of key signaling pathways and evidence for regulation of these signaling pathways via dynamic culture systems.\n\nMajor Conclusions\nThe ability to understand how these culture systems are affecting MSC signaling pathways could lead to a shear or oxygen regime to direct stem cell differentiation. In this way the efficacy of in vitro culture and differentiation of MSCs on three-dimensional scaffolds could be greatly increased.\n\nGeneral Significance\nBioreactor systems have the ability to control many key differentiation stimuli including mechanical stress and oxygen content. The further integration of cell signaling investigations within dynamic culture systems will lead to a quicker realization of the promise of tissue engineering and regenerative medicine.","DOI":"10.1016/j.bbagen.2012.06.007","ISSN":"0006-3002","note":"PMID: 22705676\nPMCID: PMC3461086","shortTitle":"Bioreactors to Influence Stem Cell Fate","journalAbbreviation":"Biochim Biophys Acta","author":[{"family":"Yeatts","given":"Andrew B."},{"family":"Choquette","given":"Daniel T."},{"family":"Fisher","given":"John P."}],"issued":{"date-parts":[["2013",2]]},"PMID":"22705676","PMCID":"PMC3461086"}},{"id":723,"uris":["http://zotero.org/users/local/xyXmUrmm/items/VE8FJSXI"],"uri":["http://zotero.org/users/local/xyXmUrmm/items/VE8FJSXI"],"itemData":{"id":723,"type":"article-journal","title":"Bone tissue engineering bioreactors: dynamic culture and the influence of shear stress","container-title":"Bone","page":"171-181","volume":"48","issue":"2","source":"PubMed","abstract":"A bone tissue engineering strategy involving the in vitro expansion of cells on a scaffold before implantation into the body represents a promising alternative to current clinical treatments. To improve in vitro culture, bioreactor systems have been widely researched for bone tissue engineering purposes. Spinner flask, rotating wall bioreactors, and perfusion systems have all been the focus of experiments, and each system has advantages and disadvantages. This review seeks to summarize these efforts and provide the current status of research in this area. Research using spinner flasks and rotating wall bioreactors is discussed, but focus is placed on perfusion bioreactor systems. While spinner flasks and rotating wall bioreactors have been shown to improve in vitro culture conditions by increasing homogeneity of nutrients in the media, perfusion systems expose cells to shear stress and more efficiently enhance nutrient transfer. Enhanced mineralized matrix deposition and enhancement of osteoblastic signal expression in response to culture in these systems have been widely reported. This review provides analysis of the causes of these changes in signal expression as well as reports on bioreactor systems that have been commercialized.","DOI":"10.1016/j.bone.2010.09.138","ISSN":"1873-2763","note":"PMID: 20932947","shortTitle":"Bone tissue engineering bioreactors","journalAbbreviation":"Bone","language":"eng","author":[{"family":"Yeatts","given":"Andrew B."},{"family":"Fisher","given":"John P."}],"issued":{"date-parts":[["2011",2]]},"PMID":"20932947"}}],"schema":"https://github.com/citation-style-language/schema/raw/master/csl-citation.json"} </w:instrText>
      </w:r>
      <w:r w:rsidR="009545CE">
        <w:fldChar w:fldCharType="separate"/>
      </w:r>
      <w:r w:rsidR="00C06841" w:rsidRPr="00C06841">
        <w:rPr>
          <w:rFonts w:ascii="Times New Roman" w:hAnsi="Times New Roman"/>
          <w:vertAlign w:val="superscript"/>
        </w:rPr>
        <w:t>2,70,72,73</w:t>
      </w:r>
      <w:r w:rsidR="009545CE">
        <w:fldChar w:fldCharType="end"/>
      </w:r>
      <w:r w:rsidR="009545CE">
        <w:t>.</w:t>
      </w:r>
      <w:r w:rsidR="00B77FD8">
        <w:t xml:space="preserve"> The most complex of these systems, the flow perfusion system, consists of constructs immobilized within chambers through which media is perfused; </w:t>
      </w:r>
      <w:r w:rsidR="005105DF">
        <w:t xml:space="preserve"> in this manner such systems provide for quite uniform shear stresses throughout the construct while allowing for the mitigation (</w:t>
      </w:r>
      <w:r w:rsidR="005105DF" w:rsidRPr="00A96AC5">
        <w:t xml:space="preserve">and control) of gradients present within said constructs though they typically require highly porous constructs with high pore-interconnectivity  </w:t>
      </w:r>
      <w:r w:rsidR="005105DF" w:rsidRPr="00A96AC5">
        <w:fldChar w:fldCharType="begin"/>
      </w:r>
      <w:r w:rsidR="00C06841">
        <w:instrText xml:space="preserve"> ADDIN ZOTERO_ITEM CSL_CITATION {"citationID":"6Yu5ODTi","properties":{"formattedCitation":"{\\rtf \\super 2,70,72,73,75\\nosupersub{}}","plainCitation":"2,70,72,73,75"},"citationItems":[{"id":721,"uris":["http://zotero.org/users/local/xyXmUrmm/items/CGXN5W2R"],"uri":["http://zotero.org/users/local/xyXmUrmm/items/CGXN5W2R"],"itemData":{"id":721,"type":"article-journal","title":"Bioreactors for bone tissue engineering","container-title":"Proceedings of the Institution of Mechanical Engineers. Part H, Journal of Engineering in Medicine","page":"1523-1532","volume":"224","issue":"12","source":"PubMed","abstract":"Engineering bone tissue for use in orthopaedics poses multiple challenges. Providing the appropriate growth environment that will allow complex tissues such as bone to grow is one of these challenges. There are multiple design factors that must be considered in order to generate a functional tissue in vitro for replacement surgery in the clinic. Complex bioreactors have been designed that allow different stress regimes such as compressive, shear, and rotational forces to be applied to three-dimensional (3D) engineered constructs. This review addresses these considerations and outlines the types of bioreactor that have been developed and are currently in use.","ISSN":"0954-4119","note":"PMID: 21287835","journalAbbreviation":"Proc Inst Mech Eng H","language":"eng","author":[{"family":"El Haj","given":"A. J."},{"family":"Cartmell","given":"S. H."}],"issued":{"date-parts":[["2010",12]]},"PMID":"21287835"}},{"id":186,"uris":["http://zotero.org/users/local/xyXmUrmm/items/5E7GI5IQ"],"uri":["http://zotero.org/users/local/xyXmUrmm/items/5E7GI5IQ"],"itemData":{"id":186,"type":"article-journal","title":"Bone Tissue Engineering: Recent Advances and Challenges","container-title":"Critical reviews in biomedical engineering","page":"363-408","volume":"40","issue":"5","source":"PubMed Central","abstract":"The worldwide incidence of bone disorders and conditions has trended steeply upward and is expected to double by 2020, especially in populations where aging is coupled with increased obesity and poor physical activity. Engineered bone tissue has been viewed as a potential alternative to the conventional use of bone grafts, due to their limitless supply and no disease transmission. However, bone tissue engineering practices have not proceeded to clinical practice due to several limitations or challenges. Bone tissue engineering aims to induce new functional bone regeneration via the synergistic combination of biomaterials, cells, and factor therapy. In this review, we discuss the fundamentals of bone tissue engineering, highlighting the current state of this field. Further, we review the recent advances of biomaterial and cell-based research, as well as approaches used to enhance bone regeneration. Specifically, we discuss widely investigated biomaterial scaffolds, micro- and nano-structural properties of these scaffolds, and the incorporation of biomimetic properties and/or growth factors. In addition, we examine various cellular approaches, including the use of mesenchymal stem cells (MSCs), embryonic stem cells (ESCs), adult stem cells, induced pluripotent stem cells (iPSCs), and platelet-rich plasma (PRP), and their clinical application strengths and limitations. We conclude by overviewing the challenges that face the bone tissue engineering field, such as the lack of sufficient vascularization at the defect site, and the research aimed at functional bone tissue engineering. These challenges will drive future research in the field.","ISSN":"0278-940X","note":"PMID: 23339648\nPMCID: PMC3766369","shortTitle":"Bone Tissue Engineering","journalAbbreviation":"Crit Rev Biomed Eng","author":[{"family":"Amini","given":"Ami R."},{"family":"Laurencin","given":"Cato T."},{"family":"Nukavarapu","given":"Syam P."}],"issued":{"date-parts":[["2012"]]},"PMID":"23339648","PMCID":"PMC3766369"}},{"id":728,"uris":["http://zotero.org/users/local/xyXmUrmm/items/6EHQ8FIJ"],"uri":["http://zotero.org/users/local/xyXmUrmm/items/6EHQ8FIJ"],"itemData":{"id":728,"type":"article-journal","title":"Bioreactors to Influence Stem Cell Fate: Augmentation of Mesenchymal Stem Cell Signaling Pathways via Dynamic Culture Systems","container-title":"Biochimica et biophysica acta","page":"2470-2480","volume":"1830","issue":"2","source":"PubMed Central","abstract":"Background\nMesenchymal stem cells (MSCs) are a promising cell source for bone and cartilage tissue engineering as they can be easily isolated from the body and differentiated into osteoblasts and chondrocytes. A cell based tissue engineering strategy using MSCs often involves the culture of these cells on three-dimensional scaffolds; however the size of these scaffolds and the cell population they can support can be restricted in traditional static culture. Thus dynamic culture in bioreactor systems provides a promising means to culture and differentiate MSCs in vitro.\n\nScope of Review\nThis review seeks to characterize key MSC differentiation signaling pathways and provides evidence as to how dynamic culture is augmenting these pathways. Following an overview of dynamic culture systems, discussion will be provided on how these systems can effectively modify and maintain important culture parameters including oxygen content and shear stress. Literature is reviewed for both a highlight of key signaling pathways and evidence for regulation of these signaling pathways via dynamic culture systems.\n\nMajor Conclusions\nThe ability to understand how these culture systems are affecting MSC signaling pathways could lead to a shear or oxygen regime to direct stem cell differentiation. In this way the efficacy of in vitro culture and differentiation of MSCs on three-dimensional scaffolds could be greatly increased.\n\nGeneral Significance\nBioreactor systems have the ability to control many key differentiation stimuli including mechanical stress and oxygen content. The further integration of cell signaling investigations within dynamic culture systems will lead to a quicker realization of the promise of tissue engineering and regenerative medicine.","DOI":"10.1016/j.bbagen.2012.06.007","ISSN":"0006-3002","note":"PMID: 22705676\nPMCID: PMC3461086","shortTitle":"Bioreactors to Influence Stem Cell Fate","journalAbbreviation":"Biochim Biophys Acta","author":[{"family":"Yeatts","given":"Andrew B."},{"family":"Choquette","given":"Daniel T."},{"family":"Fisher","given":"John P."}],"issued":{"date-parts":[["2013",2]]},"PMID":"22705676","PMCID":"PMC3461086"}},{"id":723,"uris":["http://zotero.org/users/local/xyXmUrmm/items/VE8FJSXI"],"uri":["http://zotero.org/users/local/xyXmUrmm/items/VE8FJSXI"],"itemData":{"id":723,"type":"article-journal","title":"Bone tissue engineering bioreactors: dynamic culture and the influence of shear stress","container-title":"Bone","page":"171-181","volume":"48","issue":"2","source":"PubMed","abstract":"A bone tissue engineering strategy involving the in vitro expansion of cells on a scaffold before implantation into the body represents a promising alternative to current clinical treatments. To improve in vitro culture, bioreactor systems have been widely researched for bone tissue engineering purposes. Spinner flask, rotating wall bioreactors, and perfusion systems have all been the focus of experiments, and each system has advantages and disadvantages. This review seeks to summarize these efforts and provide the current status of research in this area. Research using spinner flasks and rotating wall bioreactors is discussed, but focus is placed on perfusion bioreactor systems. While spinner flasks and rotating wall bioreactors have been shown to improve in vitro culture conditions by increasing homogeneity of nutrients in the media, perfusion systems expose cells to shear stress and more efficiently enhance nutrient transfer. Enhanced mineralized matrix deposition and enhancement of osteoblastic signal expression in response to culture in these systems have been widely reported. This review provides analysis of the causes of these changes in signal expression as well as reports on bioreactor systems that have been commercialized.","DOI":"10.1016/j.bone.2010.09.138","ISSN":"1873-2763","note":"PMID: 20932947","shortTitle":"Bone tissue engineering bioreactors","journalAbbreviation":"Bone","language":"eng","author":[{"family":"Yeatts","given":"Andrew B."},{"family":"Fisher","given":"John P."}],"issued":{"date-parts":[["2011",2]]},"PMID":"20932947"}},{"id":731,"uris":["http://zotero.org/users/local/xyXmUrmm/items/9ARDFUCG"],"uri":["http://zotero.org/users/local/xyXmUrmm/items/9ARDFUCG"],"itemData":{"id":731,"type":"article-journal","title":"The role of perfusion bioreactors in bone tissue engineering","container-title":"Biomatter","page":"167-175","volume":"2","issue":"4","source":"PubMed Central","abstract":"Tissue engineering has emerged as a possible alternative to current treatments for bone injuries and defects. However, the common tissue engineering approach presents some obstacles to the development of functional tissues, such as insufficient nutrient and metabolite transport and non-homogenous cell distribution. Culture of bone cells in three-dimensional constructs in bioreactor systems is a solution for those problems as it improves mass transport in the culture system. For bone tissue engineering spinner flasks, rotating wall vessels and perfusion systems have been investigated, and based on these, variations that support cell seeding and mechanical stimulation have also been researched. This review aims at providing an overview of the concepts, advantages and future applications of bioreactor systems for bone tissue engineering with emphasis on the design of different perfusion systems and parameters that can be optimized.","DOI":"10.4161/biom.22170","ISSN":"2159-2527","note":"PMID: 23507883\nPMCID: PMC3568103","journalAbbreviation":"Biomatter","author":[{"family":"Gaspar","given":"Diana Alves"},{"family":"Gomide","given":"Viviane"},{"family":"Monteiro","given":"Fernando Jorge"}],"issued":{"date-parts":[["2012",10,1]]},"PMID":"23507883","PMCID":"PMC3568103"}}],"schema":"https://github.com/citation-style-language/schema/raw/master/csl-citation.json"} </w:instrText>
      </w:r>
      <w:r w:rsidR="005105DF" w:rsidRPr="00A96AC5">
        <w:fldChar w:fldCharType="separate"/>
      </w:r>
      <w:r w:rsidR="00C06841" w:rsidRPr="00C06841">
        <w:rPr>
          <w:rFonts w:ascii="Times New Roman" w:hAnsi="Times New Roman"/>
          <w:vertAlign w:val="superscript"/>
        </w:rPr>
        <w:t>2,70,72,73,75</w:t>
      </w:r>
      <w:r w:rsidR="005105DF" w:rsidRPr="00A96AC5">
        <w:fldChar w:fldCharType="end"/>
      </w:r>
      <w:r w:rsidR="005105DF" w:rsidRPr="00A96AC5">
        <w:t>.</w:t>
      </w:r>
      <w:r w:rsidR="001E67B5" w:rsidRPr="00A96AC5">
        <w:t xml:space="preserve"> </w:t>
      </w:r>
      <w:r w:rsidR="00134833" w:rsidRPr="00A96AC5">
        <w:rPr>
          <w:b/>
        </w:rPr>
        <w:t>Figure 9</w:t>
      </w:r>
      <w:r w:rsidR="001E67B5" w:rsidRPr="00A96AC5">
        <w:t>, below, provides</w:t>
      </w:r>
      <w:r w:rsidR="001E67B5">
        <w:t xml:space="preserve"> a representation of each of the bioreactor systems discussed.</w:t>
      </w:r>
    </w:p>
    <w:p w:rsidR="00A31DB4" w:rsidRPr="00555043" w:rsidRDefault="00A31DB4" w:rsidP="00555043"/>
    <w:p w:rsidR="001E67B5" w:rsidRDefault="00CB567A" w:rsidP="001E67B5">
      <w:pPr>
        <w:keepNext/>
        <w:spacing w:line="240" w:lineRule="auto"/>
        <w:jc w:val="center"/>
      </w:pPr>
      <w:r>
        <w:rPr>
          <w:noProof/>
          <w:lang w:bidi="ar-SA"/>
        </w:rPr>
        <mc:AlternateContent>
          <mc:Choice Requires="wpg">
            <w:drawing>
              <wp:inline distT="0" distB="0" distL="0" distR="0" wp14:anchorId="45658167" wp14:editId="622225F5">
                <wp:extent cx="4838700" cy="2022370"/>
                <wp:effectExtent l="0" t="0" r="19050" b="0"/>
                <wp:docPr id="662" name="Group 662"/>
                <wp:cNvGraphicFramePr/>
                <a:graphic xmlns:a="http://schemas.openxmlformats.org/drawingml/2006/main">
                  <a:graphicData uri="http://schemas.microsoft.com/office/word/2010/wordprocessingGroup">
                    <wpg:wgp>
                      <wpg:cNvGrpSpPr/>
                      <wpg:grpSpPr>
                        <a:xfrm>
                          <a:off x="0" y="0"/>
                          <a:ext cx="4838700" cy="2022370"/>
                          <a:chOff x="0" y="0"/>
                          <a:chExt cx="4838700" cy="2022370"/>
                        </a:xfrm>
                      </wpg:grpSpPr>
                      <wpg:grpSp>
                        <wpg:cNvPr id="767" name="Group 767"/>
                        <wpg:cNvGrpSpPr/>
                        <wpg:grpSpPr>
                          <a:xfrm>
                            <a:off x="1752600" y="466725"/>
                            <a:ext cx="1371600" cy="832485"/>
                            <a:chOff x="0" y="0"/>
                            <a:chExt cx="1371600" cy="832863"/>
                          </a:xfrm>
                        </wpg:grpSpPr>
                        <wpg:grpSp>
                          <wpg:cNvPr id="739" name="Group 739"/>
                          <wpg:cNvGrpSpPr/>
                          <wpg:grpSpPr>
                            <a:xfrm rot="10800000">
                              <a:off x="0" y="0"/>
                              <a:ext cx="1371600" cy="832863"/>
                              <a:chOff x="0" y="0"/>
                              <a:chExt cx="1957483" cy="1129879"/>
                            </a:xfrm>
                          </wpg:grpSpPr>
                          <wps:wsp>
                            <wps:cNvPr id="738" name="Rectangle 738"/>
                            <wps:cNvSpPr/>
                            <wps:spPr>
                              <a:xfrm>
                                <a:off x="154322" y="2753"/>
                                <a:ext cx="1666241" cy="1127126"/>
                              </a:xfrm>
                              <a:prstGeom prst="rect">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0" name="Cylinder 700"/>
                            <wps:cNvSpPr/>
                            <wps:spPr>
                              <a:xfrm rot="5400000">
                                <a:off x="-454343" y="454343"/>
                                <a:ext cx="1127125" cy="218440"/>
                              </a:xfrm>
                              <a:prstGeom prst="can">
                                <a:avLst>
                                  <a:gd name="adj" fmla="val 40408"/>
                                </a:avLst>
                              </a:prstGeom>
                              <a:solidFill>
                                <a:schemeClr val="bg1">
                                  <a:lumMod val="50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1" name="Cylinder 701"/>
                            <wps:cNvSpPr/>
                            <wps:spPr>
                              <a:xfrm rot="5400000">
                                <a:off x="906038" y="-260909"/>
                                <a:ext cx="161925" cy="1666240"/>
                              </a:xfrm>
                              <a:prstGeom prst="can">
                                <a:avLst/>
                              </a:prstGeom>
                              <a:solidFill>
                                <a:schemeClr val="bg1">
                                  <a:lumMod val="50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7" name="Cylinder 737"/>
                            <wps:cNvSpPr/>
                            <wps:spPr>
                              <a:xfrm rot="5400000">
                                <a:off x="1284700" y="454343"/>
                                <a:ext cx="1127125" cy="218440"/>
                              </a:xfrm>
                              <a:prstGeom prst="can">
                                <a:avLst>
                                  <a:gd name="adj" fmla="val 40408"/>
                                </a:avLst>
                              </a:prstGeom>
                              <a:solidFill>
                                <a:schemeClr val="bg1">
                                  <a:lumMod val="50000"/>
                                </a:schemeClr>
                              </a:solid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40" name="Flowchart: Magnetic Disk 740"/>
                          <wps:cNvSpPr/>
                          <wps:spPr>
                            <a:xfrm>
                              <a:off x="207563" y="555372"/>
                              <a:ext cx="124460" cy="59055"/>
                            </a:xfrm>
                            <a:prstGeom prst="flowChartMagneticDisk">
                              <a:avLst/>
                            </a:prstGeom>
                            <a:pattFill prst="smGrid">
                              <a:fgClr>
                                <a:schemeClr val="tx1"/>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1" name="Flowchart: Magnetic Disk 741"/>
                          <wps:cNvSpPr/>
                          <wps:spPr>
                            <a:xfrm>
                              <a:off x="415126" y="656882"/>
                              <a:ext cx="124460" cy="59055"/>
                            </a:xfrm>
                            <a:prstGeom prst="flowChartMagneticDisk">
                              <a:avLst/>
                            </a:prstGeom>
                            <a:pattFill prst="smGrid">
                              <a:fgClr>
                                <a:schemeClr val="tx1"/>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 name="Flowchart: Magnetic Disk 743"/>
                          <wps:cNvSpPr/>
                          <wps:spPr>
                            <a:xfrm>
                              <a:off x="841472" y="639519"/>
                              <a:ext cx="124460" cy="59055"/>
                            </a:xfrm>
                            <a:prstGeom prst="flowChartMagneticDisk">
                              <a:avLst/>
                            </a:prstGeom>
                            <a:pattFill prst="smGrid">
                              <a:fgClr>
                                <a:schemeClr val="tx1"/>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4" name="Flowchart: Magnetic Disk 744"/>
                          <wps:cNvSpPr/>
                          <wps:spPr>
                            <a:xfrm>
                              <a:off x="1037816" y="560982"/>
                              <a:ext cx="124460" cy="59055"/>
                            </a:xfrm>
                            <a:prstGeom prst="flowChartMagneticDisk">
                              <a:avLst/>
                            </a:prstGeom>
                            <a:pattFill prst="smGrid">
                              <a:fgClr>
                                <a:schemeClr val="tx1"/>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0" name="Connector: Curved 750"/>
                          <wps:cNvCnPr/>
                          <wps:spPr>
                            <a:xfrm flipH="1" flipV="1">
                              <a:off x="583420" y="129026"/>
                              <a:ext cx="45719" cy="549762"/>
                            </a:xfrm>
                            <a:prstGeom prst="curvedConnector3">
                              <a:avLst>
                                <a:gd name="adj1" fmla="val -259391"/>
                              </a:avLst>
                            </a:prstGeom>
                            <a:ln w="635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766" name="Group 766"/>
                        <wpg:cNvGrpSpPr/>
                        <wpg:grpSpPr>
                          <a:xfrm>
                            <a:off x="152400" y="57150"/>
                            <a:ext cx="1371600" cy="1667009"/>
                            <a:chOff x="0" y="0"/>
                            <a:chExt cx="1371600" cy="1667009"/>
                          </a:xfrm>
                        </wpg:grpSpPr>
                        <wpg:grpSp>
                          <wpg:cNvPr id="698" name="Group 698"/>
                          <wpg:cNvGrpSpPr/>
                          <wpg:grpSpPr>
                            <a:xfrm>
                              <a:off x="0" y="0"/>
                              <a:ext cx="1371600" cy="1472565"/>
                              <a:chOff x="0" y="0"/>
                              <a:chExt cx="1371600" cy="1472565"/>
                            </a:xfrm>
                          </wpg:grpSpPr>
                          <pic:pic xmlns:pic="http://schemas.openxmlformats.org/drawingml/2006/picture">
                            <pic:nvPicPr>
                              <pic:cNvPr id="672" name="Picture 672"/>
                              <pic:cNvPicPr>
                                <a:picLocks noChangeAspect="1"/>
                              </pic:cNvPicPr>
                            </pic:nvPicPr>
                            <pic:blipFill>
                              <a:blip r:embed="rId18"/>
                              <a:stretch>
                                <a:fillRect/>
                              </a:stretch>
                            </pic:blipFill>
                            <pic:spPr>
                              <a:xfrm>
                                <a:off x="0" y="0"/>
                                <a:ext cx="1371600" cy="1472565"/>
                              </a:xfrm>
                              <a:prstGeom prst="rect">
                                <a:avLst/>
                              </a:prstGeom>
                            </pic:spPr>
                          </pic:pic>
                          <wps:wsp>
                            <wps:cNvPr id="673" name="Rectangle 673"/>
                            <wps:cNvSpPr/>
                            <wps:spPr>
                              <a:xfrm>
                                <a:off x="339090" y="0"/>
                                <a:ext cx="690734" cy="3505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80" name="Group 680"/>
                            <wpg:cNvGrpSpPr/>
                            <wpg:grpSpPr>
                              <a:xfrm>
                                <a:off x="461010" y="1261110"/>
                                <a:ext cx="419100" cy="87511"/>
                                <a:chOff x="0" y="0"/>
                                <a:chExt cx="1413510" cy="364490"/>
                              </a:xfrm>
                            </wpg:grpSpPr>
                            <wps:wsp>
                              <wps:cNvPr id="676" name="Chord 676"/>
                              <wps:cNvSpPr/>
                              <wps:spPr>
                                <a:xfrm>
                                  <a:off x="0" y="0"/>
                                  <a:ext cx="414020" cy="364490"/>
                                </a:xfrm>
                                <a:prstGeom prst="chord">
                                  <a:avLst>
                                    <a:gd name="adj1" fmla="val 1559400"/>
                                    <a:gd name="adj2" fmla="val 20154811"/>
                                  </a:avLst>
                                </a:prstGeom>
                                <a:gradFill>
                                  <a:gsLst>
                                    <a:gs pos="0">
                                      <a:schemeClr val="bg1">
                                        <a:lumMod val="95000"/>
                                      </a:schemeClr>
                                    </a:gs>
                                    <a:gs pos="94000">
                                      <a:schemeClr val="bg1">
                                        <a:lumMod val="75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9" name="Chord 679"/>
                              <wps:cNvSpPr/>
                              <wps:spPr>
                                <a:xfrm flipH="1">
                                  <a:off x="1002030" y="0"/>
                                  <a:ext cx="411480" cy="364490"/>
                                </a:xfrm>
                                <a:prstGeom prst="chord">
                                  <a:avLst>
                                    <a:gd name="adj1" fmla="val 1559400"/>
                                    <a:gd name="adj2" fmla="val 20154811"/>
                                  </a:avLst>
                                </a:prstGeom>
                                <a:gradFill>
                                  <a:gsLst>
                                    <a:gs pos="0">
                                      <a:schemeClr val="bg1">
                                        <a:lumMod val="95000"/>
                                      </a:schemeClr>
                                    </a:gs>
                                    <a:gs pos="94000">
                                      <a:schemeClr val="bg1">
                                        <a:lumMod val="75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8" name="Rectangle 678"/>
                              <wps:cNvSpPr/>
                              <wps:spPr>
                                <a:xfrm>
                                  <a:off x="384810" y="102870"/>
                                  <a:ext cx="641395" cy="161171"/>
                                </a:xfrm>
                                <a:prstGeom prst="rect">
                                  <a:avLst/>
                                </a:prstGeom>
                                <a:gradFill>
                                  <a:gsLst>
                                    <a:gs pos="0">
                                      <a:schemeClr val="bg1">
                                        <a:lumMod val="95000"/>
                                      </a:schemeClr>
                                    </a:gs>
                                    <a:gs pos="94000">
                                      <a:schemeClr val="bg1">
                                        <a:lumMod val="75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86" name="Rectangle 686"/>
                            <wps:cNvSpPr/>
                            <wps:spPr>
                              <a:xfrm>
                                <a:off x="464519" y="209541"/>
                                <a:ext cx="430530" cy="4076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1" name="Rectangle 681"/>
                            <wps:cNvSpPr/>
                            <wps:spPr>
                              <a:xfrm rot="16200000">
                                <a:off x="203835" y="794385"/>
                                <a:ext cx="933133" cy="45719"/>
                              </a:xfrm>
                              <a:prstGeom prst="rect">
                                <a:avLst/>
                              </a:prstGeom>
                              <a:gradFill>
                                <a:gsLst>
                                  <a:gs pos="0">
                                    <a:schemeClr val="bg1">
                                      <a:lumMod val="95000"/>
                                    </a:schemeClr>
                                  </a:gs>
                                  <a:gs pos="94000">
                                    <a:schemeClr val="bg1">
                                      <a:lumMod val="75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93" name="Group 693"/>
                            <wpg:cNvGrpSpPr/>
                            <wpg:grpSpPr>
                              <a:xfrm>
                                <a:off x="480060" y="240030"/>
                                <a:ext cx="124990" cy="939388"/>
                                <a:chOff x="0" y="0"/>
                                <a:chExt cx="124990" cy="939388"/>
                              </a:xfrm>
                            </wpg:grpSpPr>
                            <wps:wsp>
                              <wps:cNvPr id="690" name="Rectangle 690"/>
                              <wps:cNvSpPr/>
                              <wps:spPr>
                                <a:xfrm rot="16200000">
                                  <a:off x="-407670" y="457423"/>
                                  <a:ext cx="933133" cy="18288"/>
                                </a:xfrm>
                                <a:prstGeom prst="rect">
                                  <a:avLst/>
                                </a:prstGeom>
                                <a:gradFill>
                                  <a:gsLst>
                                    <a:gs pos="0">
                                      <a:schemeClr val="bg1">
                                        <a:lumMod val="95000"/>
                                      </a:schemeClr>
                                    </a:gs>
                                    <a:gs pos="94000">
                                      <a:schemeClr val="bg1">
                                        <a:lumMod val="75000"/>
                                      </a:schemeClr>
                                    </a:gs>
                                  </a:gsLst>
                                  <a:lin ang="5400000" scaled="1"/>
                                </a:gra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4" name="Flowchart: Magnetic Disk 674"/>
                              <wps:cNvSpPr/>
                              <wps:spPr>
                                <a:xfrm>
                                  <a:off x="0" y="880333"/>
                                  <a:ext cx="124460" cy="59055"/>
                                </a:xfrm>
                                <a:prstGeom prst="flowChartMagneticDisk">
                                  <a:avLst/>
                                </a:prstGeom>
                                <a:pattFill prst="smGrid">
                                  <a:fgClr>
                                    <a:schemeClr val="tx1"/>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 name="Flowchart: Magnetic Disk 691"/>
                              <wps:cNvSpPr/>
                              <wps:spPr>
                                <a:xfrm>
                                  <a:off x="0" y="708883"/>
                                  <a:ext cx="124990" cy="59183"/>
                                </a:xfrm>
                                <a:prstGeom prst="flowChartMagneticDisk">
                                  <a:avLst/>
                                </a:prstGeom>
                                <a:pattFill prst="smGrid">
                                  <a:fgClr>
                                    <a:schemeClr val="tx1"/>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94" name="Group 694"/>
                            <wpg:cNvGrpSpPr/>
                            <wpg:grpSpPr>
                              <a:xfrm>
                                <a:off x="746760" y="243840"/>
                                <a:ext cx="124990" cy="939388"/>
                                <a:chOff x="0" y="0"/>
                                <a:chExt cx="124990" cy="939388"/>
                              </a:xfrm>
                            </wpg:grpSpPr>
                            <wps:wsp>
                              <wps:cNvPr id="695" name="Rectangle 695"/>
                              <wps:cNvSpPr/>
                              <wps:spPr>
                                <a:xfrm rot="16200000">
                                  <a:off x="-407670" y="457423"/>
                                  <a:ext cx="933133" cy="18288"/>
                                </a:xfrm>
                                <a:prstGeom prst="rect">
                                  <a:avLst/>
                                </a:prstGeom>
                                <a:gradFill>
                                  <a:gsLst>
                                    <a:gs pos="0">
                                      <a:schemeClr val="bg1">
                                        <a:lumMod val="95000"/>
                                      </a:schemeClr>
                                    </a:gs>
                                    <a:gs pos="94000">
                                      <a:schemeClr val="bg1">
                                        <a:lumMod val="75000"/>
                                      </a:schemeClr>
                                    </a:gs>
                                  </a:gsLst>
                                  <a:lin ang="5400000" scaled="1"/>
                                </a:gra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6" name="Flowchart: Magnetic Disk 696"/>
                              <wps:cNvSpPr/>
                              <wps:spPr>
                                <a:xfrm>
                                  <a:off x="0" y="880333"/>
                                  <a:ext cx="124460" cy="59055"/>
                                </a:xfrm>
                                <a:prstGeom prst="flowChartMagneticDisk">
                                  <a:avLst/>
                                </a:prstGeom>
                                <a:pattFill prst="smGrid">
                                  <a:fgClr>
                                    <a:schemeClr val="tx1"/>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7" name="Flowchart: Magnetic Disk 697"/>
                              <wps:cNvSpPr/>
                              <wps:spPr>
                                <a:xfrm>
                                  <a:off x="0" y="708883"/>
                                  <a:ext cx="124990" cy="59183"/>
                                </a:xfrm>
                                <a:prstGeom prst="flowChartMagneticDisk">
                                  <a:avLst/>
                                </a:prstGeom>
                                <a:pattFill prst="smGrid">
                                  <a:fgClr>
                                    <a:schemeClr val="tx1"/>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87" name="Flowchart: Magnetic Disk 687"/>
                            <wps:cNvSpPr/>
                            <wps:spPr>
                              <a:xfrm>
                                <a:off x="400050" y="209550"/>
                                <a:ext cx="556260" cy="243840"/>
                              </a:xfrm>
                              <a:prstGeom prst="flowChartMagneticDisk">
                                <a:avLst/>
                              </a:prstGeom>
                              <a:solidFill>
                                <a:srgbClr val="474747"/>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8" name="Rectangle 688"/>
                            <wps:cNvSpPr/>
                            <wps:spPr>
                              <a:xfrm rot="16200000">
                                <a:off x="579120" y="125730"/>
                                <a:ext cx="182880" cy="45085"/>
                              </a:xfrm>
                              <a:prstGeom prst="rect">
                                <a:avLst/>
                              </a:prstGeom>
                              <a:gradFill>
                                <a:gsLst>
                                  <a:gs pos="0">
                                    <a:schemeClr val="bg1">
                                      <a:lumMod val="95000"/>
                                    </a:schemeClr>
                                  </a:gs>
                                  <a:gs pos="94000">
                                    <a:schemeClr val="bg1">
                                      <a:lumMod val="75000"/>
                                    </a:schemeClr>
                                  </a:gs>
                                </a:gsLst>
                                <a:lin ang="5400000" scaled="1"/>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765" name="Picture 765"/>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rot="3865477">
                              <a:off x="628299" y="1161232"/>
                              <a:ext cx="377825" cy="633730"/>
                            </a:xfrm>
                            <a:prstGeom prst="rect">
                              <a:avLst/>
                            </a:prstGeom>
                            <a:noFill/>
                          </pic:spPr>
                        </pic:pic>
                      </wpg:grpSp>
                      <wpg:grpSp>
                        <wpg:cNvPr id="655" name="Group 655"/>
                        <wpg:cNvGrpSpPr/>
                        <wpg:grpSpPr>
                          <a:xfrm>
                            <a:off x="3648075" y="114300"/>
                            <a:ext cx="826382" cy="1611139"/>
                            <a:chOff x="0" y="0"/>
                            <a:chExt cx="826382" cy="1611139"/>
                          </a:xfrm>
                        </wpg:grpSpPr>
                        <wpg:grpSp>
                          <wpg:cNvPr id="612" name="Group 612"/>
                          <wpg:cNvGrpSpPr/>
                          <wpg:grpSpPr>
                            <a:xfrm>
                              <a:off x="0" y="28049"/>
                              <a:ext cx="826382" cy="1385625"/>
                              <a:chOff x="0" y="0"/>
                              <a:chExt cx="826382" cy="1385625"/>
                            </a:xfrm>
                          </wpg:grpSpPr>
                          <wps:wsp>
                            <wps:cNvPr id="604" name="Freeform: Shape 604"/>
                            <wps:cNvSpPr/>
                            <wps:spPr>
                              <a:xfrm>
                                <a:off x="22439" y="5610"/>
                                <a:ext cx="762935" cy="1380015"/>
                              </a:xfrm>
                              <a:custGeom>
                                <a:avLst/>
                                <a:gdLst>
                                  <a:gd name="connsiteX0" fmla="*/ 258052 w 762935"/>
                                  <a:gd name="connsiteY0" fmla="*/ 0 h 1380015"/>
                                  <a:gd name="connsiteX1" fmla="*/ 516103 w 762935"/>
                                  <a:gd name="connsiteY1" fmla="*/ 0 h 1380015"/>
                                  <a:gd name="connsiteX2" fmla="*/ 577811 w 762935"/>
                                  <a:gd name="connsiteY2" fmla="*/ 196343 h 1380015"/>
                                  <a:gd name="connsiteX3" fmla="*/ 762935 w 762935"/>
                                  <a:gd name="connsiteY3" fmla="*/ 532932 h 1380015"/>
                                  <a:gd name="connsiteX4" fmla="*/ 740496 w 762935"/>
                                  <a:gd name="connsiteY4" fmla="*/ 925619 h 1380015"/>
                                  <a:gd name="connsiteX5" fmla="*/ 527323 w 762935"/>
                                  <a:gd name="connsiteY5" fmla="*/ 1256599 h 1380015"/>
                                  <a:gd name="connsiteX6" fmla="*/ 527323 w 762935"/>
                                  <a:gd name="connsiteY6" fmla="*/ 1380015 h 1380015"/>
                                  <a:gd name="connsiteX7" fmla="*/ 274881 w 762935"/>
                                  <a:gd name="connsiteY7" fmla="*/ 1380015 h 1380015"/>
                                  <a:gd name="connsiteX8" fmla="*/ 235612 w 762935"/>
                                  <a:gd name="connsiteY8" fmla="*/ 1250989 h 1380015"/>
                                  <a:gd name="connsiteX9" fmla="*/ 0 w 762935"/>
                                  <a:gd name="connsiteY9" fmla="*/ 796594 h 1380015"/>
                                  <a:gd name="connsiteX10" fmla="*/ 78538 w 762935"/>
                                  <a:gd name="connsiteY10" fmla="*/ 347808 h 1380015"/>
                                  <a:gd name="connsiteX11" fmla="*/ 258052 w 762935"/>
                                  <a:gd name="connsiteY11" fmla="*/ 0 h 13800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762935" h="1380015">
                                    <a:moveTo>
                                      <a:pt x="258052" y="0"/>
                                    </a:moveTo>
                                    <a:lnTo>
                                      <a:pt x="516103" y="0"/>
                                    </a:lnTo>
                                    <a:lnTo>
                                      <a:pt x="577811" y="196343"/>
                                    </a:lnTo>
                                    <a:lnTo>
                                      <a:pt x="762935" y="532932"/>
                                    </a:lnTo>
                                    <a:lnTo>
                                      <a:pt x="740496" y="925619"/>
                                    </a:lnTo>
                                    <a:lnTo>
                                      <a:pt x="527323" y="1256599"/>
                                    </a:lnTo>
                                    <a:lnTo>
                                      <a:pt x="527323" y="1380015"/>
                                    </a:lnTo>
                                    <a:lnTo>
                                      <a:pt x="274881" y="1380015"/>
                                    </a:lnTo>
                                    <a:lnTo>
                                      <a:pt x="235612" y="1250989"/>
                                    </a:lnTo>
                                    <a:lnTo>
                                      <a:pt x="0" y="796594"/>
                                    </a:lnTo>
                                    <a:lnTo>
                                      <a:pt x="78538" y="347808"/>
                                    </a:lnTo>
                                    <a:lnTo>
                                      <a:pt x="258052" y="0"/>
                                    </a:lnTo>
                                    <a:close/>
                                  </a:path>
                                </a:pathLst>
                              </a:cu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Flowchart: Magnetic Disk 93"/>
                            <wps:cNvSpPr/>
                            <wps:spPr>
                              <a:xfrm>
                                <a:off x="112196" y="577811"/>
                                <a:ext cx="605860" cy="223489"/>
                              </a:xfrm>
                              <a:prstGeom prst="flowChartMagneticDisk">
                                <a:avLst/>
                              </a:prstGeom>
                              <a:pattFill prst="smGrid">
                                <a:fgClr>
                                  <a:schemeClr val="tx1"/>
                                </a:fgClr>
                                <a:bgClr>
                                  <a:schemeClr val="bg1"/>
                                </a:bgClr>
                              </a:patt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2" name="Freeform: Shape 602"/>
                            <wps:cNvSpPr/>
                            <wps:spPr>
                              <a:xfrm>
                                <a:off x="0" y="0"/>
                                <a:ext cx="336589" cy="1385624"/>
                              </a:xfrm>
                              <a:custGeom>
                                <a:avLst/>
                                <a:gdLst>
                                  <a:gd name="connsiteX0" fmla="*/ 330979 w 336589"/>
                                  <a:gd name="connsiteY0" fmla="*/ 1262208 h 1385624"/>
                                  <a:gd name="connsiteX1" fmla="*/ 336589 w 336589"/>
                                  <a:gd name="connsiteY1" fmla="*/ 1385624 h 1385624"/>
                                  <a:gd name="connsiteX2" fmla="*/ 218783 w 336589"/>
                                  <a:gd name="connsiteY2" fmla="*/ 1385624 h 1385624"/>
                                  <a:gd name="connsiteX3" fmla="*/ 218783 w 336589"/>
                                  <a:gd name="connsiteY3" fmla="*/ 1262208 h 1385624"/>
                                  <a:gd name="connsiteX4" fmla="*/ 0 w 336589"/>
                                  <a:gd name="connsiteY4" fmla="*/ 920009 h 1385624"/>
                                  <a:gd name="connsiteX5" fmla="*/ 0 w 336589"/>
                                  <a:gd name="connsiteY5" fmla="*/ 465614 h 1385624"/>
                                  <a:gd name="connsiteX6" fmla="*/ 213173 w 336589"/>
                                  <a:gd name="connsiteY6" fmla="*/ 123416 h 1385624"/>
                                  <a:gd name="connsiteX7" fmla="*/ 213173 w 336589"/>
                                  <a:gd name="connsiteY7" fmla="*/ 0 h 1385624"/>
                                  <a:gd name="connsiteX8" fmla="*/ 336589 w 336589"/>
                                  <a:gd name="connsiteY8" fmla="*/ 0 h 1385624"/>
                                  <a:gd name="connsiteX9" fmla="*/ 336589 w 336589"/>
                                  <a:gd name="connsiteY9" fmla="*/ 129025 h 1385624"/>
                                  <a:gd name="connsiteX10" fmla="*/ 106586 w 336589"/>
                                  <a:gd name="connsiteY10" fmla="*/ 454395 h 1385624"/>
                                  <a:gd name="connsiteX11" fmla="*/ 106586 w 336589"/>
                                  <a:gd name="connsiteY11" fmla="*/ 908790 h 1385624"/>
                                  <a:gd name="connsiteX12" fmla="*/ 330979 w 336589"/>
                                  <a:gd name="connsiteY12" fmla="*/ 1262208 h 13856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36589" h="1385624">
                                    <a:moveTo>
                                      <a:pt x="330979" y="1262208"/>
                                    </a:moveTo>
                                    <a:lnTo>
                                      <a:pt x="336589" y="1385624"/>
                                    </a:lnTo>
                                    <a:lnTo>
                                      <a:pt x="218783" y="1385624"/>
                                    </a:lnTo>
                                    <a:lnTo>
                                      <a:pt x="218783" y="1262208"/>
                                    </a:lnTo>
                                    <a:lnTo>
                                      <a:pt x="0" y="920009"/>
                                    </a:lnTo>
                                    <a:lnTo>
                                      <a:pt x="0" y="465614"/>
                                    </a:lnTo>
                                    <a:lnTo>
                                      <a:pt x="213173" y="123416"/>
                                    </a:lnTo>
                                    <a:lnTo>
                                      <a:pt x="213173" y="0"/>
                                    </a:lnTo>
                                    <a:lnTo>
                                      <a:pt x="336589" y="0"/>
                                    </a:lnTo>
                                    <a:lnTo>
                                      <a:pt x="336589" y="129025"/>
                                    </a:lnTo>
                                    <a:lnTo>
                                      <a:pt x="106586" y="454395"/>
                                    </a:lnTo>
                                    <a:lnTo>
                                      <a:pt x="106586" y="908790"/>
                                    </a:lnTo>
                                    <a:lnTo>
                                      <a:pt x="330979" y="1262208"/>
                                    </a:lnTo>
                                    <a:close/>
                                  </a:path>
                                </a:pathLst>
                              </a:cu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3" name="Freeform: Shape 603"/>
                            <wps:cNvSpPr/>
                            <wps:spPr>
                              <a:xfrm flipH="1">
                                <a:off x="488054" y="0"/>
                                <a:ext cx="338328" cy="1385570"/>
                              </a:xfrm>
                              <a:custGeom>
                                <a:avLst/>
                                <a:gdLst>
                                  <a:gd name="connsiteX0" fmla="*/ 330979 w 336589"/>
                                  <a:gd name="connsiteY0" fmla="*/ 1262208 h 1385624"/>
                                  <a:gd name="connsiteX1" fmla="*/ 336589 w 336589"/>
                                  <a:gd name="connsiteY1" fmla="*/ 1385624 h 1385624"/>
                                  <a:gd name="connsiteX2" fmla="*/ 218783 w 336589"/>
                                  <a:gd name="connsiteY2" fmla="*/ 1385624 h 1385624"/>
                                  <a:gd name="connsiteX3" fmla="*/ 218783 w 336589"/>
                                  <a:gd name="connsiteY3" fmla="*/ 1262208 h 1385624"/>
                                  <a:gd name="connsiteX4" fmla="*/ 0 w 336589"/>
                                  <a:gd name="connsiteY4" fmla="*/ 920009 h 1385624"/>
                                  <a:gd name="connsiteX5" fmla="*/ 0 w 336589"/>
                                  <a:gd name="connsiteY5" fmla="*/ 465614 h 1385624"/>
                                  <a:gd name="connsiteX6" fmla="*/ 213173 w 336589"/>
                                  <a:gd name="connsiteY6" fmla="*/ 123416 h 1385624"/>
                                  <a:gd name="connsiteX7" fmla="*/ 213173 w 336589"/>
                                  <a:gd name="connsiteY7" fmla="*/ 0 h 1385624"/>
                                  <a:gd name="connsiteX8" fmla="*/ 336589 w 336589"/>
                                  <a:gd name="connsiteY8" fmla="*/ 0 h 1385624"/>
                                  <a:gd name="connsiteX9" fmla="*/ 336589 w 336589"/>
                                  <a:gd name="connsiteY9" fmla="*/ 129025 h 1385624"/>
                                  <a:gd name="connsiteX10" fmla="*/ 106586 w 336589"/>
                                  <a:gd name="connsiteY10" fmla="*/ 454395 h 1385624"/>
                                  <a:gd name="connsiteX11" fmla="*/ 106586 w 336589"/>
                                  <a:gd name="connsiteY11" fmla="*/ 908790 h 1385624"/>
                                  <a:gd name="connsiteX12" fmla="*/ 330979 w 336589"/>
                                  <a:gd name="connsiteY12" fmla="*/ 1262208 h 138562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36589" h="1385624">
                                    <a:moveTo>
                                      <a:pt x="330979" y="1262208"/>
                                    </a:moveTo>
                                    <a:lnTo>
                                      <a:pt x="336589" y="1385624"/>
                                    </a:lnTo>
                                    <a:lnTo>
                                      <a:pt x="218783" y="1385624"/>
                                    </a:lnTo>
                                    <a:lnTo>
                                      <a:pt x="218783" y="1262208"/>
                                    </a:lnTo>
                                    <a:lnTo>
                                      <a:pt x="0" y="920009"/>
                                    </a:lnTo>
                                    <a:lnTo>
                                      <a:pt x="0" y="465614"/>
                                    </a:lnTo>
                                    <a:lnTo>
                                      <a:pt x="213173" y="123416"/>
                                    </a:lnTo>
                                    <a:lnTo>
                                      <a:pt x="213173" y="0"/>
                                    </a:lnTo>
                                    <a:lnTo>
                                      <a:pt x="336589" y="0"/>
                                    </a:lnTo>
                                    <a:lnTo>
                                      <a:pt x="336589" y="129025"/>
                                    </a:lnTo>
                                    <a:lnTo>
                                      <a:pt x="106586" y="454395"/>
                                    </a:lnTo>
                                    <a:lnTo>
                                      <a:pt x="106586" y="908790"/>
                                    </a:lnTo>
                                    <a:lnTo>
                                      <a:pt x="330979" y="1262208"/>
                                    </a:lnTo>
                                    <a:close/>
                                  </a:path>
                                </a:pathLst>
                              </a:cu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13" name="Straight Arrow Connector 613"/>
                          <wps:cNvCnPr/>
                          <wps:spPr>
                            <a:xfrm>
                              <a:off x="409516" y="0"/>
                              <a:ext cx="0" cy="365760"/>
                            </a:xfrm>
                            <a:prstGeom prst="straightConnector1">
                              <a:avLst/>
                            </a:prstGeom>
                            <a:ln w="635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14" name="Straight Arrow Connector 614"/>
                          <wps:cNvCnPr/>
                          <wps:spPr>
                            <a:xfrm>
                              <a:off x="409516" y="1245379"/>
                              <a:ext cx="0" cy="365760"/>
                            </a:xfrm>
                            <a:prstGeom prst="straightConnector1">
                              <a:avLst/>
                            </a:prstGeom>
                            <a:ln w="635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15" name="Straight Arrow Connector 615"/>
                          <wps:cNvCnPr/>
                          <wps:spPr>
                            <a:xfrm>
                              <a:off x="179514" y="589031"/>
                              <a:ext cx="0" cy="29019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35" name="Straight Arrow Connector 635"/>
                          <wps:cNvCnPr/>
                          <wps:spPr>
                            <a:xfrm>
                              <a:off x="302930" y="594640"/>
                              <a:ext cx="0" cy="290438"/>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52" name="Straight Arrow Connector 652"/>
                          <wps:cNvCnPr/>
                          <wps:spPr>
                            <a:xfrm>
                              <a:off x="426346" y="594640"/>
                              <a:ext cx="0" cy="29019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53" name="Straight Arrow Connector 653"/>
                          <wps:cNvCnPr/>
                          <wps:spPr>
                            <a:xfrm>
                              <a:off x="544152" y="600250"/>
                              <a:ext cx="0" cy="290438"/>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54" name="Straight Arrow Connector 654"/>
                          <wps:cNvCnPr/>
                          <wps:spPr>
                            <a:xfrm>
                              <a:off x="650739" y="600250"/>
                              <a:ext cx="0" cy="290438"/>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656" name="Rectangle 656"/>
                        <wps:cNvSpPr/>
                        <wps:spPr>
                          <a:xfrm>
                            <a:off x="38100" y="0"/>
                            <a:ext cx="1600200" cy="18288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7" name="Rectangle 657"/>
                        <wps:cNvSpPr/>
                        <wps:spPr>
                          <a:xfrm>
                            <a:off x="1638300" y="0"/>
                            <a:ext cx="1600200" cy="18288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8" name="Rectangle 658"/>
                        <wps:cNvSpPr/>
                        <wps:spPr>
                          <a:xfrm>
                            <a:off x="3238500" y="0"/>
                            <a:ext cx="1600200" cy="18288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9" name="Text Box 2"/>
                        <wps:cNvSpPr txBox="1">
                          <a:spLocks noChangeArrowheads="1"/>
                        </wps:cNvSpPr>
                        <wps:spPr bwMode="auto">
                          <a:xfrm>
                            <a:off x="0" y="1561607"/>
                            <a:ext cx="325754" cy="451484"/>
                          </a:xfrm>
                          <a:prstGeom prst="rect">
                            <a:avLst/>
                          </a:prstGeom>
                          <a:noFill/>
                          <a:ln w="9525">
                            <a:noFill/>
                            <a:miter lim="800000"/>
                            <a:headEnd/>
                            <a:tailEnd/>
                          </a:ln>
                        </wps:spPr>
                        <wps:txbx>
                          <w:txbxContent>
                            <w:p w:rsidR="003F571C" w:rsidRPr="00FE13CF" w:rsidRDefault="003F571C" w:rsidP="00CB567A">
                              <w:pPr>
                                <w:jc w:val="center"/>
                                <w:rPr>
                                  <w:rFonts w:ascii="Times New Roman" w:hAnsi="Times New Roman"/>
                                  <w:b/>
                                </w:rPr>
                              </w:pPr>
                              <w:r w:rsidRPr="00FE13CF">
                                <w:rPr>
                                  <w:rFonts w:ascii="Times New Roman" w:hAnsi="Times New Roman"/>
                                  <w:b/>
                                </w:rPr>
                                <w:t>a.</w:t>
                              </w:r>
                            </w:p>
                          </w:txbxContent>
                        </wps:txbx>
                        <wps:bodyPr rot="0" vert="horz" wrap="square" lIns="91440" tIns="45720" rIns="91440" bIns="45720" anchor="t" anchorCtr="0">
                          <a:spAutoFit/>
                        </wps:bodyPr>
                      </wps:wsp>
                      <wps:wsp>
                        <wps:cNvPr id="660" name="Text Box 2"/>
                        <wps:cNvSpPr txBox="1">
                          <a:spLocks noChangeArrowheads="1"/>
                        </wps:cNvSpPr>
                        <wps:spPr bwMode="auto">
                          <a:xfrm>
                            <a:off x="1609725" y="1570886"/>
                            <a:ext cx="325754" cy="451484"/>
                          </a:xfrm>
                          <a:prstGeom prst="rect">
                            <a:avLst/>
                          </a:prstGeom>
                          <a:noFill/>
                          <a:ln w="9525">
                            <a:noFill/>
                            <a:miter lim="800000"/>
                            <a:headEnd/>
                            <a:tailEnd/>
                          </a:ln>
                        </wps:spPr>
                        <wps:txbx>
                          <w:txbxContent>
                            <w:p w:rsidR="003F571C" w:rsidRPr="00FE13CF" w:rsidRDefault="003F571C" w:rsidP="00CB567A">
                              <w:pPr>
                                <w:jc w:val="center"/>
                                <w:rPr>
                                  <w:rFonts w:ascii="Times New Roman" w:hAnsi="Times New Roman"/>
                                  <w:b/>
                                </w:rPr>
                              </w:pPr>
                              <w:r>
                                <w:rPr>
                                  <w:rFonts w:ascii="Times New Roman" w:hAnsi="Times New Roman"/>
                                  <w:b/>
                                </w:rPr>
                                <w:t>b</w:t>
                              </w:r>
                              <w:r w:rsidRPr="00FE13CF">
                                <w:rPr>
                                  <w:rFonts w:ascii="Times New Roman" w:hAnsi="Times New Roman"/>
                                  <w:b/>
                                </w:rPr>
                                <w:t>.</w:t>
                              </w:r>
                            </w:p>
                          </w:txbxContent>
                        </wps:txbx>
                        <wps:bodyPr rot="0" vert="horz" wrap="square" lIns="91440" tIns="45720" rIns="91440" bIns="45720" anchor="t" anchorCtr="0">
                          <a:spAutoFit/>
                        </wps:bodyPr>
                      </wps:wsp>
                      <wps:wsp>
                        <wps:cNvPr id="661" name="Text Box 2"/>
                        <wps:cNvSpPr txBox="1">
                          <a:spLocks noChangeArrowheads="1"/>
                        </wps:cNvSpPr>
                        <wps:spPr bwMode="auto">
                          <a:xfrm>
                            <a:off x="3219450" y="1570595"/>
                            <a:ext cx="325754" cy="451484"/>
                          </a:xfrm>
                          <a:prstGeom prst="rect">
                            <a:avLst/>
                          </a:prstGeom>
                          <a:noFill/>
                          <a:ln w="9525">
                            <a:noFill/>
                            <a:miter lim="800000"/>
                            <a:headEnd/>
                            <a:tailEnd/>
                          </a:ln>
                        </wps:spPr>
                        <wps:txbx>
                          <w:txbxContent>
                            <w:p w:rsidR="003F571C" w:rsidRPr="00FE13CF" w:rsidRDefault="003F571C" w:rsidP="00CB567A">
                              <w:pPr>
                                <w:jc w:val="center"/>
                                <w:rPr>
                                  <w:rFonts w:ascii="Times New Roman" w:hAnsi="Times New Roman"/>
                                  <w:b/>
                                </w:rPr>
                              </w:pPr>
                              <w:r>
                                <w:rPr>
                                  <w:rFonts w:ascii="Times New Roman" w:hAnsi="Times New Roman"/>
                                  <w:b/>
                                </w:rPr>
                                <w:t>c</w:t>
                              </w:r>
                              <w:r w:rsidRPr="00FE13CF">
                                <w:rPr>
                                  <w:rFonts w:ascii="Times New Roman" w:hAnsi="Times New Roman"/>
                                  <w:b/>
                                </w:rPr>
                                <w:t>.</w:t>
                              </w:r>
                            </w:p>
                          </w:txbxContent>
                        </wps:txbx>
                        <wps:bodyPr rot="0" vert="horz" wrap="square" lIns="91440" tIns="45720" rIns="91440" bIns="45720" anchor="t" anchorCtr="0">
                          <a:spAutoFit/>
                        </wps:bodyPr>
                      </wps:wsp>
                    </wpg:wgp>
                  </a:graphicData>
                </a:graphic>
              </wp:inline>
            </w:drawing>
          </mc:Choice>
          <mc:Fallback>
            <w:pict>
              <v:group w14:anchorId="268900CE" id="Group 662" o:spid="_x0000_s1578" style="width:381pt;height:159.25pt;mso-position-horizontal-relative:char;mso-position-vertical-relative:line" coordsize="48387,202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">
                <v:group id="Group 767" o:spid="_x0000_s1579" style="position:absolute;left:17526;top:4667;width:13716;height:8325" coordsize="13716,8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">
                  <v:group id="Group 739" o:spid="_x0000_s1580" style="position:absolute;width:13716;height:8328;rotation:180" coordsize="19574,1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">
                    <v:rect id="Rectangle 738" o:spid="_x0000_s1581" style="position:absolute;left:1543;top:27;width:16662;height:11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" fillcolor="#c00000" strokecolor="#243f60 [1604]" strokeweight="2pt"/>
                    <v:shape id="Cylinder 700" o:spid="_x0000_s1582" type="#_x0000_t22" style="position:absolute;left:-4544;top:4544;width:11271;height:218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" adj="8728" fillcolor="#7f7f7f [1612]" strokecolor="black [3213]" strokeweight="1.25pt"/>
                    <v:shape id="Cylinder 701" o:spid="_x0000_s1583" type="#_x0000_t22" style="position:absolute;left:9060;top:-2610;width:1619;height:1666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" adj="525" fillcolor="#7f7f7f [1612]" strokecolor="black [3213]" strokeweight="1.25pt"/>
                    <v:shape id="Cylinder 737" o:spid="_x0000_s1584" type="#_x0000_t22" style="position:absolute;left:12846;top:4544;width:11271;height:218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" adj="8728" fillcolor="#7f7f7f [1612]" strokecolor="black [3213]" strokeweight="1.25pt"/>
                  </v:group>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740" o:spid="_x0000_s1585" type="#_x0000_t132" style="position:absolute;left:2075;top:5553;width:1245;height: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" fillcolor="black [3213]" strokecolor="black [3213]" strokeweight=".5pt">
                    <v:fill r:id="rId20" o:title="" color2="white [3212]" type="pattern"/>
                  </v:shape>
                  <v:shape id="Flowchart: Magnetic Disk 741" o:spid="_x0000_s1586" type="#_x0000_t132" style="position:absolute;left:4151;top:6568;width:1244;height: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" fillcolor="black [3213]" strokecolor="black [3213]" strokeweight=".5pt">
                    <v:fill r:id="rId20" o:title="" color2="white [3212]" type="pattern"/>
                  </v:shape>
                  <v:shape id="Flowchart: Magnetic Disk 743" o:spid="_x0000_s1587" type="#_x0000_t132" style="position:absolute;left:8414;top:6395;width:1245;height: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" fillcolor="black [3213]" strokecolor="black [3213]" strokeweight=".5pt">
                    <v:fill r:id="rId20" o:title="" color2="white [3212]" type="pattern"/>
                  </v:shape>
                  <v:shape id="Flowchart: Magnetic Disk 744" o:spid="_x0000_s1588" type="#_x0000_t132" style="position:absolute;left:10378;top:5609;width:1244;height: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" fillcolor="black [3213]" strokecolor="black [3213]" strokeweight=".5pt">
                    <v:fill r:id="rId20" o:title="" color2="white [3212]" type="pattern"/>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750" o:spid="_x0000_s1589" type="#_x0000_t38" style="position:absolute;left:5834;top:1290;width:457;height:5497;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" adj="-56028" strokecolor="black [3213]" strokeweight="5pt">
                    <v:stroke endarrow="block"/>
                  </v:shape>
                </v:group>
                <v:group id="Group 766" o:spid="_x0000_s1590" style="position:absolute;left:1524;top:571;width:13716;height:16670" coordsize="13716,1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">
                  <v:group id="Group 698" o:spid="_x0000_s1591" style="position:absolute;width:13716;height:14725" coordsize="13716,14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">
                    <v:shape id="Picture 672" o:spid="_x0000_s1592" type="#_x0000_t75" style="position:absolute;width:13716;height:14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">
                      <v:imagedata r:id="rId22" o:title=""/>
                      <v:path arrowok="t"/>
                    </v:shape>
                    <v:rect id="Rectangle 673" o:spid="_x0000_s1593" style="position:absolute;left:3390;width:6908;height:3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" fillcolor="white [3212]" strokecolor="white [3212]" strokeweight="2pt"/>
                    <v:group id="Group 680" o:spid="_x0000_s1594" style="position:absolute;left:4610;top:12611;width:4191;height:875" coordsize="14135,3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">
                      <v:shape id="Chord 676" o:spid="_x0000_s1595" style="position:absolute;width:4140;height:3644;visibility:visible;mso-wrap-style:square;v-text-anchor:middle" coordsize="414020,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" path="m388107,270533c344059,340560,253263,377086,164294,360568,67098,342523,-1838,266241,37,178807,1899,91933,73167,18298,170300,2889v89959,-14271,179901,25091,221287,96843l388107,270533xe" fillcolor="#f2f2f2 [3052]" strokecolor="black [3213]" strokeweight="2pt">
                        <v:fill color2="#bfbfbf [2412]" colors="0 #f2f2f2;61604f #bfbfbf" focus="100%" type="gradient"/>
                        <v:path arrowok="t" o:connecttype="custom" o:connectlocs="388107,270533;164294,360568;37,178807;170300,2889;391587,99732;388107,270533" o:connectangles="0,0,0,0,0,0"/>
                      </v:shape>
                      <v:shape id="Chord 679" o:spid="_x0000_s1596" style="position:absolute;left:10020;width:4115;height:3644;flip:x;visibility:visible;mso-wrap-style:square;v-text-anchor:middle" coordsize="411480,3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" path="m385985,270117c342272,340472,251721,377190,163036,360521,66565,342389,-1813,266169,37,178828,1875,92019,72593,18413,169038,2924v89656,-14399,179325,25155,220378,97212c388272,156796,387129,213457,385985,270117xe" fillcolor="#f2f2f2 [3052]" strokecolor="black [3213]" strokeweight="2pt">
                        <v:fill color2="#bfbfbf [2412]" colors="0 #f2f2f2;61604f #bfbfbf" focus="100%" type="gradient"/>
                        <v:path arrowok="t" o:connecttype="custom" o:connectlocs="385985,270117;163036,360521;37,178828;169038,2924;389416,100136;385985,270117" o:connectangles="0,0,0,0,0,0"/>
                      </v:shape>
                      <v:rect id="Rectangle 678" o:spid="_x0000_s1597" style="position:absolute;left:3848;top:1028;width:6414;height:1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" fillcolor="#f2f2f2 [3052]" strokecolor="black [3213]" strokeweight="2pt">
                        <v:fill color2="#bfbfbf [2412]" colors="0 #f2f2f2;61604f #bfbfbf" focus="100%" type="gradient"/>
                      </v:rect>
                    </v:group>
                    <v:rect id="Rectangle 686" o:spid="_x0000_s1598" style="position:absolute;left:4645;top:2095;width:4305;height:40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" fillcolor="white [3212]" strokecolor="white [3212]" strokeweight="2pt"/>
                    <v:rect id="Rectangle 681" o:spid="_x0000_s1599" style="position:absolute;left:2038;top:7943;width:9332;height:45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" fillcolor="#f2f2f2 [3052]" strokecolor="black [3213]" strokeweight="2pt">
                      <v:fill color2="#bfbfbf [2412]" colors="0 #f2f2f2;61604f #bfbfbf" focus="100%" type="gradient"/>
                    </v:rect>
                    <v:group id="Group 693" o:spid="_x0000_s1600" style="position:absolute;left:4800;top:2400;width:1250;height:9394" coordsize="1249,9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">
                      <v:rect id="Rectangle 690" o:spid="_x0000_s1601" style="position:absolute;left:-4077;top:4574;width:9331;height:18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" fillcolor="#f2f2f2 [3052]" strokecolor="black [3213]" strokeweight=".5pt">
                        <v:fill color2="#bfbfbf [2412]" colors="0 #f2f2f2;61604f #bfbfbf" focus="100%" type="gradient"/>
                      </v:rect>
                      <v:shape id="Flowchart: Magnetic Disk 674" o:spid="_x0000_s1602" type="#_x0000_t132" style="position:absolute;top:8803;width:1244;height: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" fillcolor="black [3213]" strokecolor="black [3213]" strokeweight=".5pt">
                        <v:fill r:id="rId20" o:title="" color2="white [3212]" type="pattern"/>
                      </v:shape>
                      <v:shape id="Flowchart: Magnetic Disk 691" o:spid="_x0000_s1603" type="#_x0000_t132" style="position:absolute;top:7088;width:1249;height: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" fillcolor="black [3213]" strokecolor="black [3213]" strokeweight=".5pt">
                        <v:fill r:id="rId20" o:title="" color2="white [3212]" type="pattern"/>
                      </v:shape>
                    </v:group>
                    <v:group id="Group 694" o:spid="_x0000_s1604" style="position:absolute;left:7467;top:2438;width:1250;height:9394" coordsize="1249,9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">
                      <v:rect id="Rectangle 695" o:spid="_x0000_s1605" style="position:absolute;left:-4077;top:4574;width:9331;height:18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" fillcolor="#f2f2f2 [3052]" strokecolor="black [3213]" strokeweight=".5pt">
                        <v:fill color2="#bfbfbf [2412]" colors="0 #f2f2f2;61604f #bfbfbf" focus="100%" type="gradient"/>
                      </v:rect>
                      <v:shape id="Flowchart: Magnetic Disk 696" o:spid="_x0000_s1606" type="#_x0000_t132" style="position:absolute;top:8803;width:1244;height:5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" fillcolor="black [3213]" strokecolor="black [3213]" strokeweight=".5pt">
                        <v:fill r:id="rId20" o:title="" color2="white [3212]" type="pattern"/>
                      </v:shape>
                      <v:shape id="Flowchart: Magnetic Disk 697" o:spid="_x0000_s1607" type="#_x0000_t132" style="position:absolute;top:7088;width:1249;height: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" fillcolor="black [3213]" strokecolor="black [3213]" strokeweight=".5pt">
                        <v:fill r:id="rId20" o:title="" color2="white [3212]" type="pattern"/>
                      </v:shape>
                    </v:group>
                    <v:shape id="Flowchart: Magnetic Disk 687" o:spid="_x0000_s1608" type="#_x0000_t132" style="position:absolute;left:4000;top:2095;width:5563;height:2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" fillcolor="#474747" strokecolor="black [3213]" strokeweight="2pt"/>
                    <v:rect id="Rectangle 688" o:spid="_x0000_s1609" style="position:absolute;left:5791;top:1257;width:1829;height:45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" fillcolor="#f2f2f2 [3052]" strokecolor="black [3213]" strokeweight="2pt">
                      <v:fill color2="#bfbfbf [2412]" colors="0 #f2f2f2;61604f #bfbfbf" focus="100%" type="gradient"/>
                    </v:rect>
                  </v:group>
                  <v:shape id="Picture 765" o:spid="_x0000_s1610" type="#_x0000_t75" style="position:absolute;left:6282;top:11612;width:3779;height:6337;rotation:4222132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">
                    <v:imagedata r:id="rId25" o:title=""/>
                    <v:path arrowok="t"/>
                  </v:shape>
                </v:group>
                <v:group id="Group 655" o:spid="_x0000_s1611" style="position:absolute;left:36480;top:1143;width:8264;height:16111" coordsize="8263,16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">
                  <v:group id="Group 612" o:spid="_x0000_s1612" style="position:absolute;top:280;width:8263;height:13856" coordsize="8263,13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">
                    <v:shape id="Freeform: Shape 604" o:spid="_x0000_s1613" style="position:absolute;left:224;top:56;width:7629;height:13800;visibility:visible;mso-wrap-style:square;v-text-anchor:middle" coordsize="762935,138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" path="m258052,l516103,r61708,196343l762935,532932,740496,925619,527323,1256599r,123416l274881,1380015,235612,1250989,,796594,78538,347808,258052,xe" fillcolor="#c00000" strokecolor="#243f60 [1604]" strokeweight="2pt">
                      <v:path arrowok="t" o:connecttype="custom" o:connectlocs="258052,0;516103,0;577811,196343;762935,532932;740496,925619;527323,1256599;527323,1380015;274881,1380015;235612,1250989;0,796594;78538,347808;258052,0" o:connectangles="0,0,0,0,0,0,0,0,0,0,0,0"/>
                    </v:shape>
                    <v:shape id="Flowchart: Magnetic Disk 93" o:spid="_x0000_s1614" type="#_x0000_t132" style="position:absolute;left:1121;top:5778;width:6059;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" fillcolor="black [3213]" strokecolor="black [3213]" strokeweight=".5pt">
                      <v:fill r:id="rId20" o:title="" color2="white [3212]" type="pattern"/>
                    </v:shape>
                    <v:shape id="Freeform: Shape 602" o:spid="_x0000_s1615" style="position:absolute;width:3365;height:13856;visibility:visible;mso-wrap-style:square;v-text-anchor:middle" coordsize="336589,138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" path="m330979,1262208r5610,123416l218783,1385624r,-123416l,920009,,465614,213173,123416,213173,,336589,r,129025l106586,454395r,454395l330979,1262208xe" fillcolor="#a5a5a5 [2092]" strokecolor="black [3213]" strokeweight="2pt">
                      <v:path arrowok="t" o:connecttype="custom" o:connectlocs="330979,1262208;336589,1385624;218783,1385624;218783,1262208;0,920009;0,465614;213173,123416;213173,0;336589,0;336589,129025;106586,454395;106586,908790;330979,1262208" o:connectangles="0,0,0,0,0,0,0,0,0,0,0,0,0"/>
                    </v:shape>
                    <v:shape id="Freeform: Shape 603" o:spid="_x0000_s1616" style="position:absolute;left:4880;width:3383;height:13855;flip:x;visibility:visible;mso-wrap-style:square;v-text-anchor:middle" coordsize="336589,138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" path="m330979,1262208r5610,123416l218783,1385624r,-123416l,920009,,465614,213173,123416,213173,,336589,r,129025l106586,454395r,454395l330979,1262208xe" fillcolor="#a5a5a5 [2092]" strokecolor="black [3213]" strokeweight="2pt">
                      <v:path arrowok="t" o:connecttype="custom" o:connectlocs="332689,1262159;338328,1385570;219913,1385570;219913,1262159;0,919973;0,465596;214274,123411;214274,0;338328,0;338328,129020;107137,454377;107137,908755;332689,1262159" o:connectangles="0,0,0,0,0,0,0,0,0,0,0,0,0"/>
                    </v:shape>
                  </v:group>
                  <v:shapetype id="_x0000_t32" coordsize="21600,21600" o:spt="32" o:oned="t" path="m,l21600,21600e" filled="f">
                    <v:path arrowok="t" fillok="f" o:connecttype="none"/>
                    <o:lock v:ext="edit" shapetype="t"/>
                  </v:shapetype>
                  <v:shape id="Straight Arrow Connector 613" o:spid="_x0000_s1617" type="#_x0000_t32" style="position:absolute;left:4095;width:0;height:3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" strokecolor="black [3213]" strokeweight="5pt">
                    <v:stroke endarrow="block"/>
                  </v:shape>
                  <v:shape id="Straight Arrow Connector 614" o:spid="_x0000_s1618" type="#_x0000_t32" style="position:absolute;left:4095;top:12453;width:0;height:36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" strokecolor="black [3213]" strokeweight="5pt">
                    <v:stroke endarrow="block"/>
                  </v:shape>
                  <v:shape id="Straight Arrow Connector 615" o:spid="_x0000_s1619" type="#_x0000_t32" style="position:absolute;left:1795;top:5890;width:0;height:29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" strokecolor="black [3213]" strokeweight="1.5pt">
                    <v:stroke endarrow="block"/>
                  </v:shape>
                  <v:shape id="Straight Arrow Connector 635" o:spid="_x0000_s1620" type="#_x0000_t32" style="position:absolute;left:3029;top:5946;width:0;height:29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" strokecolor="black [3213]" strokeweight="1.5pt">
                    <v:stroke endarrow="block"/>
                  </v:shape>
                  <v:shape id="Straight Arrow Connector 652" o:spid="_x0000_s1621" type="#_x0000_t32" style="position:absolute;left:4263;top:5946;width:0;height:29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" strokecolor="black [3213]" strokeweight="1.5pt">
                    <v:stroke endarrow="block"/>
                  </v:shape>
                  <v:shape id="Straight Arrow Connector 653" o:spid="_x0000_s1622" type="#_x0000_t32" style="position:absolute;left:5441;top:6002;width:0;height:29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" strokecolor="black [3213]" strokeweight="1.5pt">
                    <v:stroke endarrow="block"/>
                  </v:shape>
                  <v:shape id="Straight Arrow Connector 654" o:spid="_x0000_s1623" type="#_x0000_t32" style="position:absolute;left:6507;top:6002;width:0;height:29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" strokecolor="black [3213]" strokeweight="1.5pt">
                    <v:stroke endarrow="block"/>
                  </v:shape>
                </v:group>
                <v:rect id="Rectangle 656" o:spid="_x0000_s1624" style="position:absolute;left:381;width:16002;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" filled="f" strokecolor="black [3213]" strokeweight="1.5pt"/>
                <v:rect id="Rectangle 657" o:spid="_x0000_s1625" style="position:absolute;left:16383;width:16002;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" filled="f" strokecolor="black [3213]" strokeweight="1.5pt"/>
                <v:rect id="Rectangle 658" o:spid="_x0000_s1626" style="position:absolute;left:32385;width:16002;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" filled="f" strokecolor="black [3213]" strokeweight="1.5pt"/>
                <v:shape id="_x0000_s1627" type="#_x0000_t202" style="position:absolute;top:15616;width:3257;height:4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" filled="f" stroked="f">
                  <v:textbox style="mso-fit-shape-to-text:t">
                    <w:txbxContent>
                      <w:p w:rsidR="003F571C" w:rsidRPr="00FE13CF" w:rsidRDefault="003F571C" w:rsidP="00CB567A">
                        <w:pPr>
                          <w:jc w:val="center"/>
                          <w:rPr>
                            <w:rFonts w:ascii="Times New Roman" w:hAnsi="Times New Roman"/>
                            <w:b/>
                          </w:rPr>
                        </w:pPr>
                        <w:r w:rsidRPr="00FE13CF">
                          <w:rPr>
                            <w:rFonts w:ascii="Times New Roman" w:hAnsi="Times New Roman"/>
                            <w:b/>
                          </w:rPr>
                          <w:t>a.</w:t>
                        </w:r>
                      </w:p>
                    </w:txbxContent>
                  </v:textbox>
                </v:shape>
                <v:shape id="_x0000_s1628" type="#_x0000_t202" style="position:absolute;left:16097;top:15708;width:3257;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" filled="f" stroked="f">
                  <v:textbox style="mso-fit-shape-to-text:t">
                    <w:txbxContent>
                      <w:p w:rsidR="003F571C" w:rsidRPr="00FE13CF" w:rsidRDefault="003F571C" w:rsidP="00CB567A">
                        <w:pPr>
                          <w:jc w:val="center"/>
                          <w:rPr>
                            <w:rFonts w:ascii="Times New Roman" w:hAnsi="Times New Roman"/>
                            <w:b/>
                          </w:rPr>
                        </w:pPr>
                        <w:r>
                          <w:rPr>
                            <w:rFonts w:ascii="Times New Roman" w:hAnsi="Times New Roman"/>
                            <w:b/>
                          </w:rPr>
                          <w:t>b</w:t>
                        </w:r>
                        <w:r w:rsidRPr="00FE13CF">
                          <w:rPr>
                            <w:rFonts w:ascii="Times New Roman" w:hAnsi="Times New Roman"/>
                            <w:b/>
                          </w:rPr>
                          <w:t>.</w:t>
                        </w:r>
                      </w:p>
                    </w:txbxContent>
                  </v:textbox>
                </v:shape>
                <v:shape id="_x0000_s1629" type="#_x0000_t202" style="position:absolute;left:32194;top:15705;width:3258;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" filled="f" stroked="f">
                  <v:textbox style="mso-fit-shape-to-text:t">
                    <w:txbxContent>
                      <w:p w:rsidR="003F571C" w:rsidRPr="00FE13CF" w:rsidRDefault="003F571C" w:rsidP="00CB567A">
                        <w:pPr>
                          <w:jc w:val="center"/>
                          <w:rPr>
                            <w:rFonts w:ascii="Times New Roman" w:hAnsi="Times New Roman"/>
                            <w:b/>
                          </w:rPr>
                        </w:pPr>
                        <w:r>
                          <w:rPr>
                            <w:rFonts w:ascii="Times New Roman" w:hAnsi="Times New Roman"/>
                            <w:b/>
                          </w:rPr>
                          <w:t>c</w:t>
                        </w:r>
                        <w:r w:rsidRPr="00FE13CF">
                          <w:rPr>
                            <w:rFonts w:ascii="Times New Roman" w:hAnsi="Times New Roman"/>
                            <w:b/>
                          </w:rPr>
                          <w:t>.</w:t>
                        </w:r>
                      </w:p>
                    </w:txbxContent>
                  </v:textbox>
                </v:shape>
                <w10:anchorlock/>
              </v:group>
            </w:pict>
          </mc:Fallback>
        </mc:AlternateContent>
      </w:r>
    </w:p>
    <w:p w:rsidR="001C0D1A" w:rsidRPr="00ED393C" w:rsidRDefault="001E67B5" w:rsidP="00ED393C">
      <w:pPr>
        <w:pStyle w:val="Caption"/>
        <w:ind w:left="180"/>
      </w:pPr>
      <w:bookmarkStart w:id="32" w:name="_Toc459039320"/>
      <w:r w:rsidRPr="00ED393C">
        <w:t xml:space="preserve">Figure </w:t>
      </w:r>
      <w:fldSimple w:instr=" SEQ Figure \* ARABIC ">
        <w:r w:rsidR="00131BBD">
          <w:rPr>
            <w:noProof/>
          </w:rPr>
          <w:t>9</w:t>
        </w:r>
      </w:fldSimple>
      <w:r w:rsidRPr="00ED393C">
        <w:t>. Bioreactor Systems for Bone Tissue Engineering</w:t>
      </w:r>
      <w:bookmarkEnd w:id="32"/>
    </w:p>
    <w:p w:rsidR="00ED393C" w:rsidRPr="00ED393C" w:rsidRDefault="00ED393C" w:rsidP="00ED393C">
      <w:pPr>
        <w:spacing w:line="240" w:lineRule="auto"/>
        <w:ind w:left="180"/>
      </w:pPr>
      <w:r w:rsidRPr="00ED393C">
        <w:t>Common bioreactor systems for bone tissue engineering include the spinner flask (a.), rotating wall vessel (b.), and flow perfusion system (c.).</w:t>
      </w:r>
    </w:p>
    <w:p w:rsidR="001C0D1A" w:rsidRDefault="001C0D1A" w:rsidP="002C7536"/>
    <w:p w:rsidR="002C7536" w:rsidRPr="00117968" w:rsidRDefault="002C7536" w:rsidP="002C7536">
      <w:r>
        <w:lastRenderedPageBreak/>
        <w:t>The bioreactor system selected for the experiments detailed herein was selected to be the flow perfusion system due to its uniform shear stress</w:t>
      </w:r>
      <w:r w:rsidR="003D3096">
        <w:t xml:space="preserve">, mitigation of intra-construct </w:t>
      </w:r>
      <w:r w:rsidR="003D3096" w:rsidRPr="00117968">
        <w:t>gradients, and ease of implementing on-line monitoring systems.</w:t>
      </w:r>
    </w:p>
    <w:p w:rsidR="002C7536" w:rsidRPr="00117968" w:rsidRDefault="002C7536" w:rsidP="002C7536"/>
    <w:p w:rsidR="0014616F" w:rsidRPr="00117968" w:rsidRDefault="003803CA" w:rsidP="00590C62">
      <w:pPr>
        <w:pStyle w:val="Heading2"/>
      </w:pPr>
      <w:bookmarkStart w:id="33" w:name="_Toc459039246"/>
      <w:r w:rsidRPr="00117968">
        <w:t>1.4</w:t>
      </w:r>
      <w:r w:rsidR="005B5B74" w:rsidRPr="00117968">
        <w:tab/>
      </w:r>
      <w:r w:rsidR="0014616F" w:rsidRPr="00117968">
        <w:t>FDA Regulations</w:t>
      </w:r>
      <w:bookmarkEnd w:id="33"/>
    </w:p>
    <w:p w:rsidR="003F6289" w:rsidRPr="00117968" w:rsidRDefault="00A97515" w:rsidP="00BE7734">
      <w:r w:rsidRPr="00117968">
        <w:t>One of the</w:t>
      </w:r>
      <w:r w:rsidR="008D3B7C" w:rsidRPr="00117968">
        <w:t xml:space="preserve"> greatest hurdle</w:t>
      </w:r>
      <w:r w:rsidRPr="00117968">
        <w:t>s</w:t>
      </w:r>
      <w:r w:rsidR="008D3B7C" w:rsidRPr="00117968">
        <w:t xml:space="preserve"> faced by bone tissue engineering to date is that of obtaining approval from the </w:t>
      </w:r>
      <w:r w:rsidRPr="00117968">
        <w:t>US</w:t>
      </w:r>
      <w:r w:rsidR="008D3B7C" w:rsidRPr="00117968">
        <w:t xml:space="preserve"> Food and Drug Administration (FDA) for the clinical use of bone tissue engineered constructs.</w:t>
      </w:r>
      <w:r w:rsidR="00702461" w:rsidRPr="00117968">
        <w:t xml:space="preserve"> </w:t>
      </w:r>
      <w:r w:rsidR="00F63EED" w:rsidRPr="00117968">
        <w:t>Much of the complication in securing said clearance stems from the classification system utilized by the FDA in determining the appropriate regulatory pathway</w:t>
      </w:r>
      <w:r w:rsidR="00666C8F" w:rsidRPr="00117968">
        <w:t xml:space="preserve"> wherein medical products must be classified as either a drug, biologic, </w:t>
      </w:r>
      <w:r w:rsidR="00CB146C" w:rsidRPr="00117968">
        <w:t xml:space="preserve">or </w:t>
      </w:r>
      <w:r w:rsidR="00666C8F" w:rsidRPr="00117968">
        <w:t>device</w:t>
      </w:r>
      <w:r w:rsidR="00CB146C" w:rsidRPr="00117968">
        <w:t>, each being regulated by a different center</w:t>
      </w:r>
      <w:r w:rsidR="00666C8F" w:rsidRPr="00117968">
        <w:t xml:space="preserve"> </w:t>
      </w:r>
      <w:r w:rsidR="00221465" w:rsidRPr="00117968">
        <w:fldChar w:fldCharType="begin"/>
      </w:r>
      <w:r w:rsidR="00C06841">
        <w:instrText xml:space="preserve"> ADDIN ZOTERO_ITEM CSL_CITATION {"citationID":"2iphf6999o","properties":{"formattedCitation":"{\\rtf \\super 76,77\\nosupersub{}}","plainCitation":"76,77"},"citationItems":[{"id":742,"uris":["http://zotero.org/users/local/xyXmUrmm/items/UTTQJ8G2"],"uri":["http://zotero.org/users/local/xyXmUrmm/items/UTTQJ8G2"],"itemData":{"id":742,"type":"book","title":"Tissue Engineering Constructs and Commercialization","publisher":"Landes Bioscience","source":"www.ncbi.nlm.nih.gov","abstract":"Tissue engineering is an interdisciplinary field that applies the principles of engineering (materials science and biomedical engineering) and the life sciences (biochemistry, genetics, cell and molecular biology) to the development of biological substitutes that can restore, maintain, or improve tissue functions. In its broader definition, tissue engineering includes isolated cells, tissue-inducing substances, and cells placed on or within matrices. However, in this instance the discussion of tissue engineering is limited to the development, design, and implantation of devices consisting of matrices in association with cells, which can migrate, differentiate, and perform normal cell/tissue functions. The matrices can be fashioned from natural materials such as collagen or from synthetic polymers. The cellular components may be of human or animal origin, with or without genetic modification. The purpose of this chapter is to present some of the key commercialization issues which exist in the new field of tissue engineering and consider how to utilize these as potential business opportunities.","URL":"http://www.ncbi.nlm.nih.gov/books/NBK6008/","language":"en","author":[{"family":"Brockbank","given":"Kelvin G. M."}],"issued":{"date-parts":[["2013"]]},"accessed":{"date-parts":[["2016",7,22]]}}},{"id":744,"uris":["http://zotero.org/users/local/xyXmUrmm/items/8BM63GVR"],"uri":["http://zotero.org/users/local/xyXmUrmm/items/8BM63GVR"],"itemData":{"id":744,"type":"article-journal","title":"Regulating tissue engineering","container-title":"Materials Today","page":"48-55","volume":"7","issue":"5","source":"ScienceDirect","abstract":"Tissue engineering is a radical new approach to the repair and replacement of damaged or diseased body tissues. Cells, often seeded into or shaped around a biomaterial matrix, are used to replace damaged or diseased tissue or stimulate repair by the body. Because it is an area of tremendous focus and achievement, there is a risk that technical developments will outstrip the capacity of existing regulatory frameworks to cope with these novel products. Australia, the USA, and Canada are somewhat ahead of Japan in establishing a feasible regulatory approach. All four are currently ahead of the European Union (EU), but individual European countries and the EU as a whole are catching up. However, for the foreseeable future, it may still be possible in certain European countries to use autologous cell therapies in hospitals and market allogeneic tissue-engineered products, especially skin replacements, without regulatory control.","DOI":"10.1016/S1369-7021(04)00235-4","ISSN":"1369-7021","journalAbbreviation":"Materials Today","author":[{"family":"Lloyd-Evans","given":"Meredith"}],"issued":{"date-parts":[["2004",5]]}}}],"schema":"https://github.com/citation-style-language/schema/raw/master/csl-citation.json"} </w:instrText>
      </w:r>
      <w:r w:rsidR="00221465" w:rsidRPr="00117968">
        <w:fldChar w:fldCharType="separate"/>
      </w:r>
      <w:r w:rsidR="00C06841" w:rsidRPr="00C06841">
        <w:rPr>
          <w:rFonts w:ascii="Times New Roman" w:hAnsi="Times New Roman"/>
          <w:vertAlign w:val="superscript"/>
        </w:rPr>
        <w:t>76,77</w:t>
      </w:r>
      <w:r w:rsidR="00221465" w:rsidRPr="00117968">
        <w:fldChar w:fldCharType="end"/>
      </w:r>
      <w:r w:rsidR="00666C8F" w:rsidRPr="00117968">
        <w:t xml:space="preserve">. </w:t>
      </w:r>
      <w:r w:rsidR="00221465" w:rsidRPr="00117968">
        <w:t xml:space="preserve">Due to the complex interplay involved in tissue engineered products, it is often difficult to place them into one of these categories. </w:t>
      </w:r>
      <w:r w:rsidR="00CB146C" w:rsidRPr="00117968">
        <w:t xml:space="preserve">In order to facilitate the regulation of such combination products, the FDA established that “combination products” shall be classified according to their primary mode of action </w:t>
      </w:r>
      <w:r w:rsidR="00BE7734" w:rsidRPr="00117968">
        <w:t>with drugs being assigned to the Center for Drug Evaluation and Research (CDER), biologics to the Center for Biologics Evaluation and Research (CBER), and devices to the Center for Devices and Radiological Health (CDRH)</w:t>
      </w:r>
      <w:r w:rsidR="00266CE0" w:rsidRPr="00117968">
        <w:t xml:space="preserve"> </w:t>
      </w:r>
      <w:r w:rsidR="00266CE0" w:rsidRPr="00117968">
        <w:fldChar w:fldCharType="begin"/>
      </w:r>
      <w:r w:rsidR="00C06841">
        <w:instrText xml:space="preserve"> ADDIN ZOTERO_ITEM CSL_CITATION {"citationID":"FR2m1rEa","properties":{"formattedCitation":"{\\rtf \\super 76\\uc0\\u8211{}79\\nosupersub{}}","plainCitation":"76–79"},"citationItems":[{"id":749,"uris":["http://zotero.org/users/local/xyXmUrmm/items/HU8PPJBF"],"uri":["http://zotero.org/users/local/xyXmUrmm/items/HU8PPJBF"],"itemData":{"id":749,"type":"chapter","title":"Tissue Engineering: Translating Science to Product","container-title":"Topics in Tissue Engineering","URL":"http://www.oulu.fi/spareparts/ebook_topics_in_t_e_vol4/abstracts/hellman.pdf","author":[{"literal":"Hellman, KB"}],"editor":[{"family":"Ashammakhi","given":"R. Reis"},{"family":"Chiellini","given":"F."}],"issued":{"date-parts":[["2008"]]}}},{"id":742,"uris":["http://zotero.org/users/local/xyXmUrmm/items/UTTQJ8G2"],"uri":["http://zotero.org/users/local/xyXmUrmm/items/UTTQJ8G2"],"itemData":{"id":742,"type":"book","title":"Tissue Engineering Constructs and Commercialization","publisher":"Landes Bioscience","source":"www.ncbi.nlm.nih.gov","abstract":"Tissue engineering is an interdisciplinary field that applies the principles of engineering (materials science and biomedical engineering) and the life sciences (biochemistry, genetics, cell and molecular biology) to the development of biological substitutes that can restore, maintain, or improve tissue functions. In its broader definition, tissue engineering includes isolated cells, tissue-inducing substances, and cells placed on or within matrices. However, in this instance the discussion of tissue engineering is limited to the development, design, and implantation of devices consisting of matrices in association with cells, which can migrate, differentiate, and perform normal cell/tissue functions. The matrices can be fashioned from natural materials such as collagen or from synthetic polymers. The cellular components may be of human or animal origin, with or without genetic modification. The purpose of this chapter is to present some of the key commercialization issues which exist in the new field of tissue engineering and consider how to utilize these as potential business opportunities.","URL":"http://www.ncbi.nlm.nih.gov/books/NBK6008/","language":"en","author":[{"family":"Brockbank","given":"Kelvin G. M."}],"issued":{"date-parts":[["2013"]]},"accessed":{"date-parts":[["2016",7,22]]}}},{"id":744,"uris":["http://zotero.org/users/local/xyXmUrmm/items/8BM63GVR"],"uri":["http://zotero.org/users/local/xyXmUrmm/items/8BM63GVR"],"itemData":{"id":744,"type":"article-journal","title":"Regulating tissue engineering","container-title":"Materials Today","page":"48-55","volume":"7","issue":"5","source":"ScienceDirect","abstract":"Tissue engineering is a radical new approach to the repair and replacement of damaged or diseased body tissues. Cells, often seeded into or shaped around a biomaterial matrix, are used to replace damaged or diseased tissue or stimulate repair by the body. Because it is an area of tremendous focus and achievement, there is a risk that technical developments will outstrip the capacity of existing regulatory frameworks to cope with these novel products. Australia, the USA, and Canada are somewhat ahead of Japan in establishing a feasible regulatory approach. All four are currently ahead of the European Union (EU), but individual European countries and the EU as a whole are catching up. However, for the foreseeable future, it may still be possible in certain European countries to use autologous cell therapies in hospitals and market allogeneic tissue-engineered products, especially skin replacements, without regulatory control.","DOI":"10.1016/S1369-7021(04)00235-4","ISSN":"1369-7021","journalAbbreviation":"Materials Today","author":[{"family":"Lloyd-Evans","given":"Meredith"}],"issued":{"date-parts":[["2004",5]]}}},{"id":750,"uris":["http://zotero.org/users/local/xyXmUrmm/items/4V84P458"],"uri":["http://zotero.org/users/local/xyXmUrmm/items/4V84P458"],"itemData":{"id":750,"type":"article-journal","title":"Barriers to the Clinical Translation of Orthopedic Tissue Engineering","container-title":"Tissue Engineering. Part B, Reviews","page":"437-441","volume":"17","issue":"6","source":"PubMed Central","abstract":"Tissue engineering and regenerative medicine have been the subject of increasingly intensive research for over 20 years, and there is concern in some quarters over the lack of clinically useful products despite the large sums of money invested. This review provides one perspective on orthopedic applications from a biologist working in academia. It is suggested that the delay in clinical application is not atypical of new, biologically based technologies. Some barriers to progress are acknowledged and discussed, but it is also noted that preclinical studies have identified several promising types of cells, scaffolds, and morphogenetic signals, which, although not optimal, are worth advancing toward human trials to establish a bridgehead in the clinic. Although this transitional technology will be replaced by more sophisticated, subsequent systems, it will perform valuable pioneering functions and facilitate the clinical development of the field. Some strategies for achieving this are suggested.","DOI":"10.1089/ten.teb.2011.0228","ISSN":"1937-3368","note":"PMID: 21682607\nPMCID: PMC3223016","journalAbbreviation":"Tissue Eng Part B Rev","author":[{"family":"Evans","given":"Christopher H."}],"issued":{"date-parts":[["2011",12]]},"PMID":"21682607","PMCID":"PMC3223016"}}],"schema":"https://github.com/citation-style-language/schema/raw/master/csl-citation.json"} </w:instrText>
      </w:r>
      <w:r w:rsidR="00266CE0" w:rsidRPr="00117968">
        <w:fldChar w:fldCharType="separate"/>
      </w:r>
      <w:r w:rsidR="00C06841" w:rsidRPr="00C06841">
        <w:rPr>
          <w:rFonts w:ascii="Times New Roman" w:hAnsi="Times New Roman"/>
          <w:vertAlign w:val="superscript"/>
        </w:rPr>
        <w:t>76–79</w:t>
      </w:r>
      <w:r w:rsidR="00266CE0" w:rsidRPr="00117968">
        <w:fldChar w:fldCharType="end"/>
      </w:r>
      <w:r w:rsidR="00BE7734" w:rsidRPr="00117968">
        <w:t xml:space="preserve">. </w:t>
      </w:r>
      <w:r w:rsidR="00452462" w:rsidRPr="00117968">
        <w:t>Even so, it is still often difficult to define the primary mode of action of tissue engineered constructs</w:t>
      </w:r>
      <w:r w:rsidR="00F51EB6" w:rsidRPr="00117968">
        <w:t xml:space="preserve">, though in general it seems that they will fall under the jurisdiction of CBER if it is asserted that the cells within the construct are the primary source of regeneration or </w:t>
      </w:r>
      <w:r w:rsidR="008B22AE" w:rsidRPr="00117968">
        <w:t xml:space="preserve">potentially </w:t>
      </w:r>
      <w:r w:rsidR="00F51EB6" w:rsidRPr="00117968">
        <w:t>CDRH if it is found that</w:t>
      </w:r>
      <w:r w:rsidR="008B22AE" w:rsidRPr="00117968">
        <w:t xml:space="preserve"> the scaffold itself is the main contributor</w:t>
      </w:r>
      <w:r w:rsidR="00337B10" w:rsidRPr="00117968">
        <w:t xml:space="preserve">, although both these centers as well as CDER may become </w:t>
      </w:r>
      <w:r w:rsidR="00337B10" w:rsidRPr="00117968">
        <w:lastRenderedPageBreak/>
        <w:t>cooperatively involved in the regulation of tissue engineered constructs</w:t>
      </w:r>
      <w:r w:rsidR="008B22AE" w:rsidRPr="00117968">
        <w:t xml:space="preserve"> </w:t>
      </w:r>
      <w:r w:rsidR="008B22AE" w:rsidRPr="00117968">
        <w:fldChar w:fldCharType="begin"/>
      </w:r>
      <w:r w:rsidR="00C06841">
        <w:instrText xml:space="preserve"> ADDIN ZOTERO_ITEM CSL_CITATION {"citationID":"26v3qk0e06","properties":{"formattedCitation":"{\\rtf \\super 76\\nosupersub{}}","plainCitation":"76"},"citationItems":[{"id":742,"uris":["http://zotero.org/users/local/xyXmUrmm/items/UTTQJ8G2"],"uri":["http://zotero.org/users/local/xyXmUrmm/items/UTTQJ8G2"],"itemData":{"id":742,"type":"book","title":"Tissue Engineering Constructs and Commercialization","publisher":"Landes Bioscience","source":"www.ncbi.nlm.nih.gov","abstract":"Tissue engineering is an interdisciplinary field that applies the principles of engineering (materials science and biomedical engineering) and the life sciences (biochemistry, genetics, cell and molecular biology) to the development of biological substitutes that can restore, maintain, or improve tissue functions. In its broader definition, tissue engineering includes isolated cells, tissue-inducing substances, and cells placed on or within matrices. However, in this instance the discussion of tissue engineering is limited to the development, design, and implantation of devices consisting of matrices in association with cells, which can migrate, differentiate, and perform normal cell/tissue functions. The matrices can be fashioned from natural materials such as collagen or from synthetic polymers. The cellular components may be of human or animal origin, with or without genetic modification. The purpose of this chapter is to present some of the key commercialization issues which exist in the new field of tissue engineering and consider how to utilize these as potential business opportunities.","URL":"http://www.ncbi.nlm.nih.gov/books/NBK6008/","language":"en","author":[{"family":"Brockbank","given":"Kelvin G. M."}],"issued":{"date-parts":[["2013"]]},"accessed":{"date-parts":[["2016",7,22]]}}}],"schema":"https://github.com/citation-style-language/schema/raw/master/csl-citation.json"} </w:instrText>
      </w:r>
      <w:r w:rsidR="008B22AE" w:rsidRPr="00117968">
        <w:fldChar w:fldCharType="separate"/>
      </w:r>
      <w:r w:rsidR="00C06841" w:rsidRPr="00C06841">
        <w:rPr>
          <w:rFonts w:ascii="Times New Roman" w:hAnsi="Times New Roman"/>
          <w:vertAlign w:val="superscript"/>
        </w:rPr>
        <w:t>76</w:t>
      </w:r>
      <w:r w:rsidR="008B22AE" w:rsidRPr="00117968">
        <w:fldChar w:fldCharType="end"/>
      </w:r>
      <w:r w:rsidR="008B22AE" w:rsidRPr="00117968">
        <w:t>.</w:t>
      </w:r>
      <w:r w:rsidR="008A2414" w:rsidRPr="00117968">
        <w:t xml:space="preserve"> Though each center involves navigating different regulatory pathways, several similarities </w:t>
      </w:r>
      <w:r w:rsidR="00E50AD0" w:rsidRPr="00117968">
        <w:t xml:space="preserve">exist </w:t>
      </w:r>
      <w:r w:rsidR="007B0837" w:rsidRPr="00117968">
        <w:fldChar w:fldCharType="begin"/>
      </w:r>
      <w:r w:rsidR="00C06841">
        <w:instrText xml:space="preserve"> ADDIN ZOTERO_ITEM CSL_CITATION {"citationID":"8n56nqrrf","properties":{"formattedCitation":"{\\rtf \\super 78\\nosupersub{}}","plainCitation":"78"},"citationItems":[{"id":749,"uris":["http://zotero.org/users/local/xyXmUrmm/items/HU8PPJBF"],"uri":["http://zotero.org/users/local/xyXmUrmm/items/HU8PPJBF"],"itemData":{"id":749,"type":"chapter","title":"Tissue Engineering: Translating Science to Product","container-title":"Topics in Tissue Engineering","URL":"http://www.oulu.fi/spareparts/ebook_topics_in_t_e_vol4/abstracts/hellman.pdf","author":[{"literal":"Hellman, KB"}],"editor":[{"family":"Ashammakhi","given":"R. Reis"},{"family":"Chiellini","given":"F."}],"issued":{"date-parts":[["2008"]]}}}],"schema":"https://github.com/citation-style-language/schema/raw/master/csl-citation.json"} </w:instrText>
      </w:r>
      <w:r w:rsidR="007B0837" w:rsidRPr="00117968">
        <w:fldChar w:fldCharType="separate"/>
      </w:r>
      <w:r w:rsidR="00C06841" w:rsidRPr="00C06841">
        <w:rPr>
          <w:rFonts w:ascii="Times New Roman" w:hAnsi="Times New Roman"/>
          <w:vertAlign w:val="superscript"/>
        </w:rPr>
        <w:t>78</w:t>
      </w:r>
      <w:r w:rsidR="007B0837" w:rsidRPr="00117968">
        <w:fldChar w:fldCharType="end"/>
      </w:r>
      <w:r w:rsidR="008A2414" w:rsidRPr="00117968">
        <w:t xml:space="preserve">. </w:t>
      </w:r>
    </w:p>
    <w:p w:rsidR="002509CC" w:rsidRPr="00117968" w:rsidRDefault="00AA2308" w:rsidP="00BE7734">
      <w:r w:rsidRPr="00117968">
        <w:t>Many tissue engineering applications (and certainly the project outlined herein) will most likely be regulated under the oversight of CBER, specifically under 21 CFR Part 1271: Human Cells, Tissues, and Cellular and Tissue-Based Products (HCT/Ps)</w:t>
      </w:r>
      <w:r w:rsidR="00F0187E" w:rsidRPr="00117968">
        <w:t xml:space="preserve"> </w:t>
      </w:r>
      <w:r w:rsidR="00F0187E" w:rsidRPr="00117968">
        <w:fldChar w:fldCharType="begin"/>
      </w:r>
      <w:r w:rsidR="00C06841">
        <w:instrText xml:space="preserve"> ADDIN ZOTERO_ITEM CSL_CITATION {"citationID":"rihp7l2vs","properties":{"formattedCitation":"{\\rtf \\super 80\\nosupersub{}}","plainCitation":"80"},"citationItems":[{"id":755,"uris":["http://zotero.org/users/local/xyXmUrmm/items/8SF7X64Z"],"uri":["http://zotero.org/users/local/xyXmUrmm/items/8SF7X64Z"],"itemData":{"id":755,"type":"webpage","title":"CFR - Code of Federal Regulations Title 21 Part 1271","URL":"http://www.accessdata.fda.gov/scripts/cdrh/cfdocs/cfcfr/CFRSearch.cfm?CFRPart=1271&amp;showFR=1","accessed":{"date-parts":[["2016",7,22]]}}}],"schema":"https://github.com/citation-style-language/schema/raw/master/csl-citation.json"} </w:instrText>
      </w:r>
      <w:r w:rsidR="00F0187E" w:rsidRPr="00117968">
        <w:fldChar w:fldCharType="separate"/>
      </w:r>
      <w:r w:rsidR="00C06841" w:rsidRPr="00C06841">
        <w:rPr>
          <w:rFonts w:ascii="Times New Roman" w:hAnsi="Times New Roman"/>
          <w:vertAlign w:val="superscript"/>
        </w:rPr>
        <w:t>80</w:t>
      </w:r>
      <w:r w:rsidR="00F0187E" w:rsidRPr="00117968">
        <w:fldChar w:fldCharType="end"/>
      </w:r>
      <w:r w:rsidR="00F0187E" w:rsidRPr="00117968">
        <w:t>.</w:t>
      </w:r>
      <w:r w:rsidR="00E0671F" w:rsidRPr="00117968">
        <w:t xml:space="preserve"> This </w:t>
      </w:r>
      <w:r w:rsidR="00211D0D" w:rsidRPr="00117968">
        <w:t xml:space="preserve">code establishes requirements for all aspects involved in the manufacture, distribution, reporting, and inspection of HCT/Ps </w:t>
      </w:r>
      <w:r w:rsidR="00211D0D" w:rsidRPr="00117968">
        <w:fldChar w:fldCharType="begin"/>
      </w:r>
      <w:r w:rsidR="00C06841">
        <w:instrText xml:space="preserve"> ADDIN ZOTERO_ITEM CSL_CITATION {"citationID":"09IxX37N","properties":{"formattedCitation":"{\\rtf \\super 80,81\\nosupersub{}}","plainCitation":"80,81"},"citationItems":[{"id":758,"uris":["http://zotero.org/users/local/xyXmUrmm/items/2AQN5V3M"],"uri":["http://zotero.org/users/local/xyXmUrmm/items/2AQN5V3M"],"itemData":{"id":758,"type":"article","title":"FDA's Regulatory Scheme for Human Tissue: A Breif Overview","publisher":"FDLI","URL":"http://www.hpm.com/pdf/HUMANTISSUE%20REGULATION-FDLI.PDF","author":[{"literal":"Jeffrey K. Shapiro"},{"literal":"Brian J. Wesoloski"}],"issued":{"date-parts":[["2007"]]}}},{"id":755,"uris":["http://zotero.org/users/local/xyXmUrmm/items/8SF7X64Z"],"uri":["http://zotero.org/users/local/xyXmUrmm/items/8SF7X64Z"],"itemData":{"id":755,"type":"webpage","title":"CFR - Code of Federal Regulations Title 21 Part 1271","URL":"http://www.accessdata.fda.gov/scripts/cdrh/cfdocs/cfcfr/CFRSearch.cfm?CFRPart=1271&amp;showFR=1","accessed":{"date-parts":[["2016",7,22]]}}}],"schema":"https://github.com/citation-style-language/schema/raw/master/csl-citation.json"} </w:instrText>
      </w:r>
      <w:r w:rsidR="00211D0D" w:rsidRPr="00117968">
        <w:fldChar w:fldCharType="separate"/>
      </w:r>
      <w:r w:rsidR="00C06841" w:rsidRPr="00C06841">
        <w:rPr>
          <w:rFonts w:ascii="Times New Roman" w:hAnsi="Times New Roman"/>
          <w:vertAlign w:val="superscript"/>
        </w:rPr>
        <w:t>80,81</w:t>
      </w:r>
      <w:r w:rsidR="00211D0D" w:rsidRPr="00117968">
        <w:fldChar w:fldCharType="end"/>
      </w:r>
      <w:r w:rsidR="00211D0D" w:rsidRPr="00117968">
        <w:t>.</w:t>
      </w:r>
      <w:r w:rsidR="002A4805" w:rsidRPr="00117968">
        <w:t xml:space="preserve"> </w:t>
      </w:r>
      <w:r w:rsidR="00752B97" w:rsidRPr="00117968">
        <w:t>Key among these requirements is Subpart D current good tissue practice (cGTP) which</w:t>
      </w:r>
      <w:r w:rsidR="00AA7821" w:rsidRPr="00117968">
        <w:t xml:space="preserve"> sets forth regulatory guidelines for methods, facilities, and controls for recovery, screening, testing, processing, storage, labelling, packaging, and distribution of HCT/Ps</w:t>
      </w:r>
      <w:r w:rsidR="001A577B" w:rsidRPr="00117968">
        <w:t xml:space="preserve"> with the main purpose of preventing the introduction, transmission, or spread of communicable diseases</w:t>
      </w:r>
      <w:r w:rsidR="00AA7821" w:rsidRPr="00117968">
        <w:t xml:space="preserve"> </w:t>
      </w:r>
      <w:r w:rsidR="00AA7821" w:rsidRPr="00117968">
        <w:fldChar w:fldCharType="begin"/>
      </w:r>
      <w:r w:rsidR="00C06841">
        <w:instrText xml:space="preserve"> ADDIN ZOTERO_ITEM CSL_CITATION {"citationID":"14h6esi9aa","properties":{"formattedCitation":"{\\rtf \\super 80\\nosupersub{}}","plainCitation":"80"},"citationItems":[{"id":755,"uris":["http://zotero.org/users/local/xyXmUrmm/items/8SF7X64Z"],"uri":["http://zotero.org/users/local/xyXmUrmm/items/8SF7X64Z"],"itemData":{"id":755,"type":"webpage","title":"CFR - Code of Federal Regulations Title 21 Part 1271","URL":"http://www.accessdata.fda.gov/scripts/cdrh/cfdocs/cfcfr/CFRSearch.cfm?CFRPart=1271&amp;showFR=1","accessed":{"date-parts":[["2016",7,22]]}}}],"schema":"https://github.com/citation-style-language/schema/raw/master/csl-citation.json"} </w:instrText>
      </w:r>
      <w:r w:rsidR="00AA7821" w:rsidRPr="00117968">
        <w:fldChar w:fldCharType="separate"/>
      </w:r>
      <w:r w:rsidR="00C06841" w:rsidRPr="00C06841">
        <w:rPr>
          <w:rFonts w:ascii="Times New Roman" w:hAnsi="Times New Roman"/>
          <w:vertAlign w:val="superscript"/>
        </w:rPr>
        <w:t>80</w:t>
      </w:r>
      <w:r w:rsidR="00AA7821" w:rsidRPr="00117968">
        <w:fldChar w:fldCharType="end"/>
      </w:r>
      <w:r w:rsidR="00AA7821" w:rsidRPr="00117968">
        <w:t xml:space="preserve">. </w:t>
      </w:r>
      <w:r w:rsidR="001A577B" w:rsidRPr="00117968">
        <w:t xml:space="preserve">Furthermore, </w:t>
      </w:r>
      <w:r w:rsidR="00337B10" w:rsidRPr="00117968">
        <w:t>oversight from CDRH will most likely also contribute to further regulations, namely 21 CFR 861: Procedures for performance standards development (for medical devices)</w:t>
      </w:r>
      <w:r w:rsidR="001E0A9F" w:rsidRPr="00117968">
        <w:t xml:space="preserve">, aimed at the establishment of standards for the safety and effectiveness of a device </w:t>
      </w:r>
      <w:r w:rsidR="00337B10" w:rsidRPr="00117968">
        <w:fldChar w:fldCharType="begin"/>
      </w:r>
      <w:r w:rsidR="00C06841">
        <w:instrText xml:space="preserve"> ADDIN ZOTERO_ITEM CSL_CITATION {"citationID":"10frcdi2ae","properties":{"formattedCitation":"{\\rtf \\super 82\\nosupersub{}}","plainCitation":"82"},"citationItems":[{"id":760,"uris":["http://zotero.org/users/local/xyXmUrmm/items/PFSR7GFD"],"uri":["http://zotero.org/users/local/xyXmUrmm/items/PFSR7GFD"],"itemData":{"id":760,"type":"webpage","title":"CFR - Code of Federal Regulations Title 21 Part 861","URL":"http://www.accessdata.fda.gov/scripts/cdrh/cfdocs/cfcfr/CFRSearch.cfm?CFRPart=861&amp;showFR=1&amp;subpartNode=21:8.0.1.1.17.1","accessed":{"date-parts":[["2016",7,22]]}}}],"schema":"https://github.com/citation-style-language/schema/raw/master/csl-citation.json"} </w:instrText>
      </w:r>
      <w:r w:rsidR="00337B10" w:rsidRPr="00117968">
        <w:fldChar w:fldCharType="separate"/>
      </w:r>
      <w:r w:rsidR="00C06841" w:rsidRPr="00C06841">
        <w:rPr>
          <w:rFonts w:ascii="Times New Roman" w:hAnsi="Times New Roman"/>
          <w:vertAlign w:val="superscript"/>
        </w:rPr>
        <w:t>82</w:t>
      </w:r>
      <w:r w:rsidR="00337B10" w:rsidRPr="00117968">
        <w:fldChar w:fldCharType="end"/>
      </w:r>
      <w:r w:rsidR="001E0A9F" w:rsidRPr="00117968">
        <w:t>.</w:t>
      </w:r>
      <w:r w:rsidR="008C00DA" w:rsidRPr="00117968">
        <w:t xml:space="preserve"> These, among many other regulatory requirements must be met for a tissue engineered construct to achieve FDA clearance for clinical use. As such, it is important that the f</w:t>
      </w:r>
      <w:r w:rsidR="00CE3ED5" w:rsidRPr="00117968">
        <w:t xml:space="preserve">ield begin to establish sound quality monitoring procedures to prove and ensure the safety and efficacy of tissue engineered constructs. It is one of the main </w:t>
      </w:r>
      <w:r w:rsidR="00117968" w:rsidRPr="00117968">
        <w:t>objectives</w:t>
      </w:r>
      <w:r w:rsidR="00CE3ED5" w:rsidRPr="00117968">
        <w:t xml:space="preserve"> of the research presented herein to begin to establish said procedures, laying the groundwork for FDA approval of bone tissue engineered constructs.</w:t>
      </w:r>
    </w:p>
    <w:p w:rsidR="00555043" w:rsidRPr="003F6289" w:rsidRDefault="00555043" w:rsidP="003F6289">
      <w:pPr>
        <w:rPr>
          <w:color w:val="FF0000"/>
        </w:rPr>
      </w:pPr>
    </w:p>
    <w:p w:rsidR="0014616F" w:rsidRDefault="00590C62" w:rsidP="00590C62">
      <w:pPr>
        <w:pStyle w:val="Heading2"/>
      </w:pPr>
      <w:bookmarkStart w:id="34" w:name="_Toc459039247"/>
      <w:r>
        <w:lastRenderedPageBreak/>
        <w:t>1.5</w:t>
      </w:r>
      <w:r w:rsidR="005B5B74">
        <w:tab/>
      </w:r>
      <w:r w:rsidR="0014616F">
        <w:t>Research Objectives</w:t>
      </w:r>
      <w:bookmarkEnd w:id="34"/>
    </w:p>
    <w:p w:rsidR="00944475" w:rsidRPr="00192A8B" w:rsidRDefault="00944475" w:rsidP="00364B5C">
      <w:pPr>
        <w:pStyle w:val="Heading3"/>
      </w:pPr>
      <w:bookmarkStart w:id="35" w:name="_Toc459039248"/>
      <w:r w:rsidRPr="00192A8B">
        <w:t>1.5.1</w:t>
      </w:r>
      <w:r w:rsidRPr="00192A8B">
        <w:tab/>
        <w:t>Hypothesis</w:t>
      </w:r>
      <w:bookmarkEnd w:id="35"/>
    </w:p>
    <w:p w:rsidR="009327D6" w:rsidRPr="00192A8B" w:rsidRDefault="001209B3" w:rsidP="00945FB1">
      <w:r w:rsidRPr="00192A8B">
        <w:t xml:space="preserve">The predominant hypothesis utilized in the development of the project outlined herein was that such aspects of bone tissue engineered constructs as quality, degree of differentiation, and confluency can be determined via non-destructive soluble analyte monitoring alone. </w:t>
      </w:r>
      <w:r w:rsidR="009327D6" w:rsidRPr="00192A8B">
        <w:t xml:space="preserve">Specifically, </w:t>
      </w:r>
      <w:r w:rsidR="00E24252" w:rsidRPr="00192A8B">
        <w:t xml:space="preserve">that </w:t>
      </w:r>
      <w:r w:rsidR="003F4508" w:rsidRPr="00192A8B">
        <w:t xml:space="preserve">trends in </w:t>
      </w:r>
      <w:r w:rsidR="009327D6" w:rsidRPr="00192A8B">
        <w:t>analyte rates of change (or ratios thereof) will allow for the determination of these aspects.</w:t>
      </w:r>
    </w:p>
    <w:p w:rsidR="00C40A8A" w:rsidRPr="00192A8B" w:rsidRDefault="00C40A8A" w:rsidP="00C40A8A"/>
    <w:p w:rsidR="00944475" w:rsidRPr="00192A8B" w:rsidRDefault="00944475" w:rsidP="00364B5C">
      <w:pPr>
        <w:pStyle w:val="Heading3"/>
      </w:pPr>
      <w:bookmarkStart w:id="36" w:name="_Toc459039249"/>
      <w:r w:rsidRPr="00192A8B">
        <w:t>1.5.2</w:t>
      </w:r>
      <w:r w:rsidRPr="00192A8B">
        <w:tab/>
        <w:t>Objective 1: Production of Bone Tissue Engineered Constructs</w:t>
      </w:r>
      <w:bookmarkEnd w:id="36"/>
    </w:p>
    <w:p w:rsidR="005F1B8F" w:rsidRPr="00192A8B" w:rsidRDefault="005F1B8F" w:rsidP="005F1B8F">
      <w:r w:rsidRPr="00192A8B">
        <w:t xml:space="preserve">The first objective sought by this </w:t>
      </w:r>
      <w:r w:rsidRPr="00A96AC5">
        <w:t xml:space="preserve">project was to produce bone tissue engineered constructs via currently established methods (as outlined in </w:t>
      </w:r>
      <w:r w:rsidR="003F4508" w:rsidRPr="00A96AC5">
        <w:rPr>
          <w:b/>
        </w:rPr>
        <w:t>Materials and Methods, Section 2.1</w:t>
      </w:r>
      <w:r w:rsidRPr="00A96AC5">
        <w:t>).</w:t>
      </w:r>
      <w:r w:rsidR="002A1885" w:rsidRPr="00A96AC5">
        <w:t xml:space="preserve"> Additionally, baseline (non-osteoinduced) constructs were to be produced as a means of comparison. This objective was determined to have been achieved</w:t>
      </w:r>
      <w:r w:rsidR="002A1885" w:rsidRPr="00192A8B">
        <w:t xml:space="preserve"> successfully based on the analyses employed in Objective 3.</w:t>
      </w:r>
    </w:p>
    <w:p w:rsidR="003F732D" w:rsidRPr="00192A8B" w:rsidRDefault="003F732D" w:rsidP="005F1B8F"/>
    <w:p w:rsidR="00944475" w:rsidRPr="00192A8B" w:rsidRDefault="00944475" w:rsidP="00364B5C">
      <w:pPr>
        <w:pStyle w:val="Heading3"/>
      </w:pPr>
      <w:bookmarkStart w:id="37" w:name="_Toc459039250"/>
      <w:r w:rsidRPr="00192A8B">
        <w:t>1.5.3</w:t>
      </w:r>
      <w:r w:rsidRPr="00192A8B">
        <w:tab/>
        <w:t xml:space="preserve">Objective 2: </w:t>
      </w:r>
      <w:r w:rsidR="000449A2" w:rsidRPr="00192A8B">
        <w:t xml:space="preserve">Mid-Culture Construct </w:t>
      </w:r>
      <w:r w:rsidR="00774C47" w:rsidRPr="00192A8B">
        <w:t>Sampling and M</w:t>
      </w:r>
      <w:r w:rsidR="000449A2" w:rsidRPr="00192A8B">
        <w:t>onitoring</w:t>
      </w:r>
      <w:bookmarkEnd w:id="37"/>
    </w:p>
    <w:p w:rsidR="002A1885" w:rsidRPr="00192A8B" w:rsidRDefault="002A1885" w:rsidP="002A1885">
      <w:r w:rsidRPr="00192A8B">
        <w:t xml:space="preserve">The second objective was to </w:t>
      </w:r>
      <w:r w:rsidR="00BB536E" w:rsidRPr="00192A8B">
        <w:t>monitor key analytes during culture. Key analytes were first selected, then a means for their quantification was to be determined. Finally, said species were to be measured intermittently throughout culture in order to calculate rates of change of each.</w:t>
      </w:r>
      <w:r w:rsidR="00916B70" w:rsidRPr="00192A8B">
        <w:t xml:space="preserve"> </w:t>
      </w:r>
      <w:r w:rsidR="006A206D" w:rsidRPr="00192A8B">
        <w:t>Both osteoinduced and non-osteoinduced constructs were to be monitored to allow for comparison and differentiation.</w:t>
      </w:r>
    </w:p>
    <w:p w:rsidR="007A7560" w:rsidRPr="00192A8B" w:rsidRDefault="007A7560" w:rsidP="002A1885"/>
    <w:p w:rsidR="00774C47" w:rsidRPr="00192A8B" w:rsidRDefault="00774C47" w:rsidP="00364B5C">
      <w:pPr>
        <w:pStyle w:val="Heading3"/>
      </w:pPr>
      <w:bookmarkStart w:id="38" w:name="_Toc459039251"/>
      <w:r w:rsidRPr="00192A8B">
        <w:lastRenderedPageBreak/>
        <w:t>1.5.4</w:t>
      </w:r>
      <w:r w:rsidRPr="00192A8B">
        <w:tab/>
        <w:t>Objective 3</w:t>
      </w:r>
      <w:r w:rsidR="003B43F5" w:rsidRPr="00192A8B">
        <w:t>: Post-Culture Construct Analyse</w:t>
      </w:r>
      <w:r w:rsidRPr="00192A8B">
        <w:t>s</w:t>
      </w:r>
      <w:bookmarkEnd w:id="38"/>
    </w:p>
    <w:p w:rsidR="00D70CC1" w:rsidRPr="00192A8B" w:rsidRDefault="003F4508" w:rsidP="00D70CC1">
      <w:r w:rsidRPr="00192A8B">
        <w:t xml:space="preserve">The third objective was to </w:t>
      </w:r>
      <w:r w:rsidRPr="00A96AC5">
        <w:t xml:space="preserve">determine the above-mentioned construct aspects (quality, degree of differentiation, and confluency) from constructs sacrificed after different culture times. This was to be done using established methods (as outlined in </w:t>
      </w:r>
      <w:r w:rsidRPr="00A96AC5">
        <w:rPr>
          <w:b/>
        </w:rPr>
        <w:t>Materials and Methods, Sections 2.2.5 – 2.2.7</w:t>
      </w:r>
      <w:r w:rsidRPr="00A96AC5">
        <w:t>).</w:t>
      </w:r>
      <w:r w:rsidR="006A206D" w:rsidRPr="00A96AC5">
        <w:t xml:space="preserve"> Both osteoinduced and non-osteoinduced constructs were to be analyzed.</w:t>
      </w:r>
    </w:p>
    <w:p w:rsidR="00D70CC1" w:rsidRPr="00192A8B" w:rsidRDefault="00D70CC1" w:rsidP="00D70CC1"/>
    <w:p w:rsidR="00774C47" w:rsidRPr="00192A8B" w:rsidRDefault="00774C47" w:rsidP="00364B5C">
      <w:pPr>
        <w:pStyle w:val="Heading3"/>
      </w:pPr>
      <w:bookmarkStart w:id="39" w:name="_Toc459039252"/>
      <w:r w:rsidRPr="00192A8B">
        <w:t>1.5.5</w:t>
      </w:r>
      <w:r w:rsidRPr="00192A8B">
        <w:tab/>
        <w:t>Objective 4: Development of Quality Monitoring Metrics</w:t>
      </w:r>
      <w:bookmarkEnd w:id="39"/>
    </w:p>
    <w:p w:rsidR="00D70CC1" w:rsidRPr="00192A8B" w:rsidRDefault="000A5D6A" w:rsidP="00D70CC1">
      <w:r w:rsidRPr="00192A8B">
        <w:t xml:space="preserve">The final, and main objective of this project was to develop metrics or correlations for the real-time, non-destructive monitoring of </w:t>
      </w:r>
      <w:r w:rsidRPr="00192A8B">
        <w:rPr>
          <w:i/>
        </w:rPr>
        <w:t>in vitro</w:t>
      </w:r>
      <w:r w:rsidRPr="00192A8B">
        <w:t xml:space="preserve"> bone tissue engineered constructs. This was to be accomplished via comparative analyses of the data collected in Objectives 2 and 3 for both the osteoinduced and non-osteoinduced constructs.</w:t>
      </w:r>
    </w:p>
    <w:p w:rsidR="00763EF2" w:rsidRDefault="00763EF2">
      <w:pPr>
        <w:spacing w:line="240" w:lineRule="auto"/>
      </w:pPr>
      <w:r>
        <w:br w:type="page"/>
      </w:r>
    </w:p>
    <w:p w:rsidR="00CA5F78" w:rsidRDefault="00B25F89" w:rsidP="004550DD">
      <w:pPr>
        <w:pStyle w:val="Heading1"/>
      </w:pPr>
      <w:bookmarkStart w:id="40" w:name="_Toc459039253"/>
      <w:r w:rsidRPr="008129A0">
        <w:lastRenderedPageBreak/>
        <w:t>MATERIALS AND METHODS</w:t>
      </w:r>
      <w:bookmarkEnd w:id="40"/>
    </w:p>
    <w:p w:rsidR="00BB7538" w:rsidRPr="00BB7538" w:rsidRDefault="00BB7538" w:rsidP="00BB7538"/>
    <w:p w:rsidR="00D12772" w:rsidRPr="00D12772" w:rsidRDefault="00F371F7" w:rsidP="005D38B1">
      <w:pPr>
        <w:pStyle w:val="Heading2"/>
        <w:numPr>
          <w:ilvl w:val="1"/>
          <w:numId w:val="11"/>
        </w:numPr>
      </w:pPr>
      <w:bookmarkStart w:id="41" w:name="_Toc459039254"/>
      <w:r>
        <w:t xml:space="preserve">Cell and </w:t>
      </w:r>
      <w:r w:rsidR="000F2958">
        <w:t>Bioreactor Basics</w:t>
      </w:r>
      <w:bookmarkEnd w:id="41"/>
    </w:p>
    <w:p w:rsidR="00590C62" w:rsidRPr="00192A8B" w:rsidRDefault="00590C62" w:rsidP="00364B5C">
      <w:pPr>
        <w:pStyle w:val="Heading3"/>
      </w:pPr>
      <w:bookmarkStart w:id="42" w:name="_Toc459039255"/>
      <w:r w:rsidRPr="00192A8B">
        <w:t>2</w:t>
      </w:r>
      <w:r w:rsidR="00A221C5" w:rsidRPr="00192A8B">
        <w:t>.1.1</w:t>
      </w:r>
      <w:r w:rsidR="008E1165" w:rsidRPr="00192A8B">
        <w:tab/>
        <w:t>Cell Extraction</w:t>
      </w:r>
      <w:bookmarkEnd w:id="42"/>
    </w:p>
    <w:p w:rsidR="008E1165" w:rsidRPr="00192A8B" w:rsidRDefault="00016898" w:rsidP="00016898">
      <w:r w:rsidRPr="00192A8B">
        <w:t>The cells utilized within the experiments outlined herein were rat mesenchymal stem cells</w:t>
      </w:r>
      <w:r w:rsidR="008E1165" w:rsidRPr="00192A8B">
        <w:t xml:space="preserve"> (rMSCs)</w:t>
      </w:r>
      <w:r w:rsidRPr="00192A8B">
        <w:t xml:space="preserve">. The cells were extracted </w:t>
      </w:r>
      <w:r w:rsidR="002A032E" w:rsidRPr="00192A8B">
        <w:t xml:space="preserve">and isolated </w:t>
      </w:r>
      <w:r w:rsidRPr="00192A8B">
        <w:t>from the femurs and tibias of adult male Wistar rats ap</w:t>
      </w:r>
      <w:r w:rsidR="00412CDB" w:rsidRPr="00192A8B">
        <w:t>proximately 6 weeks of age (</w:t>
      </w:r>
      <w:r w:rsidR="001516AF" w:rsidRPr="00192A8B">
        <w:t>175 – 199</w:t>
      </w:r>
      <w:r w:rsidRPr="00192A8B">
        <w:t xml:space="preserve"> g in mass; Envigo, </w:t>
      </w:r>
      <w:r w:rsidR="002A032E" w:rsidRPr="00192A8B">
        <w:t xml:space="preserve">previously Harlan Laboratories) utilizing established methods </w:t>
      </w:r>
      <w:r w:rsidR="002A032E" w:rsidRPr="00192A8B">
        <w:fldChar w:fldCharType="begin"/>
      </w:r>
      <w:r w:rsidR="00C06841">
        <w:instrText xml:space="preserve"> ADDIN ZOTERO_ITEM CSL_CITATION {"citationID":"2ivfh1bp55","properties":{"formattedCitation":"{\\rtf \\super 83\\nosupersub{}}","plainCitation":"83"},"citationItems":[{"id":115,"uris":["http://zotero.org/users/local/xyXmUrmm/items/7PAKCJ5S"],"uri":["http://zotero.org/users/local/xyXmUrmm/items/7PAKCJ5S"],"itemData":{"id":115,"type":"article-journal","title":"Bone formation in vitro by stromal cells obtained from bone marrow of young adult rats","container-title":"Cell and Tissue Research","page":"317-330","volume":"254","issue":"2","source":"link.springer.com.ezproxy.lib.ou.edu","abstract":"Summary Cells from fetal or neonatal skeleton can synthesize bone-like tissue in vitro. In contrast, formation of bone-like tissue in vitro by cells derived from adult animals has rarely been reported and has not been achieved using cells from bone marrow. We have explored development of bone-like tissue in vitro by bone marrow stromal cells. Marrow stromal cells obtained from 40–43-day-old Wistar rats were grown in primary culture for 7 days and then subcultured for 20–30 days. Cells were cultured in either α-minimal essential medium containing 15% fetal bovine serum, antibiotics, and 50 μg/ml ascorbic acid, or the above medium supplemented with either 10 mM Na-β-glycerophosphate, 10-8 M dexamethasone, or a combination of both. Cultures were examined using phase-contrast microscopy, undemineralized and demineralized tissue histology, histochemistry (for alkaline phosphatase activity), immunohistochemistry (for collagen type, osteonectin, and bone Glaprotein), scanning and transmission electron microscopy, energy dispersive X-ray microanalysis, and X-ray diffraction. Collagenous, mineralized nodules exhibiting morphological and ultrastructural characteristics similar to bone were formed in the cultures, but only in the presence of both β-glycerophosphate and dexamethasone. Cells associated with the nodules exhibited alkaline phosphatase activity. The matrix of the nodules was composed predominantly of type-I collagen and both osteonectin and Glaprotein were present. X-ray microanalysis showed the presence of Ca and P, and X-ray diffraction indicated the mineral to be hydroxyapatite. The nodules were also examined for bone morphogenetic protein-like activity. Paired diffusion chambers containing partly demineralized nodules and fetal muscle were implanted intraperitonealy in rats. Induction of cartilage in relation to muscle was observed histologically after 40 days in the chambers. This finding provided further support for the bone-like nature of the nodules. The observations show that bone-like tissue can be synthesized in vitro by cells cultured from young-adult bone marrow, provided that the medium contains both β-glycerophosphate and, particularly, dexamethasone.","DOI":"10.1007/BF00225804","ISSN":"0302-766X, 1432-0878","journalAbbreviation":"Cell Tissue Res.","language":"en","author":[{"family":"Maniatopoulos","given":"C."},{"family":"Sodek","given":"J."},{"family":"Melcher","given":"Dr A. H."}],"issued":{"date-parts":[["1988",11]]}}}],"schema":"https://github.com/citation-style-language/schema/raw/master/csl-citation.json"} </w:instrText>
      </w:r>
      <w:r w:rsidR="002A032E" w:rsidRPr="00192A8B">
        <w:fldChar w:fldCharType="separate"/>
      </w:r>
      <w:r w:rsidR="00C06841" w:rsidRPr="00C06841">
        <w:rPr>
          <w:rFonts w:ascii="Times New Roman" w:hAnsi="Times New Roman"/>
          <w:vertAlign w:val="superscript"/>
        </w:rPr>
        <w:t>83</w:t>
      </w:r>
      <w:r w:rsidR="002A032E" w:rsidRPr="00192A8B">
        <w:fldChar w:fldCharType="end"/>
      </w:r>
      <w:r w:rsidR="002A032E" w:rsidRPr="00192A8B">
        <w:t xml:space="preserve"> as approved by the </w:t>
      </w:r>
      <w:r w:rsidR="00BA5853" w:rsidRPr="00192A8B">
        <w:t xml:space="preserve">University of Oklahoma </w:t>
      </w:r>
      <w:r w:rsidR="002A032E" w:rsidRPr="00192A8B">
        <w:t>Institutional Animal Care and Use Committee (IACUC). Rats were asphyxiated one at a time in a sealed chamber with a rate of influx of CO</w:t>
      </w:r>
      <w:r w:rsidR="002A032E" w:rsidRPr="00192A8B">
        <w:rPr>
          <w:vertAlign w:val="subscript"/>
        </w:rPr>
        <w:t>2</w:t>
      </w:r>
      <w:r w:rsidR="002A032E" w:rsidRPr="00192A8B">
        <w:t xml:space="preserve"> equal to 10% of the volume of the chamber per minute (the chamber was expelled of CO</w:t>
      </w:r>
      <w:r w:rsidR="002A032E" w:rsidRPr="00192A8B">
        <w:rPr>
          <w:vertAlign w:val="subscript"/>
        </w:rPr>
        <w:t>2</w:t>
      </w:r>
      <w:r w:rsidR="002A032E" w:rsidRPr="00192A8B">
        <w:t xml:space="preserve"> between each rat to prevent premature asphyxiation). Immediately following confirmed death, the lower half of each rat was shaved, and the rats were submerged in 95% ethanol for 5-10 minutes to sterilize the exterior of each rat. Next, the skin along the legs was </w:t>
      </w:r>
      <w:r w:rsidR="00597DD6" w:rsidRPr="00192A8B">
        <w:t>scrubbed</w:t>
      </w:r>
      <w:r w:rsidR="002A032E" w:rsidRPr="00192A8B">
        <w:t xml:space="preserve"> with </w:t>
      </w:r>
      <w:r w:rsidR="003E700A" w:rsidRPr="00192A8B">
        <w:t>T</w:t>
      </w:r>
      <w:r w:rsidR="002A032E" w:rsidRPr="00192A8B">
        <w:t>riadine</w:t>
      </w:r>
      <w:r w:rsidR="003E700A" w:rsidRPr="00192A8B">
        <w:t>™</w:t>
      </w:r>
      <w:r w:rsidR="002A032E" w:rsidRPr="00192A8B">
        <w:t xml:space="preserve">, then </w:t>
      </w:r>
      <w:r w:rsidR="003659DE" w:rsidRPr="00192A8B">
        <w:t xml:space="preserve">95% </w:t>
      </w:r>
      <w:r w:rsidR="002A032E" w:rsidRPr="00192A8B">
        <w:t xml:space="preserve">ethanol to </w:t>
      </w:r>
      <w:r w:rsidR="000639D1" w:rsidRPr="00192A8B">
        <w:t xml:space="preserve">further sterilize the area of interest. An incision was then made longitudinally from the hip to the ankle to allow for the excision of the femur and tibia, which were then carefully removed of all attached flesh and tendons. The patella was removed, and the two bones were separated before rinsing with cell culture media. </w:t>
      </w:r>
    </w:p>
    <w:p w:rsidR="00016898" w:rsidRPr="00192A8B" w:rsidRDefault="000639D1" w:rsidP="00016898">
      <w:r w:rsidRPr="00A96AC5">
        <w:t xml:space="preserve">Rinsed </w:t>
      </w:r>
      <w:r w:rsidR="00D15495" w:rsidRPr="00A96AC5">
        <w:t xml:space="preserve">tibias and femurs were then cut at the distal and proximal metaphyses, respectively. An </w:t>
      </w:r>
      <w:r w:rsidR="00774310" w:rsidRPr="00A96AC5">
        <w:t>18-gauge</w:t>
      </w:r>
      <w:r w:rsidR="00D15495" w:rsidRPr="00A96AC5">
        <w:t xml:space="preserve"> needle attached to a 5 mL syringe filled with </w:t>
      </w:r>
      <w:r w:rsidR="00D15495" w:rsidRPr="00A96AC5">
        <w:rPr>
          <w:rFonts w:cstheme="minorHAnsi"/>
        </w:rPr>
        <w:t>α</w:t>
      </w:r>
      <w:r w:rsidR="00D15495" w:rsidRPr="00A96AC5">
        <w:t xml:space="preserve">-MEM </w:t>
      </w:r>
      <w:r w:rsidR="00EE5A7B" w:rsidRPr="00A96AC5">
        <w:t xml:space="preserve">(see next </w:t>
      </w:r>
      <w:r w:rsidR="00EE5A7B" w:rsidRPr="00A96AC5">
        <w:rPr>
          <w:b/>
        </w:rPr>
        <w:t>S</w:t>
      </w:r>
      <w:r w:rsidR="008E1165" w:rsidRPr="00A96AC5">
        <w:rPr>
          <w:b/>
        </w:rPr>
        <w:t xml:space="preserve">ection </w:t>
      </w:r>
      <w:r w:rsidR="00EE5A7B" w:rsidRPr="00A96AC5">
        <w:rPr>
          <w:b/>
        </w:rPr>
        <w:t>2.1.2</w:t>
      </w:r>
      <w:r w:rsidR="00EE5A7B" w:rsidRPr="00A96AC5">
        <w:t xml:space="preserve"> </w:t>
      </w:r>
      <w:r w:rsidR="008E1165" w:rsidRPr="00A96AC5">
        <w:t xml:space="preserve">for details on </w:t>
      </w:r>
      <w:r w:rsidR="008E1165" w:rsidRPr="00A96AC5">
        <w:rPr>
          <w:rFonts w:cstheme="minorHAnsi"/>
        </w:rPr>
        <w:t>α</w:t>
      </w:r>
      <w:r w:rsidR="008E1165" w:rsidRPr="00A96AC5">
        <w:t xml:space="preserve">-MEM) </w:t>
      </w:r>
      <w:r w:rsidR="00D15495" w:rsidRPr="00A96AC5">
        <w:t xml:space="preserve">was then inserted through the </w:t>
      </w:r>
      <w:r w:rsidR="008E1165" w:rsidRPr="00A96AC5">
        <w:t>uncut epiphysi</w:t>
      </w:r>
      <w:r w:rsidR="00D15495" w:rsidRPr="00A96AC5">
        <w:t xml:space="preserve">s </w:t>
      </w:r>
      <w:r w:rsidR="008E1165" w:rsidRPr="00A96AC5">
        <w:t>and metaphysi</w:t>
      </w:r>
      <w:r w:rsidR="00D15495" w:rsidRPr="00A96AC5">
        <w:t xml:space="preserve">s of each bone (the proximal epiphysis of the tibia and distal epiphysis of </w:t>
      </w:r>
      <w:r w:rsidR="00D15495" w:rsidRPr="00A96AC5">
        <w:lastRenderedPageBreak/>
        <w:t>the femur) into the diaphysis</w:t>
      </w:r>
      <w:r w:rsidR="008E1165" w:rsidRPr="00A96AC5">
        <w:t>, wherein the bone</w:t>
      </w:r>
      <w:r w:rsidR="008E1165" w:rsidRPr="00192A8B">
        <w:t xml:space="preserve"> marrow was subsequently flushed from the medullary cavity into a sterile 50 mL conical tube. The collective marrow from all specimens was then gently homogenized within the media, and split evenly into T75 cell-culture flasks (one flask per bone), which were then brought to a total volume of 10 mL with fresh </w:t>
      </w:r>
      <w:r w:rsidR="008E1165" w:rsidRPr="00192A8B">
        <w:rPr>
          <w:rFonts w:cstheme="minorHAnsi"/>
        </w:rPr>
        <w:t>α</w:t>
      </w:r>
      <w:r w:rsidR="008E1165" w:rsidRPr="00192A8B">
        <w:t>-MEM. Three days after the extraction, the media in the flask</w:t>
      </w:r>
      <w:r w:rsidR="00A221C5" w:rsidRPr="00192A8B">
        <w:t xml:space="preserve">s was removed, the flasks were rinsed with PBS, and 10 mL of fresh </w:t>
      </w:r>
      <w:r w:rsidR="00A221C5" w:rsidRPr="00192A8B">
        <w:rPr>
          <w:rFonts w:cstheme="minorHAnsi"/>
        </w:rPr>
        <w:t>α</w:t>
      </w:r>
      <w:r w:rsidR="00A221C5" w:rsidRPr="00192A8B">
        <w:t>-MEM was added to each flask. This step was utilized as a means to remove any non-adherent cells also found within the extracted solution, such as hematopoietic stem cells and various blood cells. The remaining adherent</w:t>
      </w:r>
      <w:r w:rsidR="00364FA0" w:rsidRPr="00192A8B">
        <w:t xml:space="preserve"> cells constitute passage zero</w:t>
      </w:r>
      <w:r w:rsidR="008E1165" w:rsidRPr="00192A8B">
        <w:t xml:space="preserve"> rMSCs.</w:t>
      </w:r>
    </w:p>
    <w:p w:rsidR="00A32633" w:rsidRPr="00192A8B" w:rsidRDefault="00A32633" w:rsidP="00016898"/>
    <w:p w:rsidR="00590C62" w:rsidRPr="00192A8B" w:rsidRDefault="00A221C5" w:rsidP="00364B5C">
      <w:pPr>
        <w:pStyle w:val="Heading3"/>
      </w:pPr>
      <w:bookmarkStart w:id="43" w:name="_Toc459039256"/>
      <w:r w:rsidRPr="00192A8B">
        <w:t>2.1.2</w:t>
      </w:r>
      <w:r w:rsidR="00590C62" w:rsidRPr="00192A8B">
        <w:tab/>
        <w:t>Media</w:t>
      </w:r>
      <w:bookmarkEnd w:id="43"/>
    </w:p>
    <w:p w:rsidR="00A221C5" w:rsidRPr="00192A8B" w:rsidRDefault="00A221C5" w:rsidP="00A221C5">
      <w:r w:rsidRPr="00192A8B">
        <w:t xml:space="preserve">Two types of cell culture media were utilized in these experiments: basal </w:t>
      </w:r>
      <w:r w:rsidRPr="00192A8B">
        <w:rPr>
          <w:rFonts w:cstheme="minorHAnsi"/>
        </w:rPr>
        <w:t>α</w:t>
      </w:r>
      <w:r w:rsidRPr="00192A8B">
        <w:t xml:space="preserve">-MEM and Osteoinductive media. The </w:t>
      </w:r>
      <w:r w:rsidRPr="00192A8B">
        <w:rPr>
          <w:rFonts w:cstheme="minorHAnsi"/>
        </w:rPr>
        <w:t>α</w:t>
      </w:r>
      <w:r w:rsidRPr="00192A8B">
        <w:t xml:space="preserve">-Minimum Essential Media was prepared from powder </w:t>
      </w:r>
      <w:r w:rsidR="004F147C" w:rsidRPr="00192A8B">
        <w:t xml:space="preserve">(+ L-glutamine, - ribonucleosides and deoxyribonucleosides; </w:t>
      </w:r>
      <w:r w:rsidR="00AA60DB" w:rsidRPr="00192A8B">
        <w:t>gibco</w:t>
      </w:r>
      <w:r w:rsidR="004F147C" w:rsidRPr="00192A8B">
        <w:t>, Ref</w:t>
      </w:r>
      <w:r w:rsidR="00BA5853" w:rsidRPr="00192A8B">
        <w:t>.</w:t>
      </w:r>
      <w:r w:rsidR="00975106" w:rsidRPr="00192A8B">
        <w:t xml:space="preserve"> #</w:t>
      </w:r>
      <w:r w:rsidR="004F147C" w:rsidRPr="00192A8B">
        <w:t xml:space="preserve"> 12000-022). The reconstituted powder was pH adjusted to between 7.2 and 7.4 before bein</w:t>
      </w:r>
      <w:r w:rsidR="00BA5853" w:rsidRPr="00192A8B">
        <w:t>g fil</w:t>
      </w:r>
      <w:r w:rsidR="004F147C" w:rsidRPr="00192A8B">
        <w:t xml:space="preserve">ter-sterilized with a 0.22 </w:t>
      </w:r>
      <w:r w:rsidR="004F147C" w:rsidRPr="00192A8B">
        <w:rPr>
          <w:rFonts w:cstheme="minorHAnsi"/>
        </w:rPr>
        <w:t>µ</w:t>
      </w:r>
      <w:r w:rsidR="004F147C" w:rsidRPr="00192A8B">
        <w:t xml:space="preserve">m bottle-top vacuum filter (Corning; </w:t>
      </w:r>
      <w:r w:rsidR="00975106" w:rsidRPr="00192A8B">
        <w:t>Ref</w:t>
      </w:r>
      <w:r w:rsidR="00BA5853" w:rsidRPr="00192A8B">
        <w:t>.</w:t>
      </w:r>
      <w:r w:rsidR="00975106" w:rsidRPr="00192A8B">
        <w:t xml:space="preserve"> #</w:t>
      </w:r>
      <w:r w:rsidR="004F147C" w:rsidRPr="00192A8B">
        <w:t xml:space="preserve"> 431097). This solution was then </w:t>
      </w:r>
      <w:r w:rsidR="007C1F0C" w:rsidRPr="00192A8B">
        <w:t>supplemented with 10% vol/vol fetal bovine s</w:t>
      </w:r>
      <w:r w:rsidR="004F147C" w:rsidRPr="00192A8B">
        <w:t>erum (</w:t>
      </w:r>
      <w:r w:rsidR="007C1F0C" w:rsidRPr="00192A8B">
        <w:t xml:space="preserve">FBS; </w:t>
      </w:r>
      <w:r w:rsidR="004F147C" w:rsidRPr="00192A8B">
        <w:t xml:space="preserve">Atlanta Biologics; </w:t>
      </w:r>
      <w:r w:rsidR="00BA5853" w:rsidRPr="00192A8B">
        <w:t>Cat. # S11150</w:t>
      </w:r>
      <w:r w:rsidR="004F147C" w:rsidRPr="00192A8B">
        <w:t>) and 1% vol/vol antibiotic-antimycotic (</w:t>
      </w:r>
      <w:r w:rsidR="00BA5853" w:rsidRPr="00192A8B">
        <w:t>Gemini Bio-Products; Cat. # 400-101</w:t>
      </w:r>
      <w:r w:rsidR="004F147C" w:rsidRPr="00192A8B">
        <w:t>).</w:t>
      </w:r>
    </w:p>
    <w:p w:rsidR="00975106" w:rsidRPr="00192A8B" w:rsidRDefault="00975106" w:rsidP="00A221C5">
      <w:r w:rsidRPr="00192A8B">
        <w:t xml:space="preserve">Osteoinductive media was prepared from the aforementioned </w:t>
      </w:r>
      <w:r w:rsidRPr="00192A8B">
        <w:rPr>
          <w:rFonts w:cstheme="minorHAnsi"/>
        </w:rPr>
        <w:t>α</w:t>
      </w:r>
      <w:r w:rsidRPr="00192A8B">
        <w:t>-MEM and further supplemented with 50 mg/L of L-ascorbic acid (</w:t>
      </w:r>
      <w:r w:rsidR="00BA5853" w:rsidRPr="00192A8B">
        <w:t>Sigma</w:t>
      </w:r>
      <w:r w:rsidRPr="00192A8B">
        <w:t>; Ref</w:t>
      </w:r>
      <w:r w:rsidR="00BA5853" w:rsidRPr="00192A8B">
        <w:t>.</w:t>
      </w:r>
      <w:r w:rsidRPr="00192A8B">
        <w:t xml:space="preserve"> #</w:t>
      </w:r>
      <w:r w:rsidR="00BA5853" w:rsidRPr="00192A8B">
        <w:t xml:space="preserve"> A4544</w:t>
      </w:r>
      <w:r w:rsidRPr="00192A8B">
        <w:t xml:space="preserve">), 10 mM </w:t>
      </w:r>
      <w:r w:rsidRPr="00192A8B">
        <w:rPr>
          <w:rFonts w:cstheme="minorHAnsi"/>
        </w:rPr>
        <w:t>β</w:t>
      </w:r>
      <w:r w:rsidR="00E36FFB" w:rsidRPr="00192A8B">
        <w:t>-glycero</w:t>
      </w:r>
      <w:r w:rsidRPr="00192A8B">
        <w:t>phosphate (</w:t>
      </w:r>
      <w:r w:rsidR="00BA5853" w:rsidRPr="00192A8B">
        <w:t>Sigma</w:t>
      </w:r>
      <w:r w:rsidRPr="00192A8B">
        <w:t>; Ref</w:t>
      </w:r>
      <w:r w:rsidR="00BA5853" w:rsidRPr="00192A8B">
        <w:t>.</w:t>
      </w:r>
      <w:r w:rsidRPr="00192A8B">
        <w:t xml:space="preserve"> #</w:t>
      </w:r>
      <w:r w:rsidR="00BA5853" w:rsidRPr="00192A8B">
        <w:t xml:space="preserve"> G5422</w:t>
      </w:r>
      <w:r w:rsidRPr="00192A8B">
        <w:t>), and 10 nM dexamethasone (</w:t>
      </w:r>
      <w:r w:rsidR="00BA5853" w:rsidRPr="00192A8B">
        <w:t>Sigma</w:t>
      </w:r>
      <w:r w:rsidRPr="00192A8B">
        <w:t>; Ref</w:t>
      </w:r>
      <w:r w:rsidR="00BA5853" w:rsidRPr="00192A8B">
        <w:t>.</w:t>
      </w:r>
      <w:r w:rsidRPr="00192A8B">
        <w:t xml:space="preserve"> #</w:t>
      </w:r>
      <w:r w:rsidR="00BA5853" w:rsidRPr="00192A8B">
        <w:t xml:space="preserve"> D4902</w:t>
      </w:r>
      <w:r w:rsidRPr="00192A8B">
        <w:t>).</w:t>
      </w:r>
    </w:p>
    <w:p w:rsidR="00B87812" w:rsidRPr="00192A8B" w:rsidRDefault="00B87812" w:rsidP="00A221C5">
      <w:r w:rsidRPr="00192A8B">
        <w:lastRenderedPageBreak/>
        <w:t xml:space="preserve">All media was prepared fresh at the start of each experiment and discarded immediately upon reaching a pH outside of the range of 7.2 – 7.4 or after one month of storage at 4 </w:t>
      </w:r>
      <w:r w:rsidRPr="00192A8B">
        <w:rPr>
          <w:rFonts w:cstheme="minorHAnsi"/>
        </w:rPr>
        <w:t>°</w:t>
      </w:r>
      <w:r w:rsidRPr="00192A8B">
        <w:t>C.</w:t>
      </w:r>
    </w:p>
    <w:p w:rsidR="00A32633" w:rsidRPr="00192A8B" w:rsidRDefault="00A32633" w:rsidP="00A221C5"/>
    <w:p w:rsidR="00590C62" w:rsidRPr="00192A8B" w:rsidRDefault="00590C62" w:rsidP="00364B5C">
      <w:pPr>
        <w:pStyle w:val="Heading3"/>
      </w:pPr>
      <w:bookmarkStart w:id="44" w:name="_Toc459039257"/>
      <w:r w:rsidRPr="00192A8B">
        <w:t>2</w:t>
      </w:r>
      <w:r w:rsidR="00A221C5" w:rsidRPr="00192A8B">
        <w:t>.1.3</w:t>
      </w:r>
      <w:r w:rsidRPr="00192A8B">
        <w:tab/>
        <w:t>Cell Culture</w:t>
      </w:r>
      <w:r w:rsidR="00AA60DB" w:rsidRPr="00192A8B">
        <w:t xml:space="preserve"> and Expansion</w:t>
      </w:r>
      <w:bookmarkEnd w:id="44"/>
    </w:p>
    <w:p w:rsidR="00A602D5" w:rsidRPr="00192A8B" w:rsidRDefault="00B32FFD" w:rsidP="00A602D5">
      <w:pPr>
        <w:rPr>
          <w:rFonts w:cstheme="minorHAnsi"/>
        </w:rPr>
      </w:pPr>
      <w:r w:rsidRPr="00192A8B">
        <w:t xml:space="preserve">All cells were kept in an incubator set to 37 </w:t>
      </w:r>
      <w:r w:rsidRPr="00192A8B">
        <w:rPr>
          <w:rFonts w:cstheme="minorHAnsi"/>
        </w:rPr>
        <w:t>°</w:t>
      </w:r>
      <w:r w:rsidRPr="00192A8B">
        <w:t>C, 95% relative humidity, and supplemented with 5% CO</w:t>
      </w:r>
      <w:r w:rsidRPr="00192A8B">
        <w:rPr>
          <w:vertAlign w:val="subscript"/>
        </w:rPr>
        <w:t>2</w:t>
      </w:r>
      <w:r w:rsidRPr="00192A8B">
        <w:t xml:space="preserve">. </w:t>
      </w:r>
      <w:r w:rsidR="00A602D5" w:rsidRPr="00192A8B">
        <w:t xml:space="preserve">Up until such point as cells were seeded into a bioreactor, their media </w:t>
      </w:r>
      <w:r w:rsidR="00AA60DB" w:rsidRPr="00192A8B">
        <w:t xml:space="preserve">(only basal </w:t>
      </w:r>
      <w:r w:rsidR="00AA60DB" w:rsidRPr="00192A8B">
        <w:rPr>
          <w:rFonts w:cstheme="minorHAnsi"/>
        </w:rPr>
        <w:t xml:space="preserve">α-MEM was used during cell culture and expansion) </w:t>
      </w:r>
      <w:r w:rsidR="00A602D5" w:rsidRPr="00192A8B">
        <w:t xml:space="preserve">was changed </w:t>
      </w:r>
      <w:r w:rsidR="00A602D5" w:rsidRPr="00A96AC5">
        <w:t xml:space="preserve">every Monday, Wednesday, and Friday until they reached a maximum of 80% confluency within a T-75 </w:t>
      </w:r>
      <w:r w:rsidRPr="00A96AC5">
        <w:t xml:space="preserve">cell culture </w:t>
      </w:r>
      <w:r w:rsidR="00A602D5" w:rsidRPr="00A96AC5">
        <w:t>flask (Corning; Ref</w:t>
      </w:r>
      <w:r w:rsidR="00BA5853" w:rsidRPr="00A96AC5">
        <w:t>.</w:t>
      </w:r>
      <w:r w:rsidR="00A602D5" w:rsidRPr="00A96AC5">
        <w:t xml:space="preserve"> # </w:t>
      </w:r>
      <w:r w:rsidR="00BA5853" w:rsidRPr="00A96AC5">
        <w:t>430641U</w:t>
      </w:r>
      <w:r w:rsidR="00A602D5" w:rsidRPr="00A96AC5">
        <w:t xml:space="preserve">) (with the exception of the immediate post-extraction cell culture deviation as described in </w:t>
      </w:r>
      <w:r w:rsidR="00A602D5" w:rsidRPr="00A96AC5">
        <w:rPr>
          <w:b/>
        </w:rPr>
        <w:t>Section 2.1.1</w:t>
      </w:r>
      <w:r w:rsidR="00A602D5" w:rsidRPr="00A96AC5">
        <w:t xml:space="preserve">). Upon achieving 70 – 80% </w:t>
      </w:r>
      <w:r w:rsidR="00AA60DB" w:rsidRPr="00A96AC5">
        <w:t xml:space="preserve">confluency, cells were passaged. Cells were first lifted from their flasks by removing the media from each flask, rinsing the flasks with 5 mL of </w:t>
      </w:r>
      <w:r w:rsidR="00692E2E" w:rsidRPr="00A96AC5">
        <w:t>Dulbecco’s</w:t>
      </w:r>
      <w:r w:rsidR="00AA60DB" w:rsidRPr="00A96AC5">
        <w:t xml:space="preserve"> phosphate buffered saline (PBS; gibco; Ref</w:t>
      </w:r>
      <w:r w:rsidR="00BA5853" w:rsidRPr="00A96AC5">
        <w:t>.</w:t>
      </w:r>
      <w:r w:rsidR="00AA60DB" w:rsidRPr="00A96AC5">
        <w:t xml:space="preserve"> # 21600-010), removing the PBS, inc</w:t>
      </w:r>
      <w:r w:rsidR="00BA5853" w:rsidRPr="00A96AC5">
        <w:t>ubating the flask with</w:t>
      </w:r>
      <w:r w:rsidR="00BA5853" w:rsidRPr="00192A8B">
        <w:t xml:space="preserve"> 1 mL of T</w:t>
      </w:r>
      <w:r w:rsidR="00AA60DB" w:rsidRPr="00192A8B">
        <w:t>rypsin</w:t>
      </w:r>
      <w:r w:rsidR="00BA5853" w:rsidRPr="00192A8B">
        <w:t>-EDTA</w:t>
      </w:r>
      <w:r w:rsidR="00AA60DB" w:rsidRPr="00192A8B">
        <w:t xml:space="preserve"> (S</w:t>
      </w:r>
      <w:r w:rsidR="00BA5853" w:rsidRPr="00192A8B">
        <w:t>igma</w:t>
      </w:r>
      <w:r w:rsidR="00AA60DB" w:rsidRPr="00192A8B">
        <w:t>; Ref</w:t>
      </w:r>
      <w:r w:rsidR="00BA5853" w:rsidRPr="00192A8B">
        <w:t>.</w:t>
      </w:r>
      <w:r w:rsidR="00AA60DB" w:rsidRPr="00192A8B">
        <w:t xml:space="preserve"> #</w:t>
      </w:r>
      <w:r w:rsidR="00BA5853" w:rsidRPr="00192A8B">
        <w:t xml:space="preserve"> T4049</w:t>
      </w:r>
      <w:r w:rsidR="00AA60DB" w:rsidRPr="00192A8B">
        <w:t xml:space="preserve">), and removing the cells with excess </w:t>
      </w:r>
      <w:r w:rsidR="00AA60DB" w:rsidRPr="00192A8B">
        <w:rPr>
          <w:rFonts w:cstheme="minorHAnsi"/>
        </w:rPr>
        <w:t>α-MEM into a conical tube. This tube was then centrifuged at 1100 rcf for 5 min to pelletize the cells. The supernatant (containing α-MEM and trypsin) was removed, the cell pellet was homogenized into fresh α-MEM and subsequently fed into sterile T-75 flasks at a concentration of 250,000 – 333,000 cells per flask. Each flask was then brought to a total of 10 mL with fresh α-MEM.</w:t>
      </w:r>
    </w:p>
    <w:p w:rsidR="00B528C9" w:rsidRPr="00192A8B" w:rsidRDefault="00B528C9" w:rsidP="00A602D5"/>
    <w:p w:rsidR="00A221C5" w:rsidRPr="00192A8B" w:rsidRDefault="007509A4" w:rsidP="00364B5C">
      <w:pPr>
        <w:pStyle w:val="Heading3"/>
      </w:pPr>
      <w:bookmarkStart w:id="45" w:name="_Toc459039258"/>
      <w:r w:rsidRPr="00192A8B">
        <w:lastRenderedPageBreak/>
        <w:t>2</w:t>
      </w:r>
      <w:r w:rsidR="00A221C5" w:rsidRPr="00192A8B">
        <w:t>.1.4</w:t>
      </w:r>
      <w:r w:rsidR="00A221C5" w:rsidRPr="00192A8B">
        <w:tab/>
        <w:t>Scaffolds</w:t>
      </w:r>
      <w:bookmarkEnd w:id="45"/>
    </w:p>
    <w:p w:rsidR="00D7571B" w:rsidRPr="00A96AC5" w:rsidRDefault="00F05338" w:rsidP="00F85B38">
      <w:r w:rsidRPr="00192A8B">
        <w:t xml:space="preserve">The scaffold utilized within these experiments were </w:t>
      </w:r>
      <w:r w:rsidR="003B251F" w:rsidRPr="00192A8B">
        <w:t xml:space="preserve">approximately </w:t>
      </w:r>
      <w:r w:rsidRPr="00192A8B">
        <w:t xml:space="preserve">85% porous spunbonded poly(l-lactic acid) </w:t>
      </w:r>
      <w:r w:rsidR="00905607" w:rsidRPr="00192A8B">
        <w:t>(PLLA</w:t>
      </w:r>
      <w:r w:rsidR="005303BE">
        <w:t xml:space="preserve">; </w:t>
      </w:r>
      <w:r w:rsidR="005303BE" w:rsidRPr="00EE3EA4">
        <w:rPr>
          <w:rFonts w:ascii="Times New Roman" w:hAnsi="Times New Roman"/>
          <w:lang w:val="en-GB"/>
        </w:rPr>
        <w:t>gra</w:t>
      </w:r>
      <w:r w:rsidR="005303BE">
        <w:rPr>
          <w:rFonts w:ascii="Times New Roman" w:hAnsi="Times New Roman"/>
          <w:lang w:val="en-GB"/>
        </w:rPr>
        <w:t>de 6251D, 1.4% D-enantiomer, MW = 108,500, PDI =</w:t>
      </w:r>
      <w:r w:rsidR="005303BE" w:rsidRPr="00EE3EA4">
        <w:rPr>
          <w:rFonts w:ascii="Times New Roman" w:hAnsi="Times New Roman"/>
          <w:lang w:val="en-GB"/>
        </w:rPr>
        <w:t xml:space="preserve"> 1.87, NatureWorks LLC.)</w:t>
      </w:r>
      <w:r w:rsidR="005303BE">
        <w:rPr>
          <w:rFonts w:ascii="Times New Roman" w:hAnsi="Times New Roman"/>
          <w:lang w:val="en-GB"/>
        </w:rPr>
        <w:t xml:space="preserve"> </w:t>
      </w:r>
      <w:r w:rsidR="003B251F" w:rsidRPr="00192A8B">
        <w:t>meshes</w:t>
      </w:r>
      <w:r w:rsidRPr="00192A8B">
        <w:t xml:space="preserve"> approximately 5 mm in height and 8 mm in diameter.</w:t>
      </w:r>
      <w:r w:rsidR="005D1E82" w:rsidRPr="00192A8B">
        <w:t xml:space="preserve"> </w:t>
      </w:r>
    </w:p>
    <w:p w:rsidR="00CB436D" w:rsidRPr="0063164F" w:rsidRDefault="000E62EC" w:rsidP="00F85B38">
      <w:r w:rsidRPr="00A96AC5">
        <w:t xml:space="preserve">Scaffolds were produced via </w:t>
      </w:r>
      <w:r w:rsidR="00D76BCB" w:rsidRPr="00A96AC5">
        <w:t>the spunbonding process due to its many benefits.</w:t>
      </w:r>
      <w:r w:rsidR="00D76BCB" w:rsidRPr="0063164F">
        <w:t xml:space="preserve"> It is a simple, single unit operation amenable to fiber formation of myriad polymers in addition to being easily implementable from lab scale to full industrial scale processes </w:t>
      </w:r>
      <w:r w:rsidR="00D76BCB" w:rsidRPr="0063164F">
        <w:fldChar w:fldCharType="begin"/>
      </w:r>
      <w:r w:rsidR="00C06841">
        <w:instrText xml:space="preserve"> ADDIN ZOTERO_ITEM CSL_CITATION {"citationID":"ccGPVS1r","properties":{"formattedCitation":"{\\rtf \\super 84\\uc0\\u8211{}86\\nosupersub{}}","plainCitation":"84–86"},"citationItems":[{"id":159,"uris":["http://zotero.org/users/local/xyXmUrmm/items/PDVXGV47"],"uri":["http://zotero.org/users/local/xyXmUrmm/items/PDVXGV47"],"itemData":{"id":159,"type":"article-journal","title":"Melt-Spun Hollow Fibers for Use in Nonwoven Structures","container-title":"Industrial &amp; Engineering Chemistry Research","page":"176-187","volume":"40","issue":"1","source":"ACS Publications","abstract":"Polypropylene hollow fibers were produced via the spunbonding process. Nitrogen gas was used as the lumen fluid. The polypropylene continuity equation can be combined with the nitrogen continuity equation to give excellent predictions of the inside diameter and the outside diameter of the product fiber. Tests were developed to measure the compression−recovery behavior of hollow fiber mats (nonwoven structures) versus mats of solid fibers. Tests were also developed to measure the opacity of hollow fiber mats versus solid fiber mats. In terms of compression−recovery and opacity, mats of hollow fibers are nearly identical to mats of solid fibers of the same outside diameter.","DOI":"10.1021/ie000503d","ISSN":"0888-5885","journalAbbreviation":"Ind. Eng. Chem. Res.","author":[{"family":"Rovère","given":"Anne","non-dropping-particle":"de"},{"family":"Shambaugh","given":"Robert L."}],"issued":{"date-parts":[["2001",1,1]]}}},{"id":164,"uris":["http://zotero.org/users/local/xyXmUrmm/items/VIH5539U"],"uri":["http://zotero.org/users/local/xyXmUrmm/items/VIH5539U"],"itemData":{"id":164,"type":"article-journal","title":"Interconnected, microporous hollow fibers for tissue engineering: Commercially relevant, industry standard scale-up manufacturing","container-title":"Journal of Biomedical Materials Research Part A","page":"3311-3323","volume":"102","issue":"9","source":"Wiley Online Library","abstract":"Significant progress has been achieved in the field of tissue engineering to create functional tissue using biomimetic three-dimensional scaffolds that support cell growth, proliferation, and extracellular matrix production. However, many of these constructs are severely limited by poor nutrient diffusion throughout the tissue-engineered construct, resulting in cell death and tissue necrosis at the core. Nutrient transport can be improved by creation and use of scaffolds with hollow and microporous fibers, significantly improving permeability and nutrient diffusion. The purpose of this review is to highlight current technological advances in the fabrication of hollow fibers with interconnected pores throughout the fiber walls, with specific emphasis on developing hollow porous nonwoven fabrics for use as tissue engineering constructs via industry standard processing technologies: Spunbond processing and polymer melt extrusion. We outline current methodologies to create hollow and microporous scaffolds with the aim of translating that knowledge to the production of such fibers into nonwoven tissue engineering scaffolds via spunbond technology, a commercially relevant and viable melt extrusion manufacturing approach that allows for facile scale-up. © 2013 Wiley Periodicals, Inc. J Biomed Mater Res Part A: 102A: 3311–3323, 2014.","DOI":"10.1002/jbm.a.35002","ISSN":"1552-4965","shortTitle":"Interconnected, microporous hollow fibers for tissue engineering","journalAbbreviation":"J. Biomed. Mater. Res.","language":"en","author":[{"family":"Tuin","given":"Stephen A."},{"family":"Pourdeyhimi","given":"Behnam"},{"family":"Loboa","given":"Elizabeth G."}],"issued":{"date-parts":[["2014",9,1]]}}},{"id":154,"uris":["http://zotero.org/users/local/xyXmUrmm/items/U9EZKQAK"],"uri":["http://zotero.org/users/local/xyXmUrmm/items/U9EZKQAK"],"itemData":{"id":154,"type":"article-journal","title":"Creating tissues from textiles: scalable nonwoven manufacturing techniques for fabrication of tissue engineering scaffolds","container-title":"Biomedical Materials","page":"015017","volume":"11","issue":"1","source":"Institute of Physics","abstract":"Electrospun nonwovens have been used extensively for tissue engineering applications due to their inherent similarities with respect to fibre size and morphology to that of native extracellular matrix (ECM). However, fabrication of large scaffold constructs is time consuming, may require harsh organic solvents, and often results in mechanical properties inferior to the tissue being treated. In order to translate nonwoven based tissue engineering scaffold strategies to clinical use, a high throughput, repeatable, scalable, and economic manufacturing process is needed. We suggest that nonwoven industry standard high throughput manufacturing techniques (meltblowing, spunbond, and carding) can meet this need. In this study, meltblown, spunbond and carded poly(lactic acid) (PLA) nonwovens were evaluated as tissue engineering scaffolds using human adipose derived stem cells (hASC) and compared to electrospun nonwovens. Scaffolds were seeded with hASC and viability, proliferation, and differentiation were evaluated over the course of 3 weeks. We found that nonwovens manufactured via these industry standard, commercially relevant manufacturing techniques were capable of supporting hASC attachment, proliferation, and both adipogenic and osteogenic differentiation of hASC, making them promising candidates for commercialization and translation of nonwoven scaffold based tissue engineering strategies.","DOI":"10.1088/1748-6041/11/1/015017","ISSN":"1748-605X","shortTitle":"Creating tissues from textiles","journalAbbreviation":"Biomed. Mater.","language":"en","author":[{"family":"Tuin","given":"S. A."},{"family":"Pourdeyhimi","given":"B."},{"family":"Loboa","given":"E. G."}],"issued":{"date-parts":[["2016"]]}}}],"schema":"https://github.com/citation-style-language/schema/raw/master/csl-citation.json"} </w:instrText>
      </w:r>
      <w:r w:rsidR="00D76BCB" w:rsidRPr="0063164F">
        <w:fldChar w:fldCharType="separate"/>
      </w:r>
      <w:r w:rsidR="00C06841" w:rsidRPr="00C06841">
        <w:rPr>
          <w:rFonts w:ascii="Times New Roman" w:hAnsi="Times New Roman"/>
          <w:vertAlign w:val="superscript"/>
        </w:rPr>
        <w:t>84–86</w:t>
      </w:r>
      <w:r w:rsidR="00D76BCB" w:rsidRPr="0063164F">
        <w:fldChar w:fldCharType="end"/>
      </w:r>
      <w:r w:rsidR="00D76BCB" w:rsidRPr="0063164F">
        <w:t>.</w:t>
      </w:r>
      <w:r w:rsidR="006F6B41" w:rsidRPr="0063164F">
        <w:t xml:space="preserve"> </w:t>
      </w:r>
      <w:r w:rsidR="00CB436D" w:rsidRPr="0063164F">
        <w:t>Furthermore, the resulting highly porous scaffolds have immensely-interconnected pores. The spunbonding</w:t>
      </w:r>
      <w:r w:rsidR="006F6B41" w:rsidRPr="0063164F">
        <w:t xml:space="preserve"> process consists of forcing molten polymer through a die and subsequently attenuating the resulting fiber by rapidly drawing it through an air venturi.</w:t>
      </w:r>
      <w:r w:rsidR="00D87A84" w:rsidRPr="0063164F">
        <w:t xml:space="preserve"> </w:t>
      </w:r>
    </w:p>
    <w:p w:rsidR="000E62EC" w:rsidRDefault="00D87A84" w:rsidP="00F85B38">
      <w:r w:rsidRPr="0063164F">
        <w:t>The equipment setup was the same as that used in previous studies in the lab; consisting of a Brabender™ single screw extruder (19</w:t>
      </w:r>
      <w:r w:rsidR="009A6CBF" w:rsidRPr="0063164F">
        <w:t>.1</w:t>
      </w:r>
      <w:r w:rsidRPr="0063164F">
        <w:t xml:space="preserve"> mm diameter, 381 mm length, compression ratio of 3:1, maintained at 265 </w:t>
      </w:r>
      <w:r w:rsidRPr="0063164F">
        <w:rPr>
          <w:rFonts w:cstheme="minorHAnsi"/>
        </w:rPr>
        <w:t>°</w:t>
      </w:r>
      <w:r w:rsidRPr="0063164F">
        <w:t xml:space="preserve">C), a spin pack equipped with a Zenith™ gear pump (maintained at 275 </w:t>
      </w:r>
      <w:r w:rsidRPr="0063164F">
        <w:rPr>
          <w:rFonts w:cstheme="minorHAnsi"/>
        </w:rPr>
        <w:t>°</w:t>
      </w:r>
      <w:r w:rsidRPr="0063164F">
        <w:t>C), and a spinneret (0.4</w:t>
      </w:r>
      <w:r w:rsidR="009A6CBF" w:rsidRPr="0063164F">
        <w:t>2</w:t>
      </w:r>
      <w:r w:rsidRPr="0063164F">
        <w:t xml:space="preserve"> mm inner diameter, 2.97 mm length, maintained at 280 </w:t>
      </w:r>
      <w:r w:rsidRPr="0063164F">
        <w:rPr>
          <w:rFonts w:cstheme="minorHAnsi"/>
        </w:rPr>
        <w:t>°</w:t>
      </w:r>
      <w:r w:rsidRPr="0063164F">
        <w:t>C).</w:t>
      </w:r>
      <w:r w:rsidR="009A6CBF" w:rsidRPr="0063164F">
        <w:t xml:space="preserve"> 100 cm below the spinneret, the fiber was attenuated in an air venturi</w:t>
      </w:r>
      <w:r w:rsidR="00CB436D" w:rsidRPr="0063164F">
        <w:t xml:space="preserve"> </w:t>
      </w:r>
      <w:r w:rsidR="00CB436D" w:rsidRPr="0063164F">
        <w:fldChar w:fldCharType="begin"/>
      </w:r>
      <w:r w:rsidR="00C06841">
        <w:instrText xml:space="preserve"> ADDIN ZOTERO_ITEM CSL_CITATION {"citationID":"2a21udir7j","properties":{"formattedCitation":"{\\rtf \\super 84\\nosupersub{}}","plainCitation":"84"},"citationItems":[{"id":159,"uris":["http://zotero.org/users/local/xyXmUrmm/items/PDVXGV47"],"uri":["http://zotero.org/users/local/xyXmUrmm/items/PDVXGV47"],"itemData":{"id":159,"type":"article-journal","title":"Melt-Spun Hollow Fibers for Use in Nonwoven Structures","container-title":"Industrial &amp; Engineering Chemistry Research","page":"176-187","volume":"40","issue":"1","source":"ACS Publications","abstract":"Polypropylene hollow fibers were produced via the spunbonding process. Nitrogen gas was used as the lumen fluid. The polypropylene continuity equation can be combined with the nitrogen continuity equation to give excellent predictions of the inside diameter and the outside diameter of the product fiber. Tests were developed to measure the compression−recovery behavior of hollow fiber mats (nonwoven structures) versus mats of solid fibers. Tests were also developed to measure the opacity of hollow fiber mats versus solid fiber mats. In terms of compression−recovery and opacity, mats of hollow fibers are nearly identical to mats of solid fibers of the same outside diameter.","DOI":"10.1021/ie000503d","ISSN":"0888-5885","journalAbbreviation":"Ind. Eng. Chem. Res.","author":[{"family":"Rovère","given":"Anne","non-dropping-particle":"de"},{"family":"Shambaugh","given":"Robert L."}],"issued":{"date-parts":[["2001",1,1]]}}}],"schema":"https://github.com/citation-style-language/schema/raw/master/csl-citation.json"} </w:instrText>
      </w:r>
      <w:r w:rsidR="00CB436D" w:rsidRPr="0063164F">
        <w:fldChar w:fldCharType="separate"/>
      </w:r>
      <w:r w:rsidR="00C06841" w:rsidRPr="00C06841">
        <w:rPr>
          <w:rFonts w:ascii="Times New Roman" w:hAnsi="Times New Roman"/>
          <w:vertAlign w:val="superscript"/>
        </w:rPr>
        <w:t>84</w:t>
      </w:r>
      <w:r w:rsidR="00CB436D" w:rsidRPr="0063164F">
        <w:fldChar w:fldCharType="end"/>
      </w:r>
      <w:r w:rsidR="009A6CBF" w:rsidRPr="0063164F">
        <w:t>.</w:t>
      </w:r>
      <w:r w:rsidR="00AB1397">
        <w:t xml:space="preserve"> </w:t>
      </w:r>
      <w:r w:rsidR="009A6CBF" w:rsidRPr="0063164F">
        <w:t xml:space="preserve">A screen approximately 150 cm below the venturi was used to </w:t>
      </w:r>
      <w:r w:rsidR="006B38DC" w:rsidRPr="0063164F">
        <w:t xml:space="preserve">manually </w:t>
      </w:r>
      <w:r w:rsidR="009A6CBF" w:rsidRPr="0063164F">
        <w:t>collect the attenuated fiber</w:t>
      </w:r>
      <w:r w:rsidR="006B38DC" w:rsidRPr="0063164F">
        <w:t xml:space="preserve"> into random nonwoven layers. </w:t>
      </w:r>
      <w:r w:rsidR="00AB1397">
        <w:t xml:space="preserve">A diagram of this setup is </w:t>
      </w:r>
      <w:r w:rsidR="00AB1397" w:rsidRPr="00A96AC5">
        <w:t xml:space="preserve">provided in </w:t>
      </w:r>
      <w:r w:rsidR="00134833" w:rsidRPr="00A96AC5">
        <w:rPr>
          <w:b/>
        </w:rPr>
        <w:t>Figure 10</w:t>
      </w:r>
      <w:r w:rsidR="00FF7015" w:rsidRPr="00A96AC5">
        <w:rPr>
          <w:b/>
        </w:rPr>
        <w:t>a</w:t>
      </w:r>
      <w:r w:rsidR="00AB1397" w:rsidRPr="00A96AC5">
        <w:t>, below</w:t>
      </w:r>
      <w:r w:rsidR="00FF7015" w:rsidRPr="00A96AC5">
        <w:t>.</w:t>
      </w:r>
      <w:r w:rsidR="00AB1397" w:rsidRPr="00A96AC5">
        <w:t xml:space="preserve"> </w:t>
      </w:r>
      <w:r w:rsidR="006B38DC" w:rsidRPr="00A96AC5">
        <w:t>Several sheets were stacked to obtain sheets of approximately 0.055 g / cm</w:t>
      </w:r>
      <w:r w:rsidR="006B38DC" w:rsidRPr="00A96AC5">
        <w:rPr>
          <w:vertAlign w:val="superscript"/>
        </w:rPr>
        <w:t>2</w:t>
      </w:r>
      <w:r w:rsidR="006B38DC" w:rsidRPr="00A96AC5">
        <w:t xml:space="preserve">. </w:t>
      </w:r>
      <w:r w:rsidR="00CB436D" w:rsidRPr="00A96AC5">
        <w:t>These sheets were subsequently compressed to obtain a thickness of approximately 5 mm. The resulting porosity was determined to be approximately 85%, with fib</w:t>
      </w:r>
      <w:r w:rsidR="00A53CDF" w:rsidRPr="00A96AC5">
        <w:t>er diameters of approximately 20</w:t>
      </w:r>
      <w:r w:rsidR="00CB436D" w:rsidRPr="00A96AC5">
        <w:t xml:space="preserve"> </w:t>
      </w:r>
      <w:r w:rsidR="00CB436D" w:rsidRPr="00A96AC5">
        <w:rPr>
          <w:rFonts w:cstheme="minorHAnsi"/>
        </w:rPr>
        <w:t>µ</w:t>
      </w:r>
      <w:r w:rsidR="00CB436D" w:rsidRPr="00A96AC5">
        <w:t xml:space="preserve">m, and pores of approximately 250 </w:t>
      </w:r>
      <w:r w:rsidR="00CB436D" w:rsidRPr="00A96AC5">
        <w:rPr>
          <w:rFonts w:cstheme="minorHAnsi"/>
        </w:rPr>
        <w:t>µ</w:t>
      </w:r>
      <w:r w:rsidR="00CB436D" w:rsidRPr="00A96AC5">
        <w:t>m in diameter</w:t>
      </w:r>
      <w:r w:rsidR="00FF7015" w:rsidRPr="00A96AC5">
        <w:t xml:space="preserve"> (</w:t>
      </w:r>
      <w:r w:rsidR="00FF7015" w:rsidRPr="00A96AC5">
        <w:rPr>
          <w:rFonts w:cstheme="minorHAnsi"/>
        </w:rPr>
        <w:t>µ</w:t>
      </w:r>
      <w:r w:rsidR="00FF7015" w:rsidRPr="00A96AC5">
        <w:t xml:space="preserve">CT images of the scaffold architecture are </w:t>
      </w:r>
      <w:r w:rsidR="00FF7015" w:rsidRPr="00A96AC5">
        <w:lastRenderedPageBreak/>
        <w:t xml:space="preserve">provided in </w:t>
      </w:r>
      <w:r w:rsidR="00134833" w:rsidRPr="00A96AC5">
        <w:rPr>
          <w:b/>
        </w:rPr>
        <w:t>Figure 10</w:t>
      </w:r>
      <w:r w:rsidR="00FF7015" w:rsidRPr="00A96AC5">
        <w:rPr>
          <w:b/>
        </w:rPr>
        <w:t>b</w:t>
      </w:r>
      <w:r w:rsidR="00FF7015" w:rsidRPr="00A96AC5">
        <w:t>, below)</w:t>
      </w:r>
      <w:r w:rsidR="00CB436D" w:rsidRPr="00A96AC5">
        <w:t>. Cylindrical plugs 8 mm in diameter were punched from these sheets to produce the final scaffolds</w:t>
      </w:r>
      <w:r w:rsidR="00CB436D" w:rsidRPr="0063164F">
        <w:t xml:space="preserve"> for use in the bioreactor setup.</w:t>
      </w:r>
    </w:p>
    <w:p w:rsidR="003A507D" w:rsidRDefault="003A507D" w:rsidP="00A4492D">
      <w:pPr>
        <w:keepNext/>
        <w:spacing w:line="240" w:lineRule="auto"/>
        <w:jc w:val="center"/>
      </w:pPr>
      <w:r>
        <w:rPr>
          <w:noProof/>
          <w:lang w:bidi="ar-SA"/>
        </w:rPr>
        <w:drawing>
          <wp:inline distT="0" distB="0" distL="0" distR="0" wp14:anchorId="5317042A" wp14:editId="3507A922">
            <wp:extent cx="4581525" cy="5182299"/>
            <wp:effectExtent l="0" t="0" r="0" b="0"/>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7939" cy="5189554"/>
                    </a:xfrm>
                    <a:prstGeom prst="rect">
                      <a:avLst/>
                    </a:prstGeom>
                    <a:noFill/>
                  </pic:spPr>
                </pic:pic>
              </a:graphicData>
            </a:graphic>
          </wp:inline>
        </w:drawing>
      </w:r>
    </w:p>
    <w:p w:rsidR="000158D2" w:rsidRPr="00A96AC5" w:rsidRDefault="003A507D" w:rsidP="00A4492D">
      <w:pPr>
        <w:pStyle w:val="Caption"/>
        <w:ind w:firstLine="720"/>
        <w:rPr>
          <w:b w:val="0"/>
        </w:rPr>
      </w:pPr>
      <w:bookmarkStart w:id="46" w:name="_Toc459039321"/>
      <w:r>
        <w:t xml:space="preserve">Figure </w:t>
      </w:r>
      <w:fldSimple w:instr=" SEQ Figure \* ARABIC ">
        <w:r w:rsidR="00131BBD">
          <w:rPr>
            <w:noProof/>
          </w:rPr>
          <w:t>10</w:t>
        </w:r>
      </w:fldSimple>
      <w:r w:rsidRPr="008C4815">
        <w:t xml:space="preserve">. </w:t>
      </w:r>
      <w:r w:rsidRPr="00A96AC5">
        <w:t>Spunbonding Process and Scaffolds</w:t>
      </w:r>
      <w:bookmarkEnd w:id="46"/>
    </w:p>
    <w:p w:rsidR="002405FC" w:rsidRDefault="0049096A" w:rsidP="00A4492D">
      <w:pPr>
        <w:spacing w:line="240" w:lineRule="auto"/>
        <w:ind w:left="720"/>
      </w:pPr>
      <w:r w:rsidRPr="00A96AC5">
        <w:t xml:space="preserve">A diagram of the spunbonding process details the principle components </w:t>
      </w:r>
      <w:r w:rsidR="00856596" w:rsidRPr="00A96AC5">
        <w:t>(a., copied from</w:t>
      </w:r>
      <w:r w:rsidR="004014FD" w:rsidRPr="00A96AC5">
        <w:t xml:space="preserve"> </w:t>
      </w:r>
      <w:r w:rsidR="004014FD" w:rsidRPr="00A96AC5">
        <w:fldChar w:fldCharType="begin"/>
      </w:r>
      <w:r w:rsidR="00C06841">
        <w:instrText xml:space="preserve"> ADDIN ZOTERO_ITEM CSL_CITATION {"citationID":"1f8kjlndiv","properties":{"formattedCitation":"{\\rtf \\super 87\\nosupersub{}}","plainCitation":"87"},"citationItems":[{"id":38,"uris":["http://zotero.org/users/local/xyXmUrmm/items/JWQN5R8D"],"uri":["http://zotero.org/users/local/xyXmUrmm/items/JWQN5R8D"],"itemData":{"id":38,"type":"article-journal","title":"Effects of Scaffold Architecture on Preosteoblastic Cultures under Continuous Fluid Shear","container-title":"Industrial &amp; Engineering Chemistry Research","page":"620-629","volume":"50","issue":"2","source":"CrossRef","DOI":"10.1021/ie902041v","ISSN":"0888-5885, 1520-5045","language":"en","author":[{"family":"VanGordon","given":"Samuel B."},{"family":"Voronov","given":"Roman S."},{"family":"Blue","given":"Taren B."},{"family":"Shambaugh","given":"Robert L."},{"family":"Papavassiliou","given":"Dimitrios V."},{"family":"Sikavitsas","given":"Vassilios I."}],"issued":{"date-parts":[["2011",1,19]]}}}],"schema":"https://github.com/citation-style-language/schema/raw/master/csl-citation.json"} </w:instrText>
      </w:r>
      <w:r w:rsidR="004014FD" w:rsidRPr="00A96AC5">
        <w:fldChar w:fldCharType="separate"/>
      </w:r>
      <w:r w:rsidR="00C06841" w:rsidRPr="00C06841">
        <w:rPr>
          <w:rFonts w:ascii="Times New Roman" w:hAnsi="Times New Roman"/>
          <w:vertAlign w:val="superscript"/>
        </w:rPr>
        <w:t>87</w:t>
      </w:r>
      <w:r w:rsidR="004014FD" w:rsidRPr="00A96AC5">
        <w:fldChar w:fldCharType="end"/>
      </w:r>
      <w:r w:rsidR="00856596" w:rsidRPr="00A96AC5">
        <w:t>)</w:t>
      </w:r>
      <w:r w:rsidRPr="00A96AC5">
        <w:t xml:space="preserve">. SEM images of the spunbonded scaffolds used in the experiments conducted herein are provided at two different </w:t>
      </w:r>
      <w:r w:rsidR="009B2173" w:rsidRPr="00A96AC5">
        <w:t xml:space="preserve">magnifications </w:t>
      </w:r>
      <w:r w:rsidR="009B2173">
        <w:t>(b.)</w:t>
      </w:r>
      <w:r>
        <w:t>.</w:t>
      </w:r>
    </w:p>
    <w:p w:rsidR="00592F7A" w:rsidRPr="003A507D" w:rsidRDefault="00592F7A" w:rsidP="00592F7A">
      <w:pPr>
        <w:ind w:left="720"/>
      </w:pPr>
    </w:p>
    <w:p w:rsidR="00A221C5" w:rsidRPr="00192A8B" w:rsidRDefault="00A221C5" w:rsidP="00364B5C">
      <w:pPr>
        <w:pStyle w:val="Heading3"/>
      </w:pPr>
      <w:bookmarkStart w:id="47" w:name="_Toc459039259"/>
      <w:r w:rsidRPr="00192A8B">
        <w:t>2.1.5</w:t>
      </w:r>
      <w:r w:rsidRPr="00192A8B">
        <w:tab/>
        <w:t>Flow Perfusion Bioreactor</w:t>
      </w:r>
      <w:r w:rsidR="001B5010" w:rsidRPr="00192A8B">
        <w:t xml:space="preserve"> System</w:t>
      </w:r>
      <w:bookmarkEnd w:id="47"/>
    </w:p>
    <w:p w:rsidR="003630BA" w:rsidRPr="00192A8B" w:rsidRDefault="003630BA" w:rsidP="00B528C9">
      <w:r w:rsidRPr="00192A8B">
        <w:t xml:space="preserve">The bioreactor system utilized for these experiments was </w:t>
      </w:r>
      <w:r w:rsidR="00AE18F9" w:rsidRPr="00192A8B">
        <w:t xml:space="preserve">based on the design by Bancroft, Sikavitsas, and Mikos </w:t>
      </w:r>
      <w:r w:rsidR="00AE18F9" w:rsidRPr="00192A8B">
        <w:fldChar w:fldCharType="begin"/>
      </w:r>
      <w:r w:rsidR="00C06841">
        <w:instrText xml:space="preserve"> ADDIN ZOTERO_ITEM CSL_CITATION {"citationID":"2db7lge2ri","properties":{"formattedCitation":"{\\rtf \\super 88\\nosupersub{}}","plainCitation":"88"},"citationItems":[{"id":147,"uris":["http://zotero.org/users/local/xyXmUrmm/items/FHB4UJ3K"],"uri":["http://zotero.org/users/local/xyXmUrmm/items/FHB4UJ3K"],"itemData":{"id":147,"type":"article-journal","title":"Design of a Flow Perfusion Bioreactor System for Bone Tissue-Engineering Applications","container-title":"Tissue Engineering","page":"549-554","volume":"9","issue":"3","source":"online.liebertpub.com.ezproxy.lib.ou.edu (Atypon)","abstract":"Several different bioreactors have been investigated for tissue-engineering applications. Among these bioreactors are the spinner flask and the rotating wall vessel reactor. In addition, a new type of culture          system has been developed and investigated, the flow perfusion culture bioreactor. Flow perfusion culture offers several advantages, notably the ability to mitigate both external and internal diffusional          limitations as well as to apply mechanical stress to the cultured cells. For such investigation, a flow perfusion culture system was designed and built. This design is the outgrowth of important design          requirements and incorporates features crucial to successful experimentation with such a system.","DOI":"10.1089/107632703322066723","ISSN":"1076-3279","shortTitle":"Technical Note","journalAbbreviation":"Tissue Engineering","author":[{"family":"Bancroft","given":"Gregory N."},{"family":"Sikavitsas","given":"Vassilios I."},{"family":"Mikos","given":"Antonios G."}],"issued":{"date-parts":[["2003",6,1]]}}}],"schema":"https://github.com/citation-style-language/schema/raw/master/csl-citation.json"} </w:instrText>
      </w:r>
      <w:r w:rsidR="00AE18F9" w:rsidRPr="00192A8B">
        <w:fldChar w:fldCharType="separate"/>
      </w:r>
      <w:r w:rsidR="00C06841" w:rsidRPr="00C06841">
        <w:rPr>
          <w:rFonts w:ascii="Times New Roman" w:hAnsi="Times New Roman"/>
          <w:vertAlign w:val="superscript"/>
        </w:rPr>
        <w:t>88</w:t>
      </w:r>
      <w:r w:rsidR="00AE18F9" w:rsidRPr="00192A8B">
        <w:fldChar w:fldCharType="end"/>
      </w:r>
      <w:r w:rsidR="00AE18F9" w:rsidRPr="00192A8B">
        <w:t>.</w:t>
      </w:r>
      <w:r w:rsidR="00F27ACB" w:rsidRPr="00192A8B">
        <w:t xml:space="preserve"> The system comprises a main </w:t>
      </w:r>
      <w:r w:rsidR="00625171" w:rsidRPr="00192A8B">
        <w:t>body connected with a reservoir system by tubing</w:t>
      </w:r>
      <w:r w:rsidR="00F27ACB" w:rsidRPr="00192A8B">
        <w:t xml:space="preserve"> and a </w:t>
      </w:r>
      <w:r w:rsidR="00625171" w:rsidRPr="00192A8B">
        <w:t xml:space="preserve">peristaltic </w:t>
      </w:r>
      <w:r w:rsidR="00F27ACB" w:rsidRPr="00192A8B">
        <w:t xml:space="preserve">pump. </w:t>
      </w:r>
      <w:r w:rsidR="00625171" w:rsidRPr="00192A8B">
        <w:t xml:space="preserve">The body is composed of an acrylic </w:t>
      </w:r>
      <w:r w:rsidR="00625171" w:rsidRPr="00192A8B">
        <w:lastRenderedPageBreak/>
        <w:t xml:space="preserve">block approximately 1.5” in thickness containing six individual hollowed-out chambers allowing for one sample each. Into these chambers are placed cassettes with O-rings at the top and bottom of each. A scaffold is press-fit into each cassette to ensure snug, immovable positioning, requiring media flow to perfuse directly through the scaffold. A threaded top provides the means to seal each cassette into a chamber. Tubing adapters located at the top of each threaded top and the bottom of each chamber provide the means for attachment of 1/16” ID tubing (Cole-Parmer; Item# EW-96410-13). This tubing </w:t>
      </w:r>
      <w:r w:rsidR="00E56C32" w:rsidRPr="00192A8B">
        <w:t>was selected as it is permeable to both O</w:t>
      </w:r>
      <w:r w:rsidR="00E56C32" w:rsidRPr="00192A8B">
        <w:rPr>
          <w:vertAlign w:val="subscript"/>
        </w:rPr>
        <w:t>2</w:t>
      </w:r>
      <w:r w:rsidR="00E56C32" w:rsidRPr="00192A8B">
        <w:t xml:space="preserve"> and CO</w:t>
      </w:r>
      <w:r w:rsidR="00E56C32" w:rsidRPr="00192A8B">
        <w:rPr>
          <w:vertAlign w:val="subscript"/>
        </w:rPr>
        <w:t>2</w:t>
      </w:r>
      <w:r w:rsidR="00E56C32" w:rsidRPr="00192A8B">
        <w:t>, allowing for both the re-oxygenation of media from the exit of each chamber until its re-entry and the facilitation of the buffering effect CO</w:t>
      </w:r>
      <w:r w:rsidR="00E56C32" w:rsidRPr="00192A8B">
        <w:rPr>
          <w:vertAlign w:val="subscript"/>
        </w:rPr>
        <w:t>2</w:t>
      </w:r>
      <w:r w:rsidR="00E56C32" w:rsidRPr="00192A8B">
        <w:t xml:space="preserve"> has on the circulating media. </w:t>
      </w:r>
      <w:r w:rsidR="008E3506" w:rsidRPr="00192A8B">
        <w:t xml:space="preserve">Upon exiting the chambers, tubing directs the flow of media into one reservoir of a dual reservoir system. This effluent reservoir is attached to the feed reservoir by a small length of tubing connecting hollow glass barbs at the bottom of each reservoir. This provides the means for media recirculation, wherein the effluent media flows back into the feed reservoir before being fed via peristaltic pump (Langer Instruments; Model # BT100-1L) </w:t>
      </w:r>
      <w:r w:rsidR="000F6ABA" w:rsidRPr="00192A8B">
        <w:t xml:space="preserve">back </w:t>
      </w:r>
      <w:r w:rsidR="008E3506" w:rsidRPr="00192A8B">
        <w:t>into each scaffold chamber.</w:t>
      </w:r>
      <w:r w:rsidR="00A74204" w:rsidRPr="00192A8B">
        <w:t xml:space="preserve"> It is important to note </w:t>
      </w:r>
      <w:r w:rsidR="00A74204" w:rsidRPr="00A96AC5">
        <w:t>that each scaffold chamber has its own feed and effluent tubing (for a total of 12 tubing</w:t>
      </w:r>
      <w:r w:rsidR="00FB4296" w:rsidRPr="00A96AC5">
        <w:t xml:space="preserve"> segments</w:t>
      </w:r>
      <w:r w:rsidR="00A74204" w:rsidRPr="00A96AC5">
        <w:t xml:space="preserve"> per </w:t>
      </w:r>
      <w:r w:rsidR="00FB4296" w:rsidRPr="00A96AC5">
        <w:t>bio</w:t>
      </w:r>
      <w:r w:rsidR="00A74204" w:rsidRPr="00A96AC5">
        <w:t>reactor), all of which feed from (and deposit into) the globally-shared media reservoir system.</w:t>
      </w:r>
      <w:r w:rsidR="00DE257D" w:rsidRPr="00A96AC5">
        <w:t xml:space="preserve"> Additionally, the system was equipped with oxygen sensing modules (see </w:t>
      </w:r>
      <w:r w:rsidR="00DE257D" w:rsidRPr="00A96AC5">
        <w:rPr>
          <w:b/>
        </w:rPr>
        <w:t>Section 2.2.1</w:t>
      </w:r>
      <w:r w:rsidR="00DE257D" w:rsidRPr="00A96AC5">
        <w:t xml:space="preserve"> for details) placed immediately before and after ea</w:t>
      </w:r>
      <w:r w:rsidR="00FB4296" w:rsidRPr="00A96AC5">
        <w:t xml:space="preserve">ch individual scaffold chamber. </w:t>
      </w:r>
      <w:r w:rsidR="00134833" w:rsidRPr="00A96AC5">
        <w:rPr>
          <w:b/>
        </w:rPr>
        <w:t>Figure 11</w:t>
      </w:r>
      <w:r w:rsidR="00071F31" w:rsidRPr="00A96AC5">
        <w:t>, below</w:t>
      </w:r>
      <w:r w:rsidR="00071F31" w:rsidRPr="00192A8B">
        <w:t>, details the major components of the system.</w:t>
      </w:r>
    </w:p>
    <w:p w:rsidR="0082306C" w:rsidRDefault="0082306C" w:rsidP="0082306C">
      <w:pPr>
        <w:keepNext/>
      </w:pPr>
      <w:r w:rsidRPr="00544E69">
        <w:rPr>
          <w:rFonts w:ascii="Calibri" w:eastAsia="Calibri" w:hAnsi="Calibri"/>
          <w:noProof/>
          <w:sz w:val="22"/>
          <w:szCs w:val="22"/>
          <w:lang w:bidi="ar-SA"/>
        </w:rPr>
        <w:lastRenderedPageBreak/>
        <mc:AlternateContent>
          <mc:Choice Requires="wpg">
            <w:drawing>
              <wp:inline distT="0" distB="0" distL="0" distR="0" wp14:anchorId="01F04A15" wp14:editId="7A56BB1A">
                <wp:extent cx="5263515" cy="3634761"/>
                <wp:effectExtent l="0" t="0" r="13335" b="3810"/>
                <wp:docPr id="1835" name="Group 1835"/>
                <wp:cNvGraphicFramePr/>
                <a:graphic xmlns:a="http://schemas.openxmlformats.org/drawingml/2006/main">
                  <a:graphicData uri="http://schemas.microsoft.com/office/word/2010/wordprocessingGroup">
                    <wpg:wgp>
                      <wpg:cNvGrpSpPr/>
                      <wpg:grpSpPr>
                        <a:xfrm>
                          <a:off x="0" y="0"/>
                          <a:ext cx="5263515" cy="3634761"/>
                          <a:chOff x="0" y="0"/>
                          <a:chExt cx="5263515" cy="3635375"/>
                        </a:xfrm>
                      </wpg:grpSpPr>
                      <wpg:grpSp>
                        <wpg:cNvPr id="1836" name="Group 1836"/>
                        <wpg:cNvGrpSpPr>
                          <a:grpSpLocks noChangeAspect="1"/>
                        </wpg:cNvGrpSpPr>
                        <wpg:grpSpPr>
                          <a:xfrm>
                            <a:off x="190500" y="2009775"/>
                            <a:ext cx="2286000" cy="1263082"/>
                            <a:chOff x="0" y="612567"/>
                            <a:chExt cx="2144898" cy="1015644"/>
                          </a:xfrm>
                        </wpg:grpSpPr>
                        <wps:wsp>
                          <wps:cNvPr id="1837" name="Can 1837"/>
                          <wps:cNvSpPr/>
                          <wps:spPr>
                            <a:xfrm rot="16200000">
                              <a:off x="1054785" y="1107026"/>
                              <a:ext cx="47754" cy="747000"/>
                            </a:xfrm>
                            <a:prstGeom prst="can">
                              <a:avLst/>
                            </a:prstGeom>
                            <a:solidFill>
                              <a:srgbClr val="C00000"/>
                            </a:solidFill>
                            <a:ln w="3175" cap="flat" cmpd="sng" algn="ctr">
                              <a:solidFill>
                                <a:sysClr val="windowText" lastClr="000000"/>
                              </a:solidFill>
                              <a:prstDash val="solid"/>
                              <a:miter lim="800000"/>
                            </a:ln>
                            <a:effectLst/>
                          </wps:spPr>
                          <wps:bodyPr rtlCol="0" anchor="ctr"/>
                        </wps:wsp>
                        <pic:pic xmlns:pic="http://schemas.openxmlformats.org/drawingml/2006/picture">
                          <pic:nvPicPr>
                            <pic:cNvPr id="1838" name="Picture 1838"/>
                            <pic:cNvPicPr>
                              <a:picLocks noChangeAspect="1"/>
                            </pic:cNvPicPr>
                          </pic:nvPicPr>
                          <pic:blipFill>
                            <a:blip r:embed="rId18"/>
                            <a:stretch>
                              <a:fillRect/>
                            </a:stretch>
                          </pic:blipFill>
                          <pic:spPr>
                            <a:xfrm>
                              <a:off x="1043826" y="612567"/>
                              <a:ext cx="1101072" cy="1015644"/>
                            </a:xfrm>
                            <a:prstGeom prst="rect">
                              <a:avLst/>
                            </a:prstGeom>
                          </pic:spPr>
                        </pic:pic>
                        <pic:pic xmlns:pic="http://schemas.openxmlformats.org/drawingml/2006/picture">
                          <pic:nvPicPr>
                            <pic:cNvPr id="1839" name="Picture 1839"/>
                            <pic:cNvPicPr>
                              <a:picLocks noChangeAspect="1"/>
                            </pic:cNvPicPr>
                          </pic:nvPicPr>
                          <pic:blipFill>
                            <a:blip r:embed="rId19"/>
                            <a:stretch>
                              <a:fillRect/>
                            </a:stretch>
                          </pic:blipFill>
                          <pic:spPr>
                            <a:xfrm>
                              <a:off x="0" y="618663"/>
                              <a:ext cx="1104789" cy="1009548"/>
                            </a:xfrm>
                            <a:prstGeom prst="rect">
                              <a:avLst/>
                            </a:prstGeom>
                          </pic:spPr>
                        </pic:pic>
                      </wpg:grpSp>
                      <wpg:grpSp>
                        <wpg:cNvPr id="1888" name="Group 1888"/>
                        <wpg:cNvGrpSpPr/>
                        <wpg:grpSpPr>
                          <a:xfrm>
                            <a:off x="0" y="0"/>
                            <a:ext cx="5263515" cy="3635375"/>
                            <a:chOff x="0" y="0"/>
                            <a:chExt cx="5263515" cy="3635375"/>
                          </a:xfrm>
                        </wpg:grpSpPr>
                        <wpg:grpSp>
                          <wpg:cNvPr id="1889" name="Group 1889"/>
                          <wpg:cNvGrpSpPr>
                            <a:grpSpLocks noChangeAspect="1"/>
                          </wpg:cNvGrpSpPr>
                          <wpg:grpSpPr>
                            <a:xfrm>
                              <a:off x="161925" y="85725"/>
                              <a:ext cx="2286000" cy="1482725"/>
                              <a:chOff x="695576" y="1"/>
                              <a:chExt cx="3379854" cy="2190750"/>
                            </a:xfrm>
                          </wpg:grpSpPr>
                          <wps:wsp>
                            <wps:cNvPr id="1890" name="Rounded Rectangle 1890"/>
                            <wps:cNvSpPr/>
                            <wps:spPr>
                              <a:xfrm>
                                <a:off x="695576" y="1"/>
                                <a:ext cx="3379854" cy="2190750"/>
                              </a:xfrm>
                              <a:prstGeom prst="roundRect">
                                <a:avLst>
                                  <a:gd name="adj" fmla="val 20580"/>
                                </a:avLst>
                              </a:prstGeom>
                              <a:solidFill>
                                <a:sysClr val="window" lastClr="FFFFFF">
                                  <a:lumMod val="95000"/>
                                </a:sysClr>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91" name="Group 1891"/>
                            <wpg:cNvGrpSpPr/>
                            <wpg:grpSpPr>
                              <a:xfrm>
                                <a:off x="1008914" y="346445"/>
                                <a:ext cx="542925" cy="542925"/>
                                <a:chOff x="637439" y="13070"/>
                                <a:chExt cx="542925" cy="542925"/>
                              </a:xfrm>
                            </wpg:grpSpPr>
                            <wps:wsp>
                              <wps:cNvPr id="1892" name="Oval 1892"/>
                              <wps:cNvSpPr/>
                              <wps:spPr>
                                <a:xfrm>
                                  <a:off x="637439" y="13070"/>
                                  <a:ext cx="542925" cy="542925"/>
                                </a:xfrm>
                                <a:prstGeom prst="ellipse">
                                  <a:avLst/>
                                </a:prstGeom>
                                <a:solidFill>
                                  <a:sysClr val="window" lastClr="FFFFFF">
                                    <a:lumMod val="7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3" name="Oval 1893"/>
                              <wps:cNvSpPr/>
                              <wps:spPr>
                                <a:xfrm>
                                  <a:off x="846989" y="222619"/>
                                  <a:ext cx="123825" cy="12382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94" name="Group 1894"/>
                            <wpg:cNvGrpSpPr/>
                            <wpg:grpSpPr>
                              <a:xfrm>
                                <a:off x="999387" y="1270370"/>
                                <a:ext cx="542925" cy="542925"/>
                                <a:chOff x="637437" y="13070"/>
                                <a:chExt cx="542925" cy="542925"/>
                              </a:xfrm>
                            </wpg:grpSpPr>
                            <wps:wsp>
                              <wps:cNvPr id="1895" name="Oval 1895"/>
                              <wps:cNvSpPr/>
                              <wps:spPr>
                                <a:xfrm>
                                  <a:off x="637437" y="13070"/>
                                  <a:ext cx="542925" cy="542925"/>
                                </a:xfrm>
                                <a:prstGeom prst="ellipse">
                                  <a:avLst/>
                                </a:prstGeom>
                                <a:solidFill>
                                  <a:sysClr val="window" lastClr="FFFFFF">
                                    <a:lumMod val="7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6" name="Oval 1896"/>
                              <wps:cNvSpPr/>
                              <wps:spPr>
                                <a:xfrm>
                                  <a:off x="846988" y="222619"/>
                                  <a:ext cx="123825" cy="12382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97" name="Group 1897"/>
                            <wpg:cNvGrpSpPr/>
                            <wpg:grpSpPr>
                              <a:xfrm>
                                <a:off x="3296761" y="341518"/>
                                <a:ext cx="542925" cy="542925"/>
                                <a:chOff x="191611" y="8143"/>
                                <a:chExt cx="542925" cy="542925"/>
                              </a:xfrm>
                            </wpg:grpSpPr>
                            <wps:wsp>
                              <wps:cNvPr id="1898" name="Oval 1898"/>
                              <wps:cNvSpPr/>
                              <wps:spPr>
                                <a:xfrm>
                                  <a:off x="191611" y="8143"/>
                                  <a:ext cx="542925" cy="542925"/>
                                </a:xfrm>
                                <a:prstGeom prst="ellipse">
                                  <a:avLst/>
                                </a:prstGeom>
                                <a:solidFill>
                                  <a:sysClr val="window" lastClr="FFFFFF">
                                    <a:lumMod val="7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9" name="Oval 1899"/>
                              <wps:cNvSpPr/>
                              <wps:spPr>
                                <a:xfrm>
                                  <a:off x="401161" y="217692"/>
                                  <a:ext cx="123825" cy="12382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00" name="Group 1900"/>
                            <wpg:cNvGrpSpPr/>
                            <wpg:grpSpPr>
                              <a:xfrm>
                                <a:off x="3287235" y="1265443"/>
                                <a:ext cx="542925" cy="542925"/>
                                <a:chOff x="191610" y="8143"/>
                                <a:chExt cx="542925" cy="542925"/>
                              </a:xfrm>
                            </wpg:grpSpPr>
                            <wps:wsp>
                              <wps:cNvPr id="1901" name="Oval 1901"/>
                              <wps:cNvSpPr/>
                              <wps:spPr>
                                <a:xfrm>
                                  <a:off x="191610" y="8143"/>
                                  <a:ext cx="542925" cy="542925"/>
                                </a:xfrm>
                                <a:prstGeom prst="ellipse">
                                  <a:avLst/>
                                </a:prstGeom>
                                <a:solidFill>
                                  <a:sysClr val="window" lastClr="FFFFFF">
                                    <a:lumMod val="7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2" name="Oval 1902"/>
                              <wps:cNvSpPr/>
                              <wps:spPr>
                                <a:xfrm>
                                  <a:off x="401161" y="217692"/>
                                  <a:ext cx="123825" cy="12382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03" name="Group 1903"/>
                            <wpg:cNvGrpSpPr/>
                            <wpg:grpSpPr>
                              <a:xfrm>
                                <a:off x="2150545" y="331993"/>
                                <a:ext cx="542925" cy="542925"/>
                                <a:chOff x="397945" y="8143"/>
                                <a:chExt cx="542925" cy="542925"/>
                              </a:xfrm>
                            </wpg:grpSpPr>
                            <wps:wsp>
                              <wps:cNvPr id="1904" name="Oval 1904"/>
                              <wps:cNvSpPr/>
                              <wps:spPr>
                                <a:xfrm>
                                  <a:off x="397945" y="8143"/>
                                  <a:ext cx="542925" cy="542925"/>
                                </a:xfrm>
                                <a:prstGeom prst="ellipse">
                                  <a:avLst/>
                                </a:prstGeom>
                                <a:solidFill>
                                  <a:sysClr val="window" lastClr="FFFFFF">
                                    <a:lumMod val="7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5" name="Oval 1905"/>
                              <wps:cNvSpPr/>
                              <wps:spPr>
                                <a:xfrm>
                                  <a:off x="607496" y="217692"/>
                                  <a:ext cx="123825" cy="12382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06" name="Group 1906"/>
                            <wpg:cNvGrpSpPr/>
                            <wpg:grpSpPr>
                              <a:xfrm>
                                <a:off x="2141020" y="1255918"/>
                                <a:ext cx="542925" cy="542925"/>
                                <a:chOff x="397945" y="8143"/>
                                <a:chExt cx="542925" cy="542925"/>
                              </a:xfrm>
                            </wpg:grpSpPr>
                            <wps:wsp>
                              <wps:cNvPr id="1907" name="Oval 1907"/>
                              <wps:cNvSpPr/>
                              <wps:spPr>
                                <a:xfrm>
                                  <a:off x="397945" y="8143"/>
                                  <a:ext cx="542925" cy="542925"/>
                                </a:xfrm>
                                <a:prstGeom prst="ellipse">
                                  <a:avLst/>
                                </a:prstGeom>
                                <a:solidFill>
                                  <a:sysClr val="window" lastClr="FFFFFF">
                                    <a:lumMod val="75000"/>
                                  </a:sys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8" name="Oval 1908"/>
                              <wps:cNvSpPr/>
                              <wps:spPr>
                                <a:xfrm>
                                  <a:off x="607496" y="217692"/>
                                  <a:ext cx="123825" cy="12382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909" name="Group 1909"/>
                          <wpg:cNvGrpSpPr/>
                          <wpg:grpSpPr>
                            <a:xfrm>
                              <a:off x="4010025" y="990600"/>
                              <a:ext cx="1143000" cy="1473835"/>
                              <a:chOff x="0" y="0"/>
                              <a:chExt cx="1143000" cy="1474267"/>
                            </a:xfrm>
                          </wpg:grpSpPr>
                          <wpg:grpSp>
                            <wpg:cNvPr id="1910" name="Group 1910"/>
                            <wpg:cNvGrpSpPr/>
                            <wpg:grpSpPr>
                              <a:xfrm>
                                <a:off x="0" y="336500"/>
                                <a:ext cx="1143000" cy="914400"/>
                                <a:chOff x="0" y="0"/>
                                <a:chExt cx="2639695" cy="1990725"/>
                              </a:xfrm>
                            </wpg:grpSpPr>
                            <wps:wsp>
                              <wps:cNvPr id="1911" name="Freeform 1911"/>
                              <wps:cNvSpPr/>
                              <wps:spPr>
                                <a:xfrm>
                                  <a:off x="0" y="0"/>
                                  <a:ext cx="1104900" cy="1990725"/>
                                </a:xfrm>
                                <a:custGeom>
                                  <a:avLst/>
                                  <a:gdLst>
                                    <a:gd name="connsiteX0" fmla="*/ 0 w 1104900"/>
                                    <a:gd name="connsiteY0" fmla="*/ 0 h 1990725"/>
                                    <a:gd name="connsiteX1" fmla="*/ 0 w 1104900"/>
                                    <a:gd name="connsiteY1" fmla="*/ 1990725 h 1990725"/>
                                    <a:gd name="connsiteX2" fmla="*/ 1104900 w 1104900"/>
                                    <a:gd name="connsiteY2" fmla="*/ 1990725 h 1990725"/>
                                    <a:gd name="connsiteX3" fmla="*/ 1104900 w 1104900"/>
                                    <a:gd name="connsiteY3" fmla="*/ 1714500 h 1990725"/>
                                    <a:gd name="connsiteX4" fmla="*/ 457200 w 1104900"/>
                                    <a:gd name="connsiteY4" fmla="*/ 1714500 h 1990725"/>
                                    <a:gd name="connsiteX5" fmla="*/ 457200 w 1104900"/>
                                    <a:gd name="connsiteY5" fmla="*/ 885825 h 1990725"/>
                                    <a:gd name="connsiteX6" fmla="*/ 352425 w 1104900"/>
                                    <a:gd name="connsiteY6" fmla="*/ 885825 h 1990725"/>
                                    <a:gd name="connsiteX7" fmla="*/ 352425 w 1104900"/>
                                    <a:gd name="connsiteY7" fmla="*/ 9525 h 1990725"/>
                                    <a:gd name="connsiteX8" fmla="*/ 0 w 1104900"/>
                                    <a:gd name="connsiteY8" fmla="*/ 0 h 1990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04900" h="1990725">
                                      <a:moveTo>
                                        <a:pt x="0" y="0"/>
                                      </a:moveTo>
                                      <a:lnTo>
                                        <a:pt x="0" y="1990725"/>
                                      </a:lnTo>
                                      <a:lnTo>
                                        <a:pt x="1104900" y="1990725"/>
                                      </a:lnTo>
                                      <a:lnTo>
                                        <a:pt x="1104900" y="1714500"/>
                                      </a:lnTo>
                                      <a:lnTo>
                                        <a:pt x="457200" y="1714500"/>
                                      </a:lnTo>
                                      <a:lnTo>
                                        <a:pt x="457200" y="885825"/>
                                      </a:lnTo>
                                      <a:lnTo>
                                        <a:pt x="352425" y="885825"/>
                                      </a:lnTo>
                                      <a:lnTo>
                                        <a:pt x="352425" y="9525"/>
                                      </a:lnTo>
                                      <a:lnTo>
                                        <a:pt x="0" y="0"/>
                                      </a:lnTo>
                                      <a:close/>
                                    </a:path>
                                  </a:pathLst>
                                </a:custGeom>
                                <a:solidFill>
                                  <a:sysClr val="window" lastClr="FFFFFF">
                                    <a:lumMod val="95000"/>
                                  </a:sysClr>
                                </a:solidFill>
                                <a:ln w="19050" cap="flat" cmpd="sng" algn="ctr">
                                  <a:gradFill flip="none" rotWithShape="1">
                                    <a:gsLst>
                                      <a:gs pos="0">
                                        <a:srgbClr val="5B9BD5">
                                          <a:lumMod val="5000"/>
                                          <a:lumOff val="95000"/>
                                        </a:srgbClr>
                                      </a:gs>
                                      <a:gs pos="30000">
                                        <a:sysClr val="windowText" lastClr="000000"/>
                                      </a:gs>
                                    </a:gsLst>
                                    <a:lin ang="0" scaled="1"/>
                                    <a:tileRect/>
                                  </a:gra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2" name="Freeform 1912"/>
                              <wps:cNvSpPr/>
                              <wps:spPr>
                                <a:xfrm flipH="1">
                                  <a:off x="1533525" y="0"/>
                                  <a:ext cx="1106170" cy="1990725"/>
                                </a:xfrm>
                                <a:custGeom>
                                  <a:avLst/>
                                  <a:gdLst>
                                    <a:gd name="connsiteX0" fmla="*/ 0 w 1104900"/>
                                    <a:gd name="connsiteY0" fmla="*/ 0 h 1990725"/>
                                    <a:gd name="connsiteX1" fmla="*/ 0 w 1104900"/>
                                    <a:gd name="connsiteY1" fmla="*/ 1990725 h 1990725"/>
                                    <a:gd name="connsiteX2" fmla="*/ 1104900 w 1104900"/>
                                    <a:gd name="connsiteY2" fmla="*/ 1990725 h 1990725"/>
                                    <a:gd name="connsiteX3" fmla="*/ 1104900 w 1104900"/>
                                    <a:gd name="connsiteY3" fmla="*/ 1714500 h 1990725"/>
                                    <a:gd name="connsiteX4" fmla="*/ 457200 w 1104900"/>
                                    <a:gd name="connsiteY4" fmla="*/ 1714500 h 1990725"/>
                                    <a:gd name="connsiteX5" fmla="*/ 457200 w 1104900"/>
                                    <a:gd name="connsiteY5" fmla="*/ 885825 h 1990725"/>
                                    <a:gd name="connsiteX6" fmla="*/ 352425 w 1104900"/>
                                    <a:gd name="connsiteY6" fmla="*/ 885825 h 1990725"/>
                                    <a:gd name="connsiteX7" fmla="*/ 352425 w 1104900"/>
                                    <a:gd name="connsiteY7" fmla="*/ 9525 h 1990725"/>
                                    <a:gd name="connsiteX8" fmla="*/ 0 w 1104900"/>
                                    <a:gd name="connsiteY8" fmla="*/ 0 h 1990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04900" h="1990725">
                                      <a:moveTo>
                                        <a:pt x="0" y="0"/>
                                      </a:moveTo>
                                      <a:lnTo>
                                        <a:pt x="0" y="1990725"/>
                                      </a:lnTo>
                                      <a:lnTo>
                                        <a:pt x="1104900" y="1990725"/>
                                      </a:lnTo>
                                      <a:lnTo>
                                        <a:pt x="1104900" y="1714500"/>
                                      </a:lnTo>
                                      <a:lnTo>
                                        <a:pt x="457200" y="1714500"/>
                                      </a:lnTo>
                                      <a:lnTo>
                                        <a:pt x="457200" y="885825"/>
                                      </a:lnTo>
                                      <a:lnTo>
                                        <a:pt x="352425" y="885825"/>
                                      </a:lnTo>
                                      <a:lnTo>
                                        <a:pt x="352425" y="9525"/>
                                      </a:lnTo>
                                      <a:lnTo>
                                        <a:pt x="0" y="0"/>
                                      </a:lnTo>
                                      <a:close/>
                                    </a:path>
                                  </a:pathLst>
                                </a:custGeom>
                                <a:solidFill>
                                  <a:sysClr val="window" lastClr="FFFFFF">
                                    <a:lumMod val="95000"/>
                                  </a:sysClr>
                                </a:solidFill>
                                <a:ln w="19050" cap="flat" cmpd="sng" algn="ctr">
                                  <a:gradFill flip="none" rotWithShape="1">
                                    <a:gsLst>
                                      <a:gs pos="0">
                                        <a:srgbClr val="5B9BD5">
                                          <a:lumMod val="5000"/>
                                          <a:lumOff val="95000"/>
                                        </a:srgbClr>
                                      </a:gs>
                                      <a:gs pos="30000">
                                        <a:sysClr val="windowText" lastClr="000000"/>
                                      </a:gs>
                                    </a:gsLst>
                                    <a:lin ang="0" scaled="1"/>
                                    <a:tileRect/>
                                  </a:gra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13" name="Group 1913"/>
                            <wpg:cNvGrpSpPr/>
                            <wpg:grpSpPr>
                              <a:xfrm>
                                <a:off x="422072" y="1163117"/>
                                <a:ext cx="285750" cy="311150"/>
                                <a:chOff x="-9525" y="0"/>
                                <a:chExt cx="285750" cy="311150"/>
                              </a:xfrm>
                            </wpg:grpSpPr>
                            <wps:wsp>
                              <wps:cNvPr id="1914" name="Freeform 1914"/>
                              <wps:cNvSpPr>
                                <a:spLocks noChangeAspect="1"/>
                              </wps:cNvSpPr>
                              <wps:spPr>
                                <a:xfrm>
                                  <a:off x="-9525" y="0"/>
                                  <a:ext cx="285750" cy="311150"/>
                                </a:xfrm>
                                <a:custGeom>
                                  <a:avLst/>
                                  <a:gdLst>
                                    <a:gd name="connsiteX0" fmla="*/ 349250 w 1498600"/>
                                    <a:gd name="connsiteY0" fmla="*/ 3175 h 1035050"/>
                                    <a:gd name="connsiteX1" fmla="*/ 349250 w 1498600"/>
                                    <a:gd name="connsiteY1" fmla="*/ 346075 h 1035050"/>
                                    <a:gd name="connsiteX2" fmla="*/ 0 w 1498600"/>
                                    <a:gd name="connsiteY2" fmla="*/ 346075 h 1035050"/>
                                    <a:gd name="connsiteX3" fmla="*/ 0 w 1498600"/>
                                    <a:gd name="connsiteY3" fmla="*/ 514350 h 1035050"/>
                                    <a:gd name="connsiteX4" fmla="*/ 514350 w 1498600"/>
                                    <a:gd name="connsiteY4" fmla="*/ 514350 h 1035050"/>
                                    <a:gd name="connsiteX5" fmla="*/ 577850 w 1498600"/>
                                    <a:gd name="connsiteY5" fmla="*/ 1035050 h 1035050"/>
                                    <a:gd name="connsiteX6" fmla="*/ 920750 w 1498600"/>
                                    <a:gd name="connsiteY6" fmla="*/ 1035050 h 1035050"/>
                                    <a:gd name="connsiteX7" fmla="*/ 974725 w 1498600"/>
                                    <a:gd name="connsiteY7" fmla="*/ 517525 h 1035050"/>
                                    <a:gd name="connsiteX8" fmla="*/ 1498600 w 1498600"/>
                                    <a:gd name="connsiteY8" fmla="*/ 517525 h 1035050"/>
                                    <a:gd name="connsiteX9" fmla="*/ 1498600 w 1498600"/>
                                    <a:gd name="connsiteY9" fmla="*/ 346075 h 1035050"/>
                                    <a:gd name="connsiteX10" fmla="*/ 1149350 w 1498600"/>
                                    <a:gd name="connsiteY10" fmla="*/ 346075 h 1035050"/>
                                    <a:gd name="connsiteX11" fmla="*/ 1149350 w 1498600"/>
                                    <a:gd name="connsiteY11" fmla="*/ 0 h 1035050"/>
                                    <a:gd name="connsiteX12" fmla="*/ 349250 w 1498600"/>
                                    <a:gd name="connsiteY12" fmla="*/ 3175 h 1035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498600" h="1035050">
                                      <a:moveTo>
                                        <a:pt x="349250" y="3175"/>
                                      </a:moveTo>
                                      <a:lnTo>
                                        <a:pt x="349250" y="346075"/>
                                      </a:lnTo>
                                      <a:lnTo>
                                        <a:pt x="0" y="346075"/>
                                      </a:lnTo>
                                      <a:lnTo>
                                        <a:pt x="0" y="514350"/>
                                      </a:lnTo>
                                      <a:lnTo>
                                        <a:pt x="514350" y="514350"/>
                                      </a:lnTo>
                                      <a:lnTo>
                                        <a:pt x="577850" y="1035050"/>
                                      </a:lnTo>
                                      <a:lnTo>
                                        <a:pt x="920750" y="1035050"/>
                                      </a:lnTo>
                                      <a:lnTo>
                                        <a:pt x="974725" y="517525"/>
                                      </a:lnTo>
                                      <a:lnTo>
                                        <a:pt x="1498600" y="517525"/>
                                      </a:lnTo>
                                      <a:lnTo>
                                        <a:pt x="1498600" y="346075"/>
                                      </a:lnTo>
                                      <a:lnTo>
                                        <a:pt x="1149350" y="346075"/>
                                      </a:lnTo>
                                      <a:lnTo>
                                        <a:pt x="1149350" y="0"/>
                                      </a:lnTo>
                                      <a:lnTo>
                                        <a:pt x="349250" y="3175"/>
                                      </a:lnTo>
                                      <a:close/>
                                    </a:path>
                                  </a:pathLst>
                                </a:custGeom>
                                <a:solidFill>
                                  <a:srgbClr val="70AD47">
                                    <a:lumMod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5" name="Rectangle 1915"/>
                              <wps:cNvSpPr/>
                              <wps:spPr>
                                <a:xfrm>
                                  <a:off x="104775" y="0"/>
                                  <a:ext cx="54864" cy="3111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16" name="Group 1916"/>
                            <wpg:cNvGrpSpPr/>
                            <wpg:grpSpPr>
                              <a:xfrm rot="10800000">
                                <a:off x="414756" y="0"/>
                                <a:ext cx="285750" cy="311150"/>
                                <a:chOff x="9525" y="0"/>
                                <a:chExt cx="285750" cy="311150"/>
                              </a:xfrm>
                            </wpg:grpSpPr>
                            <wps:wsp>
                              <wps:cNvPr id="1917" name="Freeform 1917"/>
                              <wps:cNvSpPr>
                                <a:spLocks noChangeAspect="1"/>
                              </wps:cNvSpPr>
                              <wps:spPr>
                                <a:xfrm>
                                  <a:off x="9525" y="0"/>
                                  <a:ext cx="285750" cy="311150"/>
                                </a:xfrm>
                                <a:custGeom>
                                  <a:avLst/>
                                  <a:gdLst>
                                    <a:gd name="connsiteX0" fmla="*/ 349250 w 1498600"/>
                                    <a:gd name="connsiteY0" fmla="*/ 3175 h 1035050"/>
                                    <a:gd name="connsiteX1" fmla="*/ 349250 w 1498600"/>
                                    <a:gd name="connsiteY1" fmla="*/ 346075 h 1035050"/>
                                    <a:gd name="connsiteX2" fmla="*/ 0 w 1498600"/>
                                    <a:gd name="connsiteY2" fmla="*/ 346075 h 1035050"/>
                                    <a:gd name="connsiteX3" fmla="*/ 0 w 1498600"/>
                                    <a:gd name="connsiteY3" fmla="*/ 514350 h 1035050"/>
                                    <a:gd name="connsiteX4" fmla="*/ 514350 w 1498600"/>
                                    <a:gd name="connsiteY4" fmla="*/ 514350 h 1035050"/>
                                    <a:gd name="connsiteX5" fmla="*/ 577850 w 1498600"/>
                                    <a:gd name="connsiteY5" fmla="*/ 1035050 h 1035050"/>
                                    <a:gd name="connsiteX6" fmla="*/ 920750 w 1498600"/>
                                    <a:gd name="connsiteY6" fmla="*/ 1035050 h 1035050"/>
                                    <a:gd name="connsiteX7" fmla="*/ 974725 w 1498600"/>
                                    <a:gd name="connsiteY7" fmla="*/ 517525 h 1035050"/>
                                    <a:gd name="connsiteX8" fmla="*/ 1498600 w 1498600"/>
                                    <a:gd name="connsiteY8" fmla="*/ 517525 h 1035050"/>
                                    <a:gd name="connsiteX9" fmla="*/ 1498600 w 1498600"/>
                                    <a:gd name="connsiteY9" fmla="*/ 346075 h 1035050"/>
                                    <a:gd name="connsiteX10" fmla="*/ 1149350 w 1498600"/>
                                    <a:gd name="connsiteY10" fmla="*/ 346075 h 1035050"/>
                                    <a:gd name="connsiteX11" fmla="*/ 1149350 w 1498600"/>
                                    <a:gd name="connsiteY11" fmla="*/ 0 h 1035050"/>
                                    <a:gd name="connsiteX12" fmla="*/ 349250 w 1498600"/>
                                    <a:gd name="connsiteY12" fmla="*/ 3175 h 1035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498600" h="1035050">
                                      <a:moveTo>
                                        <a:pt x="349250" y="3175"/>
                                      </a:moveTo>
                                      <a:lnTo>
                                        <a:pt x="349250" y="346075"/>
                                      </a:lnTo>
                                      <a:lnTo>
                                        <a:pt x="0" y="346075"/>
                                      </a:lnTo>
                                      <a:lnTo>
                                        <a:pt x="0" y="514350"/>
                                      </a:lnTo>
                                      <a:lnTo>
                                        <a:pt x="514350" y="514350"/>
                                      </a:lnTo>
                                      <a:lnTo>
                                        <a:pt x="577850" y="1035050"/>
                                      </a:lnTo>
                                      <a:lnTo>
                                        <a:pt x="920750" y="1035050"/>
                                      </a:lnTo>
                                      <a:lnTo>
                                        <a:pt x="974725" y="517525"/>
                                      </a:lnTo>
                                      <a:lnTo>
                                        <a:pt x="1498600" y="517525"/>
                                      </a:lnTo>
                                      <a:lnTo>
                                        <a:pt x="1498600" y="346075"/>
                                      </a:lnTo>
                                      <a:lnTo>
                                        <a:pt x="1149350" y="346075"/>
                                      </a:lnTo>
                                      <a:lnTo>
                                        <a:pt x="1149350" y="0"/>
                                      </a:lnTo>
                                      <a:lnTo>
                                        <a:pt x="349250" y="3175"/>
                                      </a:lnTo>
                                      <a:close/>
                                    </a:path>
                                  </a:pathLst>
                                </a:custGeom>
                                <a:solidFill>
                                  <a:srgbClr val="70AD47">
                                    <a:lumMod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8" name="Rectangle 1918"/>
                              <wps:cNvSpPr/>
                              <wps:spPr>
                                <a:xfrm>
                                  <a:off x="122821" y="0"/>
                                  <a:ext cx="54864" cy="3111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19" name="Group 1919"/>
                            <wpg:cNvGrpSpPr/>
                            <wpg:grpSpPr>
                              <a:xfrm>
                                <a:off x="58521" y="212141"/>
                                <a:ext cx="1026233" cy="516406"/>
                                <a:chOff x="0" y="0"/>
                                <a:chExt cx="1026233" cy="516406"/>
                              </a:xfrm>
                            </wpg:grpSpPr>
                            <wps:wsp>
                              <wps:cNvPr id="1920" name="Freeform 1920"/>
                              <wps:cNvSpPr/>
                              <wps:spPr>
                                <a:xfrm>
                                  <a:off x="0" y="0"/>
                                  <a:ext cx="1026233" cy="516406"/>
                                </a:xfrm>
                                <a:custGeom>
                                  <a:avLst/>
                                  <a:gdLst>
                                    <a:gd name="connsiteX0" fmla="*/ 417729 w 1026233"/>
                                    <a:gd name="connsiteY0" fmla="*/ 0 h 516406"/>
                                    <a:gd name="connsiteX1" fmla="*/ 0 w 1026233"/>
                                    <a:gd name="connsiteY1" fmla="*/ 0 h 516406"/>
                                    <a:gd name="connsiteX2" fmla="*/ 0 w 1026233"/>
                                    <a:gd name="connsiteY2" fmla="*/ 111833 h 516406"/>
                                    <a:gd name="connsiteX3" fmla="*/ 108544 w 1026233"/>
                                    <a:gd name="connsiteY3" fmla="*/ 111833 h 516406"/>
                                    <a:gd name="connsiteX4" fmla="*/ 108544 w 1026233"/>
                                    <a:gd name="connsiteY4" fmla="*/ 516406 h 516406"/>
                                    <a:gd name="connsiteX5" fmla="*/ 917689 w 1026233"/>
                                    <a:gd name="connsiteY5" fmla="*/ 516406 h 516406"/>
                                    <a:gd name="connsiteX6" fmla="*/ 917689 w 1026233"/>
                                    <a:gd name="connsiteY6" fmla="*/ 115123 h 516406"/>
                                    <a:gd name="connsiteX7" fmla="*/ 1026233 w 1026233"/>
                                    <a:gd name="connsiteY7" fmla="*/ 115123 h 516406"/>
                                    <a:gd name="connsiteX8" fmla="*/ 1026233 w 1026233"/>
                                    <a:gd name="connsiteY8" fmla="*/ 3290 h 516406"/>
                                    <a:gd name="connsiteX9" fmla="*/ 592057 w 1026233"/>
                                    <a:gd name="connsiteY9" fmla="*/ 3290 h 516406"/>
                                    <a:gd name="connsiteX10" fmla="*/ 592057 w 1026233"/>
                                    <a:gd name="connsiteY10" fmla="*/ 108544 h 516406"/>
                                    <a:gd name="connsiteX11" fmla="*/ 417729 w 1026233"/>
                                    <a:gd name="connsiteY11" fmla="*/ 108544 h 516406"/>
                                    <a:gd name="connsiteX12" fmla="*/ 417729 w 1026233"/>
                                    <a:gd name="connsiteY12" fmla="*/ 0 h 516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026233" h="516406">
                                      <a:moveTo>
                                        <a:pt x="417729" y="0"/>
                                      </a:moveTo>
                                      <a:lnTo>
                                        <a:pt x="0" y="0"/>
                                      </a:lnTo>
                                      <a:lnTo>
                                        <a:pt x="0" y="111833"/>
                                      </a:lnTo>
                                      <a:lnTo>
                                        <a:pt x="108544" y="111833"/>
                                      </a:lnTo>
                                      <a:lnTo>
                                        <a:pt x="108544" y="516406"/>
                                      </a:lnTo>
                                      <a:lnTo>
                                        <a:pt x="917689" y="516406"/>
                                      </a:lnTo>
                                      <a:lnTo>
                                        <a:pt x="917689" y="115123"/>
                                      </a:lnTo>
                                      <a:lnTo>
                                        <a:pt x="1026233" y="115123"/>
                                      </a:lnTo>
                                      <a:lnTo>
                                        <a:pt x="1026233" y="3290"/>
                                      </a:lnTo>
                                      <a:lnTo>
                                        <a:pt x="592057" y="3290"/>
                                      </a:lnTo>
                                      <a:lnTo>
                                        <a:pt x="592057" y="108544"/>
                                      </a:lnTo>
                                      <a:lnTo>
                                        <a:pt x="417729" y="108544"/>
                                      </a:lnTo>
                                      <a:lnTo>
                                        <a:pt x="417729" y="0"/>
                                      </a:lnTo>
                                      <a:close/>
                                    </a:path>
                                  </a:pathLst>
                                </a:custGeom>
                                <a:solidFill>
                                  <a:srgbClr val="5B9BD5">
                                    <a:lumMod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1" name="Rectangle 1921"/>
                              <wps:cNvSpPr/>
                              <wps:spPr>
                                <a:xfrm rot="10800000">
                                  <a:off x="473279" y="109728"/>
                                  <a:ext cx="54610" cy="40233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22" name="Group 1922"/>
                            <wpg:cNvGrpSpPr/>
                            <wpg:grpSpPr>
                              <a:xfrm>
                                <a:off x="209931" y="731520"/>
                                <a:ext cx="703670" cy="389199"/>
                                <a:chOff x="-9525" y="0"/>
                                <a:chExt cx="703670" cy="389199"/>
                              </a:xfrm>
                            </wpg:grpSpPr>
                            <wpg:grpSp>
                              <wpg:cNvPr id="1923" name="Group 1923"/>
                              <wpg:cNvGrpSpPr/>
                              <wpg:grpSpPr>
                                <a:xfrm>
                                  <a:off x="-9525" y="0"/>
                                  <a:ext cx="273856" cy="389199"/>
                                  <a:chOff x="-9525" y="0"/>
                                  <a:chExt cx="273856" cy="389199"/>
                                </a:xfrm>
                              </wpg:grpSpPr>
                              <wps:wsp>
                                <wps:cNvPr id="1924" name="Freeform 1924"/>
                                <wps:cNvSpPr/>
                                <wps:spPr>
                                  <a:xfrm>
                                    <a:off x="-9525" y="30170"/>
                                    <a:ext cx="273856" cy="329556"/>
                                  </a:xfrm>
                                  <a:custGeom>
                                    <a:avLst/>
                                    <a:gdLst>
                                      <a:gd name="connsiteX0" fmla="*/ 0 w 273856"/>
                                      <a:gd name="connsiteY0" fmla="*/ 0 h 329556"/>
                                      <a:gd name="connsiteX1" fmla="*/ 0 w 273856"/>
                                      <a:gd name="connsiteY1" fmla="*/ 329556 h 329556"/>
                                      <a:gd name="connsiteX2" fmla="*/ 273856 w 273856"/>
                                      <a:gd name="connsiteY2" fmla="*/ 329556 h 329556"/>
                                      <a:gd name="connsiteX3" fmla="*/ 273856 w 273856"/>
                                      <a:gd name="connsiteY3" fmla="*/ 262252 h 329556"/>
                                      <a:gd name="connsiteX4" fmla="*/ 102116 w 273856"/>
                                      <a:gd name="connsiteY4" fmla="*/ 229761 h 329556"/>
                                      <a:gd name="connsiteX5" fmla="*/ 102116 w 273856"/>
                                      <a:gd name="connsiteY5" fmla="*/ 6963 h 329556"/>
                                      <a:gd name="connsiteX6" fmla="*/ 0 w 273856"/>
                                      <a:gd name="connsiteY6" fmla="*/ 0 h 3295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73856" h="329556">
                                        <a:moveTo>
                                          <a:pt x="0" y="0"/>
                                        </a:moveTo>
                                        <a:lnTo>
                                          <a:pt x="0" y="329556"/>
                                        </a:lnTo>
                                        <a:lnTo>
                                          <a:pt x="273856" y="329556"/>
                                        </a:lnTo>
                                        <a:lnTo>
                                          <a:pt x="273856" y="262252"/>
                                        </a:lnTo>
                                        <a:lnTo>
                                          <a:pt x="102116" y="229761"/>
                                        </a:lnTo>
                                        <a:lnTo>
                                          <a:pt x="102116" y="6963"/>
                                        </a:lnTo>
                                        <a:lnTo>
                                          <a:pt x="0" y="0"/>
                                        </a:lnTo>
                                        <a:close/>
                                      </a:path>
                                    </a:pathLst>
                                  </a:cu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5" name="Oval 1925"/>
                                <wps:cNvSpPr/>
                                <wps:spPr>
                                  <a:xfrm>
                                    <a:off x="8800" y="0"/>
                                    <a:ext cx="45719" cy="45719"/>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6" name="Oval 1926"/>
                                <wps:cNvSpPr/>
                                <wps:spPr>
                                  <a:xfrm>
                                    <a:off x="18083" y="343480"/>
                                    <a:ext cx="45719" cy="45719"/>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27" name="Group 1927"/>
                              <wpg:cNvGrpSpPr/>
                              <wpg:grpSpPr>
                                <a:xfrm flipH="1">
                                  <a:off x="419825" y="0"/>
                                  <a:ext cx="274320" cy="389199"/>
                                  <a:chOff x="9509" y="0"/>
                                  <a:chExt cx="273856" cy="389199"/>
                                </a:xfrm>
                              </wpg:grpSpPr>
                              <wps:wsp>
                                <wps:cNvPr id="1928" name="Freeform 1928"/>
                                <wps:cNvSpPr/>
                                <wps:spPr>
                                  <a:xfrm>
                                    <a:off x="9509" y="30170"/>
                                    <a:ext cx="273856" cy="329556"/>
                                  </a:xfrm>
                                  <a:custGeom>
                                    <a:avLst/>
                                    <a:gdLst>
                                      <a:gd name="connsiteX0" fmla="*/ 0 w 273856"/>
                                      <a:gd name="connsiteY0" fmla="*/ 0 h 329556"/>
                                      <a:gd name="connsiteX1" fmla="*/ 0 w 273856"/>
                                      <a:gd name="connsiteY1" fmla="*/ 329556 h 329556"/>
                                      <a:gd name="connsiteX2" fmla="*/ 273856 w 273856"/>
                                      <a:gd name="connsiteY2" fmla="*/ 329556 h 329556"/>
                                      <a:gd name="connsiteX3" fmla="*/ 273856 w 273856"/>
                                      <a:gd name="connsiteY3" fmla="*/ 262252 h 329556"/>
                                      <a:gd name="connsiteX4" fmla="*/ 102116 w 273856"/>
                                      <a:gd name="connsiteY4" fmla="*/ 229761 h 329556"/>
                                      <a:gd name="connsiteX5" fmla="*/ 102116 w 273856"/>
                                      <a:gd name="connsiteY5" fmla="*/ 6963 h 329556"/>
                                      <a:gd name="connsiteX6" fmla="*/ 0 w 273856"/>
                                      <a:gd name="connsiteY6" fmla="*/ 0 h 3295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73856" h="329556">
                                        <a:moveTo>
                                          <a:pt x="0" y="0"/>
                                        </a:moveTo>
                                        <a:lnTo>
                                          <a:pt x="0" y="329556"/>
                                        </a:lnTo>
                                        <a:lnTo>
                                          <a:pt x="273856" y="329556"/>
                                        </a:lnTo>
                                        <a:lnTo>
                                          <a:pt x="273856" y="262252"/>
                                        </a:lnTo>
                                        <a:lnTo>
                                          <a:pt x="102116" y="229761"/>
                                        </a:lnTo>
                                        <a:lnTo>
                                          <a:pt x="102116" y="6963"/>
                                        </a:lnTo>
                                        <a:lnTo>
                                          <a:pt x="0" y="0"/>
                                        </a:lnTo>
                                        <a:close/>
                                      </a:path>
                                    </a:pathLst>
                                  </a:cu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9" name="Oval 1929"/>
                                <wps:cNvSpPr/>
                                <wps:spPr>
                                  <a:xfrm>
                                    <a:off x="27850" y="0"/>
                                    <a:ext cx="45719" cy="45719"/>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0" name="Oval 1930"/>
                                <wps:cNvSpPr/>
                                <wps:spPr>
                                  <a:xfrm>
                                    <a:off x="37133" y="343480"/>
                                    <a:ext cx="45719" cy="45719"/>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931" name="Can 1931"/>
                            <wps:cNvSpPr/>
                            <wps:spPr>
                              <a:xfrm>
                                <a:off x="312344" y="863194"/>
                                <a:ext cx="493776" cy="136145"/>
                              </a:xfrm>
                              <a:prstGeom prst="can">
                                <a:avLst/>
                              </a:prstGeom>
                              <a:pattFill prst="smGrid">
                                <a:fgClr>
                                  <a:sysClr val="windowText" lastClr="000000"/>
                                </a:fgClr>
                                <a:bgClr>
                                  <a:sysClr val="window" lastClr="FFFFFF"/>
                                </a:bgClr>
                              </a:patt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32" name="Group 1932"/>
                          <wpg:cNvGrpSpPr/>
                          <wpg:grpSpPr>
                            <a:xfrm>
                              <a:off x="2695575" y="161925"/>
                              <a:ext cx="1143000" cy="3178810"/>
                              <a:chOff x="0" y="-1512842"/>
                              <a:chExt cx="1143000" cy="3179121"/>
                            </a:xfrm>
                          </wpg:grpSpPr>
                          <wpg:grpSp>
                            <wpg:cNvPr id="1933" name="Group 1933"/>
                            <wpg:cNvGrpSpPr/>
                            <wpg:grpSpPr>
                              <a:xfrm>
                                <a:off x="0" y="288279"/>
                                <a:ext cx="1143000" cy="914400"/>
                                <a:chOff x="0" y="-104977"/>
                                <a:chExt cx="2639695" cy="1990725"/>
                              </a:xfrm>
                            </wpg:grpSpPr>
                            <wps:wsp>
                              <wps:cNvPr id="1934" name="Freeform 1934"/>
                              <wps:cNvSpPr/>
                              <wps:spPr>
                                <a:xfrm>
                                  <a:off x="0" y="-104977"/>
                                  <a:ext cx="1104901" cy="1990725"/>
                                </a:xfrm>
                                <a:custGeom>
                                  <a:avLst/>
                                  <a:gdLst>
                                    <a:gd name="connsiteX0" fmla="*/ 0 w 1104900"/>
                                    <a:gd name="connsiteY0" fmla="*/ 0 h 1990725"/>
                                    <a:gd name="connsiteX1" fmla="*/ 0 w 1104900"/>
                                    <a:gd name="connsiteY1" fmla="*/ 1990725 h 1990725"/>
                                    <a:gd name="connsiteX2" fmla="*/ 1104900 w 1104900"/>
                                    <a:gd name="connsiteY2" fmla="*/ 1990725 h 1990725"/>
                                    <a:gd name="connsiteX3" fmla="*/ 1104900 w 1104900"/>
                                    <a:gd name="connsiteY3" fmla="*/ 1714500 h 1990725"/>
                                    <a:gd name="connsiteX4" fmla="*/ 457200 w 1104900"/>
                                    <a:gd name="connsiteY4" fmla="*/ 1714500 h 1990725"/>
                                    <a:gd name="connsiteX5" fmla="*/ 457200 w 1104900"/>
                                    <a:gd name="connsiteY5" fmla="*/ 885825 h 1990725"/>
                                    <a:gd name="connsiteX6" fmla="*/ 352425 w 1104900"/>
                                    <a:gd name="connsiteY6" fmla="*/ 885825 h 1990725"/>
                                    <a:gd name="connsiteX7" fmla="*/ 352425 w 1104900"/>
                                    <a:gd name="connsiteY7" fmla="*/ 9525 h 1990725"/>
                                    <a:gd name="connsiteX8" fmla="*/ 0 w 1104900"/>
                                    <a:gd name="connsiteY8" fmla="*/ 0 h 1990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04900" h="1990725">
                                      <a:moveTo>
                                        <a:pt x="0" y="0"/>
                                      </a:moveTo>
                                      <a:lnTo>
                                        <a:pt x="0" y="1990725"/>
                                      </a:lnTo>
                                      <a:lnTo>
                                        <a:pt x="1104900" y="1990725"/>
                                      </a:lnTo>
                                      <a:lnTo>
                                        <a:pt x="1104900" y="1714500"/>
                                      </a:lnTo>
                                      <a:lnTo>
                                        <a:pt x="457200" y="1714500"/>
                                      </a:lnTo>
                                      <a:lnTo>
                                        <a:pt x="457200" y="885825"/>
                                      </a:lnTo>
                                      <a:lnTo>
                                        <a:pt x="352425" y="885825"/>
                                      </a:lnTo>
                                      <a:lnTo>
                                        <a:pt x="352425" y="9525"/>
                                      </a:lnTo>
                                      <a:lnTo>
                                        <a:pt x="0" y="0"/>
                                      </a:lnTo>
                                      <a:close/>
                                    </a:path>
                                  </a:pathLst>
                                </a:custGeom>
                                <a:solidFill>
                                  <a:sysClr val="window" lastClr="FFFFFF">
                                    <a:lumMod val="95000"/>
                                  </a:sysClr>
                                </a:solidFill>
                                <a:ln w="19050" cap="flat" cmpd="sng" algn="ctr">
                                  <a:gradFill flip="none" rotWithShape="1">
                                    <a:gsLst>
                                      <a:gs pos="0">
                                        <a:srgbClr val="5B9BD5">
                                          <a:lumMod val="5000"/>
                                          <a:lumOff val="95000"/>
                                        </a:srgbClr>
                                      </a:gs>
                                      <a:gs pos="30000">
                                        <a:sysClr val="windowText" lastClr="000000"/>
                                      </a:gs>
                                    </a:gsLst>
                                    <a:lin ang="0" scaled="1"/>
                                    <a:tileRect/>
                                  </a:gra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5" name="Freeform 1935"/>
                              <wps:cNvSpPr/>
                              <wps:spPr>
                                <a:xfrm flipH="1">
                                  <a:off x="1533524" y="-104977"/>
                                  <a:ext cx="1106171" cy="1990725"/>
                                </a:xfrm>
                                <a:custGeom>
                                  <a:avLst/>
                                  <a:gdLst>
                                    <a:gd name="connsiteX0" fmla="*/ 0 w 1104900"/>
                                    <a:gd name="connsiteY0" fmla="*/ 0 h 1990725"/>
                                    <a:gd name="connsiteX1" fmla="*/ 0 w 1104900"/>
                                    <a:gd name="connsiteY1" fmla="*/ 1990725 h 1990725"/>
                                    <a:gd name="connsiteX2" fmla="*/ 1104900 w 1104900"/>
                                    <a:gd name="connsiteY2" fmla="*/ 1990725 h 1990725"/>
                                    <a:gd name="connsiteX3" fmla="*/ 1104900 w 1104900"/>
                                    <a:gd name="connsiteY3" fmla="*/ 1714500 h 1990725"/>
                                    <a:gd name="connsiteX4" fmla="*/ 457200 w 1104900"/>
                                    <a:gd name="connsiteY4" fmla="*/ 1714500 h 1990725"/>
                                    <a:gd name="connsiteX5" fmla="*/ 457200 w 1104900"/>
                                    <a:gd name="connsiteY5" fmla="*/ 885825 h 1990725"/>
                                    <a:gd name="connsiteX6" fmla="*/ 352425 w 1104900"/>
                                    <a:gd name="connsiteY6" fmla="*/ 885825 h 1990725"/>
                                    <a:gd name="connsiteX7" fmla="*/ 352425 w 1104900"/>
                                    <a:gd name="connsiteY7" fmla="*/ 9525 h 1990725"/>
                                    <a:gd name="connsiteX8" fmla="*/ 0 w 1104900"/>
                                    <a:gd name="connsiteY8" fmla="*/ 0 h 19907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104900" h="1990725">
                                      <a:moveTo>
                                        <a:pt x="0" y="0"/>
                                      </a:moveTo>
                                      <a:lnTo>
                                        <a:pt x="0" y="1990725"/>
                                      </a:lnTo>
                                      <a:lnTo>
                                        <a:pt x="1104900" y="1990725"/>
                                      </a:lnTo>
                                      <a:lnTo>
                                        <a:pt x="1104900" y="1714500"/>
                                      </a:lnTo>
                                      <a:lnTo>
                                        <a:pt x="457200" y="1714500"/>
                                      </a:lnTo>
                                      <a:lnTo>
                                        <a:pt x="457200" y="885825"/>
                                      </a:lnTo>
                                      <a:lnTo>
                                        <a:pt x="352425" y="885825"/>
                                      </a:lnTo>
                                      <a:lnTo>
                                        <a:pt x="352425" y="9525"/>
                                      </a:lnTo>
                                      <a:lnTo>
                                        <a:pt x="0" y="0"/>
                                      </a:lnTo>
                                      <a:close/>
                                    </a:path>
                                  </a:pathLst>
                                </a:custGeom>
                                <a:solidFill>
                                  <a:sysClr val="window" lastClr="FFFFFF">
                                    <a:lumMod val="95000"/>
                                  </a:sysClr>
                                </a:solidFill>
                                <a:ln w="19050" cap="flat" cmpd="sng" algn="ctr">
                                  <a:gradFill flip="none" rotWithShape="1">
                                    <a:gsLst>
                                      <a:gs pos="0">
                                        <a:srgbClr val="5B9BD5">
                                          <a:lumMod val="5000"/>
                                          <a:lumOff val="95000"/>
                                        </a:srgbClr>
                                      </a:gs>
                                      <a:gs pos="30000">
                                        <a:sysClr val="windowText" lastClr="000000"/>
                                      </a:gs>
                                    </a:gsLst>
                                    <a:lin ang="0" scaled="1"/>
                                    <a:tileRect/>
                                  </a:gra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36" name="Group 1936"/>
                            <wpg:cNvGrpSpPr/>
                            <wpg:grpSpPr>
                              <a:xfrm>
                                <a:off x="431597" y="1355129"/>
                                <a:ext cx="285750" cy="311150"/>
                                <a:chOff x="0" y="192012"/>
                                <a:chExt cx="285750" cy="311150"/>
                              </a:xfrm>
                            </wpg:grpSpPr>
                            <wps:wsp>
                              <wps:cNvPr id="1937" name="Freeform 1937"/>
                              <wps:cNvSpPr>
                                <a:spLocks noChangeAspect="1"/>
                              </wps:cNvSpPr>
                              <wps:spPr>
                                <a:xfrm>
                                  <a:off x="0" y="192012"/>
                                  <a:ext cx="285750" cy="311150"/>
                                </a:xfrm>
                                <a:custGeom>
                                  <a:avLst/>
                                  <a:gdLst>
                                    <a:gd name="connsiteX0" fmla="*/ 349250 w 1498600"/>
                                    <a:gd name="connsiteY0" fmla="*/ 3175 h 1035050"/>
                                    <a:gd name="connsiteX1" fmla="*/ 349250 w 1498600"/>
                                    <a:gd name="connsiteY1" fmla="*/ 346075 h 1035050"/>
                                    <a:gd name="connsiteX2" fmla="*/ 0 w 1498600"/>
                                    <a:gd name="connsiteY2" fmla="*/ 346075 h 1035050"/>
                                    <a:gd name="connsiteX3" fmla="*/ 0 w 1498600"/>
                                    <a:gd name="connsiteY3" fmla="*/ 514350 h 1035050"/>
                                    <a:gd name="connsiteX4" fmla="*/ 514350 w 1498600"/>
                                    <a:gd name="connsiteY4" fmla="*/ 514350 h 1035050"/>
                                    <a:gd name="connsiteX5" fmla="*/ 577850 w 1498600"/>
                                    <a:gd name="connsiteY5" fmla="*/ 1035050 h 1035050"/>
                                    <a:gd name="connsiteX6" fmla="*/ 920750 w 1498600"/>
                                    <a:gd name="connsiteY6" fmla="*/ 1035050 h 1035050"/>
                                    <a:gd name="connsiteX7" fmla="*/ 974725 w 1498600"/>
                                    <a:gd name="connsiteY7" fmla="*/ 517525 h 1035050"/>
                                    <a:gd name="connsiteX8" fmla="*/ 1498600 w 1498600"/>
                                    <a:gd name="connsiteY8" fmla="*/ 517525 h 1035050"/>
                                    <a:gd name="connsiteX9" fmla="*/ 1498600 w 1498600"/>
                                    <a:gd name="connsiteY9" fmla="*/ 346075 h 1035050"/>
                                    <a:gd name="connsiteX10" fmla="*/ 1149350 w 1498600"/>
                                    <a:gd name="connsiteY10" fmla="*/ 346075 h 1035050"/>
                                    <a:gd name="connsiteX11" fmla="*/ 1149350 w 1498600"/>
                                    <a:gd name="connsiteY11" fmla="*/ 0 h 1035050"/>
                                    <a:gd name="connsiteX12" fmla="*/ 349250 w 1498600"/>
                                    <a:gd name="connsiteY12" fmla="*/ 3175 h 1035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498600" h="1035050">
                                      <a:moveTo>
                                        <a:pt x="349250" y="3175"/>
                                      </a:moveTo>
                                      <a:lnTo>
                                        <a:pt x="349250" y="346075"/>
                                      </a:lnTo>
                                      <a:lnTo>
                                        <a:pt x="0" y="346075"/>
                                      </a:lnTo>
                                      <a:lnTo>
                                        <a:pt x="0" y="514350"/>
                                      </a:lnTo>
                                      <a:lnTo>
                                        <a:pt x="514350" y="514350"/>
                                      </a:lnTo>
                                      <a:lnTo>
                                        <a:pt x="577850" y="1035050"/>
                                      </a:lnTo>
                                      <a:lnTo>
                                        <a:pt x="920750" y="1035050"/>
                                      </a:lnTo>
                                      <a:lnTo>
                                        <a:pt x="974725" y="517525"/>
                                      </a:lnTo>
                                      <a:lnTo>
                                        <a:pt x="1498600" y="517525"/>
                                      </a:lnTo>
                                      <a:lnTo>
                                        <a:pt x="1498600" y="346075"/>
                                      </a:lnTo>
                                      <a:lnTo>
                                        <a:pt x="1149350" y="346075"/>
                                      </a:lnTo>
                                      <a:lnTo>
                                        <a:pt x="1149350" y="0"/>
                                      </a:lnTo>
                                      <a:lnTo>
                                        <a:pt x="349250" y="3175"/>
                                      </a:lnTo>
                                      <a:close/>
                                    </a:path>
                                  </a:pathLst>
                                </a:custGeom>
                                <a:solidFill>
                                  <a:srgbClr val="70AD47">
                                    <a:lumMod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8" name="Rectangle 1938"/>
                              <wps:cNvSpPr/>
                              <wps:spPr>
                                <a:xfrm>
                                  <a:off x="114300" y="192012"/>
                                  <a:ext cx="54864" cy="3111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39" name="Group 1939"/>
                            <wpg:cNvGrpSpPr/>
                            <wpg:grpSpPr>
                              <a:xfrm rot="10800000">
                                <a:off x="424281" y="-1512842"/>
                                <a:ext cx="285750" cy="311150"/>
                                <a:chOff x="0" y="1512842"/>
                                <a:chExt cx="285750" cy="311150"/>
                              </a:xfrm>
                            </wpg:grpSpPr>
                            <wps:wsp>
                              <wps:cNvPr id="1940" name="Freeform 1940"/>
                              <wps:cNvSpPr>
                                <a:spLocks noChangeAspect="1"/>
                              </wps:cNvSpPr>
                              <wps:spPr>
                                <a:xfrm>
                                  <a:off x="0" y="1512842"/>
                                  <a:ext cx="285750" cy="311150"/>
                                </a:xfrm>
                                <a:custGeom>
                                  <a:avLst/>
                                  <a:gdLst>
                                    <a:gd name="connsiteX0" fmla="*/ 349250 w 1498600"/>
                                    <a:gd name="connsiteY0" fmla="*/ 3175 h 1035050"/>
                                    <a:gd name="connsiteX1" fmla="*/ 349250 w 1498600"/>
                                    <a:gd name="connsiteY1" fmla="*/ 346075 h 1035050"/>
                                    <a:gd name="connsiteX2" fmla="*/ 0 w 1498600"/>
                                    <a:gd name="connsiteY2" fmla="*/ 346075 h 1035050"/>
                                    <a:gd name="connsiteX3" fmla="*/ 0 w 1498600"/>
                                    <a:gd name="connsiteY3" fmla="*/ 514350 h 1035050"/>
                                    <a:gd name="connsiteX4" fmla="*/ 514350 w 1498600"/>
                                    <a:gd name="connsiteY4" fmla="*/ 514350 h 1035050"/>
                                    <a:gd name="connsiteX5" fmla="*/ 577850 w 1498600"/>
                                    <a:gd name="connsiteY5" fmla="*/ 1035050 h 1035050"/>
                                    <a:gd name="connsiteX6" fmla="*/ 920750 w 1498600"/>
                                    <a:gd name="connsiteY6" fmla="*/ 1035050 h 1035050"/>
                                    <a:gd name="connsiteX7" fmla="*/ 974725 w 1498600"/>
                                    <a:gd name="connsiteY7" fmla="*/ 517525 h 1035050"/>
                                    <a:gd name="connsiteX8" fmla="*/ 1498600 w 1498600"/>
                                    <a:gd name="connsiteY8" fmla="*/ 517525 h 1035050"/>
                                    <a:gd name="connsiteX9" fmla="*/ 1498600 w 1498600"/>
                                    <a:gd name="connsiteY9" fmla="*/ 346075 h 1035050"/>
                                    <a:gd name="connsiteX10" fmla="*/ 1149350 w 1498600"/>
                                    <a:gd name="connsiteY10" fmla="*/ 346075 h 1035050"/>
                                    <a:gd name="connsiteX11" fmla="*/ 1149350 w 1498600"/>
                                    <a:gd name="connsiteY11" fmla="*/ 0 h 1035050"/>
                                    <a:gd name="connsiteX12" fmla="*/ 349250 w 1498600"/>
                                    <a:gd name="connsiteY12" fmla="*/ 3175 h 1035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498600" h="1035050">
                                      <a:moveTo>
                                        <a:pt x="349250" y="3175"/>
                                      </a:moveTo>
                                      <a:lnTo>
                                        <a:pt x="349250" y="346075"/>
                                      </a:lnTo>
                                      <a:lnTo>
                                        <a:pt x="0" y="346075"/>
                                      </a:lnTo>
                                      <a:lnTo>
                                        <a:pt x="0" y="514350"/>
                                      </a:lnTo>
                                      <a:lnTo>
                                        <a:pt x="514350" y="514350"/>
                                      </a:lnTo>
                                      <a:lnTo>
                                        <a:pt x="577850" y="1035050"/>
                                      </a:lnTo>
                                      <a:lnTo>
                                        <a:pt x="920750" y="1035050"/>
                                      </a:lnTo>
                                      <a:lnTo>
                                        <a:pt x="974725" y="517525"/>
                                      </a:lnTo>
                                      <a:lnTo>
                                        <a:pt x="1498600" y="517525"/>
                                      </a:lnTo>
                                      <a:lnTo>
                                        <a:pt x="1498600" y="346075"/>
                                      </a:lnTo>
                                      <a:lnTo>
                                        <a:pt x="1149350" y="346075"/>
                                      </a:lnTo>
                                      <a:lnTo>
                                        <a:pt x="1149350" y="0"/>
                                      </a:lnTo>
                                      <a:lnTo>
                                        <a:pt x="349250" y="3175"/>
                                      </a:lnTo>
                                      <a:close/>
                                    </a:path>
                                  </a:pathLst>
                                </a:custGeom>
                                <a:solidFill>
                                  <a:srgbClr val="70AD47">
                                    <a:lumMod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1" name="Rectangle 1941"/>
                              <wps:cNvSpPr/>
                              <wps:spPr>
                                <a:xfrm>
                                  <a:off x="113296" y="1512842"/>
                                  <a:ext cx="54864" cy="3111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42" name="Group 1942"/>
                            <wpg:cNvGrpSpPr/>
                            <wpg:grpSpPr>
                              <a:xfrm>
                                <a:off x="58521" y="-1072101"/>
                                <a:ext cx="1026233" cy="516406"/>
                                <a:chOff x="0" y="-1284242"/>
                                <a:chExt cx="1026233" cy="516406"/>
                              </a:xfrm>
                            </wpg:grpSpPr>
                            <wps:wsp>
                              <wps:cNvPr id="1943" name="Freeform 1943"/>
                              <wps:cNvSpPr/>
                              <wps:spPr>
                                <a:xfrm>
                                  <a:off x="0" y="-1284242"/>
                                  <a:ext cx="1026233" cy="516406"/>
                                </a:xfrm>
                                <a:custGeom>
                                  <a:avLst/>
                                  <a:gdLst>
                                    <a:gd name="connsiteX0" fmla="*/ 417729 w 1026233"/>
                                    <a:gd name="connsiteY0" fmla="*/ 0 h 516406"/>
                                    <a:gd name="connsiteX1" fmla="*/ 0 w 1026233"/>
                                    <a:gd name="connsiteY1" fmla="*/ 0 h 516406"/>
                                    <a:gd name="connsiteX2" fmla="*/ 0 w 1026233"/>
                                    <a:gd name="connsiteY2" fmla="*/ 111833 h 516406"/>
                                    <a:gd name="connsiteX3" fmla="*/ 108544 w 1026233"/>
                                    <a:gd name="connsiteY3" fmla="*/ 111833 h 516406"/>
                                    <a:gd name="connsiteX4" fmla="*/ 108544 w 1026233"/>
                                    <a:gd name="connsiteY4" fmla="*/ 516406 h 516406"/>
                                    <a:gd name="connsiteX5" fmla="*/ 917689 w 1026233"/>
                                    <a:gd name="connsiteY5" fmla="*/ 516406 h 516406"/>
                                    <a:gd name="connsiteX6" fmla="*/ 917689 w 1026233"/>
                                    <a:gd name="connsiteY6" fmla="*/ 115123 h 516406"/>
                                    <a:gd name="connsiteX7" fmla="*/ 1026233 w 1026233"/>
                                    <a:gd name="connsiteY7" fmla="*/ 115123 h 516406"/>
                                    <a:gd name="connsiteX8" fmla="*/ 1026233 w 1026233"/>
                                    <a:gd name="connsiteY8" fmla="*/ 3290 h 516406"/>
                                    <a:gd name="connsiteX9" fmla="*/ 592057 w 1026233"/>
                                    <a:gd name="connsiteY9" fmla="*/ 3290 h 516406"/>
                                    <a:gd name="connsiteX10" fmla="*/ 592057 w 1026233"/>
                                    <a:gd name="connsiteY10" fmla="*/ 108544 h 516406"/>
                                    <a:gd name="connsiteX11" fmla="*/ 417729 w 1026233"/>
                                    <a:gd name="connsiteY11" fmla="*/ 108544 h 516406"/>
                                    <a:gd name="connsiteX12" fmla="*/ 417729 w 1026233"/>
                                    <a:gd name="connsiteY12" fmla="*/ 0 h 5164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026233" h="516406">
                                      <a:moveTo>
                                        <a:pt x="417729" y="0"/>
                                      </a:moveTo>
                                      <a:lnTo>
                                        <a:pt x="0" y="0"/>
                                      </a:lnTo>
                                      <a:lnTo>
                                        <a:pt x="0" y="111833"/>
                                      </a:lnTo>
                                      <a:lnTo>
                                        <a:pt x="108544" y="111833"/>
                                      </a:lnTo>
                                      <a:lnTo>
                                        <a:pt x="108544" y="516406"/>
                                      </a:lnTo>
                                      <a:lnTo>
                                        <a:pt x="917689" y="516406"/>
                                      </a:lnTo>
                                      <a:lnTo>
                                        <a:pt x="917689" y="115123"/>
                                      </a:lnTo>
                                      <a:lnTo>
                                        <a:pt x="1026233" y="115123"/>
                                      </a:lnTo>
                                      <a:lnTo>
                                        <a:pt x="1026233" y="3290"/>
                                      </a:lnTo>
                                      <a:lnTo>
                                        <a:pt x="592057" y="3290"/>
                                      </a:lnTo>
                                      <a:lnTo>
                                        <a:pt x="592057" y="108544"/>
                                      </a:lnTo>
                                      <a:lnTo>
                                        <a:pt x="417729" y="108544"/>
                                      </a:lnTo>
                                      <a:lnTo>
                                        <a:pt x="417729" y="0"/>
                                      </a:lnTo>
                                      <a:close/>
                                    </a:path>
                                  </a:pathLst>
                                </a:custGeom>
                                <a:solidFill>
                                  <a:srgbClr val="5B9BD5">
                                    <a:lumMod val="75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4" name="Rectangle 1944"/>
                              <wps:cNvSpPr/>
                              <wps:spPr>
                                <a:xfrm rot="10800000">
                                  <a:off x="482804" y="-1174514"/>
                                  <a:ext cx="54610" cy="402336"/>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45" name="Group 1945"/>
                            <wpg:cNvGrpSpPr/>
                            <wpg:grpSpPr>
                              <a:xfrm>
                                <a:off x="219456" y="-182880"/>
                                <a:ext cx="703670" cy="389199"/>
                                <a:chOff x="0" y="-914400"/>
                                <a:chExt cx="703670" cy="389199"/>
                              </a:xfrm>
                            </wpg:grpSpPr>
                            <wpg:grpSp>
                              <wpg:cNvPr id="1946" name="Group 1946"/>
                              <wpg:cNvGrpSpPr/>
                              <wpg:grpSpPr>
                                <a:xfrm>
                                  <a:off x="0" y="-914400"/>
                                  <a:ext cx="273856" cy="389199"/>
                                  <a:chOff x="0" y="-914400"/>
                                  <a:chExt cx="273856" cy="389199"/>
                                </a:xfrm>
                              </wpg:grpSpPr>
                              <wps:wsp>
                                <wps:cNvPr id="1947" name="Freeform 1947"/>
                                <wps:cNvSpPr/>
                                <wps:spPr>
                                  <a:xfrm>
                                    <a:off x="0" y="-884230"/>
                                    <a:ext cx="273856" cy="329556"/>
                                  </a:xfrm>
                                  <a:custGeom>
                                    <a:avLst/>
                                    <a:gdLst>
                                      <a:gd name="connsiteX0" fmla="*/ 0 w 273856"/>
                                      <a:gd name="connsiteY0" fmla="*/ 0 h 329556"/>
                                      <a:gd name="connsiteX1" fmla="*/ 0 w 273856"/>
                                      <a:gd name="connsiteY1" fmla="*/ 329556 h 329556"/>
                                      <a:gd name="connsiteX2" fmla="*/ 273856 w 273856"/>
                                      <a:gd name="connsiteY2" fmla="*/ 329556 h 329556"/>
                                      <a:gd name="connsiteX3" fmla="*/ 273856 w 273856"/>
                                      <a:gd name="connsiteY3" fmla="*/ 262252 h 329556"/>
                                      <a:gd name="connsiteX4" fmla="*/ 102116 w 273856"/>
                                      <a:gd name="connsiteY4" fmla="*/ 229761 h 329556"/>
                                      <a:gd name="connsiteX5" fmla="*/ 102116 w 273856"/>
                                      <a:gd name="connsiteY5" fmla="*/ 6963 h 329556"/>
                                      <a:gd name="connsiteX6" fmla="*/ 0 w 273856"/>
                                      <a:gd name="connsiteY6" fmla="*/ 0 h 3295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73856" h="329556">
                                        <a:moveTo>
                                          <a:pt x="0" y="0"/>
                                        </a:moveTo>
                                        <a:lnTo>
                                          <a:pt x="0" y="329556"/>
                                        </a:lnTo>
                                        <a:lnTo>
                                          <a:pt x="273856" y="329556"/>
                                        </a:lnTo>
                                        <a:lnTo>
                                          <a:pt x="273856" y="262252"/>
                                        </a:lnTo>
                                        <a:lnTo>
                                          <a:pt x="102116" y="229761"/>
                                        </a:lnTo>
                                        <a:lnTo>
                                          <a:pt x="102116" y="6963"/>
                                        </a:lnTo>
                                        <a:lnTo>
                                          <a:pt x="0" y="0"/>
                                        </a:lnTo>
                                        <a:close/>
                                      </a:path>
                                    </a:pathLst>
                                  </a:cu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8" name="Oval 1948"/>
                                <wps:cNvSpPr/>
                                <wps:spPr>
                                  <a:xfrm>
                                    <a:off x="27850" y="-914400"/>
                                    <a:ext cx="45719" cy="45719"/>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9" name="Oval 1949"/>
                                <wps:cNvSpPr/>
                                <wps:spPr>
                                  <a:xfrm>
                                    <a:off x="37133" y="-570920"/>
                                    <a:ext cx="45719" cy="45719"/>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50" name="Group 1950"/>
                              <wpg:cNvGrpSpPr/>
                              <wpg:grpSpPr>
                                <a:xfrm flipH="1">
                                  <a:off x="429350" y="-914400"/>
                                  <a:ext cx="274320" cy="389199"/>
                                  <a:chOff x="0" y="-914400"/>
                                  <a:chExt cx="273856" cy="389199"/>
                                </a:xfrm>
                              </wpg:grpSpPr>
                              <wps:wsp>
                                <wps:cNvPr id="1951" name="Freeform 1951"/>
                                <wps:cNvSpPr/>
                                <wps:spPr>
                                  <a:xfrm>
                                    <a:off x="0" y="-884230"/>
                                    <a:ext cx="273856" cy="329556"/>
                                  </a:xfrm>
                                  <a:custGeom>
                                    <a:avLst/>
                                    <a:gdLst>
                                      <a:gd name="connsiteX0" fmla="*/ 0 w 273856"/>
                                      <a:gd name="connsiteY0" fmla="*/ 0 h 329556"/>
                                      <a:gd name="connsiteX1" fmla="*/ 0 w 273856"/>
                                      <a:gd name="connsiteY1" fmla="*/ 329556 h 329556"/>
                                      <a:gd name="connsiteX2" fmla="*/ 273856 w 273856"/>
                                      <a:gd name="connsiteY2" fmla="*/ 329556 h 329556"/>
                                      <a:gd name="connsiteX3" fmla="*/ 273856 w 273856"/>
                                      <a:gd name="connsiteY3" fmla="*/ 262252 h 329556"/>
                                      <a:gd name="connsiteX4" fmla="*/ 102116 w 273856"/>
                                      <a:gd name="connsiteY4" fmla="*/ 229761 h 329556"/>
                                      <a:gd name="connsiteX5" fmla="*/ 102116 w 273856"/>
                                      <a:gd name="connsiteY5" fmla="*/ 6963 h 329556"/>
                                      <a:gd name="connsiteX6" fmla="*/ 0 w 273856"/>
                                      <a:gd name="connsiteY6" fmla="*/ 0 h 3295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73856" h="329556">
                                        <a:moveTo>
                                          <a:pt x="0" y="0"/>
                                        </a:moveTo>
                                        <a:lnTo>
                                          <a:pt x="0" y="329556"/>
                                        </a:lnTo>
                                        <a:lnTo>
                                          <a:pt x="273856" y="329556"/>
                                        </a:lnTo>
                                        <a:lnTo>
                                          <a:pt x="273856" y="262252"/>
                                        </a:lnTo>
                                        <a:lnTo>
                                          <a:pt x="102116" y="229761"/>
                                        </a:lnTo>
                                        <a:lnTo>
                                          <a:pt x="102116" y="6963"/>
                                        </a:lnTo>
                                        <a:lnTo>
                                          <a:pt x="0" y="0"/>
                                        </a:lnTo>
                                        <a:close/>
                                      </a:path>
                                    </a:pathLst>
                                  </a:cu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2" name="Oval 1952"/>
                                <wps:cNvSpPr/>
                                <wps:spPr>
                                  <a:xfrm>
                                    <a:off x="27858" y="-914400"/>
                                    <a:ext cx="45719" cy="45719"/>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3" name="Oval 1953"/>
                                <wps:cNvSpPr/>
                                <wps:spPr>
                                  <a:xfrm>
                                    <a:off x="37133" y="-570920"/>
                                    <a:ext cx="45719" cy="45719"/>
                                  </a:xfrm>
                                  <a:prstGeom prst="ellipse">
                                    <a:avLst/>
                                  </a:prstGeom>
                                  <a:solidFill>
                                    <a:sysClr val="windowText" lastClr="0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954" name="Can 1954"/>
                            <wps:cNvSpPr/>
                            <wps:spPr>
                              <a:xfrm>
                                <a:off x="321869" y="-394106"/>
                                <a:ext cx="493776" cy="136145"/>
                              </a:xfrm>
                              <a:prstGeom prst="can">
                                <a:avLst/>
                              </a:prstGeom>
                              <a:pattFill prst="smGrid">
                                <a:fgClr>
                                  <a:sysClr val="windowText" lastClr="000000"/>
                                </a:fgClr>
                                <a:bgClr>
                                  <a:sysClr val="window" lastClr="FFFFFF"/>
                                </a:bgClr>
                              </a:patt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55" name="Text Box 2"/>
                          <wps:cNvSpPr txBox="1">
                            <a:spLocks noChangeArrowheads="1"/>
                          </wps:cNvSpPr>
                          <wps:spPr bwMode="auto">
                            <a:xfrm>
                              <a:off x="1292226" y="1789634"/>
                              <a:ext cx="1184274" cy="451560"/>
                            </a:xfrm>
                            <a:prstGeom prst="rect">
                              <a:avLst/>
                            </a:prstGeom>
                            <a:noFill/>
                            <a:ln w="9525">
                              <a:noFill/>
                              <a:miter lim="800000"/>
                              <a:headEnd/>
                              <a:tailEnd/>
                            </a:ln>
                          </wps:spPr>
                          <wps:txbx>
                            <w:txbxContent>
                              <w:p w:rsidR="003F571C" w:rsidRPr="004763D4" w:rsidRDefault="003F571C" w:rsidP="00544E69">
                                <w:pPr>
                                  <w:jc w:val="center"/>
                                  <w:rPr>
                                    <w:rFonts w:ascii="Times New Roman" w:hAnsi="Times New Roman"/>
                                  </w:rPr>
                                </w:pPr>
                                <w:r w:rsidRPr="004763D4">
                                  <w:rPr>
                                    <w:rFonts w:ascii="Times New Roman" w:hAnsi="Times New Roman"/>
                                  </w:rPr>
                                  <w:t>From</w:t>
                                </w:r>
                                <w:r>
                                  <w:rPr>
                                    <w:rFonts w:ascii="Times New Roman" w:hAnsi="Times New Roman"/>
                                  </w:rPr>
                                  <w:t xml:space="preserve"> Chamber</w:t>
                                </w:r>
                              </w:p>
                            </w:txbxContent>
                          </wps:txbx>
                          <wps:bodyPr rot="0" vert="horz" wrap="square" lIns="91440" tIns="45720" rIns="91440" bIns="45720" anchor="t" anchorCtr="0">
                            <a:spAutoFit/>
                          </wps:bodyPr>
                        </wps:wsp>
                        <wps:wsp>
                          <wps:cNvPr id="1956" name="Text Box 2"/>
                          <wps:cNvSpPr txBox="1">
                            <a:spLocks noChangeArrowheads="1"/>
                          </wps:cNvSpPr>
                          <wps:spPr bwMode="auto">
                            <a:xfrm>
                              <a:off x="228600" y="1819253"/>
                              <a:ext cx="1052829" cy="451560"/>
                            </a:xfrm>
                            <a:prstGeom prst="rect">
                              <a:avLst/>
                            </a:prstGeom>
                            <a:noFill/>
                            <a:ln w="9525">
                              <a:noFill/>
                              <a:miter lim="800000"/>
                              <a:headEnd/>
                              <a:tailEnd/>
                            </a:ln>
                          </wps:spPr>
                          <wps:txbx>
                            <w:txbxContent>
                              <w:p w:rsidR="003F571C" w:rsidRPr="004763D4" w:rsidRDefault="003F571C" w:rsidP="00544E69">
                                <w:pPr>
                                  <w:jc w:val="center"/>
                                  <w:rPr>
                                    <w:rFonts w:ascii="Times New Roman" w:hAnsi="Times New Roman"/>
                                  </w:rPr>
                                </w:pPr>
                                <w:r>
                                  <w:rPr>
                                    <w:rFonts w:ascii="Times New Roman" w:hAnsi="Times New Roman"/>
                                  </w:rPr>
                                  <w:t>To Chamber</w:t>
                                </w:r>
                              </w:p>
                            </w:txbxContent>
                          </wps:txbx>
                          <wps:bodyPr rot="0" vert="horz" wrap="square" lIns="91440" tIns="45720" rIns="91440" bIns="45720" anchor="t" anchorCtr="0">
                            <a:spAutoFit/>
                          </wps:bodyPr>
                        </wps:wsp>
                        <wps:wsp>
                          <wps:cNvPr id="1957" name="Straight Arrow Connector 1957"/>
                          <wps:cNvCnPr/>
                          <wps:spPr>
                            <a:xfrm flipH="1">
                              <a:off x="1104900" y="3171825"/>
                              <a:ext cx="457200" cy="0"/>
                            </a:xfrm>
                            <a:prstGeom prst="straightConnector1">
                              <a:avLst/>
                            </a:prstGeom>
                            <a:noFill/>
                            <a:ln w="28575" cap="flat" cmpd="sng" algn="ctr">
                              <a:solidFill>
                                <a:sysClr val="windowText" lastClr="000000"/>
                              </a:solidFill>
                              <a:prstDash val="solid"/>
                              <a:miter lim="800000"/>
                              <a:tailEnd type="triangle"/>
                            </a:ln>
                            <a:effectLst/>
                          </wps:spPr>
                          <wps:bodyPr/>
                        </wps:wsp>
                        <wps:wsp>
                          <wps:cNvPr id="1958" name="Straight Arrow Connector 1958"/>
                          <wps:cNvCnPr/>
                          <wps:spPr>
                            <a:xfrm flipV="1">
                              <a:off x="1038225" y="2667000"/>
                              <a:ext cx="0" cy="365760"/>
                            </a:xfrm>
                            <a:prstGeom prst="straightConnector1">
                              <a:avLst/>
                            </a:prstGeom>
                            <a:noFill/>
                            <a:ln w="28575" cap="flat" cmpd="sng" algn="ctr">
                              <a:solidFill>
                                <a:sysClr val="windowText" lastClr="000000"/>
                              </a:solidFill>
                              <a:prstDash val="solid"/>
                              <a:miter lim="800000"/>
                              <a:tailEnd type="triangle"/>
                            </a:ln>
                            <a:effectLst/>
                          </wps:spPr>
                          <wps:bodyPr/>
                        </wps:wsp>
                        <wps:wsp>
                          <wps:cNvPr id="1959" name="Straight Arrow Connector 1959"/>
                          <wps:cNvCnPr/>
                          <wps:spPr>
                            <a:xfrm flipH="1">
                              <a:off x="1609725" y="2667000"/>
                              <a:ext cx="0" cy="365760"/>
                            </a:xfrm>
                            <a:prstGeom prst="straightConnector1">
                              <a:avLst/>
                            </a:prstGeom>
                            <a:noFill/>
                            <a:ln w="28575" cap="flat" cmpd="sng" algn="ctr">
                              <a:solidFill>
                                <a:sysClr val="windowText" lastClr="000000"/>
                              </a:solidFill>
                              <a:prstDash val="solid"/>
                              <a:miter lim="800000"/>
                              <a:tailEnd type="triangle"/>
                            </a:ln>
                            <a:effectLst/>
                          </wps:spPr>
                          <wps:bodyPr/>
                        </wps:wsp>
                        <wps:wsp>
                          <wps:cNvPr id="1960" name="Rectangle 1960"/>
                          <wps:cNvSpPr/>
                          <wps:spPr>
                            <a:xfrm>
                              <a:off x="57150" y="0"/>
                              <a:ext cx="5206365" cy="35433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1" name="Rectangle 1961"/>
                          <wps:cNvSpPr/>
                          <wps:spPr>
                            <a:xfrm flipH="1">
                              <a:off x="2562225" y="0"/>
                              <a:ext cx="1371600" cy="35433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2" name="Straight Arrow Connector 1962"/>
                          <wps:cNvCnPr/>
                          <wps:spPr>
                            <a:xfrm flipH="1">
                              <a:off x="4572000" y="581025"/>
                              <a:ext cx="0" cy="365760"/>
                            </a:xfrm>
                            <a:prstGeom prst="straightConnector1">
                              <a:avLst/>
                            </a:prstGeom>
                            <a:noFill/>
                            <a:ln w="28575" cap="flat" cmpd="sng" algn="ctr">
                              <a:solidFill>
                                <a:sysClr val="windowText" lastClr="000000"/>
                              </a:solidFill>
                              <a:prstDash val="solid"/>
                              <a:miter lim="800000"/>
                              <a:tailEnd type="triangle"/>
                            </a:ln>
                            <a:effectLst/>
                          </wps:spPr>
                          <wps:bodyPr/>
                        </wps:wsp>
                        <wps:wsp>
                          <wps:cNvPr id="1963" name="Text Box 2"/>
                          <wps:cNvSpPr txBox="1">
                            <a:spLocks noChangeArrowheads="1"/>
                          </wps:cNvSpPr>
                          <wps:spPr bwMode="auto">
                            <a:xfrm>
                              <a:off x="3910098" y="133282"/>
                              <a:ext cx="1324842" cy="628718"/>
                            </a:xfrm>
                            <a:prstGeom prst="rect">
                              <a:avLst/>
                            </a:prstGeom>
                            <a:noFill/>
                            <a:ln w="9525">
                              <a:noFill/>
                              <a:miter lim="800000"/>
                              <a:headEnd/>
                              <a:tailEnd/>
                            </a:ln>
                          </wps:spPr>
                          <wps:txbx>
                            <w:txbxContent>
                              <w:p w:rsidR="003F571C" w:rsidRDefault="003F571C" w:rsidP="00544E69">
                                <w:pPr>
                                  <w:spacing w:line="240" w:lineRule="auto"/>
                                  <w:jc w:val="center"/>
                                  <w:rPr>
                                    <w:rFonts w:ascii="Times New Roman" w:hAnsi="Times New Roman"/>
                                  </w:rPr>
                                </w:pPr>
                                <w:r>
                                  <w:rPr>
                                    <w:rFonts w:ascii="Times New Roman" w:hAnsi="Times New Roman"/>
                                  </w:rPr>
                                  <w:t>Tubing f</w:t>
                                </w:r>
                                <w:r w:rsidRPr="004763D4">
                                  <w:rPr>
                                    <w:rFonts w:ascii="Times New Roman" w:hAnsi="Times New Roman"/>
                                  </w:rPr>
                                  <w:t>rom</w:t>
                                </w:r>
                                <w:r>
                                  <w:rPr>
                                    <w:rFonts w:ascii="Times New Roman" w:hAnsi="Times New Roman"/>
                                  </w:rPr>
                                  <w:t xml:space="preserve"> </w:t>
                                </w:r>
                              </w:p>
                              <w:p w:rsidR="003F571C" w:rsidRPr="004763D4" w:rsidRDefault="003F571C" w:rsidP="00544E69">
                                <w:pPr>
                                  <w:spacing w:line="240" w:lineRule="auto"/>
                                  <w:jc w:val="center"/>
                                  <w:rPr>
                                    <w:rFonts w:ascii="Times New Roman" w:hAnsi="Times New Roman"/>
                                  </w:rPr>
                                </w:pPr>
                                <w:r>
                                  <w:rPr>
                                    <w:rFonts w:ascii="Times New Roman" w:hAnsi="Times New Roman"/>
                                  </w:rPr>
                                  <w:t>Feed Reservoir</w:t>
                                </w:r>
                              </w:p>
                            </w:txbxContent>
                          </wps:txbx>
                          <wps:bodyPr rot="0" vert="horz" wrap="square" lIns="91440" tIns="45720" rIns="91440" bIns="45720" anchor="t" anchorCtr="0">
                            <a:noAutofit/>
                          </wps:bodyPr>
                        </wps:wsp>
                        <wps:wsp>
                          <wps:cNvPr id="1964" name="Text Box 2"/>
                          <wps:cNvSpPr txBox="1">
                            <a:spLocks noChangeArrowheads="1"/>
                          </wps:cNvSpPr>
                          <wps:spPr bwMode="auto">
                            <a:xfrm>
                              <a:off x="3924300" y="2905125"/>
                              <a:ext cx="1329690" cy="730250"/>
                            </a:xfrm>
                            <a:prstGeom prst="rect">
                              <a:avLst/>
                            </a:prstGeom>
                            <a:noFill/>
                            <a:ln w="9525">
                              <a:noFill/>
                              <a:miter lim="800000"/>
                              <a:headEnd/>
                              <a:tailEnd/>
                            </a:ln>
                          </wps:spPr>
                          <wps:txbx>
                            <w:txbxContent>
                              <w:p w:rsidR="003F571C" w:rsidRDefault="003F571C" w:rsidP="00544E69">
                                <w:pPr>
                                  <w:spacing w:line="240" w:lineRule="auto"/>
                                  <w:jc w:val="center"/>
                                  <w:rPr>
                                    <w:rFonts w:ascii="Times New Roman" w:hAnsi="Times New Roman"/>
                                  </w:rPr>
                                </w:pPr>
                                <w:r>
                                  <w:rPr>
                                    <w:rFonts w:ascii="Times New Roman" w:hAnsi="Times New Roman"/>
                                  </w:rPr>
                                  <w:t xml:space="preserve">Tubing to </w:t>
                                </w:r>
                              </w:p>
                              <w:p w:rsidR="003F571C" w:rsidRPr="004763D4" w:rsidRDefault="003F571C" w:rsidP="00544E69">
                                <w:pPr>
                                  <w:spacing w:line="240" w:lineRule="auto"/>
                                  <w:jc w:val="center"/>
                                  <w:rPr>
                                    <w:rFonts w:ascii="Times New Roman" w:hAnsi="Times New Roman"/>
                                  </w:rPr>
                                </w:pPr>
                                <w:r>
                                  <w:rPr>
                                    <w:rFonts w:ascii="Times New Roman" w:hAnsi="Times New Roman"/>
                                  </w:rPr>
                                  <w:t>Effluent Reservoir</w:t>
                                </w:r>
                              </w:p>
                            </w:txbxContent>
                          </wps:txbx>
                          <wps:bodyPr rot="0" vert="horz" wrap="square" lIns="91440" tIns="45720" rIns="91440" bIns="45720" anchor="t" anchorCtr="0">
                            <a:noAutofit/>
                          </wps:bodyPr>
                        </wps:wsp>
                        <wps:wsp>
                          <wps:cNvPr id="1965" name="Straight Arrow Connector 1965"/>
                          <wps:cNvCnPr/>
                          <wps:spPr>
                            <a:xfrm flipH="1">
                              <a:off x="4572000" y="2552700"/>
                              <a:ext cx="0" cy="365760"/>
                            </a:xfrm>
                            <a:prstGeom prst="straightConnector1">
                              <a:avLst/>
                            </a:prstGeom>
                            <a:noFill/>
                            <a:ln w="28575" cap="flat" cmpd="sng" algn="ctr">
                              <a:solidFill>
                                <a:sysClr val="windowText" lastClr="000000"/>
                              </a:solidFill>
                              <a:prstDash val="solid"/>
                              <a:miter lim="800000"/>
                              <a:tailEnd type="triangle"/>
                            </a:ln>
                            <a:effectLst/>
                          </wps:spPr>
                          <wps:bodyPr/>
                        </wps:wsp>
                        <wps:wsp>
                          <wps:cNvPr id="1966" name="Rectangle 1966"/>
                          <wps:cNvSpPr/>
                          <wps:spPr>
                            <a:xfrm>
                              <a:off x="57150" y="1714500"/>
                              <a:ext cx="2501537" cy="18288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7" name="Text Box 2"/>
                          <wps:cNvSpPr txBox="1">
                            <a:spLocks noChangeArrowheads="1"/>
                          </wps:cNvSpPr>
                          <wps:spPr bwMode="auto">
                            <a:xfrm>
                              <a:off x="0" y="1476357"/>
                              <a:ext cx="325754" cy="451560"/>
                            </a:xfrm>
                            <a:prstGeom prst="rect">
                              <a:avLst/>
                            </a:prstGeom>
                            <a:noFill/>
                            <a:ln w="9525">
                              <a:noFill/>
                              <a:miter lim="800000"/>
                              <a:headEnd/>
                              <a:tailEnd/>
                            </a:ln>
                          </wps:spPr>
                          <wps:txbx>
                            <w:txbxContent>
                              <w:p w:rsidR="003F571C" w:rsidRPr="00E27061" w:rsidRDefault="003F571C" w:rsidP="00544E69">
                                <w:pPr>
                                  <w:jc w:val="center"/>
                                  <w:rPr>
                                    <w:rFonts w:ascii="Times New Roman" w:hAnsi="Times New Roman"/>
                                    <w:b/>
                                  </w:rPr>
                                </w:pPr>
                                <w:r w:rsidRPr="00E27061">
                                  <w:rPr>
                                    <w:rFonts w:ascii="Times New Roman" w:hAnsi="Times New Roman"/>
                                    <w:b/>
                                  </w:rPr>
                                  <w:t>a.</w:t>
                                </w:r>
                              </w:p>
                            </w:txbxContent>
                          </wps:txbx>
                          <wps:bodyPr rot="0" vert="horz" wrap="square" lIns="91440" tIns="45720" rIns="91440" bIns="45720" anchor="t" anchorCtr="0">
                            <a:spAutoFit/>
                          </wps:bodyPr>
                        </wps:wsp>
                        <wps:wsp>
                          <wps:cNvPr id="1968" name="Text Box 2"/>
                          <wps:cNvSpPr txBox="1">
                            <a:spLocks noChangeArrowheads="1"/>
                          </wps:cNvSpPr>
                          <wps:spPr bwMode="auto">
                            <a:xfrm>
                              <a:off x="0" y="3305175"/>
                              <a:ext cx="325754" cy="238125"/>
                            </a:xfrm>
                            <a:prstGeom prst="rect">
                              <a:avLst/>
                            </a:prstGeom>
                            <a:noFill/>
                            <a:ln w="9525">
                              <a:noFill/>
                              <a:miter lim="800000"/>
                              <a:headEnd/>
                              <a:tailEnd/>
                            </a:ln>
                          </wps:spPr>
                          <wps:txbx>
                            <w:txbxContent>
                              <w:p w:rsidR="003F571C" w:rsidRPr="00E27061" w:rsidRDefault="003F571C" w:rsidP="00544E69">
                                <w:pPr>
                                  <w:jc w:val="center"/>
                                  <w:rPr>
                                    <w:rFonts w:ascii="Times New Roman" w:hAnsi="Times New Roman"/>
                                    <w:b/>
                                  </w:rPr>
                                </w:pPr>
                                <w:r>
                                  <w:rPr>
                                    <w:rFonts w:ascii="Times New Roman" w:hAnsi="Times New Roman"/>
                                    <w:b/>
                                  </w:rPr>
                                  <w:t>b.</w:t>
                                </w:r>
                              </w:p>
                            </w:txbxContent>
                          </wps:txbx>
                          <wps:bodyPr rot="0" vert="horz" wrap="square" lIns="91440" tIns="45720" rIns="91440" bIns="45720" anchor="t" anchorCtr="0">
                            <a:noAutofit/>
                          </wps:bodyPr>
                        </wps:wsp>
                        <wps:wsp>
                          <wps:cNvPr id="1969" name="Text Box 2"/>
                          <wps:cNvSpPr txBox="1">
                            <a:spLocks noChangeArrowheads="1"/>
                          </wps:cNvSpPr>
                          <wps:spPr bwMode="auto">
                            <a:xfrm>
                              <a:off x="2505075" y="3295650"/>
                              <a:ext cx="325120" cy="247650"/>
                            </a:xfrm>
                            <a:prstGeom prst="rect">
                              <a:avLst/>
                            </a:prstGeom>
                            <a:noFill/>
                            <a:ln w="9525">
                              <a:noFill/>
                              <a:miter lim="800000"/>
                              <a:headEnd/>
                              <a:tailEnd/>
                            </a:ln>
                          </wps:spPr>
                          <wps:txbx>
                            <w:txbxContent>
                              <w:p w:rsidR="003F571C" w:rsidRPr="00E27061" w:rsidRDefault="003F571C" w:rsidP="00544E69">
                                <w:pPr>
                                  <w:jc w:val="center"/>
                                  <w:rPr>
                                    <w:rFonts w:ascii="Times New Roman" w:hAnsi="Times New Roman"/>
                                    <w:b/>
                                  </w:rPr>
                                </w:pPr>
                                <w:r>
                                  <w:rPr>
                                    <w:rFonts w:ascii="Times New Roman" w:hAnsi="Times New Roman"/>
                                    <w:b/>
                                  </w:rPr>
                                  <w:t>c.</w:t>
                                </w:r>
                              </w:p>
                            </w:txbxContent>
                          </wps:txbx>
                          <wps:bodyPr rot="0" vert="horz" wrap="square" lIns="91440" tIns="45720" rIns="91440" bIns="45720" anchor="t" anchorCtr="0">
                            <a:noAutofit/>
                          </wps:bodyPr>
                        </wps:wsp>
                        <wps:wsp>
                          <wps:cNvPr id="1970" name="Text Box 2"/>
                          <wps:cNvSpPr txBox="1">
                            <a:spLocks noChangeArrowheads="1"/>
                          </wps:cNvSpPr>
                          <wps:spPr bwMode="auto">
                            <a:xfrm>
                              <a:off x="3876675" y="3295650"/>
                              <a:ext cx="325120" cy="247650"/>
                            </a:xfrm>
                            <a:prstGeom prst="rect">
                              <a:avLst/>
                            </a:prstGeom>
                            <a:noFill/>
                            <a:ln w="9525">
                              <a:noFill/>
                              <a:miter lim="800000"/>
                              <a:headEnd/>
                              <a:tailEnd/>
                            </a:ln>
                          </wps:spPr>
                          <wps:txbx>
                            <w:txbxContent>
                              <w:p w:rsidR="003F571C" w:rsidRPr="00E27061" w:rsidRDefault="003F571C" w:rsidP="00544E69">
                                <w:pPr>
                                  <w:jc w:val="center"/>
                                  <w:rPr>
                                    <w:rFonts w:ascii="Times New Roman" w:hAnsi="Times New Roman"/>
                                    <w:b/>
                                  </w:rPr>
                                </w:pPr>
                                <w:r>
                                  <w:rPr>
                                    <w:rFonts w:ascii="Times New Roman" w:hAnsi="Times New Roman"/>
                                    <w:b/>
                                  </w:rPr>
                                  <w:t>d.</w:t>
                                </w:r>
                              </w:p>
                            </w:txbxContent>
                          </wps:txbx>
                          <wps:bodyPr rot="0" vert="horz" wrap="square" lIns="91440" tIns="45720" rIns="91440" bIns="45720" anchor="t" anchorCtr="0">
                            <a:noAutofit/>
                          </wps:bodyPr>
                        </wps:wsp>
                      </wpg:grpSp>
                    </wpg:wgp>
                  </a:graphicData>
                </a:graphic>
              </wp:inline>
            </w:drawing>
          </mc:Choice>
          <mc:Fallback>
            <w:pict>
              <v:group w14:anchorId="13A0323A" id="Group 1835" o:spid="_x0000_s1630" style="width:414.45pt;height:286.2pt;mso-position-horizontal-relative:char;mso-position-vertical-relative:line" coordsize="52635,36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">
                <v:group id="Group 1836" o:spid="_x0000_s1631" style="position:absolute;left:1905;top:20097;width:22860;height:12631" coordorigin=",6125" coordsize="21448,10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">
                  <o:lock v:ext="edit" aspectratio="t"/>
                  <v:shape id="Can 1837" o:spid="_x0000_s1632" type="#_x0000_t22" style="position:absolute;left:10547;top:11070;width:478;height:74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" adj="345" fillcolor="#c00000" strokecolor="windowText" strokeweight=".25pt">
                    <v:stroke joinstyle="miter"/>
                  </v:shape>
                  <v:shape id="Picture 1838" o:spid="_x0000_s1633" type="#_x0000_t75" style="position:absolute;left:10438;top:6125;width:11010;height:10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">
                    <v:imagedata r:id="rId22" o:title=""/>
                    <v:path arrowok="t"/>
                  </v:shape>
                  <v:shape id="Picture 1839" o:spid="_x0000_s1634" type="#_x0000_t75" style="position:absolute;top:6186;width:11047;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">
                    <v:imagedata r:id="rId23" o:title=""/>
                    <v:path arrowok="t"/>
                  </v:shape>
                </v:group>
                <v:group id="Group 1888" o:spid="_x0000_s1635" style="position:absolute;width:52635;height:36353" coordsize="52635,36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">
                  <v:group id="Group 1889" o:spid="_x0000_s1636" style="position:absolute;left:1619;top:857;width:22860;height:14827" coordorigin="6955" coordsize="33798,2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">
                    <o:lock v:ext="edit" aspectratio="t"/>
                    <v:roundrect id="Rounded Rectangle 1890" o:spid="_x0000_s1637" style="position:absolute;left:6955;width:33799;height:21907;visibility:visible;mso-wrap-style:square;v-text-anchor:middle" arcsize="1348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" fillcolor="#f2f2f2" strokecolor="windowText" strokeweight="1.5pt">
                      <v:stroke joinstyle="miter"/>
                    </v:roundrect>
                    <v:group id="Group 1891" o:spid="_x0000_s1638" style="position:absolute;left:10089;top:3464;width:5429;height:5429" coordorigin="6374,130" coordsize="5429,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">
                      <v:oval id="Oval 1892" o:spid="_x0000_s1639" style="position:absolute;left:6374;top:130;width:5429;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" fillcolor="#bfbfbf" strokecolor="windowText" strokeweight="1pt">
                        <v:stroke joinstyle="miter"/>
                      </v:oval>
                      <v:oval id="Oval 1893" o:spid="_x0000_s1640" style="position:absolute;left:8469;top:2226;width:1239;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" fillcolor="window" strokecolor="windowText" strokeweight="1pt">
                        <v:stroke joinstyle="miter"/>
                      </v:oval>
                    </v:group>
                    <v:group id="Group 1894" o:spid="_x0000_s1641" style="position:absolute;left:9993;top:12703;width:5430;height:5429" coordorigin="6374,130" coordsize="5429,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">
                      <v:oval id="Oval 1895" o:spid="_x0000_s1642" style="position:absolute;left:6374;top:130;width:5429;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" fillcolor="#bfbfbf" strokecolor="windowText" strokeweight="1pt">
                        <v:stroke joinstyle="miter"/>
                      </v:oval>
                      <v:oval id="Oval 1896" o:spid="_x0000_s1643" style="position:absolute;left:8469;top:2226;width:1239;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" fillcolor="window" strokecolor="windowText" strokeweight="1pt">
                        <v:stroke joinstyle="miter"/>
                      </v:oval>
                    </v:group>
                    <v:group id="Group 1897" o:spid="_x0000_s1644" style="position:absolute;left:32967;top:3415;width:5429;height:5429" coordorigin="1916,81" coordsize="5429,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">
                      <v:oval id="Oval 1898" o:spid="_x0000_s1645" style="position:absolute;left:1916;top:81;width:5429;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" fillcolor="#bfbfbf" strokecolor="windowText" strokeweight="1pt">
                        <v:stroke joinstyle="miter"/>
                      </v:oval>
                      <v:oval id="Oval 1899" o:spid="_x0000_s1646" style="position:absolute;left:4011;top:2176;width:1238;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" fillcolor="window" strokecolor="windowText" strokeweight="1pt">
                        <v:stroke joinstyle="miter"/>
                      </v:oval>
                    </v:group>
                    <v:group id="Group 1900" o:spid="_x0000_s1647" style="position:absolute;left:32872;top:12654;width:5429;height:5429" coordorigin="1916,81" coordsize="5429,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T/N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4nwyzcygl7fAQAA//8DAFBLAQItABQABgAIAAAAIQDb4fbL7gAAAIUBAAATAAAAAAAA&#10;AAAAAAAAAAAAAABbQ29udGVudF9UeXBlc10ueG1sUEsBAi0AFAAGAAgAAAAhAFr0LFu/AAAAFQEA&#10;AAsAAAAAAAAAAAAAAAAAHwEAAF9yZWxzLy5yZWxzUEsBAi0AFAAGAAgAAAAhAC9lP83HAAAA3QAA&#10;AA8AAAAAAAAAAAAAAAAABwIAAGRycy9kb3ducmV2LnhtbFBLBQYAAAAAAwADALcAAAD7AgAAAAA=&#10;">
                      <v:oval id="Oval 1901" o:spid="_x0000_s1648" style="position:absolute;left:1916;top:81;width:5429;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" fillcolor="#bfbfbf" strokecolor="windowText" strokeweight="1pt">
                        <v:stroke joinstyle="miter"/>
                      </v:oval>
                      <v:oval id="Oval 1902" o:spid="_x0000_s1649" style="position:absolute;left:4011;top:2176;width:1238;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" fillcolor="window" strokecolor="windowText" strokeweight="1pt">
                        <v:stroke joinstyle="miter"/>
                      </v:oval>
                    </v:group>
                    <v:group id="Group 1903" o:spid="_x0000_s1650" style="position:absolute;left:21505;top:3319;width:5429;height:5430" coordorigin="3979,81" coordsize="5429,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">
                      <v:oval id="Oval 1904" o:spid="_x0000_s1651" style="position:absolute;left:3979;top:81;width:5429;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" fillcolor="#bfbfbf" strokecolor="windowText" strokeweight="1pt">
                        <v:stroke joinstyle="miter"/>
                      </v:oval>
                      <v:oval id="Oval 1905" o:spid="_x0000_s1652" style="position:absolute;left:6074;top:2176;width:1239;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" fillcolor="window" strokecolor="windowText" strokeweight="1pt">
                        <v:stroke joinstyle="miter"/>
                      </v:oval>
                    </v:group>
                    <v:group id="Group 1906" o:spid="_x0000_s1653" style="position:absolute;left:21410;top:12559;width:5429;height:5429" coordorigin="3979,81" coordsize="5429,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">
                      <v:oval id="Oval 1907" o:spid="_x0000_s1654" style="position:absolute;left:3979;top:81;width:5429;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" fillcolor="#bfbfbf" strokecolor="windowText" strokeweight="1pt">
                        <v:stroke joinstyle="miter"/>
                      </v:oval>
                      <v:oval id="Oval 1908" o:spid="_x0000_s1655" style="position:absolute;left:6074;top:2176;width:1239;height: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" fillcolor="window" strokecolor="windowText" strokeweight="1pt">
                        <v:stroke joinstyle="miter"/>
                      </v:oval>
                    </v:group>
                  </v:group>
                  <v:group id="Group 1909" o:spid="_x0000_s1656" style="position:absolute;left:40100;top:9906;width:11430;height:14738" coordsize="11430,1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">
                    <v:group id="Group 1910" o:spid="_x0000_s1657" style="position:absolute;top:3365;width:11430;height:9144" coordsize="26396,1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KkQ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6nwyzcygl7fAQAA//8DAFBLAQItABQABgAIAAAAIQDb4fbL7gAAAIUBAAATAAAAAAAA&#10;AAAAAAAAAAAAAABbQ29udGVudF9UeXBlc10ueG1sUEsBAi0AFAAGAAgAAAAhAFr0LFu/AAAAFQEA&#10;AAsAAAAAAAAAAAAAAAAAHwEAAF9yZWxzLy5yZWxzUEsBAi0AFAAGAAgAAAAhAKq8qRDHAAAA3QAA&#10;AA8AAAAAAAAAAAAAAAAABwIAAGRycy9kb3ducmV2LnhtbFBLBQYAAAAAAwADALcAAAD7AgAAAAA=&#10;">
                      <v:shape id="Freeform 1911" o:spid="_x0000_s1658" style="position:absolute;width:11049;height:19907;visibility:visible;mso-wrap-style:square;v-text-anchor:middle" coordsize="1104900,199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" path="m,l,1990725r1104900,l1104900,1714500r-647700,l457200,885825r-104775,l352425,9525,,xe" fillcolor="#f2f2f2" strokeweight="1.5pt">
                        <v:stroke joinstyle="miter"/>
                        <v:path arrowok="t" o:connecttype="custom" o:connectlocs="0,0;0,1990725;1104900,1990725;1104900,1714500;457200,1714500;457200,885825;352425,885825;352425,9525;0,0" o:connectangles="0,0,0,0,0,0,0,0,0"/>
                      </v:shape>
                      <v:shape id="Freeform 1912" o:spid="_x0000_s1659" style="position:absolute;left:15335;width:11061;height:19907;flip:x;visibility:visible;mso-wrap-style:square;v-text-anchor:middle" coordsize="1104900,199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" path="m,l,1990725r1104900,l1104900,1714500r-647700,l457200,885825r-104775,l352425,9525,,xe" fillcolor="#f2f2f2" strokeweight="1.5pt">
                        <v:stroke joinstyle="miter"/>
                        <v:path arrowok="t" o:connecttype="custom" o:connectlocs="0,0;0,1990725;1106170,1990725;1106170,1714500;457726,1714500;457726,885825;352830,885825;352830,9525;0,0" o:connectangles="0,0,0,0,0,0,0,0,0"/>
                      </v:shape>
                    </v:group>
                    <v:group id="Group 1913" o:spid="_x0000_s1660" style="position:absolute;left:4220;top:11631;width:2858;height:3111" coordorigin="-9525" coordsize="285750,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">
                      <v:shape id="Freeform 1914" o:spid="_x0000_s1661" style="position:absolute;left:-9525;width:285750;height:311150;visibility:visible;mso-wrap-style:square;v-text-anchor:middle" coordsize="1498600,10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" path="m349250,3175r,342900l,346075,,514350r514350,l577850,1035050r342900,l974725,517525r523875,l1498600,346075r-349250,l1149350,,349250,3175xe" fillcolor="#548235" strokecolor="windowText" strokeweight="1pt">
                        <v:stroke joinstyle="miter"/>
                        <v:path arrowok="t" o:connecttype="custom" o:connectlocs="66594,954;66594,104035;0,104035;0,154621;98075,154621;110183,311150;175567,311150;185859,155575;285750,155575;285750,104035;219156,104035;219156,0;66594,954" o:connectangles="0,0,0,0,0,0,0,0,0,0,0,0,0"/>
                        <o:lock v:ext="edit" aspectratio="t"/>
                      </v:shape>
                      <v:rect id="Rectangle 1915" o:spid="_x0000_s1662" style="position:absolute;left:104775;width:54864;height:31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" fillcolor="window" strokecolor="windowText" strokeweight="1pt"/>
                    </v:group>
                    <v:group id="Group 1916" o:spid="_x0000_s1663" style="position:absolute;left:4147;width:2858;height:3111;rotation:180" coordorigin="9525" coordsize="285750,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">
                      <v:shape id="Freeform 1917" o:spid="_x0000_s1664" style="position:absolute;left:9525;width:285750;height:311150;visibility:visible;mso-wrap-style:square;v-text-anchor:middle" coordsize="1498600,10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" path="m349250,3175r,342900l,346075,,514350r514350,l577850,1035050r342900,l974725,517525r523875,l1498600,346075r-349250,l1149350,,349250,3175xe" fillcolor="#548235" strokecolor="windowText" strokeweight="1pt">
                        <v:stroke joinstyle="miter"/>
                        <v:path arrowok="t" o:connecttype="custom" o:connectlocs="66594,954;66594,104035;0,104035;0,154621;98075,154621;110183,311150;175567,311150;185859,155575;285750,155575;285750,104035;219156,104035;219156,0;66594,954" o:connectangles="0,0,0,0,0,0,0,0,0,0,0,0,0"/>
                        <o:lock v:ext="edit" aspectratio="t"/>
                      </v:shape>
                      <v:rect id="Rectangle 1918" o:spid="_x0000_s1665" style="position:absolute;left:122821;width:54864;height:31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" fillcolor="window" strokecolor="windowText" strokeweight="1pt"/>
                    </v:group>
                    <v:group id="Group 1919" o:spid="_x0000_s1666" style="position:absolute;left:585;top:2121;width:10262;height:5164" coordsize="10262,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">
                      <v:shape id="Freeform 1920" o:spid="_x0000_s1667" style="position:absolute;width:10262;height:5164;visibility:visible;mso-wrap-style:square;v-text-anchor:middle" coordsize="1026233,51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" path="m417729,l,,,111833r108544,l108544,516406r809145,l917689,115123r108544,l1026233,3290r-434176,l592057,108544r-174328,l417729,xe" fillcolor="#2e75b6" strokecolor="windowText" strokeweight="1pt">
                        <v:stroke joinstyle="miter"/>
                        <v:path arrowok="t" o:connecttype="custom" o:connectlocs="417729,0;0,0;0,111833;108544,111833;108544,516406;917689,516406;917689,115123;1026233,115123;1026233,3290;592057,3290;592057,108544;417729,108544;417729,0" o:connectangles="0,0,0,0,0,0,0,0,0,0,0,0,0"/>
                      </v:shape>
                      <v:rect id="Rectangle 1921" o:spid="_x0000_s1668" style="position:absolute;left:4732;top:1097;width:546;height:402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" fillcolor="window" strokecolor="windowText" strokeweight="1pt"/>
                    </v:group>
                    <v:group id="Group 1922" o:spid="_x0000_s1669" style="position:absolute;left:2099;top:7315;width:7037;height:3892" coordorigin="-95" coordsize="7036,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">
                      <v:group id="Group 1923" o:spid="_x0000_s1670" style="position:absolute;left:-95;width:2738;height:3891" coordorigin="-9525" coordsize="273856,38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">
                        <v:shape id="Freeform 1924" o:spid="_x0000_s1671" style="position:absolute;left:-9525;top:30170;width:273856;height:329556;visibility:visible;mso-wrap-style:square;v-text-anchor:middle" coordsize="273856,32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" path="m,l,329556r273856,l273856,262252,102116,229761r,-222798l,xe" fillcolor="red" strokecolor="windowText" strokeweight="1pt">
                          <v:stroke joinstyle="miter"/>
                          <v:path arrowok="t" o:connecttype="custom" o:connectlocs="0,0;0,329556;273856,329556;273856,262252;102116,229761;102116,6963;0,0" o:connectangles="0,0,0,0,0,0,0"/>
                        </v:shape>
                        <v:oval id="Oval 1925" o:spid="_x0000_s1672" style="position:absolute;left:8800;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" fillcolor="windowText" strokecolor="windowText" strokeweight="1pt">
                          <v:stroke joinstyle="miter"/>
                        </v:oval>
                        <v:oval id="Oval 1926" o:spid="_x0000_s1673" style="position:absolute;left:18083;top:343480;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" fillcolor="windowText" strokecolor="windowText" strokeweight="1pt">
                          <v:stroke joinstyle="miter"/>
                        </v:oval>
                      </v:group>
                      <v:group id="Group 1927" o:spid="_x0000_s1674" style="position:absolute;left:4198;width:2743;height:3891;flip:x" coordorigin="9509" coordsize="273856,38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">
                        <v:shape id="Freeform 1928" o:spid="_x0000_s1675" style="position:absolute;left:9509;top:30170;width:273856;height:329556;visibility:visible;mso-wrap-style:square;v-text-anchor:middle" coordsize="273856,32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" path="m,l,329556r273856,l273856,262252,102116,229761r,-222798l,xe" fillcolor="red" strokecolor="windowText" strokeweight="1pt">
                          <v:stroke joinstyle="miter"/>
                          <v:path arrowok="t" o:connecttype="custom" o:connectlocs="0,0;0,329556;273856,329556;273856,262252;102116,229761;102116,6963;0,0" o:connectangles="0,0,0,0,0,0,0"/>
                        </v:shape>
                        <v:oval id="Oval 1929" o:spid="_x0000_s1676" style="position:absolute;left:27850;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" fillcolor="windowText" strokecolor="windowText" strokeweight="1pt">
                          <v:stroke joinstyle="miter"/>
                        </v:oval>
                        <v:oval id="Oval 1930" o:spid="_x0000_s1677" style="position:absolute;left:37133;top:343480;width:45719;height:45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" fillcolor="windowText" strokecolor="windowText" strokeweight="1pt">
                          <v:stroke joinstyle="miter"/>
                        </v:oval>
                      </v:group>
                    </v:group>
                    <v:shape id="Can 1931" o:spid="_x0000_s1678" type="#_x0000_t22" style="position:absolute;left:3123;top:8631;width:4938;height:1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" fillcolor="windowText" strokecolor="windowText" strokeweight=".5pt">
                      <v:fill r:id="rId20" o:title="" color2="window" type="pattern"/>
                      <v:stroke joinstyle="miter"/>
                    </v:shape>
                  </v:group>
                  <v:group id="Group 1932" o:spid="_x0000_s1679" style="position:absolute;left:26955;top:1619;width:11430;height:31788" coordorigin=",-15128" coordsize="11430,31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">
                    <v:group id="Group 1933" o:spid="_x0000_s1680" style="position:absolute;top:2882;width:11430;height:9144" coordorigin=",-1049" coordsize="26396,1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">
                      <v:shape id="Freeform 1934" o:spid="_x0000_s1681" style="position:absolute;top:-1049;width:11049;height:19906;visibility:visible;mso-wrap-style:square;v-text-anchor:middle" coordsize="1104900,199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" path="m,l,1990725r1104900,l1104900,1714500r-647700,l457200,885825r-104775,l352425,9525,,xe" fillcolor="#f2f2f2" strokeweight="1.5pt">
                        <v:stroke joinstyle="miter"/>
                        <v:path arrowok="t" o:connecttype="custom" o:connectlocs="0,0;0,1990725;1104901,1990725;1104901,1714500;457200,1714500;457200,885825;352425,885825;352425,9525;0,0" o:connectangles="0,0,0,0,0,0,0,0,0"/>
                      </v:shape>
                      <v:shape id="Freeform 1935" o:spid="_x0000_s1682" style="position:absolute;left:15335;top:-1049;width:11061;height:19906;flip:x;visibility:visible;mso-wrap-style:square;v-text-anchor:middle" coordsize="1104900,199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" path="m,l,1990725r1104900,l1104900,1714500r-647700,l457200,885825r-104775,l352425,9525,,xe" fillcolor="#f2f2f2" strokeweight="1.5pt">
                        <v:stroke joinstyle="miter"/>
                        <v:path arrowok="t" o:connecttype="custom" o:connectlocs="0,0;0,1990725;1106171,1990725;1106171,1714500;457726,1714500;457726,885825;352830,885825;352830,9525;0,0" o:connectangles="0,0,0,0,0,0,0,0,0"/>
                      </v:shape>
                    </v:group>
                    <v:group id="Group 1936" o:spid="_x0000_s1683" style="position:absolute;left:4315;top:13551;width:2858;height:3111" coordorigin=",192012" coordsize="285750,31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">
                      <v:shape id="Freeform 1937" o:spid="_x0000_s1684" style="position:absolute;top:192012;width:285750;height:311150;visibility:visible;mso-wrap-style:square;v-text-anchor:middle" coordsize="1498600,10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" path="m349250,3175r,342900l,346075,,514350r514350,l577850,1035050r342900,l974725,517525r523875,l1498600,346075r-349250,l1149350,,349250,3175xe" fillcolor="#548235" strokecolor="windowText" strokeweight="1pt">
                        <v:stroke joinstyle="miter"/>
                        <v:path arrowok="t" o:connecttype="custom" o:connectlocs="66594,954;66594,104035;0,104035;0,154621;98075,154621;110183,311150;175567,311150;185859,155575;285750,155575;285750,104035;219156,104035;219156,0;66594,954" o:connectangles="0,0,0,0,0,0,0,0,0,0,0,0,0"/>
                        <o:lock v:ext="edit" aspectratio="t"/>
                      </v:shape>
                      <v:rect id="Rectangle 1938" o:spid="_x0000_s1685" style="position:absolute;left:114300;top:192012;width:54864;height:311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" fillcolor="window" strokecolor="windowText" strokeweight="1pt"/>
                    </v:group>
                    <v:group id="Group 1939" o:spid="_x0000_s1686" style="position:absolute;left:4242;top:-15128;width:2858;height:3112;rotation:180" coordorigin=",15128" coordsize="2857,3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">
                      <v:shape id="Freeform 1940" o:spid="_x0000_s1687" style="position:absolute;top:15128;width:2857;height:3111;visibility:visible;mso-wrap-style:square;v-text-anchor:middle" coordsize="1498600,103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" path="m349250,3175r,342900l,346075,,514350r514350,l577850,1035050r342900,l974725,517525r523875,l1498600,346075r-349250,l1149350,,349250,3175xe" fillcolor="#548235" strokecolor="windowText" strokeweight="1pt">
                        <v:stroke joinstyle="miter"/>
                        <v:path arrowok="t" o:connecttype="custom" o:connectlocs="66594,954;66594,104035;0,104035;0,154621;98075,154621;110183,311150;175567,311150;185859,155575;285750,155575;285750,104035;219156,104035;219156,0;66594,954" o:connectangles="0,0,0,0,0,0,0,0,0,0,0,0,0"/>
                        <o:lock v:ext="edit" aspectratio="t"/>
                      </v:shape>
                      <v:rect id="Rectangle 1941" o:spid="_x0000_s1688" style="position:absolute;left:1132;top:15128;width:549;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" fillcolor="window" strokecolor="windowText" strokeweight="1pt"/>
                    </v:group>
                    <v:group id="Group 1942" o:spid="_x0000_s1689" style="position:absolute;left:585;top:-10721;width:10262;height:5165" coordorigin=",-12842" coordsize="10262,5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">
                      <v:shape id="Freeform 1943" o:spid="_x0000_s1690" style="position:absolute;top:-12842;width:10262;height:5164;visibility:visible;mso-wrap-style:square;v-text-anchor:middle" coordsize="1026233,51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" path="m417729,l,,,111833r108544,l108544,516406r809145,l917689,115123r108544,l1026233,3290r-434176,l592057,108544r-174328,l417729,xe" fillcolor="#2e75b6" strokecolor="windowText" strokeweight="1pt">
                        <v:stroke joinstyle="miter"/>
                        <v:path arrowok="t" o:connecttype="custom" o:connectlocs="417729,0;0,0;0,111833;108544,111833;108544,516406;917689,516406;917689,115123;1026233,115123;1026233,3290;592057,3290;592057,108544;417729,108544;417729,0" o:connectangles="0,0,0,0,0,0,0,0,0,0,0,0,0"/>
                      </v:shape>
                      <v:rect id="Rectangle 1944" o:spid="_x0000_s1691" style="position:absolute;left:4828;top:-11745;width:546;height:402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" fillcolor="window" strokecolor="windowText" strokeweight="1pt"/>
                    </v:group>
                    <v:group id="Group 1945" o:spid="_x0000_s1692" style="position:absolute;left:2194;top:-1828;width:7037;height:3891" coordorigin=",-9144" coordsize="7036,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">
                      <v:group id="Group 1946" o:spid="_x0000_s1693" style="position:absolute;top:-9144;width:2738;height:3892" coordorigin=",-9144" coordsize="2738,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">
                        <v:shape id="Freeform 1947" o:spid="_x0000_s1694" style="position:absolute;top:-8842;width:2738;height:3296;visibility:visible;mso-wrap-style:square;v-text-anchor:middle" coordsize="273856,32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" path="m,l,329556r273856,l273856,262252,102116,229761r,-222798l,xe" fillcolor="red" strokecolor="windowText" strokeweight="1pt">
                          <v:stroke joinstyle="miter"/>
                          <v:path arrowok="t" o:connecttype="custom" o:connectlocs="0,0;0,329556;273856,329556;273856,262252;102116,229761;102116,6963;0,0" o:connectangles="0,0,0,0,0,0,0"/>
                        </v:shape>
                        <v:oval id="Oval 1948" o:spid="_x0000_s1695" style="position:absolute;left:278;top:-9144;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" fillcolor="windowText" strokecolor="windowText" strokeweight="1pt">
                          <v:stroke joinstyle="miter"/>
                        </v:oval>
                        <v:oval id="Oval 1949" o:spid="_x0000_s1696" style="position:absolute;left:371;top:-570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" fillcolor="windowText" strokecolor="windowText" strokeweight="1pt">
                          <v:stroke joinstyle="miter"/>
                        </v:oval>
                      </v:group>
                      <v:group id="Group 1950" o:spid="_x0000_s1697" style="position:absolute;left:4293;top:-9144;width:2743;height:3892;flip:x" coordorigin=",-9144" coordsize="2738,38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">
                        <v:shape id="Freeform 1951" o:spid="_x0000_s1698" style="position:absolute;top:-8842;width:2738;height:3296;visibility:visible;mso-wrap-style:square;v-text-anchor:middle" coordsize="273856,329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" path="m,l,329556r273856,l273856,262252,102116,229761r,-222798l,xe" fillcolor="red" strokecolor="windowText" strokeweight="1pt">
                          <v:stroke joinstyle="miter"/>
                          <v:path arrowok="t" o:connecttype="custom" o:connectlocs="0,0;0,329556;273856,329556;273856,262252;102116,229761;102116,6963;0,0" o:connectangles="0,0,0,0,0,0,0"/>
                        </v:shape>
                        <v:oval id="Oval 1952" o:spid="_x0000_s1699" style="position:absolute;left:278;top:-9144;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" fillcolor="windowText" strokecolor="windowText" strokeweight="1pt">
                          <v:stroke joinstyle="miter"/>
                        </v:oval>
                        <v:oval id="Oval 1953" o:spid="_x0000_s1700" style="position:absolute;left:371;top:-570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" fillcolor="windowText" strokecolor="windowText" strokeweight="1pt">
                          <v:stroke joinstyle="miter"/>
                        </v:oval>
                      </v:group>
                    </v:group>
                    <v:shape id="Can 1954" o:spid="_x0000_s1701" type="#_x0000_t22" style="position:absolute;left:3218;top:-3941;width:4938;height:1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" fillcolor="windowText" strokecolor="windowText" strokeweight=".5pt">
                      <v:fill r:id="rId20" o:title="" color2="window" type="pattern"/>
                      <v:stroke joinstyle="miter"/>
                    </v:shape>
                  </v:group>
                  <v:shape id="_x0000_s1702" type="#_x0000_t202" style="position:absolute;left:12922;top:17896;width:11843;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" filled="f" stroked="f">
                    <v:textbox style="mso-fit-shape-to-text:t">
                      <w:txbxContent>
                        <w:p w:rsidR="003F571C" w:rsidRPr="004763D4" w:rsidRDefault="003F571C" w:rsidP="00544E69">
                          <w:pPr>
                            <w:jc w:val="center"/>
                            <w:rPr>
                              <w:rFonts w:ascii="Times New Roman" w:hAnsi="Times New Roman"/>
                            </w:rPr>
                          </w:pPr>
                          <w:r w:rsidRPr="004763D4">
                            <w:rPr>
                              <w:rFonts w:ascii="Times New Roman" w:hAnsi="Times New Roman"/>
                            </w:rPr>
                            <w:t>From</w:t>
                          </w:r>
                          <w:r>
                            <w:rPr>
                              <w:rFonts w:ascii="Times New Roman" w:hAnsi="Times New Roman"/>
                            </w:rPr>
                            <w:t xml:space="preserve"> Chamber</w:t>
                          </w:r>
                        </w:p>
                      </w:txbxContent>
                    </v:textbox>
                  </v:shape>
                  <v:shape id="_x0000_s1703" type="#_x0000_t202" style="position:absolute;left:2286;top:18192;width:10528;height:4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" filled="f" stroked="f">
                    <v:textbox style="mso-fit-shape-to-text:t">
                      <w:txbxContent>
                        <w:p w:rsidR="003F571C" w:rsidRPr="004763D4" w:rsidRDefault="003F571C" w:rsidP="00544E69">
                          <w:pPr>
                            <w:jc w:val="center"/>
                            <w:rPr>
                              <w:rFonts w:ascii="Times New Roman" w:hAnsi="Times New Roman"/>
                            </w:rPr>
                          </w:pPr>
                          <w:r>
                            <w:rPr>
                              <w:rFonts w:ascii="Times New Roman" w:hAnsi="Times New Roman"/>
                            </w:rPr>
                            <w:t>To Chamber</w:t>
                          </w:r>
                        </w:p>
                      </w:txbxContent>
                    </v:textbox>
                  </v:shape>
                  <v:shape id="Straight Arrow Connector 1957" o:spid="_x0000_s1704" type="#_x0000_t32" style="position:absolute;left:11049;top:31718;width:45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" strokecolor="windowText" strokeweight="2.25pt">
                    <v:stroke endarrow="block" joinstyle="miter"/>
                  </v:shape>
                  <v:shape id="Straight Arrow Connector 1958" o:spid="_x0000_s1705" type="#_x0000_t32" style="position:absolute;left:10382;top:26670;width:0;height:36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" strokecolor="windowText" strokeweight="2.25pt">
                    <v:stroke endarrow="block" joinstyle="miter"/>
                  </v:shape>
                  <v:shape id="Straight Arrow Connector 1959" o:spid="_x0000_s1706" type="#_x0000_t32" style="position:absolute;left:16097;top:26670;width:0;height:36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" strokecolor="windowText" strokeweight="2.25pt">
                    <v:stroke endarrow="block" joinstyle="miter"/>
                  </v:shape>
                  <v:rect id="Rectangle 1960" o:spid="_x0000_s1707" style="position:absolute;left:571;width:52064;height:35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" filled="f" strokecolor="windowText" strokeweight="1.5pt"/>
                  <v:rect id="Rectangle 1961" o:spid="_x0000_s1708" style="position:absolute;left:25622;width:13716;height:3543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" filled="f" strokecolor="windowText" strokeweight="1.5pt"/>
                  <v:shape id="Straight Arrow Connector 1962" o:spid="_x0000_s1709" type="#_x0000_t32" style="position:absolute;left:45720;top:5810;width:0;height:36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" strokecolor="windowText" strokeweight="2.25pt">
                    <v:stroke endarrow="block" joinstyle="miter"/>
                  </v:shape>
                  <v:shape id="_x0000_s1710" type="#_x0000_t202" style="position:absolute;left:39100;top:1332;width:13249;height:6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" filled="f" stroked="f">
                    <v:textbox>
                      <w:txbxContent>
                        <w:p w:rsidR="003F571C" w:rsidRDefault="003F571C" w:rsidP="00544E69">
                          <w:pPr>
                            <w:spacing w:line="240" w:lineRule="auto"/>
                            <w:jc w:val="center"/>
                            <w:rPr>
                              <w:rFonts w:ascii="Times New Roman" w:hAnsi="Times New Roman"/>
                            </w:rPr>
                          </w:pPr>
                          <w:r>
                            <w:rPr>
                              <w:rFonts w:ascii="Times New Roman" w:hAnsi="Times New Roman"/>
                            </w:rPr>
                            <w:t>Tubing f</w:t>
                          </w:r>
                          <w:r w:rsidRPr="004763D4">
                            <w:rPr>
                              <w:rFonts w:ascii="Times New Roman" w:hAnsi="Times New Roman"/>
                            </w:rPr>
                            <w:t>rom</w:t>
                          </w:r>
                          <w:r>
                            <w:rPr>
                              <w:rFonts w:ascii="Times New Roman" w:hAnsi="Times New Roman"/>
                            </w:rPr>
                            <w:t xml:space="preserve"> </w:t>
                          </w:r>
                        </w:p>
                        <w:p w:rsidR="003F571C" w:rsidRPr="004763D4" w:rsidRDefault="003F571C" w:rsidP="00544E69">
                          <w:pPr>
                            <w:spacing w:line="240" w:lineRule="auto"/>
                            <w:jc w:val="center"/>
                            <w:rPr>
                              <w:rFonts w:ascii="Times New Roman" w:hAnsi="Times New Roman"/>
                            </w:rPr>
                          </w:pPr>
                          <w:r>
                            <w:rPr>
                              <w:rFonts w:ascii="Times New Roman" w:hAnsi="Times New Roman"/>
                            </w:rPr>
                            <w:t>Feed Reservoir</w:t>
                          </w:r>
                        </w:p>
                      </w:txbxContent>
                    </v:textbox>
                  </v:shape>
                  <v:shape id="_x0000_s1711" type="#_x0000_t202" style="position:absolute;left:39243;top:29051;width:13296;height:7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" filled="f" stroked="f">
                    <v:textbox>
                      <w:txbxContent>
                        <w:p w:rsidR="003F571C" w:rsidRDefault="003F571C" w:rsidP="00544E69">
                          <w:pPr>
                            <w:spacing w:line="240" w:lineRule="auto"/>
                            <w:jc w:val="center"/>
                            <w:rPr>
                              <w:rFonts w:ascii="Times New Roman" w:hAnsi="Times New Roman"/>
                            </w:rPr>
                          </w:pPr>
                          <w:r>
                            <w:rPr>
                              <w:rFonts w:ascii="Times New Roman" w:hAnsi="Times New Roman"/>
                            </w:rPr>
                            <w:t xml:space="preserve">Tubing to </w:t>
                          </w:r>
                        </w:p>
                        <w:p w:rsidR="003F571C" w:rsidRPr="004763D4" w:rsidRDefault="003F571C" w:rsidP="00544E69">
                          <w:pPr>
                            <w:spacing w:line="240" w:lineRule="auto"/>
                            <w:jc w:val="center"/>
                            <w:rPr>
                              <w:rFonts w:ascii="Times New Roman" w:hAnsi="Times New Roman"/>
                            </w:rPr>
                          </w:pPr>
                          <w:r>
                            <w:rPr>
                              <w:rFonts w:ascii="Times New Roman" w:hAnsi="Times New Roman"/>
                            </w:rPr>
                            <w:t>Effluent Reservoir</w:t>
                          </w:r>
                        </w:p>
                      </w:txbxContent>
                    </v:textbox>
                  </v:shape>
                  <v:shape id="Straight Arrow Connector 1965" o:spid="_x0000_s1712" type="#_x0000_t32" style="position:absolute;left:45720;top:25527;width:0;height:36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" strokecolor="windowText" strokeweight="2.25pt">
                    <v:stroke endarrow="block" joinstyle="miter"/>
                  </v:shape>
                  <v:rect id="Rectangle 1966" o:spid="_x0000_s1713" style="position:absolute;left:571;top:17145;width:25015;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" filled="f" strokecolor="windowText" strokeweight="1.5pt"/>
                  <v:shape id="_x0000_s1714" type="#_x0000_t202" style="position:absolute;top:14763;width:3257;height:4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" filled="f" stroked="f">
                    <v:textbox style="mso-fit-shape-to-text:t">
                      <w:txbxContent>
                        <w:p w:rsidR="003F571C" w:rsidRPr="00E27061" w:rsidRDefault="003F571C" w:rsidP="00544E69">
                          <w:pPr>
                            <w:jc w:val="center"/>
                            <w:rPr>
                              <w:rFonts w:ascii="Times New Roman" w:hAnsi="Times New Roman"/>
                              <w:b/>
                            </w:rPr>
                          </w:pPr>
                          <w:r w:rsidRPr="00E27061">
                            <w:rPr>
                              <w:rFonts w:ascii="Times New Roman" w:hAnsi="Times New Roman"/>
                              <w:b/>
                            </w:rPr>
                            <w:t>a.</w:t>
                          </w:r>
                        </w:p>
                      </w:txbxContent>
                    </v:textbox>
                  </v:shape>
                  <v:shape id="_x0000_s1715" type="#_x0000_t202" style="position:absolute;top:33051;width:3257;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" filled="f" stroked="f">
                    <v:textbox>
                      <w:txbxContent>
                        <w:p w:rsidR="003F571C" w:rsidRPr="00E27061" w:rsidRDefault="003F571C" w:rsidP="00544E69">
                          <w:pPr>
                            <w:jc w:val="center"/>
                            <w:rPr>
                              <w:rFonts w:ascii="Times New Roman" w:hAnsi="Times New Roman"/>
                              <w:b/>
                            </w:rPr>
                          </w:pPr>
                          <w:r>
                            <w:rPr>
                              <w:rFonts w:ascii="Times New Roman" w:hAnsi="Times New Roman"/>
                              <w:b/>
                            </w:rPr>
                            <w:t>b.</w:t>
                          </w:r>
                        </w:p>
                      </w:txbxContent>
                    </v:textbox>
                  </v:shape>
                  <v:shape id="_x0000_s1716" type="#_x0000_t202" style="position:absolute;left:25050;top:32956;width:325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" filled="f" stroked="f">
                    <v:textbox>
                      <w:txbxContent>
                        <w:p w:rsidR="003F571C" w:rsidRPr="00E27061" w:rsidRDefault="003F571C" w:rsidP="00544E69">
                          <w:pPr>
                            <w:jc w:val="center"/>
                            <w:rPr>
                              <w:rFonts w:ascii="Times New Roman" w:hAnsi="Times New Roman"/>
                              <w:b/>
                            </w:rPr>
                          </w:pPr>
                          <w:r>
                            <w:rPr>
                              <w:rFonts w:ascii="Times New Roman" w:hAnsi="Times New Roman"/>
                              <w:b/>
                            </w:rPr>
                            <w:t>c.</w:t>
                          </w:r>
                        </w:p>
                      </w:txbxContent>
                    </v:textbox>
                  </v:shape>
                  <v:shape id="_x0000_s1717" type="#_x0000_t202" style="position:absolute;left:38766;top:32956;width:325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" filled="f" stroked="f">
                    <v:textbox>
                      <w:txbxContent>
                        <w:p w:rsidR="003F571C" w:rsidRPr="00E27061" w:rsidRDefault="003F571C" w:rsidP="00544E69">
                          <w:pPr>
                            <w:jc w:val="center"/>
                            <w:rPr>
                              <w:rFonts w:ascii="Times New Roman" w:hAnsi="Times New Roman"/>
                              <w:b/>
                            </w:rPr>
                          </w:pPr>
                          <w:r>
                            <w:rPr>
                              <w:rFonts w:ascii="Times New Roman" w:hAnsi="Times New Roman"/>
                              <w:b/>
                            </w:rPr>
                            <w:t>d.</w:t>
                          </w:r>
                        </w:p>
                      </w:txbxContent>
                    </v:textbox>
                  </v:shape>
                </v:group>
                <w10:anchorlock/>
              </v:group>
            </w:pict>
          </mc:Fallback>
        </mc:AlternateContent>
      </w:r>
    </w:p>
    <w:p w:rsidR="00544E69" w:rsidRPr="006E2D81" w:rsidRDefault="0082306C" w:rsidP="0082306C">
      <w:pPr>
        <w:pStyle w:val="Caption"/>
        <w:rPr>
          <w:color w:val="FF0000"/>
        </w:rPr>
      </w:pPr>
      <w:bookmarkStart w:id="48" w:name="_Toc459039322"/>
      <w:r>
        <w:t xml:space="preserve">Figure </w:t>
      </w:r>
      <w:fldSimple w:instr=" SEQ Figure \* ARABIC ">
        <w:r w:rsidR="00131BBD">
          <w:rPr>
            <w:noProof/>
          </w:rPr>
          <w:t>11</w:t>
        </w:r>
      </w:fldSimple>
      <w:r>
        <w:t xml:space="preserve">. Key Components of </w:t>
      </w:r>
      <w:r w:rsidR="00DF6B13">
        <w:t xml:space="preserve">Flow Perfusion </w:t>
      </w:r>
      <w:r>
        <w:t>Bioreactor System</w:t>
      </w:r>
      <w:bookmarkEnd w:id="48"/>
    </w:p>
    <w:p w:rsidR="00B528C9" w:rsidRDefault="0076651F" w:rsidP="00DF6B13">
      <w:pPr>
        <w:spacing w:line="240" w:lineRule="auto"/>
      </w:pPr>
      <w:r>
        <w:t>The bioreactor system comprises an acrylic body (a.)</w:t>
      </w:r>
      <w:r w:rsidR="005C031E">
        <w:t xml:space="preserve"> w</w:t>
      </w:r>
      <w:r w:rsidR="00DF6B13">
        <w:t>hich houses the reactor assemblies</w:t>
      </w:r>
      <w:r w:rsidR="005C031E">
        <w:t xml:space="preserve"> (c. and d.)</w:t>
      </w:r>
      <w:r>
        <w:t>, a reservoir system (b.),</w:t>
      </w:r>
      <w:r w:rsidR="00DF6B13">
        <w:t xml:space="preserve"> oxygen permeable tubing (not depicted), and a peristaltic pump (not depicted).</w:t>
      </w:r>
      <w:r>
        <w:t xml:space="preserve"> </w:t>
      </w:r>
      <w:r w:rsidR="00DF6B13">
        <w:t>The body (a.) contains six individual chambers to allow for continuous culture of up to six constructs. The dual-bottle reservoir system (b.) allows for continuous recirculation of media throughout the bioreactor while further allowing for easy changing of media and quantification of flow rate. The reactor assemblies (provided in both an exploded and assembled view, c. and d., respectively) allow for the immobilization of, and forced media perfusion through, cultured constructs.</w:t>
      </w:r>
      <w:r w:rsidR="006C6423">
        <w:t xml:space="preserve"> These assemblies consist of two barbed tubing adapters (green), a threaded compression top (blue), and a cassette (red with black O-rings) into which a scaffold is placed, all housed within the reactor body (gray).</w:t>
      </w:r>
    </w:p>
    <w:p w:rsidR="0076651F" w:rsidRPr="00B528C9" w:rsidRDefault="0076651F" w:rsidP="00B528C9"/>
    <w:p w:rsidR="00590C62" w:rsidRPr="00192A8B" w:rsidRDefault="00590C62" w:rsidP="00364B5C">
      <w:pPr>
        <w:pStyle w:val="Heading3"/>
      </w:pPr>
      <w:bookmarkStart w:id="49" w:name="_Toc459039260"/>
      <w:r w:rsidRPr="00192A8B">
        <w:t>2.1.6</w:t>
      </w:r>
      <w:r w:rsidRPr="00192A8B">
        <w:tab/>
      </w:r>
      <w:r w:rsidR="00793D0D" w:rsidRPr="00192A8B">
        <w:t xml:space="preserve">Pre-Seeding </w:t>
      </w:r>
      <w:r w:rsidR="0028094D" w:rsidRPr="00192A8B">
        <w:t>Scaffold Treatments</w:t>
      </w:r>
      <w:bookmarkEnd w:id="49"/>
    </w:p>
    <w:p w:rsidR="006407DD" w:rsidRPr="00192A8B" w:rsidRDefault="006407DD" w:rsidP="006407DD">
      <w:r w:rsidRPr="00192A8B">
        <w:t xml:space="preserve">Prior to seeding, full liquid intrusion of the scaffolds was </w:t>
      </w:r>
      <w:r w:rsidR="00B713F4" w:rsidRPr="00192A8B">
        <w:t xml:space="preserve">facilitated via a pre-wetting procedure </w:t>
      </w:r>
      <w:r w:rsidR="00B713F4" w:rsidRPr="00192A8B">
        <w:fldChar w:fldCharType="begin"/>
      </w:r>
      <w:r w:rsidR="00C06841">
        <w:instrText xml:space="preserve"> ADDIN ZOTERO_ITEM CSL_CITATION {"citationID":"orernj7j7","properties":{"formattedCitation":"{\\rtf \\super 89\\nosupersub{}}","plainCitation":"89"},"citationItems":[{"id":122,"uris":["http://zotero.org/users/local/xyXmUrmm/items/X9U72RVU"],"uri":["http://zotero.org/users/local/xyXmUrmm/items/X9U72RVU"],"itemData":{"id":122,"type":"article-journal","title":"Wetting of poly(l-lactic acid) and poly(dl-lactic-co-glycolic acid) foams for tissue culture","container-title":"Biomaterials","page":"55-58","volume":"15","issue":"1","source":"ScienceDirect","abstract":"Biodegradable foams of hydrophobic polymers can be efficiently wet by two-step immersion in ethanol and water, which overcomes the hindered entry of water into air-filled pores. Ethanol readily enters into the porous polymer, after which it is diluted and replaced by water. This method was evaluated for porous disks of poly(l-lactic acid) (PLLA) and poly(dl-lactic-co-glycolic acid) (PLGA) foams of copolymer ratios 85:15 and 50:50. For PLLA disks of 0.88 porosity and 1730μm thickness, prewetting with ethanol for 1 h increased the percentage of void volume filled with water after 48 h from 23 to 79%. The same enhanced entry of water was also observed for prewet PLGA 85:15 disks of 0.86 porosity and 1300 μm thickness, which exhibited an increase from 59 to 97% void volume occupied by water. Furthermore, the water entry even after 1 h was very close to its plateau value for all prewet polymers tested. In recent studies, this method has been useful in uniformly seeding three-dimensional biodegradable polymer substrates for cell and tissue culture.","DOI":"10.1016/0142-9612(94)90197-X","ISSN":"0142-9612","journalAbbreviation":"Biomaterials","author":[{"family":"Mikos","given":"Antonios G."},{"family":"Lyman","given":"Michelle D."},{"family":"Freed","given":"Lisa E."},{"family":"Langer","given":"Robert"}],"issued":{"date-parts":[["1994",1,1]]}}}],"schema":"https://github.com/citation-style-language/schema/raw/master/csl-citation.json"} </w:instrText>
      </w:r>
      <w:r w:rsidR="00B713F4" w:rsidRPr="00192A8B">
        <w:fldChar w:fldCharType="separate"/>
      </w:r>
      <w:r w:rsidR="00C06841" w:rsidRPr="00C06841">
        <w:rPr>
          <w:rFonts w:ascii="Times New Roman" w:hAnsi="Times New Roman"/>
          <w:vertAlign w:val="superscript"/>
        </w:rPr>
        <w:t>89</w:t>
      </w:r>
      <w:r w:rsidR="00B713F4" w:rsidRPr="00192A8B">
        <w:fldChar w:fldCharType="end"/>
      </w:r>
      <w:r w:rsidR="00AB4D86" w:rsidRPr="00192A8B">
        <w:t xml:space="preserve">. Ensuring full liquid intrusion allows for more homogenous </w:t>
      </w:r>
      <w:r w:rsidR="001F7DA9" w:rsidRPr="00192A8B">
        <w:t xml:space="preserve">cellular intrusion into the scaffold and overall increased seeding efficiency </w:t>
      </w:r>
      <w:r w:rsidR="001F7DA9" w:rsidRPr="00192A8B">
        <w:fldChar w:fldCharType="begin"/>
      </w:r>
      <w:r w:rsidR="00C06841">
        <w:instrText xml:space="preserve"> ADDIN ZOTERO_ITEM CSL_CITATION {"citationID":"ock9maack","properties":{"formattedCitation":"{\\rtf \\super 89\\nosupersub{}}","plainCitation":"89"},"citationItems":[{"id":122,"uris":["http://zotero.org/users/local/xyXmUrmm/items/X9U72RVU"],"uri":["http://zotero.org/users/local/xyXmUrmm/items/X9U72RVU"],"itemData":{"id":122,"type":"article-journal","title":"Wetting of poly(l-lactic acid) and poly(dl-lactic-co-glycolic acid) foams for tissue culture","container-title":"Biomaterials","page":"55-58","volume":"15","issue":"1","source":"ScienceDirect","abstract":"Biodegradable foams of hydrophobic polymers can be efficiently wet by two-step immersion in ethanol and water, which overcomes the hindered entry of water into air-filled pores. Ethanol readily enters into the porous polymer, after which it is diluted and replaced by water. This method was evaluated for porous disks of poly(l-lactic acid) (PLLA) and poly(dl-lactic-co-glycolic acid) (PLGA) foams of copolymer ratios 85:15 and 50:50. For PLLA disks of 0.88 porosity and 1730μm thickness, prewetting with ethanol for 1 h increased the percentage of void volume filled with water after 48 h from 23 to 79%. The same enhanced entry of water was also observed for prewet PLGA 85:15 disks of 0.86 porosity and 1300 μm thickness, which exhibited an increase from 59 to 97% void volume occupied by water. Furthermore, the water entry even after 1 h was very close to its plateau value for all prewet polymers tested. In recent studies, this method has been useful in uniformly seeding three-dimensional biodegradable polymer substrates for cell and tissue culture.","DOI":"10.1016/0142-9612(94)90197-X","ISSN":"0142-9612","journalAbbreviation":"Biomaterials","author":[{"family":"Mikos","given":"Antonios G."},{"family":"Lyman","given":"Michelle D."},{"family":"Freed","given":"Lisa E."},{"family":"Langer","given":"Robert"}],"issued":{"date-parts":[["1994",1,1]]}}}],"schema":"https://github.com/citation-style-language/schema/raw/master/csl-citation.json"} </w:instrText>
      </w:r>
      <w:r w:rsidR="001F7DA9" w:rsidRPr="00192A8B">
        <w:fldChar w:fldCharType="separate"/>
      </w:r>
      <w:r w:rsidR="00C06841" w:rsidRPr="00C06841">
        <w:rPr>
          <w:rFonts w:ascii="Times New Roman" w:hAnsi="Times New Roman"/>
          <w:vertAlign w:val="superscript"/>
        </w:rPr>
        <w:t>89</w:t>
      </w:r>
      <w:r w:rsidR="001F7DA9" w:rsidRPr="00192A8B">
        <w:fldChar w:fldCharType="end"/>
      </w:r>
      <w:r w:rsidR="001F7DA9" w:rsidRPr="00192A8B">
        <w:t xml:space="preserve">. </w:t>
      </w:r>
      <w:r w:rsidR="00AB4D86" w:rsidRPr="00192A8B">
        <w:t>The</w:t>
      </w:r>
      <w:r w:rsidR="00B713F4" w:rsidRPr="00192A8B">
        <w:t xml:space="preserve"> procedure consisted of submerging the scaffolds in 95% ethanol </w:t>
      </w:r>
      <w:r w:rsidR="00AB4D86" w:rsidRPr="00192A8B">
        <w:t xml:space="preserve">(due to its lower surface-tension than water) </w:t>
      </w:r>
      <w:r w:rsidR="00B713F4" w:rsidRPr="00192A8B">
        <w:t xml:space="preserve">in a septum-sealed beaker and manually pulling a vacuum on the contents of </w:t>
      </w:r>
      <w:r w:rsidR="00B713F4" w:rsidRPr="00192A8B">
        <w:lastRenderedPageBreak/>
        <w:t xml:space="preserve">the beaker with a syringe. The low pressure environment produced by this method forces air contained within the scaffold to be displaced by the ethanol as observed by vapor bubble formation within and dissipation from the scaffolds. Vacuum was continuously pulled </w:t>
      </w:r>
      <w:r w:rsidR="00B528C9" w:rsidRPr="00192A8B">
        <w:t xml:space="preserve">until such time as no more bubble evolution was observed. Next, the vacuum was released and the scaffolds were transferred to a beaker of PBS </w:t>
      </w:r>
      <w:r w:rsidR="001F7DA9" w:rsidRPr="00192A8B">
        <w:t xml:space="preserve">for a minimum of 30 minutes in order </w:t>
      </w:r>
      <w:r w:rsidR="00B528C9" w:rsidRPr="00192A8B">
        <w:t xml:space="preserve">to </w:t>
      </w:r>
      <w:r w:rsidR="00AB4D86" w:rsidRPr="00192A8B">
        <w:t>displace the otherwise cytotoxic ethanol.</w:t>
      </w:r>
    </w:p>
    <w:p w:rsidR="001F7DA9" w:rsidRPr="00192A8B" w:rsidRDefault="001F7DA9" w:rsidP="006407DD">
      <w:r w:rsidRPr="00192A8B">
        <w:t>After pre-wetting</w:t>
      </w:r>
      <w:r w:rsidR="002969ED" w:rsidRPr="00192A8B">
        <w:t>,</w:t>
      </w:r>
      <w:r w:rsidR="00793D0D" w:rsidRPr="00192A8B">
        <w:t xml:space="preserve"> scaffold</w:t>
      </w:r>
      <w:r w:rsidR="002969ED" w:rsidRPr="00192A8B">
        <w:t>s</w:t>
      </w:r>
      <w:r w:rsidR="00793D0D" w:rsidRPr="00192A8B">
        <w:t xml:space="preserve"> were press-fit into cassettes which were then place</w:t>
      </w:r>
      <w:r w:rsidR="002969ED" w:rsidRPr="00192A8B">
        <w:t xml:space="preserve">d within the bioreactor chamber before closing the system. The pump was then turned on to allow media to circulate throughout the system and perfuse through the scaffold for a minimum of 1 hour prior to seeding. </w:t>
      </w:r>
      <w:r w:rsidR="00E36FFB" w:rsidRPr="00192A8B">
        <w:t>The reasons for this are two-fold: first to ensure there are no leaks within the system, and second to allow for protein attachment to the scaffold to facilitate cell attachment during seeding.</w:t>
      </w:r>
    </w:p>
    <w:p w:rsidR="00F90F6D" w:rsidRPr="00192A8B" w:rsidRDefault="00F90F6D" w:rsidP="006407DD"/>
    <w:p w:rsidR="0028094D" w:rsidRPr="00192A8B" w:rsidRDefault="0028094D" w:rsidP="00364B5C">
      <w:pPr>
        <w:pStyle w:val="Heading3"/>
      </w:pPr>
      <w:bookmarkStart w:id="50" w:name="_Toc459039261"/>
      <w:r w:rsidRPr="00192A8B">
        <w:t>2.1.7</w:t>
      </w:r>
      <w:r w:rsidRPr="00192A8B">
        <w:tab/>
        <w:t>Dynamic Seeding</w:t>
      </w:r>
      <w:bookmarkEnd w:id="50"/>
    </w:p>
    <w:p w:rsidR="00B90E32" w:rsidRDefault="00592857" w:rsidP="00A32633">
      <w:pPr>
        <w:rPr>
          <w:noProof/>
          <w:lang w:bidi="ar-SA"/>
        </w:rPr>
      </w:pPr>
      <w:r w:rsidRPr="00192A8B">
        <w:t xml:space="preserve">Scaffolds were dynamically seeded to promote better cell dispersion and homogeneity throughout the </w:t>
      </w:r>
      <w:r w:rsidR="00B5209B" w:rsidRPr="00192A8B">
        <w:t>construct</w:t>
      </w:r>
      <w:r w:rsidRPr="00192A8B">
        <w:t>. This was accomplish</w:t>
      </w:r>
      <w:r w:rsidR="0024025E" w:rsidRPr="00192A8B">
        <w:t xml:space="preserve">ed by pipetting 150 </w:t>
      </w:r>
      <w:r w:rsidR="0024025E" w:rsidRPr="00192A8B">
        <w:rPr>
          <w:rFonts w:cstheme="minorHAnsi"/>
        </w:rPr>
        <w:t>µ</w:t>
      </w:r>
      <w:r w:rsidR="0024025E" w:rsidRPr="00192A8B">
        <w:t>L of a cell suspension containing the desired concentration of cells (</w:t>
      </w:r>
      <w:r w:rsidR="004C7549">
        <w:t>~2MM cells/</w:t>
      </w:r>
      <w:r w:rsidR="004C7549" w:rsidRPr="00192A8B">
        <w:t xml:space="preserve">150 </w:t>
      </w:r>
      <w:r w:rsidR="004C7549" w:rsidRPr="00192A8B">
        <w:rPr>
          <w:rFonts w:cstheme="minorHAnsi"/>
        </w:rPr>
        <w:t>µ</w:t>
      </w:r>
      <w:r w:rsidR="004C7549" w:rsidRPr="00192A8B">
        <w:t>L</w:t>
      </w:r>
      <w:r w:rsidR="0024025E" w:rsidRPr="00192A8B">
        <w:t xml:space="preserve">) </w:t>
      </w:r>
      <w:r w:rsidR="00520583" w:rsidRPr="00192A8B">
        <w:t xml:space="preserve">dispersed in </w:t>
      </w:r>
      <w:r w:rsidR="00520583" w:rsidRPr="00192A8B">
        <w:rPr>
          <w:rFonts w:cstheme="minorHAnsi"/>
        </w:rPr>
        <w:t>α</w:t>
      </w:r>
      <w:r w:rsidR="00520583" w:rsidRPr="00192A8B">
        <w:t xml:space="preserve">-MEM </w:t>
      </w:r>
      <w:r w:rsidR="0024025E" w:rsidRPr="00192A8B">
        <w:t>directly on top of the scaffold</w:t>
      </w:r>
      <w:r w:rsidR="009754EF" w:rsidRPr="00192A8B">
        <w:t>, closing the system, and beginning an oscillatory flow regimen. This regimen consisted of perfusing media through the scaffolds at a rate of 0.15 mL/min/scaffold in alternating directions with a period of one minute (i.e. one minute in forward, one minute in reverse, etc.) for one hour. After this oscillatory flow regimen, the flow was stopped, and the cells were allowed to attach to the scaffolds during a rest period of two hours.</w:t>
      </w:r>
      <w:r w:rsidR="0024025E" w:rsidRPr="00192A8B">
        <w:t xml:space="preserve"> </w:t>
      </w:r>
      <w:r w:rsidR="00520583" w:rsidRPr="00192A8B">
        <w:t xml:space="preserve">The flow was turned on in the forward </w:t>
      </w:r>
      <w:r w:rsidR="00520583" w:rsidRPr="00192A8B">
        <w:lastRenderedPageBreak/>
        <w:t xml:space="preserve">direction for the </w:t>
      </w:r>
      <w:r w:rsidR="00520583" w:rsidRPr="00A96AC5">
        <w:t xml:space="preserve">remainder of the experiment. Immediately following this rest phase, the entire volume of media within the system was replaced with fresh media (either osteoinductive media or </w:t>
      </w:r>
      <w:r w:rsidR="00520583" w:rsidRPr="00A96AC5">
        <w:rPr>
          <w:rFonts w:cstheme="minorHAnsi"/>
        </w:rPr>
        <w:t>α</w:t>
      </w:r>
      <w:r w:rsidR="00520583" w:rsidRPr="00A96AC5">
        <w:t xml:space="preserve">-MEM, depending on the group) in order to remove all </w:t>
      </w:r>
      <w:r w:rsidR="00B90E32" w:rsidRPr="00A96AC5">
        <w:t>u</w:t>
      </w:r>
      <w:r w:rsidR="00520583" w:rsidRPr="00A96AC5">
        <w:t>nattached cells and prevent their accumulation elsewhere in the system</w:t>
      </w:r>
      <w:r w:rsidR="004735D3" w:rsidRPr="00A96AC5">
        <w:t xml:space="preserve">. </w:t>
      </w:r>
      <w:r w:rsidR="006F0E86" w:rsidRPr="00A96AC5">
        <w:t xml:space="preserve">A diagram of this process is provided below, in </w:t>
      </w:r>
      <w:r w:rsidR="00134833" w:rsidRPr="00A96AC5">
        <w:rPr>
          <w:b/>
        </w:rPr>
        <w:t>Figure 12</w:t>
      </w:r>
      <w:r w:rsidR="006F0E86" w:rsidRPr="00A96AC5">
        <w:t>.</w:t>
      </w:r>
      <w:r w:rsidR="00B90E32" w:rsidRPr="00A96AC5">
        <w:rPr>
          <w:noProof/>
          <w:lang w:bidi="ar-SA"/>
        </w:rPr>
        <w:t xml:space="preserve"> </w:t>
      </w:r>
    </w:p>
    <w:p w:rsidR="00A31DB4" w:rsidRPr="00A96AC5" w:rsidRDefault="00A31DB4" w:rsidP="00A32633">
      <w:pPr>
        <w:rPr>
          <w:noProof/>
          <w:lang w:bidi="ar-SA"/>
        </w:rPr>
      </w:pPr>
    </w:p>
    <w:p w:rsidR="00B90E32" w:rsidRPr="00A96AC5" w:rsidRDefault="00B90E32" w:rsidP="00B90E32">
      <w:pPr>
        <w:keepNext/>
      </w:pPr>
      <w:r w:rsidRPr="00A96AC5">
        <w:rPr>
          <w:noProof/>
          <w:lang w:bidi="ar-SA"/>
        </w:rPr>
        <mc:AlternateContent>
          <mc:Choice Requires="wpg">
            <w:drawing>
              <wp:inline distT="0" distB="0" distL="0" distR="0" wp14:anchorId="6C54CC7B" wp14:editId="0C357B28">
                <wp:extent cx="5394960" cy="2276856"/>
                <wp:effectExtent l="0" t="0" r="0" b="9525"/>
                <wp:docPr id="1815" name="Group 1815"/>
                <wp:cNvGraphicFramePr/>
                <a:graphic xmlns:a="http://schemas.openxmlformats.org/drawingml/2006/main">
                  <a:graphicData uri="http://schemas.microsoft.com/office/word/2010/wordprocessingGroup">
                    <wpg:wgp>
                      <wpg:cNvGrpSpPr/>
                      <wpg:grpSpPr>
                        <a:xfrm>
                          <a:off x="0" y="0"/>
                          <a:ext cx="5394960" cy="2276856"/>
                          <a:chOff x="0" y="0"/>
                          <a:chExt cx="5729575" cy="2309642"/>
                        </a:xfrm>
                      </wpg:grpSpPr>
                      <wpg:grpSp>
                        <wpg:cNvPr id="1388" name="Group 1388"/>
                        <wpg:cNvGrpSpPr/>
                        <wpg:grpSpPr>
                          <a:xfrm>
                            <a:off x="85060" y="31897"/>
                            <a:ext cx="5644515" cy="2277745"/>
                            <a:chOff x="0" y="192217"/>
                            <a:chExt cx="5644552" cy="2278658"/>
                          </a:xfrm>
                        </wpg:grpSpPr>
                        <wps:wsp>
                          <wps:cNvPr id="1389" name="Can 981"/>
                          <wps:cNvSpPr/>
                          <wps:spPr>
                            <a:xfrm>
                              <a:off x="71562" y="1280160"/>
                              <a:ext cx="1143000" cy="685800"/>
                            </a:xfrm>
                            <a:prstGeom prst="can">
                              <a:avLst>
                                <a:gd name="adj" fmla="val 50000"/>
                              </a:avLst>
                            </a:prstGeom>
                            <a:pattFill prst="smGrid">
                              <a:fgClr>
                                <a:sysClr val="windowText" lastClr="000000"/>
                              </a:fgClr>
                              <a:bgClr>
                                <a:sysClr val="window" lastClr="FFFFFF"/>
                              </a:bgClr>
                            </a:pattFill>
                            <a:ln w="19050" cap="flat" cmpd="sng" algn="ctr">
                              <a:solidFill>
                                <a:sysClr val="windowText" lastClr="000000">
                                  <a:alpha val="50000"/>
                                </a:sysClr>
                              </a:solidFill>
                              <a:prstDash val="solid"/>
                              <a:miter lim="800000"/>
                            </a:ln>
                            <a:effectLst/>
                          </wps:spPr>
                          <wps:bodyPr rtlCol="0" anchor="ctr"/>
                        </wps:wsp>
                        <wpg:grpSp>
                          <wpg:cNvPr id="1390" name="Group 788"/>
                          <wpg:cNvGrpSpPr/>
                          <wpg:grpSpPr>
                            <a:xfrm>
                              <a:off x="4285753" y="1288111"/>
                              <a:ext cx="1143000" cy="685800"/>
                              <a:chOff x="0" y="0"/>
                              <a:chExt cx="1143000" cy="691539"/>
                            </a:xfrm>
                          </wpg:grpSpPr>
                          <wps:wsp>
                            <wps:cNvPr id="1391" name="Can 1391"/>
                            <wps:cNvSpPr/>
                            <wps:spPr>
                              <a:xfrm>
                                <a:off x="0" y="5739"/>
                                <a:ext cx="1143000" cy="685800"/>
                              </a:xfrm>
                              <a:prstGeom prst="can">
                                <a:avLst>
                                  <a:gd name="adj" fmla="val 50000"/>
                                </a:avLst>
                              </a:prstGeom>
                              <a:pattFill prst="smGrid">
                                <a:fgClr>
                                  <a:sysClr val="windowText" lastClr="000000"/>
                                </a:fgClr>
                                <a:bgClr>
                                  <a:sysClr val="window" lastClr="FFFFFF"/>
                                </a:bgClr>
                              </a:pattFill>
                              <a:ln w="19050" cap="flat" cmpd="sng" algn="ctr">
                                <a:solidFill>
                                  <a:sysClr val="windowText" lastClr="000000">
                                    <a:alpha val="50000"/>
                                  </a:sysClr>
                                </a:solidFill>
                                <a:prstDash val="solid"/>
                                <a:miter lim="800000"/>
                              </a:ln>
                              <a:effectLst/>
                            </wps:spPr>
                            <wps:bodyPr rtlCol="0" anchor="ctr"/>
                          </wps:wsp>
                          <wpg:grpSp>
                            <wpg:cNvPr id="1392" name="Group 1392"/>
                            <wpg:cNvGrpSpPr/>
                            <wpg:grpSpPr>
                              <a:xfrm>
                                <a:off x="263153" y="5739"/>
                                <a:ext cx="93350" cy="86074"/>
                                <a:chOff x="263153" y="5739"/>
                                <a:chExt cx="457200" cy="433552"/>
                              </a:xfrm>
                            </wpg:grpSpPr>
                            <wps:wsp>
                              <wps:cNvPr id="1393" name="Freeform 1393"/>
                              <wps:cNvSpPr/>
                              <wps:spPr>
                                <a:xfrm>
                                  <a:off x="263153" y="573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394" name="Oval 1394"/>
                              <wps:cNvSpPr/>
                              <wps:spPr>
                                <a:xfrm>
                                  <a:off x="452339" y="17916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395" name="Group 1395"/>
                            <wpg:cNvGrpSpPr/>
                            <wpg:grpSpPr>
                              <a:xfrm>
                                <a:off x="395131" y="14347"/>
                                <a:ext cx="93350" cy="86074"/>
                                <a:chOff x="395131" y="14347"/>
                                <a:chExt cx="457200" cy="433552"/>
                              </a:xfrm>
                            </wpg:grpSpPr>
                            <wps:wsp>
                              <wps:cNvPr id="1396" name="Freeform 1396"/>
                              <wps:cNvSpPr/>
                              <wps:spPr>
                                <a:xfrm>
                                  <a:off x="395131" y="1434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397" name="Oval 1397"/>
                              <wps:cNvSpPr/>
                              <wps:spPr>
                                <a:xfrm>
                                  <a:off x="584317" y="18776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398" name="Group 1398"/>
                            <wpg:cNvGrpSpPr/>
                            <wpg:grpSpPr>
                              <a:xfrm>
                                <a:off x="417664" y="117636"/>
                                <a:ext cx="93350" cy="86074"/>
                                <a:chOff x="417664" y="117636"/>
                                <a:chExt cx="457200" cy="433552"/>
                              </a:xfrm>
                            </wpg:grpSpPr>
                            <wps:wsp>
                              <wps:cNvPr id="1399" name="Freeform 1399"/>
                              <wps:cNvSpPr/>
                              <wps:spPr>
                                <a:xfrm>
                                  <a:off x="417664" y="11763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00" name="Oval 1400"/>
                              <wps:cNvSpPr/>
                              <wps:spPr>
                                <a:xfrm>
                                  <a:off x="606850" y="29105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01" name="Group 1401"/>
                            <wpg:cNvGrpSpPr/>
                            <wpg:grpSpPr>
                              <a:xfrm>
                                <a:off x="314657" y="83206"/>
                                <a:ext cx="93350" cy="86074"/>
                                <a:chOff x="314657" y="83206"/>
                                <a:chExt cx="457200" cy="433552"/>
                              </a:xfrm>
                            </wpg:grpSpPr>
                            <wps:wsp>
                              <wps:cNvPr id="1402" name="Freeform 1402"/>
                              <wps:cNvSpPr/>
                              <wps:spPr>
                                <a:xfrm>
                                  <a:off x="314657" y="8320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03" name="Oval 1403"/>
                              <wps:cNvSpPr/>
                              <wps:spPr>
                                <a:xfrm>
                                  <a:off x="503843" y="25662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04" name="Group 1404"/>
                            <wpg:cNvGrpSpPr/>
                            <wpg:grpSpPr>
                              <a:xfrm>
                                <a:off x="326674" y="172150"/>
                                <a:ext cx="93350" cy="86074"/>
                                <a:chOff x="326674" y="172150"/>
                                <a:chExt cx="457200" cy="433552"/>
                              </a:xfrm>
                            </wpg:grpSpPr>
                            <wps:wsp>
                              <wps:cNvPr id="1405" name="Freeform 1405"/>
                              <wps:cNvSpPr/>
                              <wps:spPr>
                                <a:xfrm>
                                  <a:off x="326674" y="17215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06" name="Oval 1406"/>
                              <wps:cNvSpPr/>
                              <wps:spPr>
                                <a:xfrm>
                                  <a:off x="515860" y="34557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07" name="Group 1407"/>
                            <wpg:cNvGrpSpPr/>
                            <wpg:grpSpPr>
                              <a:xfrm>
                                <a:off x="227101" y="129112"/>
                                <a:ext cx="93350" cy="86074"/>
                                <a:chOff x="227101" y="129112"/>
                                <a:chExt cx="457200" cy="433552"/>
                              </a:xfrm>
                            </wpg:grpSpPr>
                            <wps:wsp>
                              <wps:cNvPr id="1408" name="Freeform 1408"/>
                              <wps:cNvSpPr/>
                              <wps:spPr>
                                <a:xfrm>
                                  <a:off x="227101" y="12911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09" name="Oval 1409"/>
                              <wps:cNvSpPr/>
                              <wps:spPr>
                                <a:xfrm>
                                  <a:off x="416287" y="30253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10" name="Group 1410"/>
                            <wpg:cNvGrpSpPr/>
                            <wpg:grpSpPr>
                              <a:xfrm>
                                <a:off x="183537" y="37300"/>
                                <a:ext cx="93350" cy="86074"/>
                                <a:chOff x="183537" y="37300"/>
                                <a:chExt cx="457200" cy="433552"/>
                              </a:xfrm>
                            </wpg:grpSpPr>
                            <wps:wsp>
                              <wps:cNvPr id="1411" name="Freeform 1411"/>
                              <wps:cNvSpPr/>
                              <wps:spPr>
                                <a:xfrm>
                                  <a:off x="183537" y="3730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12" name="Oval 1412"/>
                              <wps:cNvSpPr/>
                              <wps:spPr>
                                <a:xfrm>
                                  <a:off x="372723" y="21072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13" name="Group 1413"/>
                            <wpg:cNvGrpSpPr/>
                            <wpg:grpSpPr>
                              <a:xfrm>
                                <a:off x="419702" y="241192"/>
                                <a:ext cx="93350" cy="86074"/>
                                <a:chOff x="419702" y="241192"/>
                                <a:chExt cx="457200" cy="433552"/>
                              </a:xfrm>
                            </wpg:grpSpPr>
                            <wps:wsp>
                              <wps:cNvPr id="1414" name="Freeform 1414"/>
                              <wps:cNvSpPr/>
                              <wps:spPr>
                                <a:xfrm>
                                  <a:off x="419702" y="24119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15" name="Oval 1415"/>
                              <wps:cNvSpPr/>
                              <wps:spPr>
                                <a:xfrm>
                                  <a:off x="608888" y="41461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16" name="Group 1416"/>
                            <wpg:cNvGrpSpPr/>
                            <wpg:grpSpPr>
                              <a:xfrm>
                                <a:off x="540115" y="243757"/>
                                <a:ext cx="93350" cy="86074"/>
                                <a:chOff x="540115" y="243757"/>
                                <a:chExt cx="457200" cy="433552"/>
                              </a:xfrm>
                            </wpg:grpSpPr>
                            <wps:wsp>
                              <wps:cNvPr id="1417" name="Freeform 1417"/>
                              <wps:cNvSpPr/>
                              <wps:spPr>
                                <a:xfrm>
                                  <a:off x="540115" y="24375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18" name="Oval 1418"/>
                              <wps:cNvSpPr/>
                              <wps:spPr>
                                <a:xfrm>
                                  <a:off x="729301" y="41717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19" name="Group 1419"/>
                            <wpg:cNvGrpSpPr/>
                            <wpg:grpSpPr>
                              <a:xfrm>
                                <a:off x="295557" y="245878"/>
                                <a:ext cx="93350" cy="86074"/>
                                <a:chOff x="295557" y="245878"/>
                                <a:chExt cx="457200" cy="433552"/>
                              </a:xfrm>
                            </wpg:grpSpPr>
                            <wps:wsp>
                              <wps:cNvPr id="1420" name="Freeform 1420"/>
                              <wps:cNvSpPr/>
                              <wps:spPr>
                                <a:xfrm>
                                  <a:off x="295557" y="24587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21" name="Oval 1421"/>
                              <wps:cNvSpPr/>
                              <wps:spPr>
                                <a:xfrm>
                                  <a:off x="484743" y="41929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22" name="Group 1422"/>
                            <wpg:cNvGrpSpPr/>
                            <wpg:grpSpPr>
                              <a:xfrm>
                                <a:off x="520672" y="143458"/>
                                <a:ext cx="93350" cy="86074"/>
                                <a:chOff x="520672" y="143458"/>
                                <a:chExt cx="457200" cy="433552"/>
                              </a:xfrm>
                            </wpg:grpSpPr>
                            <wps:wsp>
                              <wps:cNvPr id="1423" name="Freeform 1423"/>
                              <wps:cNvSpPr/>
                              <wps:spPr>
                                <a:xfrm>
                                  <a:off x="520672" y="14345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24" name="Oval 1424"/>
                              <wps:cNvSpPr/>
                              <wps:spPr>
                                <a:xfrm>
                                  <a:off x="709858" y="31687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25" name="Group 1425"/>
                            <wpg:cNvGrpSpPr/>
                            <wpg:grpSpPr>
                              <a:xfrm>
                                <a:off x="490527" y="41249"/>
                                <a:ext cx="93350" cy="86074"/>
                                <a:chOff x="490527" y="41249"/>
                                <a:chExt cx="457200" cy="433552"/>
                              </a:xfrm>
                            </wpg:grpSpPr>
                            <wps:wsp>
                              <wps:cNvPr id="1426" name="Freeform 1426"/>
                              <wps:cNvSpPr/>
                              <wps:spPr>
                                <a:xfrm>
                                  <a:off x="490527" y="4124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27" name="Oval 1427"/>
                              <wps:cNvSpPr/>
                              <wps:spPr>
                                <a:xfrm>
                                  <a:off x="679713" y="21467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28" name="Group 1428"/>
                            <wpg:cNvGrpSpPr/>
                            <wpg:grpSpPr>
                              <a:xfrm>
                                <a:off x="579472" y="0"/>
                                <a:ext cx="430485" cy="315606"/>
                                <a:chOff x="579471" y="0"/>
                                <a:chExt cx="1054187" cy="838201"/>
                              </a:xfrm>
                            </wpg:grpSpPr>
                            <wpg:grpSp>
                              <wpg:cNvPr id="1429" name="Group 1429"/>
                              <wpg:cNvGrpSpPr/>
                              <wpg:grpSpPr>
                                <a:xfrm>
                                  <a:off x="774438" y="0"/>
                                  <a:ext cx="228600" cy="228600"/>
                                  <a:chOff x="774438" y="0"/>
                                  <a:chExt cx="457200" cy="433552"/>
                                </a:xfrm>
                              </wpg:grpSpPr>
                              <wps:wsp>
                                <wps:cNvPr id="1430" name="Freeform 1430"/>
                                <wps:cNvSpPr/>
                                <wps:spPr>
                                  <a:xfrm>
                                    <a:off x="774438" y="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31" name="Oval 1431"/>
                                <wps:cNvSpPr/>
                                <wps:spPr>
                                  <a:xfrm>
                                    <a:off x="963624" y="17342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32" name="Group 1432"/>
                              <wpg:cNvGrpSpPr/>
                              <wpg:grpSpPr>
                                <a:xfrm>
                                  <a:off x="1097631" y="22861"/>
                                  <a:ext cx="228600" cy="228600"/>
                                  <a:chOff x="1097631" y="22861"/>
                                  <a:chExt cx="457200" cy="433552"/>
                                </a:xfrm>
                              </wpg:grpSpPr>
                              <wps:wsp>
                                <wps:cNvPr id="1433" name="Freeform 1433"/>
                                <wps:cNvSpPr/>
                                <wps:spPr>
                                  <a:xfrm>
                                    <a:off x="1097631" y="2286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34" name="Oval 1434"/>
                                <wps:cNvSpPr/>
                                <wps:spPr>
                                  <a:xfrm>
                                    <a:off x="1286817" y="19628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35" name="Group 1435"/>
                              <wpg:cNvGrpSpPr/>
                              <wpg:grpSpPr>
                                <a:xfrm>
                                  <a:off x="1152810" y="297181"/>
                                  <a:ext cx="228600" cy="228600"/>
                                  <a:chOff x="1152810" y="297181"/>
                                  <a:chExt cx="457200" cy="433552"/>
                                </a:xfrm>
                              </wpg:grpSpPr>
                              <wps:wsp>
                                <wps:cNvPr id="1436" name="Freeform 1436"/>
                                <wps:cNvSpPr/>
                                <wps:spPr>
                                  <a:xfrm>
                                    <a:off x="1152810" y="29718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37" name="Oval 1437"/>
                                <wps:cNvSpPr/>
                                <wps:spPr>
                                  <a:xfrm>
                                    <a:off x="1341996" y="47060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38" name="Group 1438"/>
                              <wpg:cNvGrpSpPr/>
                              <wpg:grpSpPr>
                                <a:xfrm>
                                  <a:off x="900562" y="205741"/>
                                  <a:ext cx="228600" cy="228600"/>
                                  <a:chOff x="900562" y="205741"/>
                                  <a:chExt cx="457200" cy="433552"/>
                                </a:xfrm>
                              </wpg:grpSpPr>
                              <wps:wsp>
                                <wps:cNvPr id="1439" name="Freeform 1439"/>
                                <wps:cNvSpPr/>
                                <wps:spPr>
                                  <a:xfrm>
                                    <a:off x="900562" y="20574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40" name="Oval 1440"/>
                                <wps:cNvSpPr/>
                                <wps:spPr>
                                  <a:xfrm>
                                    <a:off x="1089748" y="37916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41" name="Group 1441"/>
                              <wpg:cNvGrpSpPr/>
                              <wpg:grpSpPr>
                                <a:xfrm>
                                  <a:off x="929991" y="441961"/>
                                  <a:ext cx="228600" cy="228600"/>
                                  <a:chOff x="929991" y="441961"/>
                                  <a:chExt cx="457200" cy="433552"/>
                                </a:xfrm>
                              </wpg:grpSpPr>
                              <wps:wsp>
                                <wps:cNvPr id="1442" name="Freeform 1442"/>
                                <wps:cNvSpPr/>
                                <wps:spPr>
                                  <a:xfrm>
                                    <a:off x="929991" y="44196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43" name="Oval 1443"/>
                                <wps:cNvSpPr/>
                                <wps:spPr>
                                  <a:xfrm>
                                    <a:off x="1119177" y="61538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44" name="Group 1444"/>
                              <wpg:cNvGrpSpPr/>
                              <wpg:grpSpPr>
                                <a:xfrm>
                                  <a:off x="686151" y="327661"/>
                                  <a:ext cx="228600" cy="228600"/>
                                  <a:chOff x="686151" y="327661"/>
                                  <a:chExt cx="457200" cy="433552"/>
                                </a:xfrm>
                              </wpg:grpSpPr>
                              <wps:wsp>
                                <wps:cNvPr id="1445" name="Freeform 1445"/>
                                <wps:cNvSpPr/>
                                <wps:spPr>
                                  <a:xfrm>
                                    <a:off x="686151" y="32766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46" name="Oval 1446"/>
                                <wps:cNvSpPr/>
                                <wps:spPr>
                                  <a:xfrm>
                                    <a:off x="875337" y="50108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47" name="Group 1447"/>
                              <wpg:cNvGrpSpPr/>
                              <wpg:grpSpPr>
                                <a:xfrm>
                                  <a:off x="579471" y="83821"/>
                                  <a:ext cx="228600" cy="228600"/>
                                  <a:chOff x="579471" y="83821"/>
                                  <a:chExt cx="457200" cy="433552"/>
                                </a:xfrm>
                              </wpg:grpSpPr>
                              <wps:wsp>
                                <wps:cNvPr id="1448" name="Freeform 1448"/>
                                <wps:cNvSpPr/>
                                <wps:spPr>
                                  <a:xfrm>
                                    <a:off x="579471" y="8382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49" name="Oval 1449"/>
                                <wps:cNvSpPr/>
                                <wps:spPr>
                                  <a:xfrm>
                                    <a:off x="768657" y="25724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50" name="Group 1450"/>
                              <wpg:cNvGrpSpPr/>
                              <wpg:grpSpPr>
                                <a:xfrm>
                                  <a:off x="1082391" y="594361"/>
                                  <a:ext cx="228600" cy="228600"/>
                                  <a:chOff x="1082391" y="594361"/>
                                  <a:chExt cx="457200" cy="433552"/>
                                </a:xfrm>
                              </wpg:grpSpPr>
                              <wps:wsp>
                                <wps:cNvPr id="1451" name="Freeform 1451"/>
                                <wps:cNvSpPr/>
                                <wps:spPr>
                                  <a:xfrm>
                                    <a:off x="1082391" y="59436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52" name="Oval 1452"/>
                                <wps:cNvSpPr/>
                                <wps:spPr>
                                  <a:xfrm>
                                    <a:off x="1271577" y="76778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53" name="Group 1453"/>
                              <wpg:cNvGrpSpPr/>
                              <wpg:grpSpPr>
                                <a:xfrm>
                                  <a:off x="1341471" y="594361"/>
                                  <a:ext cx="228600" cy="228600"/>
                                  <a:chOff x="1341471" y="594361"/>
                                  <a:chExt cx="457200" cy="433552"/>
                                </a:xfrm>
                              </wpg:grpSpPr>
                              <wps:wsp>
                                <wps:cNvPr id="1454" name="Freeform 1454"/>
                                <wps:cNvSpPr/>
                                <wps:spPr>
                                  <a:xfrm>
                                    <a:off x="1341471" y="59436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55" name="Oval 1455"/>
                                <wps:cNvSpPr/>
                                <wps:spPr>
                                  <a:xfrm>
                                    <a:off x="1530657" y="76778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56" name="Group 1456"/>
                              <wpg:cNvGrpSpPr/>
                              <wpg:grpSpPr>
                                <a:xfrm>
                                  <a:off x="777591" y="609601"/>
                                  <a:ext cx="228600" cy="228600"/>
                                  <a:chOff x="777591" y="609601"/>
                                  <a:chExt cx="457200" cy="433552"/>
                                </a:xfrm>
                              </wpg:grpSpPr>
                              <wps:wsp>
                                <wps:cNvPr id="1457" name="Freeform 1457"/>
                                <wps:cNvSpPr/>
                                <wps:spPr>
                                  <a:xfrm>
                                    <a:off x="777591" y="60960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58" name="Oval 1458"/>
                                <wps:cNvSpPr/>
                                <wps:spPr>
                                  <a:xfrm>
                                    <a:off x="966777" y="78302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59" name="Group 1459"/>
                              <wpg:cNvGrpSpPr/>
                              <wpg:grpSpPr>
                                <a:xfrm>
                                  <a:off x="1405058" y="365761"/>
                                  <a:ext cx="228600" cy="228600"/>
                                  <a:chOff x="1405058" y="365761"/>
                                  <a:chExt cx="457200" cy="433552"/>
                                </a:xfrm>
                              </wpg:grpSpPr>
                              <wps:wsp>
                                <wps:cNvPr id="1460" name="Freeform 1460"/>
                                <wps:cNvSpPr/>
                                <wps:spPr>
                                  <a:xfrm>
                                    <a:off x="1405058" y="36576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61" name="Oval 1461"/>
                                <wps:cNvSpPr/>
                                <wps:spPr>
                                  <a:xfrm>
                                    <a:off x="1594244" y="53918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62" name="Group 1462"/>
                              <wpg:cNvGrpSpPr/>
                              <wpg:grpSpPr>
                                <a:xfrm>
                                  <a:off x="1341471" y="160021"/>
                                  <a:ext cx="228600" cy="228600"/>
                                  <a:chOff x="1341471" y="160021"/>
                                  <a:chExt cx="457200" cy="433552"/>
                                </a:xfrm>
                              </wpg:grpSpPr>
                              <wps:wsp>
                                <wps:cNvPr id="1463" name="Freeform 1463"/>
                                <wps:cNvSpPr/>
                                <wps:spPr>
                                  <a:xfrm>
                                    <a:off x="1341471" y="16002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64" name="Oval 1464"/>
                                <wps:cNvSpPr/>
                                <wps:spPr>
                                  <a:xfrm>
                                    <a:off x="1530657" y="33344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grpSp>
                            <wpg:cNvPr id="1465" name="Group 1465"/>
                            <wpg:cNvGrpSpPr/>
                            <wpg:grpSpPr>
                              <a:xfrm>
                                <a:off x="1010794" y="160673"/>
                                <a:ext cx="93350" cy="86074"/>
                                <a:chOff x="1010794" y="160673"/>
                                <a:chExt cx="457200" cy="433552"/>
                              </a:xfrm>
                            </wpg:grpSpPr>
                            <wps:wsp>
                              <wps:cNvPr id="1466" name="Freeform 1466"/>
                              <wps:cNvSpPr/>
                              <wps:spPr>
                                <a:xfrm>
                                  <a:off x="1010794" y="16067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67" name="Oval 1467"/>
                              <wps:cNvSpPr/>
                              <wps:spPr>
                                <a:xfrm>
                                  <a:off x="1199980" y="33409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68" name="Group 1468"/>
                            <wpg:cNvGrpSpPr/>
                            <wpg:grpSpPr>
                              <a:xfrm>
                                <a:off x="107546" y="177882"/>
                                <a:ext cx="93350" cy="86074"/>
                                <a:chOff x="107546" y="177882"/>
                                <a:chExt cx="457200" cy="433552"/>
                              </a:xfrm>
                            </wpg:grpSpPr>
                            <wps:wsp>
                              <wps:cNvPr id="1469" name="Freeform 1469"/>
                              <wps:cNvSpPr/>
                              <wps:spPr>
                                <a:xfrm>
                                  <a:off x="107546" y="17788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70" name="Oval 1470"/>
                              <wps:cNvSpPr/>
                              <wps:spPr>
                                <a:xfrm>
                                  <a:off x="296732" y="35130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71" name="Group 1471"/>
                            <wpg:cNvGrpSpPr/>
                            <wpg:grpSpPr>
                              <a:xfrm>
                                <a:off x="1037314" y="406923"/>
                                <a:ext cx="93350" cy="86074"/>
                                <a:chOff x="1037314" y="406923"/>
                                <a:chExt cx="457200" cy="433552"/>
                              </a:xfrm>
                            </wpg:grpSpPr>
                            <wps:wsp>
                              <wps:cNvPr id="1472" name="Freeform 1472"/>
                              <wps:cNvSpPr/>
                              <wps:spPr>
                                <a:xfrm>
                                  <a:off x="1037314" y="40692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73" name="Oval 1473"/>
                              <wps:cNvSpPr/>
                              <wps:spPr>
                                <a:xfrm>
                                  <a:off x="1226500" y="58034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74" name="Group 1474"/>
                            <wpg:cNvGrpSpPr/>
                            <wpg:grpSpPr>
                              <a:xfrm>
                                <a:off x="882519" y="350315"/>
                                <a:ext cx="93350" cy="86074"/>
                                <a:chOff x="882519" y="350315"/>
                                <a:chExt cx="457200" cy="433552"/>
                              </a:xfrm>
                            </wpg:grpSpPr>
                            <wps:wsp>
                              <wps:cNvPr id="1475" name="Freeform 1475"/>
                              <wps:cNvSpPr/>
                              <wps:spPr>
                                <a:xfrm>
                                  <a:off x="882519" y="35031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76" name="Oval 1476"/>
                              <wps:cNvSpPr/>
                              <wps:spPr>
                                <a:xfrm>
                                  <a:off x="1071705" y="52373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77" name="Group 1477"/>
                            <wpg:cNvGrpSpPr/>
                            <wpg:grpSpPr>
                              <a:xfrm>
                                <a:off x="1047508" y="269701"/>
                                <a:ext cx="93350" cy="86074"/>
                                <a:chOff x="1047508" y="269701"/>
                                <a:chExt cx="457200" cy="433552"/>
                              </a:xfrm>
                            </wpg:grpSpPr>
                            <wps:wsp>
                              <wps:cNvPr id="1478" name="Freeform 1478"/>
                              <wps:cNvSpPr/>
                              <wps:spPr>
                                <a:xfrm>
                                  <a:off x="1047508" y="26970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79" name="Oval 1479"/>
                              <wps:cNvSpPr/>
                              <wps:spPr>
                                <a:xfrm>
                                  <a:off x="1236694" y="44312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80" name="Group 1480"/>
                            <wpg:cNvGrpSpPr/>
                            <wpg:grpSpPr>
                              <a:xfrm>
                                <a:off x="103921" y="81772"/>
                                <a:ext cx="93350" cy="86074"/>
                                <a:chOff x="103921" y="81772"/>
                                <a:chExt cx="457200" cy="433552"/>
                              </a:xfrm>
                            </wpg:grpSpPr>
                            <wps:wsp>
                              <wps:cNvPr id="1481" name="Freeform 1481"/>
                              <wps:cNvSpPr/>
                              <wps:spPr>
                                <a:xfrm>
                                  <a:off x="103921" y="8177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82" name="Oval 1482"/>
                              <wps:cNvSpPr/>
                              <wps:spPr>
                                <a:xfrm>
                                  <a:off x="293107" y="25519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83" name="Group 1483"/>
                            <wpg:cNvGrpSpPr/>
                            <wpg:grpSpPr>
                              <a:xfrm>
                                <a:off x="983128" y="80336"/>
                                <a:ext cx="93350" cy="86074"/>
                                <a:chOff x="983128" y="80336"/>
                                <a:chExt cx="457200" cy="433552"/>
                              </a:xfrm>
                            </wpg:grpSpPr>
                            <wps:wsp>
                              <wps:cNvPr id="1484" name="Freeform 1484"/>
                              <wps:cNvSpPr/>
                              <wps:spPr>
                                <a:xfrm>
                                  <a:off x="983128" y="8033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85" name="Oval 1485"/>
                              <wps:cNvSpPr/>
                              <wps:spPr>
                                <a:xfrm>
                                  <a:off x="1172314" y="25375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86" name="Group 1486"/>
                            <wpg:cNvGrpSpPr/>
                            <wpg:grpSpPr>
                              <a:xfrm>
                                <a:off x="17276" y="140593"/>
                                <a:ext cx="93350" cy="86074"/>
                                <a:chOff x="17276" y="140593"/>
                                <a:chExt cx="457200" cy="433552"/>
                              </a:xfrm>
                            </wpg:grpSpPr>
                            <wps:wsp>
                              <wps:cNvPr id="1487" name="Freeform 1487"/>
                              <wps:cNvSpPr/>
                              <wps:spPr>
                                <a:xfrm>
                                  <a:off x="17276" y="14059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88" name="Oval 1488"/>
                              <wps:cNvSpPr/>
                              <wps:spPr>
                                <a:xfrm>
                                  <a:off x="206462" y="31401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89" name="Group 1489"/>
                            <wpg:cNvGrpSpPr/>
                            <wpg:grpSpPr>
                              <a:xfrm>
                                <a:off x="972934" y="322844"/>
                                <a:ext cx="93350" cy="86074"/>
                                <a:chOff x="972934" y="322844"/>
                                <a:chExt cx="457200" cy="433552"/>
                              </a:xfrm>
                            </wpg:grpSpPr>
                            <wps:wsp>
                              <wps:cNvPr id="1490" name="Freeform 1490"/>
                              <wps:cNvSpPr/>
                              <wps:spPr>
                                <a:xfrm>
                                  <a:off x="972934" y="32284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91" name="Oval 1491"/>
                              <wps:cNvSpPr/>
                              <wps:spPr>
                                <a:xfrm>
                                  <a:off x="1162120" y="49626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92" name="Group 1492"/>
                            <wpg:cNvGrpSpPr/>
                            <wpg:grpSpPr>
                              <a:xfrm>
                                <a:off x="189331" y="212318"/>
                                <a:ext cx="93350" cy="86074"/>
                                <a:chOff x="189331" y="212318"/>
                                <a:chExt cx="457196" cy="433552"/>
                              </a:xfrm>
                            </wpg:grpSpPr>
                            <wps:wsp>
                              <wps:cNvPr id="1493" name="Freeform 1493"/>
                              <wps:cNvSpPr/>
                              <wps:spPr>
                                <a:xfrm>
                                  <a:off x="189331" y="212318"/>
                                  <a:ext cx="457196"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94" name="Oval 1494"/>
                              <wps:cNvSpPr/>
                              <wps:spPr>
                                <a:xfrm>
                                  <a:off x="378518" y="38577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95" name="Group 1495"/>
                            <wpg:cNvGrpSpPr/>
                            <wpg:grpSpPr>
                              <a:xfrm>
                                <a:off x="949117" y="448393"/>
                                <a:ext cx="93350" cy="86074"/>
                                <a:chOff x="949117" y="448393"/>
                                <a:chExt cx="457200" cy="433552"/>
                              </a:xfrm>
                            </wpg:grpSpPr>
                            <wps:wsp>
                              <wps:cNvPr id="1496" name="Freeform 1496"/>
                              <wps:cNvSpPr/>
                              <wps:spPr>
                                <a:xfrm>
                                  <a:off x="949117" y="44839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497" name="Oval 1497"/>
                              <wps:cNvSpPr/>
                              <wps:spPr>
                                <a:xfrm>
                                  <a:off x="1138303" y="62181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498" name="Group 1498"/>
                            <wpg:cNvGrpSpPr/>
                            <wpg:grpSpPr>
                              <a:xfrm>
                                <a:off x="1019609" y="492975"/>
                                <a:ext cx="93350" cy="86074"/>
                                <a:chOff x="1019609" y="492975"/>
                                <a:chExt cx="457200" cy="433552"/>
                              </a:xfrm>
                            </wpg:grpSpPr>
                            <wps:wsp>
                              <wps:cNvPr id="1499" name="Freeform 1499"/>
                              <wps:cNvSpPr/>
                              <wps:spPr>
                                <a:xfrm>
                                  <a:off x="1019609" y="49297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00" name="Oval 1500"/>
                              <wps:cNvSpPr/>
                              <wps:spPr>
                                <a:xfrm>
                                  <a:off x="1208795" y="66639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01" name="Group 1501"/>
                            <wpg:cNvGrpSpPr/>
                            <wpg:grpSpPr>
                              <a:xfrm>
                                <a:off x="17276" y="476825"/>
                                <a:ext cx="93350" cy="86074"/>
                                <a:chOff x="17276" y="476825"/>
                                <a:chExt cx="457200" cy="433552"/>
                              </a:xfrm>
                            </wpg:grpSpPr>
                            <wps:wsp>
                              <wps:cNvPr id="1502" name="Freeform 1502"/>
                              <wps:cNvSpPr/>
                              <wps:spPr>
                                <a:xfrm>
                                  <a:off x="17276" y="47682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03" name="Oval 1503"/>
                              <wps:cNvSpPr/>
                              <wps:spPr>
                                <a:xfrm>
                                  <a:off x="206462" y="65024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04" name="Group 1504"/>
                            <wpg:cNvGrpSpPr/>
                            <wpg:grpSpPr>
                              <a:xfrm>
                                <a:off x="17276" y="271814"/>
                                <a:ext cx="93350" cy="86074"/>
                                <a:chOff x="17276" y="271814"/>
                                <a:chExt cx="457200" cy="433552"/>
                              </a:xfrm>
                            </wpg:grpSpPr>
                            <wps:wsp>
                              <wps:cNvPr id="1505" name="Freeform 1505"/>
                              <wps:cNvSpPr/>
                              <wps:spPr>
                                <a:xfrm>
                                  <a:off x="17276" y="27181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06" name="Oval 1506"/>
                              <wps:cNvSpPr/>
                              <wps:spPr>
                                <a:xfrm>
                                  <a:off x="206462" y="44523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07" name="Group 1507"/>
                            <wpg:cNvGrpSpPr/>
                            <wpg:grpSpPr>
                              <a:xfrm>
                                <a:off x="9229" y="372246"/>
                                <a:ext cx="93350" cy="86074"/>
                                <a:chOff x="9229" y="372246"/>
                                <a:chExt cx="457200" cy="433552"/>
                              </a:xfrm>
                            </wpg:grpSpPr>
                            <wps:wsp>
                              <wps:cNvPr id="1508" name="Freeform 1508"/>
                              <wps:cNvSpPr/>
                              <wps:spPr>
                                <a:xfrm>
                                  <a:off x="9229" y="37224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09" name="Oval 1509"/>
                              <wps:cNvSpPr/>
                              <wps:spPr>
                                <a:xfrm>
                                  <a:off x="198415" y="54566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10" name="Group 1510"/>
                            <wpg:cNvGrpSpPr/>
                            <wpg:grpSpPr>
                              <a:xfrm>
                                <a:off x="145321" y="552944"/>
                                <a:ext cx="93350" cy="86074"/>
                                <a:chOff x="145321" y="552944"/>
                                <a:chExt cx="457200" cy="433552"/>
                              </a:xfrm>
                            </wpg:grpSpPr>
                            <wps:wsp>
                              <wps:cNvPr id="1511" name="Freeform 1511"/>
                              <wps:cNvSpPr/>
                              <wps:spPr>
                                <a:xfrm>
                                  <a:off x="145321" y="55294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12" name="Oval 1512"/>
                              <wps:cNvSpPr/>
                              <wps:spPr>
                                <a:xfrm>
                                  <a:off x="334507" y="72636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13" name="Group 1513"/>
                            <wpg:cNvGrpSpPr/>
                            <wpg:grpSpPr>
                              <a:xfrm>
                                <a:off x="115151" y="366438"/>
                                <a:ext cx="93350" cy="86074"/>
                                <a:chOff x="115151" y="366438"/>
                                <a:chExt cx="457200" cy="433552"/>
                              </a:xfrm>
                            </wpg:grpSpPr>
                            <wps:wsp>
                              <wps:cNvPr id="1514" name="Freeform 1514"/>
                              <wps:cNvSpPr/>
                              <wps:spPr>
                                <a:xfrm>
                                  <a:off x="115151" y="36643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15" name="Oval 1515"/>
                              <wps:cNvSpPr/>
                              <wps:spPr>
                                <a:xfrm>
                                  <a:off x="304337" y="53985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16" name="Group 1516"/>
                            <wpg:cNvGrpSpPr/>
                            <wpg:grpSpPr>
                              <a:xfrm>
                                <a:off x="99049" y="464001"/>
                                <a:ext cx="93350" cy="86074"/>
                                <a:chOff x="99049" y="464001"/>
                                <a:chExt cx="457200" cy="433552"/>
                              </a:xfrm>
                            </wpg:grpSpPr>
                            <wps:wsp>
                              <wps:cNvPr id="1517" name="Freeform 1517"/>
                              <wps:cNvSpPr/>
                              <wps:spPr>
                                <a:xfrm>
                                  <a:off x="99049" y="46400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18" name="Oval 1518"/>
                              <wps:cNvSpPr/>
                              <wps:spPr>
                                <a:xfrm>
                                  <a:off x="288235" y="63742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19" name="Group 1519"/>
                            <wpg:cNvGrpSpPr/>
                            <wpg:grpSpPr>
                              <a:xfrm>
                                <a:off x="222512" y="360420"/>
                                <a:ext cx="93350" cy="86074"/>
                                <a:chOff x="222512" y="360420"/>
                                <a:chExt cx="457200" cy="433552"/>
                              </a:xfrm>
                            </wpg:grpSpPr>
                            <wps:wsp>
                              <wps:cNvPr id="1520" name="Freeform 1520"/>
                              <wps:cNvSpPr/>
                              <wps:spPr>
                                <a:xfrm>
                                  <a:off x="222512" y="36042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21" name="Oval 1521"/>
                              <wps:cNvSpPr/>
                              <wps:spPr>
                                <a:xfrm>
                                  <a:off x="411698" y="53384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22" name="Group 1522"/>
                            <wpg:cNvGrpSpPr/>
                            <wpg:grpSpPr>
                              <a:xfrm>
                                <a:off x="212781" y="459588"/>
                                <a:ext cx="93350" cy="86074"/>
                                <a:chOff x="212781" y="459588"/>
                                <a:chExt cx="457200" cy="433552"/>
                              </a:xfrm>
                            </wpg:grpSpPr>
                            <wps:wsp>
                              <wps:cNvPr id="1523" name="Freeform 1523"/>
                              <wps:cNvSpPr/>
                              <wps:spPr>
                                <a:xfrm>
                                  <a:off x="212781" y="45958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24" name="Oval 1524"/>
                              <wps:cNvSpPr/>
                              <wps:spPr>
                                <a:xfrm>
                                  <a:off x="401967" y="63300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25" name="Group 1525"/>
                            <wpg:cNvGrpSpPr/>
                            <wpg:grpSpPr>
                              <a:xfrm>
                                <a:off x="256473" y="559872"/>
                                <a:ext cx="93350" cy="86074"/>
                                <a:chOff x="256473" y="559872"/>
                                <a:chExt cx="457200" cy="433552"/>
                              </a:xfrm>
                            </wpg:grpSpPr>
                            <wps:wsp>
                              <wps:cNvPr id="1526" name="Freeform 1526"/>
                              <wps:cNvSpPr/>
                              <wps:spPr>
                                <a:xfrm>
                                  <a:off x="256473" y="55987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27" name="Oval 1527"/>
                              <wps:cNvSpPr/>
                              <wps:spPr>
                                <a:xfrm>
                                  <a:off x="445659" y="73329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28" name="Group 1528"/>
                            <wpg:cNvGrpSpPr/>
                            <wpg:grpSpPr>
                              <a:xfrm>
                                <a:off x="332862" y="369858"/>
                                <a:ext cx="93350" cy="86074"/>
                                <a:chOff x="332862" y="369858"/>
                                <a:chExt cx="457200" cy="433552"/>
                              </a:xfrm>
                            </wpg:grpSpPr>
                            <wps:wsp>
                              <wps:cNvPr id="1529" name="Freeform 1529"/>
                              <wps:cNvSpPr/>
                              <wps:spPr>
                                <a:xfrm>
                                  <a:off x="332862" y="36985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30" name="Oval 1530"/>
                              <wps:cNvSpPr/>
                              <wps:spPr>
                                <a:xfrm>
                                  <a:off x="522048" y="54327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31" name="Group 1531"/>
                            <wpg:cNvGrpSpPr/>
                            <wpg:grpSpPr>
                              <a:xfrm>
                                <a:off x="326476" y="464865"/>
                                <a:ext cx="93350" cy="86074"/>
                                <a:chOff x="326476" y="464865"/>
                                <a:chExt cx="457200" cy="433552"/>
                              </a:xfrm>
                            </wpg:grpSpPr>
                            <wps:wsp>
                              <wps:cNvPr id="1532" name="Freeform 1532"/>
                              <wps:cNvSpPr/>
                              <wps:spPr>
                                <a:xfrm>
                                  <a:off x="326476" y="46486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33" name="Oval 1533"/>
                              <wps:cNvSpPr/>
                              <wps:spPr>
                                <a:xfrm>
                                  <a:off x="515662" y="63828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34" name="Group 1534"/>
                            <wpg:cNvGrpSpPr/>
                            <wpg:grpSpPr>
                              <a:xfrm>
                                <a:off x="443852" y="368787"/>
                                <a:ext cx="93350" cy="86074"/>
                                <a:chOff x="443852" y="368787"/>
                                <a:chExt cx="457200" cy="433552"/>
                              </a:xfrm>
                            </wpg:grpSpPr>
                            <wps:wsp>
                              <wps:cNvPr id="1535" name="Freeform 1535"/>
                              <wps:cNvSpPr/>
                              <wps:spPr>
                                <a:xfrm>
                                  <a:off x="443852" y="36878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36" name="Oval 1536"/>
                              <wps:cNvSpPr/>
                              <wps:spPr>
                                <a:xfrm>
                                  <a:off x="633038" y="54220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37" name="Group 1537"/>
                            <wpg:cNvGrpSpPr/>
                            <wpg:grpSpPr>
                              <a:xfrm>
                                <a:off x="433759" y="464001"/>
                                <a:ext cx="93350" cy="86074"/>
                                <a:chOff x="433759" y="464001"/>
                                <a:chExt cx="457200" cy="433552"/>
                              </a:xfrm>
                            </wpg:grpSpPr>
                            <wps:wsp>
                              <wps:cNvPr id="1538" name="Freeform 1538"/>
                              <wps:cNvSpPr/>
                              <wps:spPr>
                                <a:xfrm>
                                  <a:off x="433759" y="46400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39" name="Oval 1539"/>
                              <wps:cNvSpPr/>
                              <wps:spPr>
                                <a:xfrm>
                                  <a:off x="622945" y="63742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40" name="Group 1540"/>
                            <wpg:cNvGrpSpPr/>
                            <wpg:grpSpPr>
                              <a:xfrm>
                                <a:off x="397242" y="570360"/>
                                <a:ext cx="93350" cy="86074"/>
                                <a:chOff x="397242" y="570360"/>
                                <a:chExt cx="457200" cy="433552"/>
                              </a:xfrm>
                            </wpg:grpSpPr>
                            <wps:wsp>
                              <wps:cNvPr id="1541" name="Freeform 1541"/>
                              <wps:cNvSpPr/>
                              <wps:spPr>
                                <a:xfrm>
                                  <a:off x="397242" y="57036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42" name="Oval 1542"/>
                              <wps:cNvSpPr/>
                              <wps:spPr>
                                <a:xfrm>
                                  <a:off x="586428" y="74378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43" name="Group 1543"/>
                            <wpg:cNvGrpSpPr/>
                            <wpg:grpSpPr>
                              <a:xfrm>
                                <a:off x="513593" y="577770"/>
                                <a:ext cx="93350" cy="86074"/>
                                <a:chOff x="513593" y="577770"/>
                                <a:chExt cx="457200" cy="433552"/>
                              </a:xfrm>
                            </wpg:grpSpPr>
                            <wps:wsp>
                              <wps:cNvPr id="1544" name="Freeform 1544"/>
                              <wps:cNvSpPr/>
                              <wps:spPr>
                                <a:xfrm>
                                  <a:off x="513593" y="57777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45" name="Oval 1545"/>
                              <wps:cNvSpPr/>
                              <wps:spPr>
                                <a:xfrm>
                                  <a:off x="702779" y="75119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46" name="Group 1546"/>
                            <wpg:cNvGrpSpPr/>
                            <wpg:grpSpPr>
                              <a:xfrm>
                                <a:off x="567347" y="508228"/>
                                <a:ext cx="93350" cy="86074"/>
                                <a:chOff x="567347" y="508228"/>
                                <a:chExt cx="457200" cy="433552"/>
                              </a:xfrm>
                            </wpg:grpSpPr>
                            <wps:wsp>
                              <wps:cNvPr id="1547" name="Freeform 1547"/>
                              <wps:cNvSpPr/>
                              <wps:spPr>
                                <a:xfrm>
                                  <a:off x="567347" y="50822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48" name="Oval 1548"/>
                              <wps:cNvSpPr/>
                              <wps:spPr>
                                <a:xfrm>
                                  <a:off x="756533" y="68164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49" name="Group 1549"/>
                            <wpg:cNvGrpSpPr/>
                            <wpg:grpSpPr>
                              <a:xfrm>
                                <a:off x="530057" y="417261"/>
                                <a:ext cx="93350" cy="86074"/>
                                <a:chOff x="530057" y="417261"/>
                                <a:chExt cx="457200" cy="433552"/>
                              </a:xfrm>
                            </wpg:grpSpPr>
                            <wps:wsp>
                              <wps:cNvPr id="1550" name="Freeform 1550"/>
                              <wps:cNvSpPr/>
                              <wps:spPr>
                                <a:xfrm>
                                  <a:off x="530057" y="41726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51" name="Oval 1551"/>
                              <wps:cNvSpPr/>
                              <wps:spPr>
                                <a:xfrm>
                                  <a:off x="719243" y="59068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52" name="Group 1552"/>
                            <wpg:cNvGrpSpPr/>
                            <wpg:grpSpPr>
                              <a:xfrm>
                                <a:off x="485262" y="522258"/>
                                <a:ext cx="93350" cy="86074"/>
                                <a:chOff x="485262" y="522258"/>
                                <a:chExt cx="457200" cy="433552"/>
                              </a:xfrm>
                            </wpg:grpSpPr>
                            <wps:wsp>
                              <wps:cNvPr id="1553" name="Freeform 1553"/>
                              <wps:cNvSpPr/>
                              <wps:spPr>
                                <a:xfrm>
                                  <a:off x="485262" y="52225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54" name="Oval 1554"/>
                              <wps:cNvSpPr/>
                              <wps:spPr>
                                <a:xfrm>
                                  <a:off x="674448" y="69567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55" name="Group 1555"/>
                            <wpg:cNvGrpSpPr/>
                            <wpg:grpSpPr>
                              <a:xfrm>
                                <a:off x="605606" y="377037"/>
                                <a:ext cx="93350" cy="86074"/>
                                <a:chOff x="605606" y="377037"/>
                                <a:chExt cx="457200" cy="433552"/>
                              </a:xfrm>
                            </wpg:grpSpPr>
                            <wps:wsp>
                              <wps:cNvPr id="1556" name="Freeform 1556"/>
                              <wps:cNvSpPr/>
                              <wps:spPr>
                                <a:xfrm>
                                  <a:off x="605606" y="37703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57" name="Oval 1557"/>
                              <wps:cNvSpPr/>
                              <wps:spPr>
                                <a:xfrm>
                                  <a:off x="794792" y="55045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58" name="Group 1558"/>
                            <wpg:cNvGrpSpPr/>
                            <wpg:grpSpPr>
                              <a:xfrm>
                                <a:off x="647498" y="581183"/>
                                <a:ext cx="93350" cy="86074"/>
                                <a:chOff x="647498" y="581183"/>
                                <a:chExt cx="457200" cy="433552"/>
                              </a:xfrm>
                            </wpg:grpSpPr>
                            <wps:wsp>
                              <wps:cNvPr id="1559" name="Freeform 1559"/>
                              <wps:cNvSpPr/>
                              <wps:spPr>
                                <a:xfrm>
                                  <a:off x="647498" y="58118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60" name="Oval 1560"/>
                              <wps:cNvSpPr/>
                              <wps:spPr>
                                <a:xfrm>
                                  <a:off x="836684" y="75460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61" name="Group 1561"/>
                            <wpg:cNvGrpSpPr/>
                            <wpg:grpSpPr>
                              <a:xfrm>
                                <a:off x="665203" y="480427"/>
                                <a:ext cx="93350" cy="86074"/>
                                <a:chOff x="665203" y="480427"/>
                                <a:chExt cx="457200" cy="433552"/>
                              </a:xfrm>
                            </wpg:grpSpPr>
                            <wps:wsp>
                              <wps:cNvPr id="1562" name="Freeform 1562"/>
                              <wps:cNvSpPr/>
                              <wps:spPr>
                                <a:xfrm>
                                  <a:off x="665203" y="48042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63" name="Oval 1563"/>
                              <wps:cNvSpPr/>
                              <wps:spPr>
                                <a:xfrm>
                                  <a:off x="854389" y="65384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64" name="Group 1564"/>
                            <wpg:cNvGrpSpPr/>
                            <wpg:grpSpPr>
                              <a:xfrm>
                                <a:off x="710125" y="372274"/>
                                <a:ext cx="93350" cy="86074"/>
                                <a:chOff x="710125" y="372274"/>
                                <a:chExt cx="457200" cy="433552"/>
                              </a:xfrm>
                            </wpg:grpSpPr>
                            <wps:wsp>
                              <wps:cNvPr id="1565" name="Freeform 1565"/>
                              <wps:cNvSpPr/>
                              <wps:spPr>
                                <a:xfrm>
                                  <a:off x="710125" y="37227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66" name="Oval 1566"/>
                              <wps:cNvSpPr/>
                              <wps:spPr>
                                <a:xfrm>
                                  <a:off x="899311" y="54569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67" name="Group 1567"/>
                            <wpg:cNvGrpSpPr/>
                            <wpg:grpSpPr>
                              <a:xfrm>
                                <a:off x="818139" y="390751"/>
                                <a:ext cx="93350" cy="86074"/>
                                <a:chOff x="818139" y="390751"/>
                                <a:chExt cx="457200" cy="433552"/>
                              </a:xfrm>
                            </wpg:grpSpPr>
                            <wps:wsp>
                              <wps:cNvPr id="1568" name="Freeform 1568"/>
                              <wps:cNvSpPr/>
                              <wps:spPr>
                                <a:xfrm>
                                  <a:off x="818139" y="39075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69" name="Oval 1569"/>
                              <wps:cNvSpPr/>
                              <wps:spPr>
                                <a:xfrm>
                                  <a:off x="1007325" y="56417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70" name="Group 1570"/>
                            <wpg:cNvGrpSpPr/>
                            <wpg:grpSpPr>
                              <a:xfrm>
                                <a:off x="875352" y="484368"/>
                                <a:ext cx="93350" cy="86074"/>
                                <a:chOff x="875352" y="484368"/>
                                <a:chExt cx="457200" cy="433552"/>
                              </a:xfrm>
                            </wpg:grpSpPr>
                            <wps:wsp>
                              <wps:cNvPr id="1571" name="Freeform 1571"/>
                              <wps:cNvSpPr/>
                              <wps:spPr>
                                <a:xfrm>
                                  <a:off x="875352" y="48436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72" name="Oval 1572"/>
                              <wps:cNvSpPr/>
                              <wps:spPr>
                                <a:xfrm>
                                  <a:off x="1064538" y="65778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73" name="Group 1573"/>
                            <wpg:cNvGrpSpPr/>
                            <wpg:grpSpPr>
                              <a:xfrm>
                                <a:off x="762417" y="471037"/>
                                <a:ext cx="93350" cy="86074"/>
                                <a:chOff x="762417" y="471037"/>
                                <a:chExt cx="457200" cy="433552"/>
                              </a:xfrm>
                            </wpg:grpSpPr>
                            <wps:wsp>
                              <wps:cNvPr id="1574" name="Freeform 1574"/>
                              <wps:cNvSpPr/>
                              <wps:spPr>
                                <a:xfrm>
                                  <a:off x="762417" y="47103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75" name="Oval 1575"/>
                              <wps:cNvSpPr/>
                              <wps:spPr>
                                <a:xfrm>
                                  <a:off x="951603" y="64445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76" name="Group 1576"/>
                            <wpg:cNvGrpSpPr/>
                            <wpg:grpSpPr>
                              <a:xfrm>
                                <a:off x="757266" y="567123"/>
                                <a:ext cx="93350" cy="86074"/>
                                <a:chOff x="757266" y="567123"/>
                                <a:chExt cx="457200" cy="433552"/>
                              </a:xfrm>
                            </wpg:grpSpPr>
                            <wps:wsp>
                              <wps:cNvPr id="1577" name="Freeform 1577"/>
                              <wps:cNvSpPr/>
                              <wps:spPr>
                                <a:xfrm>
                                  <a:off x="757266" y="56712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78" name="Oval 1578"/>
                              <wps:cNvSpPr/>
                              <wps:spPr>
                                <a:xfrm>
                                  <a:off x="946452" y="74054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79" name="Group 1579"/>
                            <wpg:cNvGrpSpPr/>
                            <wpg:grpSpPr>
                              <a:xfrm>
                                <a:off x="874551" y="539222"/>
                                <a:ext cx="93350" cy="86074"/>
                                <a:chOff x="874551" y="539222"/>
                                <a:chExt cx="457200" cy="433552"/>
                              </a:xfrm>
                            </wpg:grpSpPr>
                            <wps:wsp>
                              <wps:cNvPr id="1580" name="Freeform 1580"/>
                              <wps:cNvSpPr/>
                              <wps:spPr>
                                <a:xfrm>
                                  <a:off x="874551" y="53922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81" name="Oval 1581"/>
                              <wps:cNvSpPr/>
                              <wps:spPr>
                                <a:xfrm>
                                  <a:off x="1063737" y="71264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grpSp>
                          <wpg:cNvPr id="1582" name="Group 980"/>
                          <wpg:cNvGrpSpPr/>
                          <wpg:grpSpPr>
                            <a:xfrm>
                              <a:off x="2202512" y="1288111"/>
                              <a:ext cx="1143000" cy="685800"/>
                              <a:chOff x="0" y="0"/>
                              <a:chExt cx="1146621" cy="706357"/>
                            </a:xfrm>
                          </wpg:grpSpPr>
                          <wps:wsp>
                            <wps:cNvPr id="1583" name="Can 1583"/>
                            <wps:cNvSpPr/>
                            <wps:spPr>
                              <a:xfrm>
                                <a:off x="0" y="20557"/>
                                <a:ext cx="1143000" cy="685800"/>
                              </a:xfrm>
                              <a:prstGeom prst="can">
                                <a:avLst>
                                  <a:gd name="adj" fmla="val 50000"/>
                                </a:avLst>
                              </a:prstGeom>
                              <a:pattFill prst="smGrid">
                                <a:fgClr>
                                  <a:sysClr val="windowText" lastClr="000000"/>
                                </a:fgClr>
                                <a:bgClr>
                                  <a:sysClr val="window" lastClr="FFFFFF"/>
                                </a:bgClr>
                              </a:pattFill>
                              <a:ln w="19050" cap="flat" cmpd="sng" algn="ctr">
                                <a:solidFill>
                                  <a:sysClr val="windowText" lastClr="000000">
                                    <a:alpha val="50000"/>
                                  </a:sysClr>
                                </a:solidFill>
                                <a:prstDash val="solid"/>
                                <a:miter lim="800000"/>
                              </a:ln>
                              <a:effectLst/>
                            </wps:spPr>
                            <wps:bodyPr rtlCol="0" anchor="ctr"/>
                          </wps:wsp>
                          <wpg:grpSp>
                            <wpg:cNvPr id="1584" name="Group 1584"/>
                            <wpg:cNvGrpSpPr/>
                            <wpg:grpSpPr>
                              <a:xfrm>
                                <a:off x="263153" y="20557"/>
                                <a:ext cx="93350" cy="86074"/>
                                <a:chOff x="263153" y="20557"/>
                                <a:chExt cx="457200" cy="433552"/>
                              </a:xfrm>
                            </wpg:grpSpPr>
                            <wps:wsp>
                              <wps:cNvPr id="1585" name="Freeform 1585"/>
                              <wps:cNvSpPr/>
                              <wps:spPr>
                                <a:xfrm>
                                  <a:off x="263153" y="2055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86" name="Oval 1586"/>
                              <wps:cNvSpPr/>
                              <wps:spPr>
                                <a:xfrm>
                                  <a:off x="452339" y="19398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87" name="Group 1587"/>
                            <wpg:cNvGrpSpPr/>
                            <wpg:grpSpPr>
                              <a:xfrm>
                                <a:off x="395131" y="29165"/>
                                <a:ext cx="93350" cy="86074"/>
                                <a:chOff x="395131" y="29165"/>
                                <a:chExt cx="457200" cy="433552"/>
                              </a:xfrm>
                            </wpg:grpSpPr>
                            <wps:wsp>
                              <wps:cNvPr id="1588" name="Freeform 1588"/>
                              <wps:cNvSpPr/>
                              <wps:spPr>
                                <a:xfrm>
                                  <a:off x="395131" y="2916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89" name="Oval 1589"/>
                              <wps:cNvSpPr/>
                              <wps:spPr>
                                <a:xfrm>
                                  <a:off x="584317" y="20258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90" name="Group 1590"/>
                            <wpg:cNvGrpSpPr/>
                            <wpg:grpSpPr>
                              <a:xfrm>
                                <a:off x="417664" y="132454"/>
                                <a:ext cx="93350" cy="86074"/>
                                <a:chOff x="417664" y="132454"/>
                                <a:chExt cx="457200" cy="433552"/>
                              </a:xfrm>
                            </wpg:grpSpPr>
                            <wps:wsp>
                              <wps:cNvPr id="1591" name="Freeform 1591"/>
                              <wps:cNvSpPr/>
                              <wps:spPr>
                                <a:xfrm>
                                  <a:off x="417664" y="13245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92" name="Oval 1592"/>
                              <wps:cNvSpPr/>
                              <wps:spPr>
                                <a:xfrm>
                                  <a:off x="606850" y="30587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93" name="Group 1593"/>
                            <wpg:cNvGrpSpPr/>
                            <wpg:grpSpPr>
                              <a:xfrm>
                                <a:off x="314657" y="98024"/>
                                <a:ext cx="93350" cy="86074"/>
                                <a:chOff x="314657" y="98024"/>
                                <a:chExt cx="457200" cy="433552"/>
                              </a:xfrm>
                            </wpg:grpSpPr>
                            <wps:wsp>
                              <wps:cNvPr id="1594" name="Freeform 1594"/>
                              <wps:cNvSpPr/>
                              <wps:spPr>
                                <a:xfrm>
                                  <a:off x="314657" y="9802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95" name="Oval 1595"/>
                              <wps:cNvSpPr/>
                              <wps:spPr>
                                <a:xfrm>
                                  <a:off x="503843" y="27144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96" name="Group 1596"/>
                            <wpg:cNvGrpSpPr/>
                            <wpg:grpSpPr>
                              <a:xfrm>
                                <a:off x="326674" y="186968"/>
                                <a:ext cx="93350" cy="86074"/>
                                <a:chOff x="326674" y="186968"/>
                                <a:chExt cx="457200" cy="433552"/>
                              </a:xfrm>
                            </wpg:grpSpPr>
                            <wps:wsp>
                              <wps:cNvPr id="1597" name="Freeform 1597"/>
                              <wps:cNvSpPr/>
                              <wps:spPr>
                                <a:xfrm>
                                  <a:off x="326674" y="18696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598" name="Oval 1598"/>
                              <wps:cNvSpPr/>
                              <wps:spPr>
                                <a:xfrm>
                                  <a:off x="515860" y="36038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599" name="Group 1599"/>
                            <wpg:cNvGrpSpPr/>
                            <wpg:grpSpPr>
                              <a:xfrm>
                                <a:off x="227101" y="143930"/>
                                <a:ext cx="93350" cy="86074"/>
                                <a:chOff x="227101" y="143930"/>
                                <a:chExt cx="457200" cy="433552"/>
                              </a:xfrm>
                            </wpg:grpSpPr>
                            <wps:wsp>
                              <wps:cNvPr id="1600" name="Freeform 1600"/>
                              <wps:cNvSpPr/>
                              <wps:spPr>
                                <a:xfrm>
                                  <a:off x="227101" y="14393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01" name="Oval 1601"/>
                              <wps:cNvSpPr/>
                              <wps:spPr>
                                <a:xfrm>
                                  <a:off x="416287" y="31735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02" name="Group 1602"/>
                            <wpg:cNvGrpSpPr/>
                            <wpg:grpSpPr>
                              <a:xfrm>
                                <a:off x="183537" y="52118"/>
                                <a:ext cx="93350" cy="86074"/>
                                <a:chOff x="183537" y="52118"/>
                                <a:chExt cx="457200" cy="433552"/>
                              </a:xfrm>
                            </wpg:grpSpPr>
                            <wps:wsp>
                              <wps:cNvPr id="1603" name="Freeform 1603"/>
                              <wps:cNvSpPr/>
                              <wps:spPr>
                                <a:xfrm>
                                  <a:off x="183537" y="5211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04" name="Oval 1604"/>
                              <wps:cNvSpPr/>
                              <wps:spPr>
                                <a:xfrm>
                                  <a:off x="372723" y="22553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05" name="Group 1605"/>
                            <wpg:cNvGrpSpPr/>
                            <wpg:grpSpPr>
                              <a:xfrm>
                                <a:off x="419702" y="256010"/>
                                <a:ext cx="93350" cy="86074"/>
                                <a:chOff x="419702" y="256010"/>
                                <a:chExt cx="457200" cy="433552"/>
                              </a:xfrm>
                            </wpg:grpSpPr>
                            <wps:wsp>
                              <wps:cNvPr id="1606" name="Freeform 1606"/>
                              <wps:cNvSpPr/>
                              <wps:spPr>
                                <a:xfrm>
                                  <a:off x="419702" y="25601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07" name="Oval 1607"/>
                              <wps:cNvSpPr/>
                              <wps:spPr>
                                <a:xfrm>
                                  <a:off x="608888" y="42943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08" name="Group 1608"/>
                            <wpg:cNvGrpSpPr/>
                            <wpg:grpSpPr>
                              <a:xfrm>
                                <a:off x="540115" y="258575"/>
                                <a:ext cx="93350" cy="86074"/>
                                <a:chOff x="540115" y="258575"/>
                                <a:chExt cx="457200" cy="433552"/>
                              </a:xfrm>
                            </wpg:grpSpPr>
                            <wps:wsp>
                              <wps:cNvPr id="1609" name="Freeform 1609"/>
                              <wps:cNvSpPr/>
                              <wps:spPr>
                                <a:xfrm>
                                  <a:off x="540115" y="25857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10" name="Oval 1610"/>
                              <wps:cNvSpPr/>
                              <wps:spPr>
                                <a:xfrm>
                                  <a:off x="729301" y="43199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11" name="Group 1611"/>
                            <wpg:cNvGrpSpPr/>
                            <wpg:grpSpPr>
                              <a:xfrm>
                                <a:off x="295557" y="260696"/>
                                <a:ext cx="93350" cy="86074"/>
                                <a:chOff x="295557" y="260696"/>
                                <a:chExt cx="457200" cy="433552"/>
                              </a:xfrm>
                            </wpg:grpSpPr>
                            <wps:wsp>
                              <wps:cNvPr id="1612" name="Freeform 1612"/>
                              <wps:cNvSpPr/>
                              <wps:spPr>
                                <a:xfrm>
                                  <a:off x="295557" y="26069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13" name="Oval 1613"/>
                              <wps:cNvSpPr/>
                              <wps:spPr>
                                <a:xfrm>
                                  <a:off x="484743" y="43411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14" name="Group 1614"/>
                            <wpg:cNvGrpSpPr/>
                            <wpg:grpSpPr>
                              <a:xfrm>
                                <a:off x="520672" y="158276"/>
                                <a:ext cx="93350" cy="86074"/>
                                <a:chOff x="520672" y="158276"/>
                                <a:chExt cx="457200" cy="433552"/>
                              </a:xfrm>
                            </wpg:grpSpPr>
                            <wps:wsp>
                              <wps:cNvPr id="1615" name="Freeform 1615"/>
                              <wps:cNvSpPr/>
                              <wps:spPr>
                                <a:xfrm>
                                  <a:off x="520672" y="15827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16" name="Oval 1616"/>
                              <wps:cNvSpPr/>
                              <wps:spPr>
                                <a:xfrm>
                                  <a:off x="709858" y="33169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17" name="Group 1617"/>
                            <wpg:cNvGrpSpPr/>
                            <wpg:grpSpPr>
                              <a:xfrm>
                                <a:off x="490527" y="56067"/>
                                <a:ext cx="93350" cy="86074"/>
                                <a:chOff x="490527" y="56067"/>
                                <a:chExt cx="457200" cy="433552"/>
                              </a:xfrm>
                            </wpg:grpSpPr>
                            <wps:wsp>
                              <wps:cNvPr id="1618" name="Freeform 1618"/>
                              <wps:cNvSpPr/>
                              <wps:spPr>
                                <a:xfrm>
                                  <a:off x="490527" y="5606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19" name="Oval 1619"/>
                              <wps:cNvSpPr/>
                              <wps:spPr>
                                <a:xfrm>
                                  <a:off x="679713" y="22948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20" name="Group 1620"/>
                            <wpg:cNvGrpSpPr/>
                            <wpg:grpSpPr>
                              <a:xfrm>
                                <a:off x="579472" y="14818"/>
                                <a:ext cx="430485" cy="315606"/>
                                <a:chOff x="579471" y="14818"/>
                                <a:chExt cx="1054187" cy="838201"/>
                              </a:xfrm>
                            </wpg:grpSpPr>
                            <wpg:grpSp>
                              <wpg:cNvPr id="1621" name="Group 1621"/>
                              <wpg:cNvGrpSpPr/>
                              <wpg:grpSpPr>
                                <a:xfrm>
                                  <a:off x="774438" y="14818"/>
                                  <a:ext cx="228600" cy="228600"/>
                                  <a:chOff x="774438" y="14818"/>
                                  <a:chExt cx="457200" cy="433552"/>
                                </a:xfrm>
                              </wpg:grpSpPr>
                              <wps:wsp>
                                <wps:cNvPr id="1622" name="Freeform 1622"/>
                                <wps:cNvSpPr/>
                                <wps:spPr>
                                  <a:xfrm>
                                    <a:off x="774438" y="1481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23" name="Oval 1623"/>
                                <wps:cNvSpPr/>
                                <wps:spPr>
                                  <a:xfrm>
                                    <a:off x="963624" y="18824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24" name="Group 1624"/>
                              <wpg:cNvGrpSpPr/>
                              <wpg:grpSpPr>
                                <a:xfrm>
                                  <a:off x="1097631" y="37679"/>
                                  <a:ext cx="228600" cy="228600"/>
                                  <a:chOff x="1097631" y="37679"/>
                                  <a:chExt cx="457200" cy="433552"/>
                                </a:xfrm>
                              </wpg:grpSpPr>
                              <wps:wsp>
                                <wps:cNvPr id="1625" name="Freeform 1625"/>
                                <wps:cNvSpPr/>
                                <wps:spPr>
                                  <a:xfrm>
                                    <a:off x="1097631" y="3767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26" name="Oval 1626"/>
                                <wps:cNvSpPr/>
                                <wps:spPr>
                                  <a:xfrm>
                                    <a:off x="1286817" y="21110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27" name="Group 1627"/>
                              <wpg:cNvGrpSpPr/>
                              <wpg:grpSpPr>
                                <a:xfrm>
                                  <a:off x="1152810" y="311999"/>
                                  <a:ext cx="228600" cy="228600"/>
                                  <a:chOff x="1152810" y="311999"/>
                                  <a:chExt cx="457200" cy="433552"/>
                                </a:xfrm>
                              </wpg:grpSpPr>
                              <wps:wsp>
                                <wps:cNvPr id="1628" name="Freeform 1628"/>
                                <wps:cNvSpPr/>
                                <wps:spPr>
                                  <a:xfrm>
                                    <a:off x="1152810" y="31199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29" name="Oval 1629"/>
                                <wps:cNvSpPr/>
                                <wps:spPr>
                                  <a:xfrm>
                                    <a:off x="1341996" y="48542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30" name="Group 1630"/>
                              <wpg:cNvGrpSpPr/>
                              <wpg:grpSpPr>
                                <a:xfrm>
                                  <a:off x="900562" y="220559"/>
                                  <a:ext cx="228600" cy="228600"/>
                                  <a:chOff x="900562" y="220559"/>
                                  <a:chExt cx="457200" cy="433552"/>
                                </a:xfrm>
                              </wpg:grpSpPr>
                              <wps:wsp>
                                <wps:cNvPr id="1631" name="Freeform 1631"/>
                                <wps:cNvSpPr/>
                                <wps:spPr>
                                  <a:xfrm>
                                    <a:off x="900562" y="22055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32" name="Oval 1632"/>
                                <wps:cNvSpPr/>
                                <wps:spPr>
                                  <a:xfrm>
                                    <a:off x="1089748" y="39398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33" name="Group 1633"/>
                              <wpg:cNvGrpSpPr/>
                              <wpg:grpSpPr>
                                <a:xfrm>
                                  <a:off x="929991" y="456779"/>
                                  <a:ext cx="228600" cy="228600"/>
                                  <a:chOff x="929991" y="456779"/>
                                  <a:chExt cx="457200" cy="433552"/>
                                </a:xfrm>
                              </wpg:grpSpPr>
                              <wps:wsp>
                                <wps:cNvPr id="1634" name="Freeform 1634"/>
                                <wps:cNvSpPr/>
                                <wps:spPr>
                                  <a:xfrm>
                                    <a:off x="929991" y="45677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35" name="Oval 1635"/>
                                <wps:cNvSpPr/>
                                <wps:spPr>
                                  <a:xfrm>
                                    <a:off x="1119177" y="63020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36" name="Group 1636"/>
                              <wpg:cNvGrpSpPr/>
                              <wpg:grpSpPr>
                                <a:xfrm>
                                  <a:off x="686151" y="342479"/>
                                  <a:ext cx="228600" cy="228600"/>
                                  <a:chOff x="686151" y="342479"/>
                                  <a:chExt cx="457200" cy="433552"/>
                                </a:xfrm>
                              </wpg:grpSpPr>
                              <wps:wsp>
                                <wps:cNvPr id="1637" name="Freeform 1637"/>
                                <wps:cNvSpPr/>
                                <wps:spPr>
                                  <a:xfrm>
                                    <a:off x="686151" y="34247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38" name="Oval 1638"/>
                                <wps:cNvSpPr/>
                                <wps:spPr>
                                  <a:xfrm>
                                    <a:off x="875337" y="51590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39" name="Group 1639"/>
                              <wpg:cNvGrpSpPr/>
                              <wpg:grpSpPr>
                                <a:xfrm>
                                  <a:off x="579471" y="98639"/>
                                  <a:ext cx="228600" cy="228600"/>
                                  <a:chOff x="579471" y="98639"/>
                                  <a:chExt cx="457200" cy="433552"/>
                                </a:xfrm>
                              </wpg:grpSpPr>
                              <wps:wsp>
                                <wps:cNvPr id="1640" name="Freeform 1640"/>
                                <wps:cNvSpPr/>
                                <wps:spPr>
                                  <a:xfrm>
                                    <a:off x="579471" y="9863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41" name="Oval 1641"/>
                                <wps:cNvSpPr/>
                                <wps:spPr>
                                  <a:xfrm>
                                    <a:off x="768657" y="27206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42" name="Group 1642"/>
                              <wpg:cNvGrpSpPr/>
                              <wpg:grpSpPr>
                                <a:xfrm>
                                  <a:off x="1082391" y="609179"/>
                                  <a:ext cx="228600" cy="228600"/>
                                  <a:chOff x="1082391" y="609179"/>
                                  <a:chExt cx="457200" cy="433552"/>
                                </a:xfrm>
                              </wpg:grpSpPr>
                              <wps:wsp>
                                <wps:cNvPr id="1643" name="Freeform 1643"/>
                                <wps:cNvSpPr/>
                                <wps:spPr>
                                  <a:xfrm>
                                    <a:off x="1082391" y="60917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44" name="Oval 1644"/>
                                <wps:cNvSpPr/>
                                <wps:spPr>
                                  <a:xfrm>
                                    <a:off x="1271577" y="78260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45" name="Group 1645"/>
                              <wpg:cNvGrpSpPr/>
                              <wpg:grpSpPr>
                                <a:xfrm>
                                  <a:off x="1341471" y="609179"/>
                                  <a:ext cx="228600" cy="228600"/>
                                  <a:chOff x="1341471" y="609179"/>
                                  <a:chExt cx="457200" cy="433552"/>
                                </a:xfrm>
                              </wpg:grpSpPr>
                              <wps:wsp>
                                <wps:cNvPr id="1646" name="Freeform 1646"/>
                                <wps:cNvSpPr/>
                                <wps:spPr>
                                  <a:xfrm>
                                    <a:off x="1341471" y="60917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47" name="Oval 1647"/>
                                <wps:cNvSpPr/>
                                <wps:spPr>
                                  <a:xfrm>
                                    <a:off x="1530657" y="78260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48" name="Group 1648"/>
                              <wpg:cNvGrpSpPr/>
                              <wpg:grpSpPr>
                                <a:xfrm>
                                  <a:off x="777591" y="624419"/>
                                  <a:ext cx="228600" cy="228600"/>
                                  <a:chOff x="777591" y="624419"/>
                                  <a:chExt cx="457200" cy="433552"/>
                                </a:xfrm>
                              </wpg:grpSpPr>
                              <wps:wsp>
                                <wps:cNvPr id="1649" name="Freeform 1649"/>
                                <wps:cNvSpPr/>
                                <wps:spPr>
                                  <a:xfrm>
                                    <a:off x="777591" y="62441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50" name="Oval 1650"/>
                                <wps:cNvSpPr/>
                                <wps:spPr>
                                  <a:xfrm>
                                    <a:off x="966777" y="79784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51" name="Group 1651"/>
                              <wpg:cNvGrpSpPr/>
                              <wpg:grpSpPr>
                                <a:xfrm>
                                  <a:off x="1405058" y="380579"/>
                                  <a:ext cx="228600" cy="228600"/>
                                  <a:chOff x="1405058" y="380579"/>
                                  <a:chExt cx="457200" cy="433552"/>
                                </a:xfrm>
                              </wpg:grpSpPr>
                              <wps:wsp>
                                <wps:cNvPr id="1652" name="Freeform 1652"/>
                                <wps:cNvSpPr/>
                                <wps:spPr>
                                  <a:xfrm>
                                    <a:off x="1405058" y="38057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53" name="Oval 1653"/>
                                <wps:cNvSpPr/>
                                <wps:spPr>
                                  <a:xfrm>
                                    <a:off x="1594244" y="55400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54" name="Group 1654"/>
                              <wpg:cNvGrpSpPr/>
                              <wpg:grpSpPr>
                                <a:xfrm>
                                  <a:off x="1341471" y="174839"/>
                                  <a:ext cx="228600" cy="228600"/>
                                  <a:chOff x="1341471" y="174839"/>
                                  <a:chExt cx="457200" cy="433552"/>
                                </a:xfrm>
                              </wpg:grpSpPr>
                              <wps:wsp>
                                <wps:cNvPr id="1655" name="Freeform 1655"/>
                                <wps:cNvSpPr/>
                                <wps:spPr>
                                  <a:xfrm>
                                    <a:off x="1341471" y="17483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56" name="Oval 1656"/>
                                <wps:cNvSpPr/>
                                <wps:spPr>
                                  <a:xfrm>
                                    <a:off x="1530657" y="34826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grpSp>
                            <wpg:cNvPr id="1657" name="Group 1657"/>
                            <wpg:cNvGrpSpPr/>
                            <wpg:grpSpPr>
                              <a:xfrm>
                                <a:off x="1010794" y="175491"/>
                                <a:ext cx="93350" cy="86074"/>
                                <a:chOff x="1010794" y="175491"/>
                                <a:chExt cx="457200" cy="433552"/>
                              </a:xfrm>
                            </wpg:grpSpPr>
                            <wps:wsp>
                              <wps:cNvPr id="1658" name="Freeform 1658"/>
                              <wps:cNvSpPr/>
                              <wps:spPr>
                                <a:xfrm>
                                  <a:off x="1010794" y="17549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59" name="Oval 1659"/>
                              <wps:cNvSpPr/>
                              <wps:spPr>
                                <a:xfrm>
                                  <a:off x="1199980" y="34891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60" name="Group 1660"/>
                            <wpg:cNvGrpSpPr/>
                            <wpg:grpSpPr>
                              <a:xfrm>
                                <a:off x="107546" y="192700"/>
                                <a:ext cx="93350" cy="86074"/>
                                <a:chOff x="107546" y="192700"/>
                                <a:chExt cx="457200" cy="433552"/>
                              </a:xfrm>
                            </wpg:grpSpPr>
                            <wps:wsp>
                              <wps:cNvPr id="1661" name="Freeform 1661"/>
                              <wps:cNvSpPr/>
                              <wps:spPr>
                                <a:xfrm>
                                  <a:off x="107546" y="19270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62" name="Oval 1662"/>
                              <wps:cNvSpPr/>
                              <wps:spPr>
                                <a:xfrm>
                                  <a:off x="296732" y="36612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63" name="Group 1663"/>
                            <wpg:cNvGrpSpPr/>
                            <wpg:grpSpPr>
                              <a:xfrm>
                                <a:off x="879351" y="155411"/>
                                <a:ext cx="93350" cy="86074"/>
                                <a:chOff x="879351" y="155411"/>
                                <a:chExt cx="457200" cy="433552"/>
                              </a:xfrm>
                            </wpg:grpSpPr>
                            <wps:wsp>
                              <wps:cNvPr id="1664" name="Freeform 1664"/>
                              <wps:cNvSpPr/>
                              <wps:spPr>
                                <a:xfrm>
                                  <a:off x="879351" y="15541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65" name="Oval 1665"/>
                              <wps:cNvSpPr/>
                              <wps:spPr>
                                <a:xfrm>
                                  <a:off x="1068537" y="32883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66" name="Group 1666"/>
                            <wpg:cNvGrpSpPr/>
                            <wpg:grpSpPr>
                              <a:xfrm>
                                <a:off x="837740" y="247219"/>
                                <a:ext cx="93350" cy="86074"/>
                                <a:chOff x="837740" y="247219"/>
                                <a:chExt cx="457200" cy="433552"/>
                              </a:xfrm>
                            </wpg:grpSpPr>
                            <wps:wsp>
                              <wps:cNvPr id="1667" name="Freeform 1667"/>
                              <wps:cNvSpPr/>
                              <wps:spPr>
                                <a:xfrm>
                                  <a:off x="837740" y="24721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68" name="Oval 1668"/>
                              <wps:cNvSpPr/>
                              <wps:spPr>
                                <a:xfrm>
                                  <a:off x="1026926" y="42064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69" name="Group 1669"/>
                            <wpg:cNvGrpSpPr/>
                            <wpg:grpSpPr>
                              <a:xfrm>
                                <a:off x="1053271" y="133800"/>
                                <a:ext cx="93350" cy="86074"/>
                                <a:chOff x="1053271" y="133800"/>
                                <a:chExt cx="457200" cy="433552"/>
                              </a:xfrm>
                            </wpg:grpSpPr>
                            <wps:wsp>
                              <wps:cNvPr id="1670" name="Freeform 1670"/>
                              <wps:cNvSpPr/>
                              <wps:spPr>
                                <a:xfrm>
                                  <a:off x="1053271" y="13380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71" name="Oval 1671"/>
                              <wps:cNvSpPr/>
                              <wps:spPr>
                                <a:xfrm>
                                  <a:off x="1242457" y="30722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72" name="Group 1672"/>
                            <wpg:cNvGrpSpPr/>
                            <wpg:grpSpPr>
                              <a:xfrm>
                                <a:off x="103921" y="96590"/>
                                <a:ext cx="93350" cy="86074"/>
                                <a:chOff x="103921" y="96590"/>
                                <a:chExt cx="457200" cy="433552"/>
                              </a:xfrm>
                            </wpg:grpSpPr>
                            <wps:wsp>
                              <wps:cNvPr id="1673" name="Freeform 1673"/>
                              <wps:cNvSpPr/>
                              <wps:spPr>
                                <a:xfrm>
                                  <a:off x="103921" y="9659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74" name="Oval 1674"/>
                              <wps:cNvSpPr/>
                              <wps:spPr>
                                <a:xfrm>
                                  <a:off x="293107" y="27001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75" name="Group 1675"/>
                            <wpg:cNvGrpSpPr/>
                            <wpg:grpSpPr>
                              <a:xfrm>
                                <a:off x="983128" y="95154"/>
                                <a:ext cx="93350" cy="86074"/>
                                <a:chOff x="983128" y="95154"/>
                                <a:chExt cx="457200" cy="433552"/>
                              </a:xfrm>
                            </wpg:grpSpPr>
                            <wps:wsp>
                              <wps:cNvPr id="1676" name="Freeform 1676"/>
                              <wps:cNvSpPr/>
                              <wps:spPr>
                                <a:xfrm>
                                  <a:off x="983128" y="9515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77" name="Oval 1677"/>
                              <wps:cNvSpPr/>
                              <wps:spPr>
                                <a:xfrm>
                                  <a:off x="1172314" y="26857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78" name="Group 1678"/>
                            <wpg:cNvGrpSpPr/>
                            <wpg:grpSpPr>
                              <a:xfrm>
                                <a:off x="17276" y="155411"/>
                                <a:ext cx="93350" cy="86074"/>
                                <a:chOff x="17276" y="155411"/>
                                <a:chExt cx="457200" cy="433552"/>
                              </a:xfrm>
                            </wpg:grpSpPr>
                            <wps:wsp>
                              <wps:cNvPr id="1679" name="Freeform 1679"/>
                              <wps:cNvSpPr/>
                              <wps:spPr>
                                <a:xfrm>
                                  <a:off x="17276" y="15541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80" name="Oval 1680"/>
                              <wps:cNvSpPr/>
                              <wps:spPr>
                                <a:xfrm>
                                  <a:off x="206462" y="32883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81" name="Group 1681"/>
                            <wpg:cNvGrpSpPr/>
                            <wpg:grpSpPr>
                              <a:xfrm>
                                <a:off x="949117" y="211146"/>
                                <a:ext cx="93350" cy="86074"/>
                                <a:chOff x="949117" y="211146"/>
                                <a:chExt cx="457200" cy="433552"/>
                              </a:xfrm>
                            </wpg:grpSpPr>
                            <wps:wsp>
                              <wps:cNvPr id="1682" name="Freeform 1682"/>
                              <wps:cNvSpPr/>
                              <wps:spPr>
                                <a:xfrm>
                                  <a:off x="949117" y="21114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83" name="Oval 1683"/>
                              <wps:cNvSpPr/>
                              <wps:spPr>
                                <a:xfrm>
                                  <a:off x="1138303" y="38456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84" name="Group 1684"/>
                            <wpg:cNvGrpSpPr/>
                            <wpg:grpSpPr>
                              <a:xfrm>
                                <a:off x="189331" y="227136"/>
                                <a:ext cx="93350" cy="86074"/>
                                <a:chOff x="189331" y="227136"/>
                                <a:chExt cx="457196" cy="433552"/>
                              </a:xfrm>
                            </wpg:grpSpPr>
                            <wps:wsp>
                              <wps:cNvPr id="1685" name="Freeform 1685"/>
                              <wps:cNvSpPr/>
                              <wps:spPr>
                                <a:xfrm>
                                  <a:off x="189331" y="227136"/>
                                  <a:ext cx="457196"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86" name="Oval 1686"/>
                              <wps:cNvSpPr/>
                              <wps:spPr>
                                <a:xfrm>
                                  <a:off x="378518" y="40059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87" name="Group 1687"/>
                            <wpg:cNvGrpSpPr/>
                            <wpg:grpSpPr>
                              <a:xfrm>
                                <a:off x="839229" y="47812"/>
                                <a:ext cx="93350" cy="86074"/>
                                <a:chOff x="839229" y="47812"/>
                                <a:chExt cx="457200" cy="433552"/>
                              </a:xfrm>
                            </wpg:grpSpPr>
                            <wps:wsp>
                              <wps:cNvPr id="1688" name="Freeform 1688"/>
                              <wps:cNvSpPr/>
                              <wps:spPr>
                                <a:xfrm>
                                  <a:off x="839229" y="4781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89" name="Oval 1689"/>
                              <wps:cNvSpPr/>
                              <wps:spPr>
                                <a:xfrm>
                                  <a:off x="1028415" y="22123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90" name="Group 1690"/>
                            <wpg:cNvGrpSpPr/>
                            <wpg:grpSpPr>
                              <a:xfrm>
                                <a:off x="782775" y="105893"/>
                                <a:ext cx="93350" cy="86074"/>
                                <a:chOff x="782775" y="105893"/>
                                <a:chExt cx="457200" cy="433552"/>
                              </a:xfrm>
                            </wpg:grpSpPr>
                            <wps:wsp>
                              <wps:cNvPr id="1691" name="Freeform 1691"/>
                              <wps:cNvSpPr/>
                              <wps:spPr>
                                <a:xfrm>
                                  <a:off x="782775" y="10589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92" name="Oval 1692"/>
                              <wps:cNvSpPr/>
                              <wps:spPr>
                                <a:xfrm>
                                  <a:off x="971961" y="27931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93" name="Group 1693"/>
                            <wpg:cNvGrpSpPr/>
                            <wpg:grpSpPr>
                              <a:xfrm>
                                <a:off x="42888" y="188403"/>
                                <a:ext cx="93350" cy="86074"/>
                                <a:chOff x="42888" y="188403"/>
                                <a:chExt cx="457200" cy="433552"/>
                              </a:xfrm>
                            </wpg:grpSpPr>
                            <wps:wsp>
                              <wps:cNvPr id="1694" name="Freeform 1694"/>
                              <wps:cNvSpPr/>
                              <wps:spPr>
                                <a:xfrm>
                                  <a:off x="42888" y="18840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95" name="Oval 1695"/>
                              <wps:cNvSpPr/>
                              <wps:spPr>
                                <a:xfrm>
                                  <a:off x="232074" y="36182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96" name="Group 1696"/>
                            <wpg:cNvGrpSpPr/>
                            <wpg:grpSpPr>
                              <a:xfrm>
                                <a:off x="41446" y="91826"/>
                                <a:ext cx="93350" cy="86074"/>
                                <a:chOff x="41446" y="91826"/>
                                <a:chExt cx="457200" cy="433552"/>
                              </a:xfrm>
                            </wpg:grpSpPr>
                            <wps:wsp>
                              <wps:cNvPr id="1697" name="Freeform 1697"/>
                              <wps:cNvSpPr/>
                              <wps:spPr>
                                <a:xfrm>
                                  <a:off x="41446" y="9182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698" name="Oval 1698"/>
                              <wps:cNvSpPr/>
                              <wps:spPr>
                                <a:xfrm>
                                  <a:off x="230632" y="26524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699" name="Group 1699"/>
                            <wpg:cNvGrpSpPr/>
                            <wpg:grpSpPr>
                              <a:xfrm>
                                <a:off x="133857" y="55941"/>
                                <a:ext cx="93350" cy="86074"/>
                                <a:chOff x="133857" y="55941"/>
                                <a:chExt cx="457200" cy="433552"/>
                              </a:xfrm>
                            </wpg:grpSpPr>
                            <wps:wsp>
                              <wps:cNvPr id="1700" name="Freeform 1700"/>
                              <wps:cNvSpPr/>
                              <wps:spPr>
                                <a:xfrm>
                                  <a:off x="133857" y="5594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01" name="Oval 1701"/>
                              <wps:cNvSpPr/>
                              <wps:spPr>
                                <a:xfrm>
                                  <a:off x="323043" y="22936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02" name="Group 1702"/>
                            <wpg:cNvGrpSpPr/>
                            <wpg:grpSpPr>
                              <a:xfrm>
                                <a:off x="560295" y="115238"/>
                                <a:ext cx="93350" cy="86074"/>
                                <a:chOff x="560295" y="115238"/>
                                <a:chExt cx="457200" cy="433552"/>
                              </a:xfrm>
                            </wpg:grpSpPr>
                            <wps:wsp>
                              <wps:cNvPr id="1703" name="Freeform 1703"/>
                              <wps:cNvSpPr/>
                              <wps:spPr>
                                <a:xfrm>
                                  <a:off x="560295" y="11523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04" name="Oval 1704"/>
                              <wps:cNvSpPr/>
                              <wps:spPr>
                                <a:xfrm>
                                  <a:off x="749481" y="28865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05" name="Group 1705"/>
                            <wpg:cNvGrpSpPr/>
                            <wpg:grpSpPr>
                              <a:xfrm>
                                <a:off x="255429" y="96527"/>
                                <a:ext cx="93350" cy="86074"/>
                                <a:chOff x="255429" y="96527"/>
                                <a:chExt cx="457200" cy="433552"/>
                              </a:xfrm>
                            </wpg:grpSpPr>
                            <wps:wsp>
                              <wps:cNvPr id="1706" name="Freeform 1706"/>
                              <wps:cNvSpPr/>
                              <wps:spPr>
                                <a:xfrm>
                                  <a:off x="255429" y="96527"/>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07" name="Oval 1707"/>
                              <wps:cNvSpPr/>
                              <wps:spPr>
                                <a:xfrm>
                                  <a:off x="444615" y="269948"/>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08" name="Group 1708"/>
                            <wpg:cNvGrpSpPr/>
                            <wpg:grpSpPr>
                              <a:xfrm>
                                <a:off x="171303" y="151015"/>
                                <a:ext cx="93350" cy="86074"/>
                                <a:chOff x="171303" y="151015"/>
                                <a:chExt cx="457200" cy="433552"/>
                              </a:xfrm>
                            </wpg:grpSpPr>
                            <wps:wsp>
                              <wps:cNvPr id="1709" name="Freeform 1709"/>
                              <wps:cNvSpPr/>
                              <wps:spPr>
                                <a:xfrm>
                                  <a:off x="171303" y="15101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10" name="Oval 1710"/>
                              <wps:cNvSpPr/>
                              <wps:spPr>
                                <a:xfrm>
                                  <a:off x="360489" y="32443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11" name="Group 1711"/>
                            <wpg:cNvGrpSpPr/>
                            <wpg:grpSpPr>
                              <a:xfrm>
                                <a:off x="459237" y="0"/>
                                <a:ext cx="93350" cy="86074"/>
                                <a:chOff x="459237" y="0"/>
                                <a:chExt cx="457200" cy="433552"/>
                              </a:xfrm>
                            </wpg:grpSpPr>
                            <wps:wsp>
                              <wps:cNvPr id="1712" name="Freeform 1712"/>
                              <wps:cNvSpPr/>
                              <wps:spPr>
                                <a:xfrm>
                                  <a:off x="459237" y="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13" name="Oval 1713"/>
                              <wps:cNvSpPr/>
                              <wps:spPr>
                                <a:xfrm>
                                  <a:off x="648423" y="17342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14" name="Group 1714"/>
                            <wpg:cNvGrpSpPr/>
                            <wpg:grpSpPr>
                              <a:xfrm>
                                <a:off x="121733" y="219874"/>
                                <a:ext cx="93350" cy="86074"/>
                                <a:chOff x="121733" y="219874"/>
                                <a:chExt cx="457200" cy="433552"/>
                              </a:xfrm>
                            </wpg:grpSpPr>
                            <wps:wsp>
                              <wps:cNvPr id="1715" name="Freeform 1715"/>
                              <wps:cNvSpPr/>
                              <wps:spPr>
                                <a:xfrm>
                                  <a:off x="121733" y="21987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16" name="Oval 1716"/>
                              <wps:cNvSpPr/>
                              <wps:spPr>
                                <a:xfrm>
                                  <a:off x="310919" y="39329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17" name="Group 1717"/>
                            <wpg:cNvGrpSpPr/>
                            <wpg:grpSpPr>
                              <a:xfrm>
                                <a:off x="342481" y="24061"/>
                                <a:ext cx="93350" cy="86074"/>
                                <a:chOff x="342481" y="24061"/>
                                <a:chExt cx="457200" cy="433552"/>
                              </a:xfrm>
                            </wpg:grpSpPr>
                            <wps:wsp>
                              <wps:cNvPr id="1718" name="Freeform 1718"/>
                              <wps:cNvSpPr/>
                              <wps:spPr>
                                <a:xfrm>
                                  <a:off x="342481" y="2406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19" name="Oval 1719"/>
                              <wps:cNvSpPr/>
                              <wps:spPr>
                                <a:xfrm>
                                  <a:off x="531667" y="19748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20" name="Group 1720"/>
                            <wpg:cNvGrpSpPr/>
                            <wpg:grpSpPr>
                              <a:xfrm>
                                <a:off x="236844" y="236440"/>
                                <a:ext cx="93350" cy="86074"/>
                                <a:chOff x="236844" y="236440"/>
                                <a:chExt cx="457200" cy="433552"/>
                              </a:xfrm>
                            </wpg:grpSpPr>
                            <wps:wsp>
                              <wps:cNvPr id="1721" name="Freeform 1721"/>
                              <wps:cNvSpPr/>
                              <wps:spPr>
                                <a:xfrm>
                                  <a:off x="236844" y="23644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22" name="Oval 1722"/>
                              <wps:cNvSpPr/>
                              <wps:spPr>
                                <a:xfrm>
                                  <a:off x="426030" y="40986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23" name="Group 1723"/>
                            <wpg:cNvGrpSpPr/>
                            <wpg:grpSpPr>
                              <a:xfrm>
                                <a:off x="392671" y="77550"/>
                                <a:ext cx="93350" cy="86074"/>
                                <a:chOff x="392671" y="77550"/>
                                <a:chExt cx="457200" cy="433552"/>
                              </a:xfrm>
                            </wpg:grpSpPr>
                            <wps:wsp>
                              <wps:cNvPr id="1724" name="Freeform 1724"/>
                              <wps:cNvSpPr/>
                              <wps:spPr>
                                <a:xfrm>
                                  <a:off x="392671" y="7755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25" name="Oval 1725"/>
                              <wps:cNvSpPr/>
                              <wps:spPr>
                                <a:xfrm>
                                  <a:off x="581857" y="25097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26" name="Group 1726"/>
                            <wpg:cNvGrpSpPr/>
                            <wpg:grpSpPr>
                              <a:xfrm>
                                <a:off x="362105" y="252324"/>
                                <a:ext cx="93350" cy="86074"/>
                                <a:chOff x="362105" y="252324"/>
                                <a:chExt cx="457200" cy="433552"/>
                              </a:xfrm>
                            </wpg:grpSpPr>
                            <wps:wsp>
                              <wps:cNvPr id="1727" name="Freeform 1727"/>
                              <wps:cNvSpPr/>
                              <wps:spPr>
                                <a:xfrm>
                                  <a:off x="362105" y="25232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28" name="Oval 1728"/>
                              <wps:cNvSpPr/>
                              <wps:spPr>
                                <a:xfrm>
                                  <a:off x="551291" y="42574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29" name="Group 1729"/>
                            <wpg:cNvGrpSpPr/>
                            <wpg:grpSpPr>
                              <a:xfrm>
                                <a:off x="278593" y="170948"/>
                                <a:ext cx="93350" cy="86074"/>
                                <a:chOff x="278593" y="170948"/>
                                <a:chExt cx="457200" cy="433552"/>
                              </a:xfrm>
                            </wpg:grpSpPr>
                            <wps:wsp>
                              <wps:cNvPr id="1730" name="Freeform 1730"/>
                              <wps:cNvSpPr/>
                              <wps:spPr>
                                <a:xfrm>
                                  <a:off x="278593" y="17094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31" name="Oval 1731"/>
                              <wps:cNvSpPr/>
                              <wps:spPr>
                                <a:xfrm>
                                  <a:off x="467779" y="34436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32" name="Group 1732"/>
                            <wpg:cNvGrpSpPr/>
                            <wpg:grpSpPr>
                              <a:xfrm>
                                <a:off x="479147" y="106298"/>
                                <a:ext cx="93350" cy="86074"/>
                                <a:chOff x="479147" y="106298"/>
                                <a:chExt cx="457200" cy="433552"/>
                              </a:xfrm>
                            </wpg:grpSpPr>
                            <wps:wsp>
                              <wps:cNvPr id="1733" name="Freeform 1733"/>
                              <wps:cNvSpPr/>
                              <wps:spPr>
                                <a:xfrm>
                                  <a:off x="479147" y="10629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34" name="Oval 1734"/>
                              <wps:cNvSpPr/>
                              <wps:spPr>
                                <a:xfrm>
                                  <a:off x="668333" y="27971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35" name="Group 1735"/>
                            <wpg:cNvGrpSpPr/>
                            <wpg:grpSpPr>
                              <a:xfrm>
                                <a:off x="608956" y="199819"/>
                                <a:ext cx="93350" cy="86074"/>
                                <a:chOff x="608956" y="199819"/>
                                <a:chExt cx="457200" cy="433552"/>
                              </a:xfrm>
                            </wpg:grpSpPr>
                            <wps:wsp>
                              <wps:cNvPr id="1736" name="Freeform 1736"/>
                              <wps:cNvSpPr/>
                              <wps:spPr>
                                <a:xfrm>
                                  <a:off x="608956" y="19981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37" name="Oval 1737"/>
                              <wps:cNvSpPr/>
                              <wps:spPr>
                                <a:xfrm>
                                  <a:off x="798142" y="37324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38" name="Group 1738"/>
                            <wpg:cNvGrpSpPr/>
                            <wpg:grpSpPr>
                              <a:xfrm>
                                <a:off x="452213" y="195606"/>
                                <a:ext cx="93350" cy="86074"/>
                                <a:chOff x="452213" y="195606"/>
                                <a:chExt cx="457200" cy="433552"/>
                              </a:xfrm>
                            </wpg:grpSpPr>
                            <wps:wsp>
                              <wps:cNvPr id="1739" name="Freeform 1739"/>
                              <wps:cNvSpPr/>
                              <wps:spPr>
                                <a:xfrm>
                                  <a:off x="452213" y="19560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40" name="Oval 1740"/>
                              <wps:cNvSpPr/>
                              <wps:spPr>
                                <a:xfrm>
                                  <a:off x="641399" y="36902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41" name="Group 1741"/>
                            <wpg:cNvGrpSpPr/>
                            <wpg:grpSpPr>
                              <a:xfrm>
                                <a:off x="527668" y="205209"/>
                                <a:ext cx="93350" cy="86074"/>
                                <a:chOff x="527668" y="205209"/>
                                <a:chExt cx="457200" cy="433552"/>
                              </a:xfrm>
                            </wpg:grpSpPr>
                            <wps:wsp>
                              <wps:cNvPr id="1742" name="Freeform 1742"/>
                              <wps:cNvSpPr/>
                              <wps:spPr>
                                <a:xfrm>
                                  <a:off x="527668" y="20520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43" name="Oval 1743"/>
                              <wps:cNvSpPr/>
                              <wps:spPr>
                                <a:xfrm>
                                  <a:off x="716854" y="37863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44" name="Group 1744"/>
                            <wpg:cNvGrpSpPr/>
                            <wpg:grpSpPr>
                              <a:xfrm>
                                <a:off x="391253" y="178628"/>
                                <a:ext cx="93350" cy="86074"/>
                                <a:chOff x="391253" y="178628"/>
                                <a:chExt cx="457200" cy="433552"/>
                              </a:xfrm>
                            </wpg:grpSpPr>
                            <wps:wsp>
                              <wps:cNvPr id="1745" name="Freeform 1745"/>
                              <wps:cNvSpPr/>
                              <wps:spPr>
                                <a:xfrm>
                                  <a:off x="391253" y="17862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46" name="Oval 1746"/>
                              <wps:cNvSpPr/>
                              <wps:spPr>
                                <a:xfrm>
                                  <a:off x="580439" y="35204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47" name="Group 1747"/>
                            <wpg:cNvGrpSpPr/>
                            <wpg:grpSpPr>
                              <a:xfrm>
                                <a:off x="483846" y="251552"/>
                                <a:ext cx="93350" cy="86074"/>
                                <a:chOff x="483846" y="251552"/>
                                <a:chExt cx="457200" cy="433552"/>
                              </a:xfrm>
                            </wpg:grpSpPr>
                            <wps:wsp>
                              <wps:cNvPr id="1748" name="Freeform 1748"/>
                              <wps:cNvSpPr/>
                              <wps:spPr>
                                <a:xfrm>
                                  <a:off x="483846" y="25155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49" name="Oval 1749"/>
                              <wps:cNvSpPr/>
                              <wps:spPr>
                                <a:xfrm>
                                  <a:off x="673032" y="42497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50" name="Group 1750"/>
                            <wpg:cNvGrpSpPr/>
                            <wpg:grpSpPr>
                              <a:xfrm>
                                <a:off x="553216" y="22745"/>
                                <a:ext cx="93350" cy="86074"/>
                                <a:chOff x="553216" y="22745"/>
                                <a:chExt cx="457200" cy="433552"/>
                              </a:xfrm>
                            </wpg:grpSpPr>
                            <wps:wsp>
                              <wps:cNvPr id="1751" name="Freeform 1751"/>
                              <wps:cNvSpPr/>
                              <wps:spPr>
                                <a:xfrm>
                                  <a:off x="553216" y="2274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52" name="Oval 1752"/>
                              <wps:cNvSpPr/>
                              <wps:spPr>
                                <a:xfrm>
                                  <a:off x="742402" y="19616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53" name="Group 1753"/>
                            <wpg:cNvGrpSpPr/>
                            <wpg:grpSpPr>
                              <a:xfrm>
                                <a:off x="666813" y="181698"/>
                                <a:ext cx="93350" cy="86074"/>
                                <a:chOff x="666813" y="181698"/>
                                <a:chExt cx="457200" cy="433552"/>
                              </a:xfrm>
                            </wpg:grpSpPr>
                            <wps:wsp>
                              <wps:cNvPr id="1754" name="Freeform 1754"/>
                              <wps:cNvSpPr/>
                              <wps:spPr>
                                <a:xfrm>
                                  <a:off x="666813" y="18169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55" name="Oval 1755"/>
                              <wps:cNvSpPr/>
                              <wps:spPr>
                                <a:xfrm>
                                  <a:off x="855999" y="35511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56" name="Group 1756"/>
                            <wpg:cNvGrpSpPr/>
                            <wpg:grpSpPr>
                              <a:xfrm>
                                <a:off x="607881" y="262744"/>
                                <a:ext cx="93350" cy="86074"/>
                                <a:chOff x="607881" y="262744"/>
                                <a:chExt cx="457200" cy="433552"/>
                              </a:xfrm>
                            </wpg:grpSpPr>
                            <wps:wsp>
                              <wps:cNvPr id="1757" name="Freeform 1757"/>
                              <wps:cNvSpPr/>
                              <wps:spPr>
                                <a:xfrm>
                                  <a:off x="607881" y="26274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58" name="Oval 1758"/>
                              <wps:cNvSpPr/>
                              <wps:spPr>
                                <a:xfrm>
                                  <a:off x="797067" y="43616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59" name="Group 1759"/>
                            <wpg:cNvGrpSpPr/>
                            <wpg:grpSpPr>
                              <a:xfrm>
                                <a:off x="724419" y="244348"/>
                                <a:ext cx="93350" cy="86074"/>
                                <a:chOff x="724419" y="244348"/>
                                <a:chExt cx="457200" cy="433552"/>
                              </a:xfrm>
                            </wpg:grpSpPr>
                            <wps:wsp>
                              <wps:cNvPr id="1760" name="Freeform 1760"/>
                              <wps:cNvSpPr/>
                              <wps:spPr>
                                <a:xfrm>
                                  <a:off x="724419" y="244348"/>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61" name="Oval 1761"/>
                              <wps:cNvSpPr/>
                              <wps:spPr>
                                <a:xfrm>
                                  <a:off x="913605" y="417769"/>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62" name="Group 1762"/>
                            <wpg:cNvGrpSpPr/>
                            <wpg:grpSpPr>
                              <a:xfrm>
                                <a:off x="814510" y="187370"/>
                                <a:ext cx="93350" cy="86074"/>
                                <a:chOff x="814510" y="187370"/>
                                <a:chExt cx="457200" cy="433552"/>
                              </a:xfrm>
                            </wpg:grpSpPr>
                            <wps:wsp>
                              <wps:cNvPr id="1763" name="Freeform 1763"/>
                              <wps:cNvSpPr/>
                              <wps:spPr>
                                <a:xfrm>
                                  <a:off x="814510" y="18737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64" name="Oval 1764"/>
                              <wps:cNvSpPr/>
                              <wps:spPr>
                                <a:xfrm>
                                  <a:off x="1003696" y="36079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65" name="Group 1765"/>
                            <wpg:cNvGrpSpPr/>
                            <wpg:grpSpPr>
                              <a:xfrm>
                                <a:off x="663303" y="112839"/>
                                <a:ext cx="93350" cy="86074"/>
                                <a:chOff x="663303" y="112839"/>
                                <a:chExt cx="457200" cy="433552"/>
                              </a:xfrm>
                            </wpg:grpSpPr>
                            <wps:wsp>
                              <wps:cNvPr id="1766" name="Freeform 1766"/>
                              <wps:cNvSpPr/>
                              <wps:spPr>
                                <a:xfrm>
                                  <a:off x="663303" y="112839"/>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67" name="Oval 1767"/>
                              <wps:cNvSpPr/>
                              <wps:spPr>
                                <a:xfrm>
                                  <a:off x="852489" y="286260"/>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68" name="Group 1768"/>
                            <wpg:cNvGrpSpPr/>
                            <wpg:grpSpPr>
                              <a:xfrm>
                                <a:off x="731365" y="41043"/>
                                <a:ext cx="93350" cy="86074"/>
                                <a:chOff x="731365" y="41043"/>
                                <a:chExt cx="457200" cy="433552"/>
                              </a:xfrm>
                            </wpg:grpSpPr>
                            <wps:wsp>
                              <wps:cNvPr id="1769" name="Freeform 1769"/>
                              <wps:cNvSpPr/>
                              <wps:spPr>
                                <a:xfrm>
                                  <a:off x="731365" y="41043"/>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70" name="Oval 1770"/>
                              <wps:cNvSpPr/>
                              <wps:spPr>
                                <a:xfrm>
                                  <a:off x="920551" y="214464"/>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71" name="Group 1771"/>
                            <wpg:cNvGrpSpPr/>
                            <wpg:grpSpPr>
                              <a:xfrm>
                                <a:off x="750775" y="166615"/>
                                <a:ext cx="93350" cy="86074"/>
                                <a:chOff x="750775" y="166615"/>
                                <a:chExt cx="457200" cy="433552"/>
                              </a:xfrm>
                            </wpg:grpSpPr>
                            <wps:wsp>
                              <wps:cNvPr id="1772" name="Freeform 1772"/>
                              <wps:cNvSpPr/>
                              <wps:spPr>
                                <a:xfrm>
                                  <a:off x="750775" y="16661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73" name="Oval 1773"/>
                              <wps:cNvSpPr/>
                              <wps:spPr>
                                <a:xfrm>
                                  <a:off x="939961" y="34003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74" name="Group 1774"/>
                            <wpg:cNvGrpSpPr/>
                            <wpg:grpSpPr>
                              <a:xfrm>
                                <a:off x="132803" y="384976"/>
                                <a:ext cx="93350" cy="86074"/>
                                <a:chOff x="132803" y="384976"/>
                                <a:chExt cx="457200" cy="433552"/>
                              </a:xfrm>
                            </wpg:grpSpPr>
                            <wps:wsp>
                              <wps:cNvPr id="1775" name="Freeform 1775"/>
                              <wps:cNvSpPr/>
                              <wps:spPr>
                                <a:xfrm>
                                  <a:off x="132803" y="38497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76" name="Oval 1776"/>
                              <wps:cNvSpPr/>
                              <wps:spPr>
                                <a:xfrm>
                                  <a:off x="321989" y="55839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77" name="Group 1777"/>
                            <wpg:cNvGrpSpPr/>
                            <wpg:grpSpPr>
                              <a:xfrm>
                                <a:off x="1014752" y="303944"/>
                                <a:ext cx="93350" cy="86074"/>
                                <a:chOff x="1014752" y="303944"/>
                                <a:chExt cx="457200" cy="433552"/>
                              </a:xfrm>
                            </wpg:grpSpPr>
                            <wps:wsp>
                              <wps:cNvPr id="1778" name="Freeform 1778"/>
                              <wps:cNvSpPr/>
                              <wps:spPr>
                                <a:xfrm>
                                  <a:off x="1014752" y="303944"/>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79" name="Oval 1779"/>
                              <wps:cNvSpPr/>
                              <wps:spPr>
                                <a:xfrm>
                                  <a:off x="1203938" y="477365"/>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80" name="Group 1780"/>
                            <wpg:cNvGrpSpPr/>
                            <wpg:grpSpPr>
                              <a:xfrm>
                                <a:off x="902120" y="375926"/>
                                <a:ext cx="93350" cy="86074"/>
                                <a:chOff x="902120" y="375926"/>
                                <a:chExt cx="457200" cy="433552"/>
                              </a:xfrm>
                            </wpg:grpSpPr>
                            <wps:wsp>
                              <wps:cNvPr id="1781" name="Freeform 1781"/>
                              <wps:cNvSpPr/>
                              <wps:spPr>
                                <a:xfrm>
                                  <a:off x="902120" y="375926"/>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82" name="Oval 1782"/>
                              <wps:cNvSpPr/>
                              <wps:spPr>
                                <a:xfrm>
                                  <a:off x="1091306" y="549347"/>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83" name="Group 1783"/>
                            <wpg:cNvGrpSpPr/>
                            <wpg:grpSpPr>
                              <a:xfrm>
                                <a:off x="793279" y="465405"/>
                                <a:ext cx="93350" cy="86074"/>
                                <a:chOff x="793279" y="465405"/>
                                <a:chExt cx="457200" cy="433552"/>
                              </a:xfrm>
                            </wpg:grpSpPr>
                            <wps:wsp>
                              <wps:cNvPr id="1784" name="Freeform 1784"/>
                              <wps:cNvSpPr/>
                              <wps:spPr>
                                <a:xfrm>
                                  <a:off x="793279" y="46540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85" name="Oval 1785"/>
                              <wps:cNvSpPr/>
                              <wps:spPr>
                                <a:xfrm>
                                  <a:off x="982465" y="63882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86" name="Group 1786"/>
                            <wpg:cNvGrpSpPr/>
                            <wpg:grpSpPr>
                              <a:xfrm>
                                <a:off x="6622" y="287385"/>
                                <a:ext cx="93350" cy="86074"/>
                                <a:chOff x="6622" y="287385"/>
                                <a:chExt cx="457200" cy="433552"/>
                              </a:xfrm>
                            </wpg:grpSpPr>
                            <wps:wsp>
                              <wps:cNvPr id="1787" name="Freeform 1787"/>
                              <wps:cNvSpPr/>
                              <wps:spPr>
                                <a:xfrm>
                                  <a:off x="6622" y="28738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88" name="Oval 1788"/>
                              <wps:cNvSpPr/>
                              <wps:spPr>
                                <a:xfrm>
                                  <a:off x="195808" y="46080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89" name="Group 1789"/>
                            <wpg:cNvGrpSpPr/>
                            <wpg:grpSpPr>
                              <a:xfrm>
                                <a:off x="190105" y="557522"/>
                                <a:ext cx="93350" cy="86074"/>
                                <a:chOff x="190105" y="557522"/>
                                <a:chExt cx="457200" cy="433552"/>
                              </a:xfrm>
                            </wpg:grpSpPr>
                            <wps:wsp>
                              <wps:cNvPr id="1790" name="Freeform 1790"/>
                              <wps:cNvSpPr/>
                              <wps:spPr>
                                <a:xfrm>
                                  <a:off x="190105" y="557522"/>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91" name="Oval 1791"/>
                              <wps:cNvSpPr/>
                              <wps:spPr>
                                <a:xfrm>
                                  <a:off x="379291" y="730943"/>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92" name="Group 1792"/>
                            <wpg:cNvGrpSpPr/>
                            <wpg:grpSpPr>
                              <a:xfrm>
                                <a:off x="560295" y="407295"/>
                                <a:ext cx="93350" cy="86074"/>
                                <a:chOff x="560295" y="407295"/>
                                <a:chExt cx="457200" cy="433552"/>
                              </a:xfrm>
                            </wpg:grpSpPr>
                            <wps:wsp>
                              <wps:cNvPr id="1793" name="Freeform 1793"/>
                              <wps:cNvSpPr/>
                              <wps:spPr>
                                <a:xfrm>
                                  <a:off x="560295" y="40729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94" name="Oval 1794"/>
                              <wps:cNvSpPr/>
                              <wps:spPr>
                                <a:xfrm>
                                  <a:off x="749481" y="58071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95" name="Group 1795"/>
                            <wpg:cNvGrpSpPr/>
                            <wpg:grpSpPr>
                              <a:xfrm>
                                <a:off x="442000" y="566130"/>
                                <a:ext cx="93350" cy="86074"/>
                                <a:chOff x="442000" y="566130"/>
                                <a:chExt cx="457200" cy="433552"/>
                              </a:xfrm>
                            </wpg:grpSpPr>
                            <wps:wsp>
                              <wps:cNvPr id="1796" name="Freeform 1796"/>
                              <wps:cNvSpPr/>
                              <wps:spPr>
                                <a:xfrm>
                                  <a:off x="442000" y="56613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797" name="Oval 1797"/>
                              <wps:cNvSpPr/>
                              <wps:spPr>
                                <a:xfrm>
                                  <a:off x="631186" y="73955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798" name="Group 1798"/>
                            <wpg:cNvGrpSpPr/>
                            <wpg:grpSpPr>
                              <a:xfrm>
                                <a:off x="285687" y="406421"/>
                                <a:ext cx="93350" cy="86074"/>
                                <a:chOff x="285687" y="406421"/>
                                <a:chExt cx="457200" cy="433552"/>
                              </a:xfrm>
                            </wpg:grpSpPr>
                            <wps:wsp>
                              <wps:cNvPr id="1799" name="Freeform 1799"/>
                              <wps:cNvSpPr/>
                              <wps:spPr>
                                <a:xfrm>
                                  <a:off x="285687" y="406421"/>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800" name="Oval 1800"/>
                              <wps:cNvSpPr/>
                              <wps:spPr>
                                <a:xfrm>
                                  <a:off x="474873" y="579842"/>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801" name="Group 1801"/>
                            <wpg:cNvGrpSpPr/>
                            <wpg:grpSpPr>
                              <a:xfrm>
                                <a:off x="649854" y="565895"/>
                                <a:ext cx="93350" cy="86074"/>
                                <a:chOff x="649854" y="565895"/>
                                <a:chExt cx="457200" cy="433552"/>
                              </a:xfrm>
                            </wpg:grpSpPr>
                            <wps:wsp>
                              <wps:cNvPr id="1802" name="Freeform 1802"/>
                              <wps:cNvSpPr/>
                              <wps:spPr>
                                <a:xfrm>
                                  <a:off x="649854" y="565895"/>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803" name="Oval 1803"/>
                              <wps:cNvSpPr/>
                              <wps:spPr>
                                <a:xfrm>
                                  <a:off x="839040" y="739316"/>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g:cNvPr id="1804" name="Group 1804"/>
                            <wpg:cNvGrpSpPr/>
                            <wpg:grpSpPr>
                              <a:xfrm>
                                <a:off x="998549" y="517050"/>
                                <a:ext cx="93350" cy="86074"/>
                                <a:chOff x="998549" y="517050"/>
                                <a:chExt cx="457200" cy="433552"/>
                              </a:xfrm>
                            </wpg:grpSpPr>
                            <wps:wsp>
                              <wps:cNvPr id="1805" name="Freeform 1805"/>
                              <wps:cNvSpPr/>
                              <wps:spPr>
                                <a:xfrm>
                                  <a:off x="998549" y="517050"/>
                                  <a:ext cx="457200" cy="433552"/>
                                </a:xfrm>
                                <a:custGeom>
                                  <a:avLst/>
                                  <a:gdLst>
                                    <a:gd name="connsiteX0" fmla="*/ 3733800 w 6629400"/>
                                    <a:gd name="connsiteY0" fmla="*/ 2057400 h 6286500"/>
                                    <a:gd name="connsiteX1" fmla="*/ 4381500 w 6629400"/>
                                    <a:gd name="connsiteY1" fmla="*/ 1104900 h 6286500"/>
                                    <a:gd name="connsiteX2" fmla="*/ 4419600 w 6629400"/>
                                    <a:gd name="connsiteY2" fmla="*/ 0 h 6286500"/>
                                    <a:gd name="connsiteX3" fmla="*/ 5219700 w 6629400"/>
                                    <a:gd name="connsiteY3" fmla="*/ 1257300 h 6286500"/>
                                    <a:gd name="connsiteX4" fmla="*/ 4953000 w 6629400"/>
                                    <a:gd name="connsiteY4" fmla="*/ 2743200 h 6286500"/>
                                    <a:gd name="connsiteX5" fmla="*/ 5181600 w 6629400"/>
                                    <a:gd name="connsiteY5" fmla="*/ 3505200 h 6286500"/>
                                    <a:gd name="connsiteX6" fmla="*/ 6172200 w 6629400"/>
                                    <a:gd name="connsiteY6" fmla="*/ 4343400 h 6286500"/>
                                    <a:gd name="connsiteX7" fmla="*/ 6629400 w 6629400"/>
                                    <a:gd name="connsiteY7" fmla="*/ 5143500 h 6286500"/>
                                    <a:gd name="connsiteX8" fmla="*/ 6438900 w 6629400"/>
                                    <a:gd name="connsiteY8" fmla="*/ 6286500 h 6286500"/>
                                    <a:gd name="connsiteX9" fmla="*/ 5715000 w 6629400"/>
                                    <a:gd name="connsiteY9" fmla="*/ 5372100 h 6286500"/>
                                    <a:gd name="connsiteX10" fmla="*/ 3962400 w 6629400"/>
                                    <a:gd name="connsiteY10" fmla="*/ 4610100 h 6286500"/>
                                    <a:gd name="connsiteX11" fmla="*/ 3276600 w 6629400"/>
                                    <a:gd name="connsiteY11" fmla="*/ 4762500 h 6286500"/>
                                    <a:gd name="connsiteX12" fmla="*/ 2476500 w 6629400"/>
                                    <a:gd name="connsiteY12" fmla="*/ 5448300 h 6286500"/>
                                    <a:gd name="connsiteX13" fmla="*/ 1447800 w 6629400"/>
                                    <a:gd name="connsiteY13" fmla="*/ 5943600 h 6286500"/>
                                    <a:gd name="connsiteX14" fmla="*/ 1485900 w 6629400"/>
                                    <a:gd name="connsiteY14" fmla="*/ 4838700 h 6286500"/>
                                    <a:gd name="connsiteX15" fmla="*/ 2209800 w 6629400"/>
                                    <a:gd name="connsiteY15" fmla="*/ 3086100 h 6286500"/>
                                    <a:gd name="connsiteX16" fmla="*/ 1638300 w 6629400"/>
                                    <a:gd name="connsiteY16" fmla="*/ 1943100 h 6286500"/>
                                    <a:gd name="connsiteX17" fmla="*/ 800100 w 6629400"/>
                                    <a:gd name="connsiteY17" fmla="*/ 1143000 h 6286500"/>
                                    <a:gd name="connsiteX18" fmla="*/ 0 w 6629400"/>
                                    <a:gd name="connsiteY18" fmla="*/ 1181100 h 6286500"/>
                                    <a:gd name="connsiteX19" fmla="*/ 1181100 w 6629400"/>
                                    <a:gd name="connsiteY19" fmla="*/ 419100 h 6286500"/>
                                    <a:gd name="connsiteX20" fmla="*/ 2362200 w 6629400"/>
                                    <a:gd name="connsiteY20" fmla="*/ 495300 h 6286500"/>
                                    <a:gd name="connsiteX21" fmla="*/ 3848100 w 6629400"/>
                                    <a:gd name="connsiteY21" fmla="*/ 1790700 h 62865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629400" h="6286500">
                                      <a:moveTo>
                                        <a:pt x="3733800" y="2057400"/>
                                      </a:moveTo>
                                      <a:lnTo>
                                        <a:pt x="4381500" y="1104900"/>
                                      </a:lnTo>
                                      <a:lnTo>
                                        <a:pt x="4419600" y="0"/>
                                      </a:lnTo>
                                      <a:lnTo>
                                        <a:pt x="5219700" y="1257300"/>
                                      </a:lnTo>
                                      <a:lnTo>
                                        <a:pt x="4953000" y="2743200"/>
                                      </a:lnTo>
                                      <a:lnTo>
                                        <a:pt x="5181600" y="3505200"/>
                                      </a:lnTo>
                                      <a:lnTo>
                                        <a:pt x="6172200" y="4343400"/>
                                      </a:lnTo>
                                      <a:lnTo>
                                        <a:pt x="6629400" y="5143500"/>
                                      </a:lnTo>
                                      <a:lnTo>
                                        <a:pt x="6438900" y="6286500"/>
                                      </a:lnTo>
                                      <a:lnTo>
                                        <a:pt x="5715000" y="5372100"/>
                                      </a:lnTo>
                                      <a:lnTo>
                                        <a:pt x="3962400" y="4610100"/>
                                      </a:lnTo>
                                      <a:lnTo>
                                        <a:pt x="3276600" y="4762500"/>
                                      </a:lnTo>
                                      <a:lnTo>
                                        <a:pt x="2476500" y="5448300"/>
                                      </a:lnTo>
                                      <a:lnTo>
                                        <a:pt x="1447800" y="5943600"/>
                                      </a:lnTo>
                                      <a:lnTo>
                                        <a:pt x="1485900" y="4838700"/>
                                      </a:lnTo>
                                      <a:lnTo>
                                        <a:pt x="2209800" y="3086100"/>
                                      </a:lnTo>
                                      <a:lnTo>
                                        <a:pt x="1638300" y="1943100"/>
                                      </a:lnTo>
                                      <a:lnTo>
                                        <a:pt x="800100" y="1143000"/>
                                      </a:lnTo>
                                      <a:lnTo>
                                        <a:pt x="0" y="1181100"/>
                                      </a:lnTo>
                                      <a:lnTo>
                                        <a:pt x="1181100" y="419100"/>
                                      </a:lnTo>
                                      <a:lnTo>
                                        <a:pt x="2362200" y="495300"/>
                                      </a:lnTo>
                                      <a:lnTo>
                                        <a:pt x="3848100" y="1790700"/>
                                      </a:lnTo>
                                    </a:path>
                                  </a:pathLst>
                                </a:custGeom>
                                <a:solidFill>
                                  <a:srgbClr val="5B9BD5">
                                    <a:lumMod val="40000"/>
                                    <a:lumOff val="60000"/>
                                  </a:srgbClr>
                                </a:solidFill>
                                <a:ln w="12700" cap="flat" cmpd="sng" algn="ctr">
                                  <a:solidFill>
                                    <a:sysClr val="windowText" lastClr="000000"/>
                                  </a:solidFill>
                                  <a:prstDash val="solid"/>
                                  <a:miter lim="800000"/>
                                </a:ln>
                                <a:effectLst/>
                              </wps:spPr>
                              <wps:bodyPr rtlCol="0" anchor="ctr"/>
                            </wps:wsp>
                            <wps:wsp>
                              <wps:cNvPr id="1806" name="Oval 1806"/>
                              <wps:cNvSpPr/>
                              <wps:spPr>
                                <a:xfrm>
                                  <a:off x="1187735" y="690471"/>
                                  <a:ext cx="126124" cy="86710"/>
                                </a:xfrm>
                                <a:prstGeom prst="ellipse">
                                  <a:avLst/>
                                </a:prstGeom>
                                <a:solidFill>
                                  <a:srgbClr val="44546A">
                                    <a:lumMod val="75000"/>
                                  </a:srgbClr>
                                </a:solidFill>
                                <a:ln w="12700" cap="flat" cmpd="sng" algn="ctr">
                                  <a:noFill/>
                                  <a:prstDash val="solid"/>
                                  <a:miter lim="800000"/>
                                </a:ln>
                                <a:effectLst/>
                              </wps:spPr>
                              <wps:bodyPr rtlCol="0" anchor="ctr"/>
                            </wps:wsp>
                          </wpg:grpSp>
                        </wpg:grpSp>
                        <wps:wsp>
                          <wps:cNvPr id="1807" name="Freeform 1807"/>
                          <wps:cNvSpPr/>
                          <wps:spPr>
                            <a:xfrm>
                              <a:off x="978011" y="818984"/>
                              <a:ext cx="1355090" cy="442595"/>
                            </a:xfrm>
                            <a:custGeom>
                              <a:avLst/>
                              <a:gdLst>
                                <a:gd name="connsiteX0" fmla="*/ 0 w 1552575"/>
                                <a:gd name="connsiteY0" fmla="*/ 295385 h 323960"/>
                                <a:gd name="connsiteX1" fmla="*/ 838200 w 1552575"/>
                                <a:gd name="connsiteY1" fmla="*/ 110 h 323960"/>
                                <a:gd name="connsiteX2" fmla="*/ 1552575 w 1552575"/>
                                <a:gd name="connsiteY2" fmla="*/ 323960 h 323960"/>
                                <a:gd name="connsiteX0" fmla="*/ 0 w 1552575"/>
                                <a:gd name="connsiteY0" fmla="*/ 438255 h 466830"/>
                                <a:gd name="connsiteX1" fmla="*/ 781050 w 1552575"/>
                                <a:gd name="connsiteY1" fmla="*/ 57 h 466830"/>
                                <a:gd name="connsiteX2" fmla="*/ 1552575 w 1552575"/>
                                <a:gd name="connsiteY2" fmla="*/ 466830 h 466830"/>
                                <a:gd name="connsiteX0" fmla="*/ 0 w 1395846"/>
                                <a:gd name="connsiteY0" fmla="*/ 438587 h 514798"/>
                                <a:gd name="connsiteX1" fmla="*/ 781050 w 1395846"/>
                                <a:gd name="connsiteY1" fmla="*/ 389 h 514798"/>
                                <a:gd name="connsiteX2" fmla="*/ 1395846 w 1395846"/>
                                <a:gd name="connsiteY2" fmla="*/ 514798 h 514798"/>
                                <a:gd name="connsiteX0" fmla="*/ 0 w 1186279"/>
                                <a:gd name="connsiteY0" fmla="*/ 429168 h 514913"/>
                                <a:gd name="connsiteX1" fmla="*/ 571483 w 1186279"/>
                                <a:gd name="connsiteY1" fmla="*/ 504 h 514913"/>
                                <a:gd name="connsiteX2" fmla="*/ 1186279 w 1186279"/>
                                <a:gd name="connsiteY2" fmla="*/ 514913 h 514913"/>
                                <a:gd name="connsiteX0" fmla="*/ 0 w 1186279"/>
                                <a:gd name="connsiteY0" fmla="*/ 430880 h 516625"/>
                                <a:gd name="connsiteX1" fmla="*/ 571483 w 1186279"/>
                                <a:gd name="connsiteY1" fmla="*/ 2216 h 516625"/>
                                <a:gd name="connsiteX2" fmla="*/ 1186279 w 1186279"/>
                                <a:gd name="connsiteY2" fmla="*/ 516625 h 516625"/>
                                <a:gd name="connsiteX0" fmla="*/ 0 w 1186279"/>
                                <a:gd name="connsiteY0" fmla="*/ 429785 h 515530"/>
                                <a:gd name="connsiteX1" fmla="*/ 571483 w 1186279"/>
                                <a:gd name="connsiteY1" fmla="*/ 1121 h 515530"/>
                                <a:gd name="connsiteX2" fmla="*/ 1186279 w 1186279"/>
                                <a:gd name="connsiteY2" fmla="*/ 515530 h 515530"/>
                                <a:gd name="connsiteX0" fmla="*/ 0 w 1175774"/>
                                <a:gd name="connsiteY0" fmla="*/ 431225 h 568718"/>
                                <a:gd name="connsiteX1" fmla="*/ 571483 w 1175774"/>
                                <a:gd name="connsiteY1" fmla="*/ 2561 h 568718"/>
                                <a:gd name="connsiteX2" fmla="*/ 1175774 w 1175774"/>
                                <a:gd name="connsiteY2" fmla="*/ 568718 h 568718"/>
                                <a:gd name="connsiteX0" fmla="*/ 0 w 1175774"/>
                                <a:gd name="connsiteY0" fmla="*/ 431225 h 568718"/>
                                <a:gd name="connsiteX1" fmla="*/ 571483 w 1175774"/>
                                <a:gd name="connsiteY1" fmla="*/ 2561 h 568718"/>
                                <a:gd name="connsiteX2" fmla="*/ 1175774 w 1175774"/>
                                <a:gd name="connsiteY2" fmla="*/ 568718 h 568718"/>
                                <a:gd name="connsiteX0" fmla="*/ 0 w 1290112"/>
                                <a:gd name="connsiteY0" fmla="*/ 524152 h 566329"/>
                                <a:gd name="connsiteX1" fmla="*/ 685821 w 1290112"/>
                                <a:gd name="connsiteY1" fmla="*/ 172 h 566329"/>
                                <a:gd name="connsiteX2" fmla="*/ 1290112 w 1290112"/>
                                <a:gd name="connsiteY2" fmla="*/ 566329 h 566329"/>
                                <a:gd name="connsiteX0" fmla="*/ 0 w 1355457"/>
                                <a:gd name="connsiteY0" fmla="*/ 524152 h 566329"/>
                                <a:gd name="connsiteX1" fmla="*/ 685821 w 1355457"/>
                                <a:gd name="connsiteY1" fmla="*/ 172 h 566329"/>
                                <a:gd name="connsiteX2" fmla="*/ 1355457 w 1355457"/>
                                <a:gd name="connsiteY2" fmla="*/ 566329 h 566329"/>
                                <a:gd name="connsiteX0" fmla="*/ 0 w 1355457"/>
                                <a:gd name="connsiteY0" fmla="*/ 524152 h 566329"/>
                                <a:gd name="connsiteX1" fmla="*/ 685821 w 1355457"/>
                                <a:gd name="connsiteY1" fmla="*/ 172 h 566329"/>
                                <a:gd name="connsiteX2" fmla="*/ 1355457 w 1355457"/>
                                <a:gd name="connsiteY2" fmla="*/ 566329 h 566329"/>
                                <a:gd name="connsiteX0" fmla="*/ 0 w 1355457"/>
                                <a:gd name="connsiteY0" fmla="*/ 400430 h 442607"/>
                                <a:gd name="connsiteX1" fmla="*/ 704876 w 1355457"/>
                                <a:gd name="connsiteY1" fmla="*/ 394 h 442607"/>
                                <a:gd name="connsiteX2" fmla="*/ 1355457 w 1355457"/>
                                <a:gd name="connsiteY2" fmla="*/ 442607 h 442607"/>
                              </a:gdLst>
                              <a:ahLst/>
                              <a:cxnLst>
                                <a:cxn ang="0">
                                  <a:pos x="connsiteX0" y="connsiteY0"/>
                                </a:cxn>
                                <a:cxn ang="0">
                                  <a:pos x="connsiteX1" y="connsiteY1"/>
                                </a:cxn>
                                <a:cxn ang="0">
                                  <a:pos x="connsiteX2" y="connsiteY2"/>
                                </a:cxn>
                              </a:cxnLst>
                              <a:rect l="l" t="t" r="r" b="b"/>
                              <a:pathLst>
                                <a:path w="1355457" h="442607">
                                  <a:moveTo>
                                    <a:pt x="0" y="400430"/>
                                  </a:moveTo>
                                  <a:cubicBezTo>
                                    <a:pt x="251616" y="78744"/>
                                    <a:pt x="478967" y="-6635"/>
                                    <a:pt x="704876" y="394"/>
                                  </a:cubicBezTo>
                                  <a:cubicBezTo>
                                    <a:pt x="930785" y="7423"/>
                                    <a:pt x="1146713" y="44753"/>
                                    <a:pt x="1355457" y="442607"/>
                                  </a:cubicBezTo>
                                </a:path>
                              </a:pathLst>
                            </a:custGeom>
                            <a:noFill/>
                            <a:ln w="76200" cap="flat" cmpd="sng" algn="ctr">
                              <a:solidFill>
                                <a:srgbClr val="C00000"/>
                              </a:solidFill>
                              <a:prstDash val="solid"/>
                              <a:miter lim="800000"/>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8" name="Freeform 1808"/>
                          <wps:cNvSpPr/>
                          <wps:spPr>
                            <a:xfrm>
                              <a:off x="3220279" y="834887"/>
                              <a:ext cx="1355090" cy="442595"/>
                            </a:xfrm>
                            <a:custGeom>
                              <a:avLst/>
                              <a:gdLst>
                                <a:gd name="connsiteX0" fmla="*/ 0 w 1552575"/>
                                <a:gd name="connsiteY0" fmla="*/ 295385 h 323960"/>
                                <a:gd name="connsiteX1" fmla="*/ 838200 w 1552575"/>
                                <a:gd name="connsiteY1" fmla="*/ 110 h 323960"/>
                                <a:gd name="connsiteX2" fmla="*/ 1552575 w 1552575"/>
                                <a:gd name="connsiteY2" fmla="*/ 323960 h 323960"/>
                                <a:gd name="connsiteX0" fmla="*/ 0 w 1552575"/>
                                <a:gd name="connsiteY0" fmla="*/ 438255 h 466830"/>
                                <a:gd name="connsiteX1" fmla="*/ 781050 w 1552575"/>
                                <a:gd name="connsiteY1" fmla="*/ 57 h 466830"/>
                                <a:gd name="connsiteX2" fmla="*/ 1552575 w 1552575"/>
                                <a:gd name="connsiteY2" fmla="*/ 466830 h 466830"/>
                                <a:gd name="connsiteX0" fmla="*/ 0 w 1395846"/>
                                <a:gd name="connsiteY0" fmla="*/ 438587 h 514798"/>
                                <a:gd name="connsiteX1" fmla="*/ 781050 w 1395846"/>
                                <a:gd name="connsiteY1" fmla="*/ 389 h 514798"/>
                                <a:gd name="connsiteX2" fmla="*/ 1395846 w 1395846"/>
                                <a:gd name="connsiteY2" fmla="*/ 514798 h 514798"/>
                                <a:gd name="connsiteX0" fmla="*/ 0 w 1186279"/>
                                <a:gd name="connsiteY0" fmla="*/ 429168 h 514913"/>
                                <a:gd name="connsiteX1" fmla="*/ 571483 w 1186279"/>
                                <a:gd name="connsiteY1" fmla="*/ 504 h 514913"/>
                                <a:gd name="connsiteX2" fmla="*/ 1186279 w 1186279"/>
                                <a:gd name="connsiteY2" fmla="*/ 514913 h 514913"/>
                                <a:gd name="connsiteX0" fmla="*/ 0 w 1186279"/>
                                <a:gd name="connsiteY0" fmla="*/ 430880 h 516625"/>
                                <a:gd name="connsiteX1" fmla="*/ 571483 w 1186279"/>
                                <a:gd name="connsiteY1" fmla="*/ 2216 h 516625"/>
                                <a:gd name="connsiteX2" fmla="*/ 1186279 w 1186279"/>
                                <a:gd name="connsiteY2" fmla="*/ 516625 h 516625"/>
                                <a:gd name="connsiteX0" fmla="*/ 0 w 1186279"/>
                                <a:gd name="connsiteY0" fmla="*/ 429785 h 515530"/>
                                <a:gd name="connsiteX1" fmla="*/ 571483 w 1186279"/>
                                <a:gd name="connsiteY1" fmla="*/ 1121 h 515530"/>
                                <a:gd name="connsiteX2" fmla="*/ 1186279 w 1186279"/>
                                <a:gd name="connsiteY2" fmla="*/ 515530 h 515530"/>
                                <a:gd name="connsiteX0" fmla="*/ 0 w 1175774"/>
                                <a:gd name="connsiteY0" fmla="*/ 431225 h 568718"/>
                                <a:gd name="connsiteX1" fmla="*/ 571483 w 1175774"/>
                                <a:gd name="connsiteY1" fmla="*/ 2561 h 568718"/>
                                <a:gd name="connsiteX2" fmla="*/ 1175774 w 1175774"/>
                                <a:gd name="connsiteY2" fmla="*/ 568718 h 568718"/>
                                <a:gd name="connsiteX0" fmla="*/ 0 w 1175774"/>
                                <a:gd name="connsiteY0" fmla="*/ 431225 h 568718"/>
                                <a:gd name="connsiteX1" fmla="*/ 571483 w 1175774"/>
                                <a:gd name="connsiteY1" fmla="*/ 2561 h 568718"/>
                                <a:gd name="connsiteX2" fmla="*/ 1175774 w 1175774"/>
                                <a:gd name="connsiteY2" fmla="*/ 568718 h 568718"/>
                                <a:gd name="connsiteX0" fmla="*/ 0 w 1290112"/>
                                <a:gd name="connsiteY0" fmla="*/ 524152 h 566329"/>
                                <a:gd name="connsiteX1" fmla="*/ 685821 w 1290112"/>
                                <a:gd name="connsiteY1" fmla="*/ 172 h 566329"/>
                                <a:gd name="connsiteX2" fmla="*/ 1290112 w 1290112"/>
                                <a:gd name="connsiteY2" fmla="*/ 566329 h 566329"/>
                                <a:gd name="connsiteX0" fmla="*/ 0 w 1355457"/>
                                <a:gd name="connsiteY0" fmla="*/ 524152 h 566329"/>
                                <a:gd name="connsiteX1" fmla="*/ 685821 w 1355457"/>
                                <a:gd name="connsiteY1" fmla="*/ 172 h 566329"/>
                                <a:gd name="connsiteX2" fmla="*/ 1355457 w 1355457"/>
                                <a:gd name="connsiteY2" fmla="*/ 566329 h 566329"/>
                                <a:gd name="connsiteX0" fmla="*/ 0 w 1355457"/>
                                <a:gd name="connsiteY0" fmla="*/ 524152 h 566329"/>
                                <a:gd name="connsiteX1" fmla="*/ 685821 w 1355457"/>
                                <a:gd name="connsiteY1" fmla="*/ 172 h 566329"/>
                                <a:gd name="connsiteX2" fmla="*/ 1355457 w 1355457"/>
                                <a:gd name="connsiteY2" fmla="*/ 566329 h 566329"/>
                                <a:gd name="connsiteX0" fmla="*/ 0 w 1355457"/>
                                <a:gd name="connsiteY0" fmla="*/ 400430 h 442607"/>
                                <a:gd name="connsiteX1" fmla="*/ 704876 w 1355457"/>
                                <a:gd name="connsiteY1" fmla="*/ 394 h 442607"/>
                                <a:gd name="connsiteX2" fmla="*/ 1355457 w 1355457"/>
                                <a:gd name="connsiteY2" fmla="*/ 442607 h 442607"/>
                              </a:gdLst>
                              <a:ahLst/>
                              <a:cxnLst>
                                <a:cxn ang="0">
                                  <a:pos x="connsiteX0" y="connsiteY0"/>
                                </a:cxn>
                                <a:cxn ang="0">
                                  <a:pos x="connsiteX1" y="connsiteY1"/>
                                </a:cxn>
                                <a:cxn ang="0">
                                  <a:pos x="connsiteX2" y="connsiteY2"/>
                                </a:cxn>
                              </a:cxnLst>
                              <a:rect l="l" t="t" r="r" b="b"/>
                              <a:pathLst>
                                <a:path w="1355457" h="442607">
                                  <a:moveTo>
                                    <a:pt x="0" y="400430"/>
                                  </a:moveTo>
                                  <a:cubicBezTo>
                                    <a:pt x="251616" y="78744"/>
                                    <a:pt x="478967" y="-6635"/>
                                    <a:pt x="704876" y="394"/>
                                  </a:cubicBezTo>
                                  <a:cubicBezTo>
                                    <a:pt x="930785" y="7423"/>
                                    <a:pt x="1146713" y="44753"/>
                                    <a:pt x="1355457" y="442607"/>
                                  </a:cubicBezTo>
                                </a:path>
                              </a:pathLst>
                            </a:custGeom>
                            <a:noFill/>
                            <a:ln w="76200" cap="flat" cmpd="sng" algn="ctr">
                              <a:solidFill>
                                <a:srgbClr val="C00000"/>
                              </a:solidFill>
                              <a:prstDash val="solid"/>
                              <a:miter lim="800000"/>
                              <a:tailEnd type="triangle"/>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9" name="Text Box 2"/>
                          <wps:cNvSpPr txBox="1">
                            <a:spLocks noChangeArrowheads="1"/>
                          </wps:cNvSpPr>
                          <wps:spPr bwMode="auto">
                            <a:xfrm>
                              <a:off x="0" y="1987347"/>
                              <a:ext cx="1317624" cy="451484"/>
                            </a:xfrm>
                            <a:prstGeom prst="rect">
                              <a:avLst/>
                            </a:prstGeom>
                            <a:noFill/>
                            <a:ln w="9525">
                              <a:noFill/>
                              <a:miter lim="800000"/>
                              <a:headEnd/>
                              <a:tailEnd/>
                            </a:ln>
                          </wps:spPr>
                          <wps:txbx>
                            <w:txbxContent>
                              <w:p w:rsidR="003F571C" w:rsidRPr="00D038F5" w:rsidRDefault="003F571C" w:rsidP="00B90E32">
                                <w:pPr>
                                  <w:spacing w:line="240" w:lineRule="auto"/>
                                  <w:jc w:val="center"/>
                                  <w:rPr>
                                    <w:rFonts w:ascii="Times New Roman" w:hAnsi="Times New Roman"/>
                                    <w:b/>
                                  </w:rPr>
                                </w:pPr>
                                <w:r w:rsidRPr="00D038F5">
                                  <w:rPr>
                                    <w:rFonts w:ascii="Times New Roman" w:hAnsi="Times New Roman"/>
                                    <w:b/>
                                  </w:rPr>
                                  <w:t>Pre-Treated Scaffold</w:t>
                                </w:r>
                              </w:p>
                            </w:txbxContent>
                          </wps:txbx>
                          <wps:bodyPr rot="0" vert="horz" wrap="square" lIns="91440" tIns="45720" rIns="91440" bIns="45720" anchor="t" anchorCtr="0">
                            <a:noAutofit/>
                          </wps:bodyPr>
                        </wps:wsp>
                        <wps:wsp>
                          <wps:cNvPr id="1810" name="Text Box 2"/>
                          <wps:cNvSpPr txBox="1">
                            <a:spLocks noChangeArrowheads="1"/>
                          </wps:cNvSpPr>
                          <wps:spPr bwMode="auto">
                            <a:xfrm>
                              <a:off x="2019431" y="2019391"/>
                              <a:ext cx="1502409" cy="451484"/>
                            </a:xfrm>
                            <a:prstGeom prst="rect">
                              <a:avLst/>
                            </a:prstGeom>
                            <a:noFill/>
                            <a:ln w="9525">
                              <a:noFill/>
                              <a:miter lim="800000"/>
                              <a:headEnd/>
                              <a:tailEnd/>
                            </a:ln>
                          </wps:spPr>
                          <wps:txbx>
                            <w:txbxContent>
                              <w:p w:rsidR="003F571C" w:rsidRPr="00D038F5" w:rsidRDefault="003F571C" w:rsidP="00B90E32">
                                <w:pPr>
                                  <w:spacing w:line="240" w:lineRule="auto"/>
                                  <w:jc w:val="center"/>
                                  <w:rPr>
                                    <w:rFonts w:ascii="Times New Roman" w:hAnsi="Times New Roman"/>
                                    <w:b/>
                                  </w:rPr>
                                </w:pPr>
                                <w:r>
                                  <w:rPr>
                                    <w:rFonts w:ascii="Times New Roman" w:hAnsi="Times New Roman"/>
                                    <w:b/>
                                  </w:rPr>
                                  <w:t>Statically-Seeded Construct</w:t>
                                </w:r>
                              </w:p>
                            </w:txbxContent>
                          </wps:txbx>
                          <wps:bodyPr rot="0" vert="horz" wrap="square" lIns="91440" tIns="45720" rIns="91440" bIns="45720" anchor="t" anchorCtr="0">
                            <a:noAutofit/>
                          </wps:bodyPr>
                        </wps:wsp>
                        <wps:wsp>
                          <wps:cNvPr id="1811" name="Text Box 2"/>
                          <wps:cNvSpPr txBox="1">
                            <a:spLocks noChangeArrowheads="1"/>
                          </wps:cNvSpPr>
                          <wps:spPr bwMode="auto">
                            <a:xfrm>
                              <a:off x="4142143" y="2003280"/>
                              <a:ext cx="1502409" cy="451484"/>
                            </a:xfrm>
                            <a:prstGeom prst="rect">
                              <a:avLst/>
                            </a:prstGeom>
                            <a:noFill/>
                            <a:ln w="9525">
                              <a:noFill/>
                              <a:miter lim="800000"/>
                              <a:headEnd/>
                              <a:tailEnd/>
                            </a:ln>
                          </wps:spPr>
                          <wps:txbx>
                            <w:txbxContent>
                              <w:p w:rsidR="003F571C" w:rsidRPr="00D038F5" w:rsidRDefault="003F571C" w:rsidP="00B90E32">
                                <w:pPr>
                                  <w:spacing w:line="240" w:lineRule="auto"/>
                                  <w:jc w:val="center"/>
                                  <w:rPr>
                                    <w:rFonts w:ascii="Times New Roman" w:hAnsi="Times New Roman"/>
                                    <w:b/>
                                  </w:rPr>
                                </w:pPr>
                                <w:r>
                                  <w:rPr>
                                    <w:rFonts w:ascii="Times New Roman" w:hAnsi="Times New Roman"/>
                                    <w:b/>
                                  </w:rPr>
                                  <w:t>Dynamically-Seeded Construct</w:t>
                                </w:r>
                              </w:p>
                            </w:txbxContent>
                          </wps:txbx>
                          <wps:bodyPr rot="0" vert="horz" wrap="square" lIns="91440" tIns="45720" rIns="91440" bIns="45720" anchor="t" anchorCtr="0">
                            <a:noAutofit/>
                          </wps:bodyPr>
                        </wps:wsp>
                        <wps:wsp>
                          <wps:cNvPr id="1812" name="Text Box 2"/>
                          <wps:cNvSpPr txBox="1">
                            <a:spLocks noChangeArrowheads="1"/>
                          </wps:cNvSpPr>
                          <wps:spPr bwMode="auto">
                            <a:xfrm>
                              <a:off x="881687" y="192217"/>
                              <a:ext cx="1615450" cy="626767"/>
                            </a:xfrm>
                            <a:prstGeom prst="rect">
                              <a:avLst/>
                            </a:prstGeom>
                            <a:noFill/>
                            <a:ln w="9525">
                              <a:noFill/>
                              <a:miter lim="800000"/>
                              <a:headEnd/>
                              <a:tailEnd/>
                            </a:ln>
                          </wps:spPr>
                          <wps:txbx>
                            <w:txbxContent>
                              <w:p w:rsidR="003F571C" w:rsidRPr="00D038F5" w:rsidRDefault="003F571C" w:rsidP="00B90E32">
                                <w:pPr>
                                  <w:spacing w:line="240" w:lineRule="auto"/>
                                  <w:jc w:val="center"/>
                                  <w:rPr>
                                    <w:rFonts w:ascii="Times New Roman" w:hAnsi="Times New Roman"/>
                                  </w:rPr>
                                </w:pPr>
                                <w:r>
                                  <w:rPr>
                                    <w:rFonts w:ascii="Times New Roman" w:hAnsi="Times New Roman"/>
                                  </w:rPr>
                                  <w:t>2MM rMSCs in 150 µL suspension pipetted onto scaffold</w:t>
                                </w:r>
                              </w:p>
                            </w:txbxContent>
                          </wps:txbx>
                          <wps:bodyPr rot="0" vert="horz" wrap="square" lIns="91440" tIns="45720" rIns="91440" bIns="45720" anchor="t" anchorCtr="0">
                            <a:noAutofit/>
                          </wps:bodyPr>
                        </wps:wsp>
                        <wps:wsp>
                          <wps:cNvPr id="1813" name="Text Box 2"/>
                          <wps:cNvSpPr txBox="1">
                            <a:spLocks noChangeArrowheads="1"/>
                          </wps:cNvSpPr>
                          <wps:spPr bwMode="auto">
                            <a:xfrm>
                              <a:off x="2726751" y="192217"/>
                              <a:ext cx="2324749" cy="626856"/>
                            </a:xfrm>
                            <a:prstGeom prst="rect">
                              <a:avLst/>
                            </a:prstGeom>
                            <a:noFill/>
                            <a:ln w="9525">
                              <a:noFill/>
                              <a:miter lim="800000"/>
                              <a:headEnd/>
                              <a:tailEnd/>
                            </a:ln>
                          </wps:spPr>
                          <wps:txbx>
                            <w:txbxContent>
                              <w:p w:rsidR="003F571C" w:rsidRDefault="003F571C" w:rsidP="00B90E32">
                                <w:pPr>
                                  <w:spacing w:line="240" w:lineRule="auto"/>
                                  <w:jc w:val="center"/>
                                  <w:rPr>
                                    <w:rFonts w:ascii="Times New Roman" w:hAnsi="Times New Roman"/>
                                  </w:rPr>
                                </w:pPr>
                                <w:r>
                                  <w:rPr>
                                    <w:rFonts w:ascii="Times New Roman" w:hAnsi="Times New Roman"/>
                                  </w:rPr>
                                  <w:t xml:space="preserve">1 hr oscillatory seeding regimen </w:t>
                                </w:r>
                              </w:p>
                              <w:p w:rsidR="003F571C" w:rsidRDefault="003F571C" w:rsidP="00B90E32">
                                <w:pPr>
                                  <w:spacing w:line="240" w:lineRule="auto"/>
                                  <w:jc w:val="center"/>
                                  <w:rPr>
                                    <w:rFonts w:ascii="Times New Roman" w:hAnsi="Times New Roman"/>
                                  </w:rPr>
                                </w:pPr>
                                <w:r>
                                  <w:rPr>
                                    <w:rFonts w:ascii="Times New Roman" w:hAnsi="Times New Roman"/>
                                  </w:rPr>
                                  <w:t>(flowrate = 150 µL/min,</w:t>
                                </w:r>
                              </w:p>
                              <w:p w:rsidR="003F571C" w:rsidRPr="00D038F5" w:rsidRDefault="003F571C" w:rsidP="00B90E32">
                                <w:pPr>
                                  <w:spacing w:line="240" w:lineRule="auto"/>
                                  <w:jc w:val="center"/>
                                  <w:rPr>
                                    <w:rFonts w:ascii="Times New Roman" w:hAnsi="Times New Roman"/>
                                  </w:rPr>
                                </w:pPr>
                                <w:r>
                                  <w:rPr>
                                    <w:rFonts w:ascii="Times New Roman" w:hAnsi="Times New Roman"/>
                                  </w:rPr>
                                  <w:t>period of oscillation = 1 min)</w:t>
                                </w:r>
                              </w:p>
                            </w:txbxContent>
                          </wps:txbx>
                          <wps:bodyPr rot="0" vert="horz" wrap="square" lIns="91440" tIns="45720" rIns="91440" bIns="45720" anchor="t" anchorCtr="0">
                            <a:noAutofit/>
                          </wps:bodyPr>
                        </wps:wsp>
                      </wpg:grpSp>
                      <wps:wsp>
                        <wps:cNvPr id="1814" name="Rectangle 1814"/>
                        <wps:cNvSpPr/>
                        <wps:spPr>
                          <a:xfrm>
                            <a:off x="0" y="0"/>
                            <a:ext cx="5715000" cy="2286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A482458" id="Group 1815" o:spid="_x0000_s1718" style="width:424.8pt;height:179.3pt;mso-position-horizontal-relative:char;mso-position-vertical-relative:line" coordsize="57295,23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">
                <v:group id="Group 1388" o:spid="_x0000_s1719" style="position:absolute;left:850;top:318;width:56445;height:22778" coordorigin=",1922" coordsize="56445,22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">
                  <v:shape id="Can 981" o:spid="_x0000_s1720" type="#_x0000_t22" style="position:absolute;left:715;top:12801;width:11430;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" adj="10800" fillcolor="windowText" strokecolor="windowText" strokeweight="1.5pt">
                    <v:fill r:id="rId20" o:title="" color2="window" type="pattern"/>
                    <v:stroke opacity="32896f" joinstyle="miter"/>
                  </v:shape>
                  <v:group id="Group 788" o:spid="_x0000_s1721" style="position:absolute;left:42857;top:12881;width:11430;height:6858" coordsize="11430,6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Z2Y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6Yfwyzcygl78AwAA//8DAFBLAQItABQABgAIAAAAIQDb4fbL7gAAAIUBAAATAAAAAAAA&#10;AAAAAAAAAAAAAABbQ29udGVudF9UeXBlc10ueG1sUEsBAi0AFAAGAAgAAAAhAFr0LFu/AAAAFQEA&#10;AAsAAAAAAAAAAAAAAAAAHwEAAF9yZWxzLy5yZWxzUEsBAi0AFAAGAAgAAAAhAFy1nZjHAAAA3QAA&#10;AA8AAAAAAAAAAAAAAAAABwIAAGRycy9kb3ducmV2LnhtbFBLBQYAAAAAAwADALcAAAD7AgAAAAA=&#10;">
                    <v:shape id="Can 1391" o:spid="_x0000_s1722" type="#_x0000_t22" style="position:absolute;top:57;width:11430;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" adj="10800" fillcolor="windowText" strokecolor="windowText" strokeweight="1.5pt">
                      <v:fill r:id="rId20" o:title="" color2="window" type="pattern"/>
                      <v:stroke opacity="32896f" joinstyle="miter"/>
                    </v:shape>
                    <v:group id="Group 1392" o:spid="_x0000_s1723" style="position:absolute;left:2631;top:57;width:934;height:861" coordorigin="2631,5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">
                      <v:shape id="Freeform 1393" o:spid="_x0000_s1724" style="position:absolute;left:2631;top:57;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394" o:spid="_x0000_s1725" style="position:absolute;left:4523;top:179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" fillcolor="#333f50" stroked="f" strokeweight="1pt">
                        <v:stroke joinstyle="miter"/>
                      </v:oval>
                    </v:group>
                    <v:group id="Group 1395" o:spid="_x0000_s1726" style="position:absolute;left:3951;top:143;width:933;height:861" coordorigin="3951,14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">
                      <v:shape id="Freeform 1396" o:spid="_x0000_s1727" style="position:absolute;left:3951;top:143;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397" o:spid="_x0000_s1728" style="position:absolute;left:5843;top:1877;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" fillcolor="#333f50" stroked="f" strokeweight="1pt">
                        <v:stroke joinstyle="miter"/>
                      </v:oval>
                    </v:group>
                    <v:group id="Group 1398" o:spid="_x0000_s1729" style="position:absolute;left:4176;top:1176;width:934;height:861" coordorigin="4176,117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5Ge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6Yfgyjcygl78AwAA//8DAFBLAQItABQABgAIAAAAIQDb4fbL7gAAAIUBAAATAAAAAAAA&#10;AAAAAAAAAAAAAABbQ29udGVudF9UeXBlc10ueG1sUEsBAi0AFAAGAAgAAAAhAFr0LFu/AAAAFQEA&#10;AAsAAAAAAAAAAAAAAAAAHwEAAF9yZWxzLy5yZWxzUEsBAi0AFAAGAAgAAAAhAKLDkZ7HAAAA3QAA&#10;AA8AAAAAAAAAAAAAAAAABwIAAGRycy9kb3ducmV2LnhtbFBLBQYAAAAAAwADALcAAAD7AgAAAAA=&#10;">
                      <v:shape id="Freeform 1399" o:spid="_x0000_s1730" style="position:absolute;left:4176;top:1176;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00" o:spid="_x0000_s1731" style="position:absolute;left:6068;top:291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" fillcolor="#333f50" stroked="f" strokeweight="1pt">
                        <v:stroke joinstyle="miter"/>
                      </v:oval>
                    </v:group>
                    <v:group id="Group 1401" o:spid="_x0000_s1732" style="position:absolute;left:3146;top:832;width:934;height:860" coordorigin="3146,83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">
                      <v:shape id="Freeform 1402" o:spid="_x0000_s1733" style="position:absolute;left:3146;top:832;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03" o:spid="_x0000_s1734" style="position:absolute;left:5038;top:256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" fillcolor="#333f50" stroked="f" strokeweight="1pt">
                        <v:stroke joinstyle="miter"/>
                      </v:oval>
                    </v:group>
                    <v:group id="Group 1404" o:spid="_x0000_s1735" style="position:absolute;left:3266;top:1721;width:934;height:861" coordorigin="3266,172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">
                      <v:shape id="Freeform 1405" o:spid="_x0000_s1736" style="position:absolute;left:3266;top:172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06" o:spid="_x0000_s1737" style="position:absolute;left:5158;top:345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" fillcolor="#333f50" stroked="f" strokeweight="1pt">
                        <v:stroke joinstyle="miter"/>
                      </v:oval>
                    </v:group>
                    <v:group id="Group 1407" o:spid="_x0000_s1738" style="position:absolute;left:2271;top:1291;width:933;height:860" coordorigin="2271,129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">
                      <v:shape id="Freeform 1408" o:spid="_x0000_s1739" style="position:absolute;left:2271;top:1291;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09" o:spid="_x0000_s1740" style="position:absolute;left:4162;top:3025;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" fillcolor="#333f50" stroked="f" strokeweight="1pt">
                        <v:stroke joinstyle="miter"/>
                      </v:oval>
                    </v:group>
                    <v:group id="Group 1410" o:spid="_x0000_s1741" style="position:absolute;left:1835;top:373;width:933;height:860" coordorigin="1835,37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">
                      <v:shape id="Freeform 1411" o:spid="_x0000_s1742" style="position:absolute;left:1835;top:373;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12" o:spid="_x0000_s1743" style="position:absolute;left:3727;top:2107;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" fillcolor="#333f50" stroked="f" strokeweight="1pt">
                        <v:stroke joinstyle="miter"/>
                      </v:oval>
                    </v:group>
                    <v:group id="Group 1413" o:spid="_x0000_s1744" style="position:absolute;left:4197;top:2411;width:933;height:861" coordorigin="4197,241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">
                      <v:shape id="Freeform 1414" o:spid="_x0000_s1745" style="position:absolute;left:4197;top:241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15" o:spid="_x0000_s1746" style="position:absolute;left:6088;top:4146;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" fillcolor="#333f50" stroked="f" strokeweight="1pt">
                        <v:stroke joinstyle="miter"/>
                      </v:oval>
                    </v:group>
                    <v:group id="Group 1416" o:spid="_x0000_s1747" style="position:absolute;left:5401;top:2437;width:933;height:861" coordorigin="5401,243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">
                      <v:shape id="Freeform 1417" o:spid="_x0000_s1748" style="position:absolute;left:5401;top:2437;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18" o:spid="_x0000_s1749" style="position:absolute;left:7293;top:417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" fillcolor="#333f50" stroked="f" strokeweight="1pt">
                        <v:stroke joinstyle="miter"/>
                      </v:oval>
                    </v:group>
                    <v:group id="Group 1419" o:spid="_x0000_s1750" style="position:absolute;left:2955;top:2458;width:934;height:861" coordorigin="2955,245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">
                      <v:shape id="Freeform 1420" o:spid="_x0000_s1751" style="position:absolute;left:2955;top:2458;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21" o:spid="_x0000_s1752" style="position:absolute;left:4847;top:4192;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" fillcolor="#333f50" stroked="f" strokeweight="1pt">
                        <v:stroke joinstyle="miter"/>
                      </v:oval>
                    </v:group>
                    <v:group id="Group 1422" o:spid="_x0000_s1753" style="position:absolute;left:5206;top:1434;width:934;height:861" coordorigin="5206,143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">
                      <v:shape id="Freeform 1423" o:spid="_x0000_s1754" style="position:absolute;left:5206;top:1434;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24" o:spid="_x0000_s1755" style="position:absolute;left:7098;top:316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" fillcolor="#333f50" stroked="f" strokeweight="1pt">
                        <v:stroke joinstyle="miter"/>
                      </v:oval>
                    </v:group>
                    <v:group id="Group 1425" o:spid="_x0000_s1756" style="position:absolute;left:4905;top:412;width:933;height:861" coordorigin="4905,41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">
                      <v:shape id="Freeform 1426" o:spid="_x0000_s1757" style="position:absolute;left:4905;top:412;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27" o:spid="_x0000_s1758" style="position:absolute;left:6797;top:214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" fillcolor="#333f50" stroked="f" strokeweight="1pt">
                        <v:stroke joinstyle="miter"/>
                      </v:oval>
                    </v:group>
                    <v:group id="Group 1428" o:spid="_x0000_s1759" style="position:absolute;left:5794;width:4305;height:3156" coordorigin="5794" coordsize="10541,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U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gyjcygl79AwAA//8DAFBLAQItABQABgAIAAAAIQDb4fbL7gAAAIUBAAATAAAAAAAA&#10;AAAAAAAAAAAAAABbQ29udGVudF9UeXBlc10ueG1sUEsBAi0AFAAGAAgAAAAhAFr0LFu/AAAAFQEA&#10;AAsAAAAAAAAAAAAAAAAAHwEAAF9yZWxzLy5yZWxzUEsBAi0AFAAGAAgAAAAhAMHWlRzHAAAA3QAA&#10;AA8AAAAAAAAAAAAAAAAABwIAAGRycy9kb3ducmV2LnhtbFBLBQYAAAAAAwADALcAAAD7AgAAAAA=&#10;">
                      <v:group id="Group 1429" o:spid="_x0000_s1760" style="position:absolute;left:7744;width:2286;height:2286" coordorigin="774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">
                        <v:shape id="Freeform 1430" o:spid="_x0000_s1761" style="position:absolute;left:774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31" o:spid="_x0000_s1762" style="position:absolute;left:9636;top:173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" fillcolor="#333f50" stroked="f" strokeweight="1pt">
                          <v:stroke joinstyle="miter"/>
                        </v:oval>
                      </v:group>
                      <v:group id="Group 1432" o:spid="_x0000_s1763" style="position:absolute;left:10976;top:228;width:2286;height:2286" coordorigin="10976,22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">
                        <v:shape id="Freeform 1433" o:spid="_x0000_s1764" style="position:absolute;left:10976;top:228;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34" o:spid="_x0000_s1765" style="position:absolute;left:12868;top:196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" fillcolor="#333f50" stroked="f" strokeweight="1pt">
                          <v:stroke joinstyle="miter"/>
                        </v:oval>
                      </v:group>
                      <v:group id="Group 1435" o:spid="_x0000_s1766" style="position:absolute;left:11528;top:2971;width:2286;height:2286" coordorigin="11528,297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">
                        <v:shape id="Freeform 1436" o:spid="_x0000_s1767" style="position:absolute;left:11528;top:297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37" o:spid="_x0000_s1768" style="position:absolute;left:13419;top:4706;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" fillcolor="#333f50" stroked="f" strokeweight="1pt">
                          <v:stroke joinstyle="miter"/>
                        </v:oval>
                      </v:group>
                      <v:group id="Group 1438" o:spid="_x0000_s1769" style="position:absolute;left:9005;top:2057;width:2286;height:2286" coordorigin="9005,205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PB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t6ngyjcygl78AwAA//8DAFBLAQItABQABgAIAAAAIQDb4fbL7gAAAIUBAAATAAAAAAAA&#10;AAAAAAAAAAAAAABbQ29udGVudF9UeXBlc10ueG1sUEsBAi0AFAAGAAgAAAAhAFr0LFu/AAAAFQEA&#10;AAsAAAAAAAAAAAAAAAAAHwEAAF9yZWxzLy5yZWxzUEsBAi0AFAAGAAgAAAAhAEQPA8HHAAAA3QAA&#10;AA8AAAAAAAAAAAAAAAAABwIAAGRycy9kb3ducmV2LnhtbFBLBQYAAAAAAwADALcAAAD7AgAAAAA=&#10;">
                        <v:shape id="Freeform 1439" o:spid="_x0000_s1770" style="position:absolute;left:9005;top:2057;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40" o:spid="_x0000_s1771" style="position:absolute;left:10897;top:379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" fillcolor="#333f50" stroked="f" strokeweight="1pt">
                          <v:stroke joinstyle="miter"/>
                        </v:oval>
                      </v:group>
                      <v:group id="Group 1441" o:spid="_x0000_s1772" style="position:absolute;left:9299;top:4419;width:2286;height:2286" coordorigin="9299,441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">
                        <v:shape id="Freeform 1442" o:spid="_x0000_s1773" style="position:absolute;left:9299;top:4419;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43" o:spid="_x0000_s1774" style="position:absolute;left:11191;top:6153;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" fillcolor="#333f50" stroked="f" strokeweight="1pt">
                          <v:stroke joinstyle="miter"/>
                        </v:oval>
                      </v:group>
                      <v:group id="Group 1444" o:spid="_x0000_s1775" style="position:absolute;left:6861;top:3276;width:2286;height:2286" coordorigin="6861,327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">
                        <v:shape id="Freeform 1445" o:spid="_x0000_s1776" style="position:absolute;left:6861;top:327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46" o:spid="_x0000_s1777" style="position:absolute;left:8753;top:501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" fillcolor="#333f50" stroked="f" strokeweight="1pt">
                          <v:stroke joinstyle="miter"/>
                        </v:oval>
                      </v:group>
                      <v:group id="Group 1447" o:spid="_x0000_s1778" style="position:absolute;left:5794;top:838;width:2286;height:2286" coordorigin="5794,83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">
                        <v:shape id="Freeform 1448" o:spid="_x0000_s1779" style="position:absolute;left:5794;top:83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49" o:spid="_x0000_s1780" style="position:absolute;left:7686;top:257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" fillcolor="#333f50" stroked="f" strokeweight="1pt">
                          <v:stroke joinstyle="miter"/>
                        </v:oval>
                      </v:group>
                      <v:group id="Group 1450" o:spid="_x0000_s1781" style="position:absolute;left:10823;top:5943;width:2286;height:2286" coordorigin="10823,594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">
                        <v:shape id="Freeform 1451" o:spid="_x0000_s1782" style="position:absolute;left:10823;top:5943;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52" o:spid="_x0000_s1783" style="position:absolute;left:12715;top:7677;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" fillcolor="#333f50" stroked="f" strokeweight="1pt">
                          <v:stroke joinstyle="miter"/>
                        </v:oval>
                      </v:group>
                      <v:group id="Group 1453" o:spid="_x0000_s1784" style="position:absolute;left:13414;top:5943;width:2286;height:2286" coordorigin="13414,594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">
                        <v:shape id="Freeform 1454" o:spid="_x0000_s1785" style="position:absolute;left:13414;top:5943;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55" o:spid="_x0000_s1786" style="position:absolute;left:15306;top:7677;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" fillcolor="#333f50" stroked="f" strokeweight="1pt">
                          <v:stroke joinstyle="miter"/>
                        </v:oval>
                      </v:group>
                      <v:group id="Group 1456" o:spid="_x0000_s1787" style="position:absolute;left:7775;top:6096;width:2286;height:2286" coordorigin="7775,609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">
                        <v:shape id="Freeform 1457" o:spid="_x0000_s1788" style="position:absolute;left:7775;top:6096;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58" o:spid="_x0000_s1789" style="position:absolute;left:9667;top:7830;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" fillcolor="#333f50" stroked="f" strokeweight="1pt">
                          <v:stroke joinstyle="miter"/>
                        </v:oval>
                      </v:group>
                      <v:group id="Group 1459" o:spid="_x0000_s1790" style="position:absolute;left:14050;top:3657;width:2286;height:2286" coordorigin="14050,365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">
                        <v:shape id="Freeform 1460" o:spid="_x0000_s1791" style="position:absolute;left:14050;top:3657;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61" o:spid="_x0000_s1792" style="position:absolute;left:15942;top:539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" fillcolor="#333f50" stroked="f" strokeweight="1pt">
                          <v:stroke joinstyle="miter"/>
                        </v:oval>
                      </v:group>
                      <v:group id="Group 1462" o:spid="_x0000_s1793" style="position:absolute;left:13414;top:1600;width:2286;height:2286" coordorigin="13414,160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">
                        <v:shape id="Freeform 1463" o:spid="_x0000_s1794" style="position:absolute;left:13414;top:160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64" o:spid="_x0000_s1795" style="position:absolute;left:15306;top:333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" fillcolor="#333f50" stroked="f" strokeweight="1pt">
                          <v:stroke joinstyle="miter"/>
                        </v:oval>
                      </v:group>
                    </v:group>
                    <v:group id="Group 1465" o:spid="_x0000_s1796" style="position:absolute;left:10107;top:1606;width:934;height:861" coordorigin="10107,160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">
                      <v:shape id="Freeform 1466" o:spid="_x0000_s1797" style="position:absolute;left:10107;top:160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67" o:spid="_x0000_s1798" style="position:absolute;left:11999;top:3340;width:1262;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" fillcolor="#333f50" stroked="f" strokeweight="1pt">
                        <v:stroke joinstyle="miter"/>
                      </v:oval>
                    </v:group>
                    <v:group id="Group 1468" o:spid="_x0000_s1799" style="position:absolute;left:1075;top:1778;width:933;height:861" coordorigin="1075,177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">
                      <v:shape id="Freeform 1469" o:spid="_x0000_s1800" style="position:absolute;left:1075;top:1778;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70" o:spid="_x0000_s1801" style="position:absolute;left:2967;top:3513;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" fillcolor="#333f50" stroked="f" strokeweight="1pt">
                        <v:stroke joinstyle="miter"/>
                      </v:oval>
                    </v:group>
                    <v:group id="Group 1471" o:spid="_x0000_s1802" style="position:absolute;left:10373;top:4069;width:933;height:860" coordorigin="10373,406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">
                      <v:shape id="Freeform 1472" o:spid="_x0000_s1803" style="position:absolute;left:10373;top:4069;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73" o:spid="_x0000_s1804" style="position:absolute;left:12265;top:5803;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" fillcolor="#333f50" stroked="f" strokeweight="1pt">
                        <v:stroke joinstyle="miter"/>
                      </v:oval>
                    </v:group>
                    <v:group id="Group 1474" o:spid="_x0000_s1805" style="position:absolute;left:8825;top:3503;width:933;height:860" coordorigin="8825,350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">
                      <v:shape id="Freeform 1475" o:spid="_x0000_s1806" style="position:absolute;left:8825;top:3503;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76" o:spid="_x0000_s1807" style="position:absolute;left:10717;top:5237;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" fillcolor="#333f50" stroked="f" strokeweight="1pt">
                        <v:stroke joinstyle="miter"/>
                      </v:oval>
                    </v:group>
                    <v:group id="Group 1477" o:spid="_x0000_s1808" style="position:absolute;left:10475;top:2697;width:933;height:860" coordorigin="10475,269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">
                      <v:shape id="Freeform 1478" o:spid="_x0000_s1809" style="position:absolute;left:10475;top:2697;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79" o:spid="_x0000_s1810" style="position:absolute;left:12366;top:4431;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" fillcolor="#333f50" stroked="f" strokeweight="1pt">
                        <v:stroke joinstyle="miter"/>
                      </v:oval>
                    </v:group>
                    <v:group id="Group 1480" o:spid="_x0000_s1811" style="position:absolute;left:1039;top:817;width:933;height:861" coordorigin="1039,81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sYg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14Xwyzcygl7/AgAA//8DAFBLAQItABQABgAIAAAAIQDb4fbL7gAAAIUBAAATAAAAAAAA&#10;AAAAAAAAAAAAAABbQ29udGVudF9UeXBlc10ueG1sUEsBAi0AFAAGAAgAAAAhAFr0LFu/AAAAFQEA&#10;AAsAAAAAAAAAAAAAAAAAHwEAAF9yZWxzLy5yZWxzUEsBAi0AFAAGAAgAAAAhABnGxiDHAAAA3QAA&#10;AA8AAAAAAAAAAAAAAAAABwIAAGRycy9kb3ducmV2LnhtbFBLBQYAAAAAAwADALcAAAD7AgAAAAA=&#10;">
                      <v:shape id="Freeform 1481" o:spid="_x0000_s1812" style="position:absolute;left:1039;top:817;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82" o:spid="_x0000_s1813" style="position:absolute;left:2931;top:2551;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" fillcolor="#333f50" stroked="f" strokeweight="1pt">
                        <v:stroke joinstyle="miter"/>
                      </v:oval>
                    </v:group>
                    <v:group id="Group 1483" o:spid="_x0000_s1814" style="position:absolute;left:9831;top:803;width:933;height:861" coordorigin="9831,80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">
                      <v:shape id="Freeform 1484" o:spid="_x0000_s1815" style="position:absolute;left:9831;top:803;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85" o:spid="_x0000_s1816" style="position:absolute;left:11723;top:2537;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" fillcolor="#333f50" stroked="f" strokeweight="1pt">
                        <v:stroke joinstyle="miter"/>
                      </v:oval>
                    </v:group>
                    <v:group id="Group 1486" o:spid="_x0000_s1817" style="position:absolute;left:172;top:1405;width:934;height:861" coordorigin="172,140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">
                      <v:shape id="Freeform 1487" o:spid="_x0000_s1818" style="position:absolute;left:172;top:140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88" o:spid="_x0000_s1819" style="position:absolute;left:2064;top:314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" fillcolor="#333f50" stroked="f" strokeweight="1pt">
                        <v:stroke joinstyle="miter"/>
                      </v:oval>
                    </v:group>
                    <v:group id="Group 1489" o:spid="_x0000_s1820" style="position:absolute;left:9729;top:3228;width:933;height:861" coordorigin="9729,322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">
                      <v:shape id="Freeform 1490" o:spid="_x0000_s1821" style="position:absolute;left:9729;top:322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91" o:spid="_x0000_s1822" style="position:absolute;left:11621;top:496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" fillcolor="#333f50" stroked="f" strokeweight="1pt">
                        <v:stroke joinstyle="miter"/>
                      </v:oval>
                    </v:group>
                    <v:group id="Group 1492" o:spid="_x0000_s1823" style="position:absolute;left:1893;top:2123;width:933;height:860" coordorigin="1893,2123" coordsize="4571,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">
                      <v:shape id="Freeform 1493" o:spid="_x0000_s1824" style="position:absolute;left:1893;top:2123;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1,141890;302170,76200;304797,0;359976,86710;341583,189186;357349,241738;425665,299545;457196,354724;444058,433552;394134,370490;273267,317938;225970,328448;170792,375745;99847,409904;102475,333704;152399,212835;112985,134007;55179,78828;0,81455;81454,28903;162909,34159;265384,123497" o:connectangles="0,0,0,0,0,0,0,0,0,0,0,0,0,0,0,0,0,0,0,0,0,0"/>
                      </v:shape>
                      <v:oval id="Oval 1494" o:spid="_x0000_s1825" style="position:absolute;left:3785;top:3857;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" fillcolor="#333f50" stroked="f" strokeweight="1pt">
                        <v:stroke joinstyle="miter"/>
                      </v:oval>
                    </v:group>
                    <v:group id="Group 1495" o:spid="_x0000_s1826" style="position:absolute;left:9491;top:4483;width:933;height:861" coordorigin="9491,448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">
                      <v:shape id="Freeform 1496" o:spid="_x0000_s1827" style="position:absolute;left:9491;top:4483;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497" o:spid="_x0000_s1828" style="position:absolute;left:11383;top:621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" fillcolor="#333f50" stroked="f" strokeweight="1pt">
                        <v:stroke joinstyle="miter"/>
                      </v:oval>
                    </v:group>
                    <v:group id="Group 1498" o:spid="_x0000_s1829" style="position:absolute;left:10196;top:4929;width:933;height:861" coordorigin="10196,492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">
                      <v:shape id="Freeform 1499" o:spid="_x0000_s1830" style="position:absolute;left:10196;top:4929;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00" o:spid="_x0000_s1831" style="position:absolute;left:12087;top:6663;width:1262;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" fillcolor="#333f50" stroked="f" strokeweight="1pt">
                        <v:stroke joinstyle="miter"/>
                      </v:oval>
                    </v:group>
                    <v:group id="Group 1501" o:spid="_x0000_s1832" style="position:absolute;left:172;top:4768;width:934;height:860" coordorigin="172,476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">
                      <v:shape id="Freeform 1502" o:spid="_x0000_s1833" style="position:absolute;left:172;top:476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03" o:spid="_x0000_s1834" style="position:absolute;left:2064;top:650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" fillcolor="#333f50" stroked="f" strokeweight="1pt">
                        <v:stroke joinstyle="miter"/>
                      </v:oval>
                    </v:group>
                    <v:group id="Group 1504" o:spid="_x0000_s1835" style="position:absolute;left:172;top:2718;width:934;height:860" coordorigin="172,271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">
                      <v:shape id="Freeform 1505" o:spid="_x0000_s1836" style="position:absolute;left:172;top:271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06" o:spid="_x0000_s1837" style="position:absolute;left:2064;top:445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" fillcolor="#333f50" stroked="f" strokeweight="1pt">
                        <v:stroke joinstyle="miter"/>
                      </v:oval>
                    </v:group>
                    <v:group id="Group 1507" o:spid="_x0000_s1838" style="position:absolute;left:92;top:3722;width:933;height:861" coordorigin="92,372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">
                      <v:shape id="Freeform 1508" o:spid="_x0000_s1839" style="position:absolute;left:92;top:3722;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09" o:spid="_x0000_s1840" style="position:absolute;left:1984;top:545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" fillcolor="#333f50" stroked="f" strokeweight="1pt">
                        <v:stroke joinstyle="miter"/>
                      </v:oval>
                    </v:group>
                    <v:group id="Group 1510" o:spid="_x0000_s1841" style="position:absolute;left:1453;top:5529;width:933;height:861" coordorigin="1453,552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">
                      <v:shape id="Freeform 1511" o:spid="_x0000_s1842" style="position:absolute;left:1453;top:5529;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12" o:spid="_x0000_s1843" style="position:absolute;left:3345;top:7263;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" fillcolor="#333f50" stroked="f" strokeweight="1pt">
                        <v:stroke joinstyle="miter"/>
                      </v:oval>
                    </v:group>
                    <v:group id="Group 1513" o:spid="_x0000_s1844" style="position:absolute;left:1151;top:3664;width:934;height:861" coordorigin="1151,366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">
                      <v:shape id="Freeform 1514" o:spid="_x0000_s1845" style="position:absolute;left:1151;top:366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15" o:spid="_x0000_s1846" style="position:absolute;left:3043;top:539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" fillcolor="#333f50" stroked="f" strokeweight="1pt">
                        <v:stroke joinstyle="miter"/>
                      </v:oval>
                    </v:group>
                    <v:group id="Group 1516" o:spid="_x0000_s1847" style="position:absolute;left:990;top:4640;width:933;height:860" coordorigin="990,464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">
                      <v:shape id="Freeform 1517" o:spid="_x0000_s1848" style="position:absolute;left:990;top:464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18" o:spid="_x0000_s1849" style="position:absolute;left:2882;top:637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" fillcolor="#333f50" stroked="f" strokeweight="1pt">
                        <v:stroke joinstyle="miter"/>
                      </v:oval>
                    </v:group>
                    <v:group id="Group 1519" o:spid="_x0000_s1850" style="position:absolute;left:2225;top:3604;width:933;height:860" coordorigin="2225,360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">
                      <v:shape id="Freeform 1520" o:spid="_x0000_s1851" style="position:absolute;left:2225;top:360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21" o:spid="_x0000_s1852" style="position:absolute;left:4116;top:5338;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" fillcolor="#333f50" stroked="f" strokeweight="1pt">
                        <v:stroke joinstyle="miter"/>
                      </v:oval>
                    </v:group>
                    <v:group id="Group 1522" o:spid="_x0000_s1853" style="position:absolute;left:2127;top:4595;width:934;height:861" coordorigin="2127,459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">
                      <v:shape id="Freeform 1523" o:spid="_x0000_s1854" style="position:absolute;left:2127;top:459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24" o:spid="_x0000_s1855" style="position:absolute;left:4019;top:633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" fillcolor="#333f50" stroked="f" strokeweight="1pt">
                        <v:stroke joinstyle="miter"/>
                      </v:oval>
                    </v:group>
                    <v:group id="Group 1525" o:spid="_x0000_s1856" style="position:absolute;left:2564;top:5598;width:934;height:861" coordorigin="2564,559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">
                      <v:shape id="Freeform 1526" o:spid="_x0000_s1857" style="position:absolute;left:2564;top:5598;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27" o:spid="_x0000_s1858" style="position:absolute;left:4456;top:7332;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" fillcolor="#333f50" stroked="f" strokeweight="1pt">
                        <v:stroke joinstyle="miter"/>
                      </v:oval>
                    </v:group>
                    <v:group id="Group 1528" o:spid="_x0000_s1859" style="position:absolute;left:3328;top:3698;width:934;height:861" coordorigin="3328,369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">
                      <v:shape id="Freeform 1529" o:spid="_x0000_s1860" style="position:absolute;left:3328;top:3698;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30" o:spid="_x0000_s1861" style="position:absolute;left:5220;top:543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" fillcolor="#333f50" stroked="f" strokeweight="1pt">
                        <v:stroke joinstyle="miter"/>
                      </v:oval>
                    </v:group>
                    <v:group id="Group 1531" o:spid="_x0000_s1862" style="position:absolute;left:3264;top:4648;width:934;height:861" coordorigin="3264,464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">
                      <v:shape id="Freeform 1532" o:spid="_x0000_s1863" style="position:absolute;left:3264;top:4648;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33" o:spid="_x0000_s1864" style="position:absolute;left:5156;top:638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" fillcolor="#333f50" stroked="f" strokeweight="1pt">
                        <v:stroke joinstyle="miter"/>
                      </v:oval>
                    </v:group>
                    <v:group id="Group 1534" o:spid="_x0000_s1865" style="position:absolute;left:4438;top:3687;width:934;height:861" coordorigin="4438,368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">
                      <v:shape id="Freeform 1535" o:spid="_x0000_s1866" style="position:absolute;left:4438;top:3687;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36" o:spid="_x0000_s1867" style="position:absolute;left:6330;top:542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" fillcolor="#333f50" stroked="f" strokeweight="1pt">
                        <v:stroke joinstyle="miter"/>
                      </v:oval>
                    </v:group>
                    <v:group id="Group 1537" o:spid="_x0000_s1868" style="position:absolute;left:4337;top:4640;width:934;height:860" coordorigin="4337,464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">
                      <v:shape id="Freeform 1538" o:spid="_x0000_s1869" style="position:absolute;left:4337;top:464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39" o:spid="_x0000_s1870" style="position:absolute;left:6229;top:637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" fillcolor="#333f50" stroked="f" strokeweight="1pt">
                        <v:stroke joinstyle="miter"/>
                      </v:oval>
                    </v:group>
                    <v:group id="Group 1540" o:spid="_x0000_s1871" style="position:absolute;left:3972;top:5703;width:933;height:861" coordorigin="3972,570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">
                      <v:shape id="Freeform 1541" o:spid="_x0000_s1872" style="position:absolute;left:3972;top:5703;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42" o:spid="_x0000_s1873" style="position:absolute;left:5864;top:7437;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" fillcolor="#333f50" stroked="f" strokeweight="1pt">
                        <v:stroke joinstyle="miter"/>
                      </v:oval>
                    </v:group>
                    <v:group id="Group 1543" o:spid="_x0000_s1874" style="position:absolute;left:5135;top:5777;width:934;height:861" coordorigin="5135,577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">
                      <v:shape id="Freeform 1544" o:spid="_x0000_s1875" style="position:absolute;left:5135;top:5777;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45" o:spid="_x0000_s1876" style="position:absolute;left:7027;top:7511;width:1262;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" fillcolor="#333f50" stroked="f" strokeweight="1pt">
                        <v:stroke joinstyle="miter"/>
                      </v:oval>
                    </v:group>
                    <v:group id="Group 1546" o:spid="_x0000_s1877" style="position:absolute;left:5673;top:5082;width:933;height:861" coordorigin="5673,508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">
                      <v:shape id="Freeform 1547" o:spid="_x0000_s1878" style="position:absolute;left:5673;top:5082;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48" o:spid="_x0000_s1879" style="position:absolute;left:7565;top:681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" fillcolor="#333f50" stroked="f" strokeweight="1pt">
                        <v:stroke joinstyle="miter"/>
                      </v:oval>
                    </v:group>
                    <v:group id="Group 1549" o:spid="_x0000_s1880" style="position:absolute;left:5300;top:4172;width:934;height:861" coordorigin="5300,417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">
                      <v:shape id="Freeform 1550" o:spid="_x0000_s1881" style="position:absolute;left:5300;top:4172;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51" o:spid="_x0000_s1882" style="position:absolute;left:7192;top:590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" fillcolor="#333f50" stroked="f" strokeweight="1pt">
                        <v:stroke joinstyle="miter"/>
                      </v:oval>
                    </v:group>
                    <v:group id="Group 1552" o:spid="_x0000_s1883" style="position:absolute;left:4852;top:5222;width:934;height:861" coordorigin="4852,522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">
                      <v:shape id="Freeform 1553" o:spid="_x0000_s1884" style="position:absolute;left:4852;top:5222;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54" o:spid="_x0000_s1885" style="position:absolute;left:6744;top:695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" fillcolor="#333f50" stroked="f" strokeweight="1pt">
                        <v:stroke joinstyle="miter"/>
                      </v:oval>
                    </v:group>
                    <v:group id="Group 1555" o:spid="_x0000_s1886" style="position:absolute;left:6056;top:3770;width:933;height:861" coordorigin="6056,377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">
                      <v:shape id="Freeform 1556" o:spid="_x0000_s1887" style="position:absolute;left:6056;top:377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57" o:spid="_x0000_s1888" style="position:absolute;left:7947;top:5504;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" fillcolor="#333f50" stroked="f" strokeweight="1pt">
                        <v:stroke joinstyle="miter"/>
                      </v:oval>
                    </v:group>
                    <v:group id="Group 1558" o:spid="_x0000_s1889" style="position:absolute;left:6474;top:5811;width:934;height:861" coordorigin="6474,581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">
                      <v:shape id="Freeform 1559" o:spid="_x0000_s1890" style="position:absolute;left:6474;top:581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60" o:spid="_x0000_s1891" style="position:absolute;left:8366;top:7546;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" fillcolor="#333f50" stroked="f" strokeweight="1pt">
                        <v:stroke joinstyle="miter"/>
                      </v:oval>
                    </v:group>
                    <v:group id="Group 1561" o:spid="_x0000_s1892" style="position:absolute;left:6652;top:4804;width:933;height:861" coordorigin="6652,480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">
                      <v:shape id="Freeform 1562" o:spid="_x0000_s1893" style="position:absolute;left:6652;top:480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63" o:spid="_x0000_s1894" style="position:absolute;left:8543;top:6538;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" fillcolor="#333f50" stroked="f" strokeweight="1pt">
                        <v:stroke joinstyle="miter"/>
                      </v:oval>
                    </v:group>
                    <v:group id="Group 1564" o:spid="_x0000_s1895" style="position:absolute;left:7101;top:3722;width:933;height:861" coordorigin="7101,372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">
                      <v:shape id="Freeform 1565" o:spid="_x0000_s1896" style="position:absolute;left:7101;top:3722;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66" o:spid="_x0000_s1897" style="position:absolute;left:8993;top:5456;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" fillcolor="#333f50" stroked="f" strokeweight="1pt">
                        <v:stroke joinstyle="miter"/>
                      </v:oval>
                    </v:group>
                    <v:group id="Group 1567" o:spid="_x0000_s1898" style="position:absolute;left:8181;top:3907;width:933;height:861" coordorigin="8181,390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">
                      <v:shape id="Freeform 1568" o:spid="_x0000_s1899" style="position:absolute;left:8181;top:3907;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69" o:spid="_x0000_s1900" style="position:absolute;left:10073;top:564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" fillcolor="#333f50" stroked="f" strokeweight="1pt">
                        <v:stroke joinstyle="miter"/>
                      </v:oval>
                    </v:group>
                    <v:group id="Group 1570" o:spid="_x0000_s1901" style="position:absolute;left:8753;top:4843;width:934;height:861" coordorigin="8753,484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rma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i1fhl29kBL26AwAA//8DAFBLAQItABQABgAIAAAAIQDb4fbL7gAAAIUBAAATAAAAAAAA&#10;AAAAAAAAAAAAAABbQ29udGVudF9UeXBlc10ueG1sUEsBAi0AFAAGAAgAAAAhAFr0LFu/AAAAFQEA&#10;AAsAAAAAAAAAAAAAAAAAHwEAAF9yZWxzLy5yZWxzUEsBAi0AFAAGAAgAAAAhAFryuZrHAAAA3QAA&#10;AA8AAAAAAAAAAAAAAAAABwIAAGRycy9kb3ducmV2LnhtbFBLBQYAAAAAAwADALcAAAD7AgAAAAA=&#10;">
                      <v:shape id="Freeform 1571" o:spid="_x0000_s1902" style="position:absolute;left:8753;top:4843;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72" o:spid="_x0000_s1903" style="position:absolute;left:10645;top:6577;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" fillcolor="#333f50" stroked="f" strokeweight="1pt">
                        <v:stroke joinstyle="miter"/>
                      </v:oval>
                    </v:group>
                    <v:group id="Group 1573" o:spid="_x0000_s1904" style="position:absolute;left:7624;top:4710;width:933;height:861" coordorigin="7624,471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">
                      <v:shape id="Freeform 1574" o:spid="_x0000_s1905" style="position:absolute;left:7624;top:471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75" o:spid="_x0000_s1906" style="position:absolute;left:9516;top:644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" fillcolor="#333f50" stroked="f" strokeweight="1pt">
                        <v:stroke joinstyle="miter"/>
                      </v:oval>
                    </v:group>
                    <v:group id="Group 1576" o:spid="_x0000_s1907" style="position:absolute;left:7572;top:5671;width:934;height:860" coordorigin="7572,567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">
                      <v:shape id="Freeform 1577" o:spid="_x0000_s1908" style="position:absolute;left:7572;top:5671;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78" o:spid="_x0000_s1909" style="position:absolute;left:9464;top:740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" fillcolor="#333f50" stroked="f" strokeweight="1pt">
                        <v:stroke joinstyle="miter"/>
                      </v:oval>
                    </v:group>
                    <v:group id="Group 1579" o:spid="_x0000_s1910" style="position:absolute;left:8745;top:5392;width:934;height:860" coordorigin="8745,539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">
                      <v:shape id="Freeform 1580" o:spid="_x0000_s1911" style="position:absolute;left:8745;top:5392;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81" o:spid="_x0000_s1912" style="position:absolute;left:10637;top:712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" fillcolor="#333f50" stroked="f" strokeweight="1pt">
                        <v:stroke joinstyle="miter"/>
                      </v:oval>
                    </v:group>
                  </v:group>
                  <v:group id="Group 980" o:spid="_x0000_s1913" style="position:absolute;left:22025;top:12881;width:11430;height:6858" coordsize="11466,7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">
                    <v:shape id="Can 1583" o:spid="_x0000_s1914" type="#_x0000_t22" style="position:absolute;top:205;width:11430;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" adj="10800" fillcolor="windowText" strokecolor="windowText" strokeweight="1.5pt">
                      <v:fill r:id="rId20" o:title="" color2="window" type="pattern"/>
                      <v:stroke opacity="32896f" joinstyle="miter"/>
                    </v:shape>
                    <v:group id="Group 1584" o:spid="_x0000_s1915" style="position:absolute;left:2631;top:205;width:934;height:861" coordorigin="2631,20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">
                      <v:shape id="Freeform 1585" o:spid="_x0000_s1916" style="position:absolute;left:2631;top:20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86" o:spid="_x0000_s1917" style="position:absolute;left:4523;top:193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" fillcolor="#333f50" stroked="f" strokeweight="1pt">
                        <v:stroke joinstyle="miter"/>
                      </v:oval>
                    </v:group>
                    <v:group id="Group 1587" o:spid="_x0000_s1918" style="position:absolute;left:3951;top:291;width:933;height:861" coordorigin="3951,29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">
                      <v:shape id="Freeform 1588" o:spid="_x0000_s1919" style="position:absolute;left:3951;top:29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89" o:spid="_x0000_s1920" style="position:absolute;left:5843;top:202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" fillcolor="#333f50" stroked="f" strokeweight="1pt">
                        <v:stroke joinstyle="miter"/>
                      </v:oval>
                    </v:group>
                    <v:group id="Group 1590" o:spid="_x0000_s1921" style="position:absolute;left:4176;top:1324;width:934;height:861" coordorigin="4176,132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">
                      <v:shape id="Freeform 1591" o:spid="_x0000_s1922" style="position:absolute;left:4176;top:1324;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92" o:spid="_x0000_s1923" style="position:absolute;left:6068;top:305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" fillcolor="#333f50" stroked="f" strokeweight="1pt">
                        <v:stroke joinstyle="miter"/>
                      </v:oval>
                    </v:group>
                    <v:group id="Group 1593" o:spid="_x0000_s1924" style="position:absolute;left:3146;top:980;width:934;height:860" coordorigin="3146,98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">
                      <v:shape id="Freeform 1594" o:spid="_x0000_s1925" style="position:absolute;left:3146;top:98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95" o:spid="_x0000_s1926" style="position:absolute;left:5038;top:271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" fillcolor="#333f50" stroked="f" strokeweight="1pt">
                        <v:stroke joinstyle="miter"/>
                      </v:oval>
                    </v:group>
                    <v:group id="Group 1596" o:spid="_x0000_s1927" style="position:absolute;left:3266;top:1869;width:934;height:861" coordorigin="3266,186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">
                      <v:shape id="Freeform 1597" o:spid="_x0000_s1928" style="position:absolute;left:3266;top:1869;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598" o:spid="_x0000_s1929" style="position:absolute;left:5158;top:3603;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" fillcolor="#333f50" stroked="f" strokeweight="1pt">
                        <v:stroke joinstyle="miter"/>
                      </v:oval>
                    </v:group>
                    <v:group id="Group 1599" o:spid="_x0000_s1930" style="position:absolute;left:2271;top:1439;width:933;height:861" coordorigin="2271,143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">
                      <v:shape id="Freeform 1600" o:spid="_x0000_s1931" style="position:absolute;left:2271;top:1439;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01" o:spid="_x0000_s1932" style="position:absolute;left:4162;top:3173;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" fillcolor="#333f50" stroked="f" strokeweight="1pt">
                        <v:stroke joinstyle="miter"/>
                      </v:oval>
                    </v:group>
                    <v:group id="Group 1602" o:spid="_x0000_s1933" style="position:absolute;left:1835;top:521;width:933;height:860" coordorigin="1835,52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">
                      <v:shape id="Freeform 1603" o:spid="_x0000_s1934" style="position:absolute;left:1835;top:521;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04" o:spid="_x0000_s1935" style="position:absolute;left:3727;top:225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" fillcolor="#333f50" stroked="f" strokeweight="1pt">
                        <v:stroke joinstyle="miter"/>
                      </v:oval>
                    </v:group>
                    <v:group id="Group 1605" o:spid="_x0000_s1936" style="position:absolute;left:4197;top:2560;width:933;height:860" coordorigin="4197,256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">
                      <v:shape id="Freeform 1606" o:spid="_x0000_s1937" style="position:absolute;left:4197;top:256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07" o:spid="_x0000_s1938" style="position:absolute;left:6088;top:4294;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" fillcolor="#333f50" stroked="f" strokeweight="1pt">
                        <v:stroke joinstyle="miter"/>
                      </v:oval>
                    </v:group>
                    <v:group id="Group 1608" o:spid="_x0000_s1939" style="position:absolute;left:5401;top:2585;width:933;height:861" coordorigin="5401,258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">
                      <v:shape id="Freeform 1609" o:spid="_x0000_s1940" style="position:absolute;left:5401;top:258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10" o:spid="_x0000_s1941" style="position:absolute;left:7293;top:4319;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" fillcolor="#333f50" stroked="f" strokeweight="1pt">
                        <v:stroke joinstyle="miter"/>
                      </v:oval>
                    </v:group>
                    <v:group id="Group 1611" o:spid="_x0000_s1942" style="position:absolute;left:2955;top:2606;width:934;height:861" coordorigin="2955,260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">
                      <v:shape id="Freeform 1612" o:spid="_x0000_s1943" style="position:absolute;left:2955;top:260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13" o:spid="_x0000_s1944" style="position:absolute;left:4847;top:434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" fillcolor="#333f50" stroked="f" strokeweight="1pt">
                        <v:stroke joinstyle="miter"/>
                      </v:oval>
                    </v:group>
                    <v:group id="Group 1614" o:spid="_x0000_s1945" style="position:absolute;left:5206;top:1582;width:934;height:861" coordorigin="5206,158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">
                      <v:shape id="Freeform 1615" o:spid="_x0000_s1946" style="position:absolute;left:5206;top:1582;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16" o:spid="_x0000_s1947" style="position:absolute;left:7098;top:3316;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" fillcolor="#333f50" stroked="f" strokeweight="1pt">
                        <v:stroke joinstyle="miter"/>
                      </v:oval>
                    </v:group>
                    <v:group id="Group 1617" o:spid="_x0000_s1948" style="position:absolute;left:4905;top:560;width:933;height:861" coordorigin="4905,56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">
                      <v:shape id="Freeform 1618" o:spid="_x0000_s1949" style="position:absolute;left:4905;top:560;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19" o:spid="_x0000_s1950" style="position:absolute;left:6797;top:229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" fillcolor="#333f50" stroked="f" strokeweight="1pt">
                        <v:stroke joinstyle="miter"/>
                      </v:oval>
                    </v:group>
                    <v:group id="Group 1620" o:spid="_x0000_s1951" style="position:absolute;left:5794;top:148;width:4305;height:3156" coordorigin="5794,148" coordsize="10541,8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">
                      <v:group id="Group 1621" o:spid="_x0000_s1952" style="position:absolute;left:7744;top:148;width:2286;height:2286" coordorigin="7744,14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">
                        <v:shape id="Freeform 1622" o:spid="_x0000_s1953" style="position:absolute;left:7744;top:14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23" o:spid="_x0000_s1954" style="position:absolute;left:9636;top:188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" fillcolor="#333f50" stroked="f" strokeweight="1pt">
                          <v:stroke joinstyle="miter"/>
                        </v:oval>
                      </v:group>
                      <v:group id="Group 1624" o:spid="_x0000_s1955" style="position:absolute;left:10976;top:376;width:2286;height:2286" coordorigin="10976,37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">
                        <v:shape id="Freeform 1625" o:spid="_x0000_s1956" style="position:absolute;left:10976;top:37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26" o:spid="_x0000_s1957" style="position:absolute;left:12868;top:211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" fillcolor="#333f50" stroked="f" strokeweight="1pt">
                          <v:stroke joinstyle="miter"/>
                        </v:oval>
                      </v:group>
                      <v:group id="Group 1627" o:spid="_x0000_s1958" style="position:absolute;left:11528;top:3119;width:2286;height:2286" coordorigin="11528,311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">
                        <v:shape id="Freeform 1628" o:spid="_x0000_s1959" style="position:absolute;left:11528;top:3119;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29" o:spid="_x0000_s1960" style="position:absolute;left:13419;top:4854;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" fillcolor="#333f50" stroked="f" strokeweight="1pt">
                          <v:stroke joinstyle="miter"/>
                        </v:oval>
                      </v:group>
                      <v:group id="Group 1630" o:spid="_x0000_s1961" style="position:absolute;left:9005;top:2205;width:2286;height:2286" coordorigin="9005,220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">
                        <v:shape id="Freeform 1631" o:spid="_x0000_s1962" style="position:absolute;left:9005;top:220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32" o:spid="_x0000_s1963" style="position:absolute;left:10897;top:393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" fillcolor="#333f50" stroked="f" strokeweight="1pt">
                          <v:stroke joinstyle="miter"/>
                        </v:oval>
                      </v:group>
                      <v:group id="Group 1633" o:spid="_x0000_s1964" style="position:absolute;left:9299;top:4567;width:2286;height:2286" coordorigin="9299,456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">
                        <v:shape id="Freeform 1634" o:spid="_x0000_s1965" style="position:absolute;left:9299;top:4567;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35" o:spid="_x0000_s1966" style="position:absolute;left:11191;top:6302;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" fillcolor="#333f50" stroked="f" strokeweight="1pt">
                          <v:stroke joinstyle="miter"/>
                        </v:oval>
                      </v:group>
                      <v:group id="Group 1636" o:spid="_x0000_s1967" style="position:absolute;left:6861;top:3424;width:2286;height:2286" coordorigin="6861,342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">
                        <v:shape id="Freeform 1637" o:spid="_x0000_s1968" style="position:absolute;left:6861;top:3424;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38" o:spid="_x0000_s1969" style="position:absolute;left:8753;top:515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" fillcolor="#333f50" stroked="f" strokeweight="1pt">
                          <v:stroke joinstyle="miter"/>
                        </v:oval>
                      </v:group>
                      <v:group id="Group 1639" o:spid="_x0000_s1970" style="position:absolute;left:5794;top:986;width:2286;height:2286" coordorigin="5794,98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">
                        <v:shape id="Freeform 1640" o:spid="_x0000_s1971" style="position:absolute;left:5794;top:986;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41" o:spid="_x0000_s1972" style="position:absolute;left:7686;top:272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" fillcolor="#333f50" stroked="f" strokeweight="1pt">
                          <v:stroke joinstyle="miter"/>
                        </v:oval>
                      </v:group>
                      <v:group id="Group 1642" o:spid="_x0000_s1973" style="position:absolute;left:10823;top:6091;width:2286;height:2286" coordorigin="10823,609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">
                        <v:shape id="Freeform 1643" o:spid="_x0000_s1974" style="position:absolute;left:10823;top:609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44" o:spid="_x0000_s1975" style="position:absolute;left:12715;top:7826;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" fillcolor="#333f50" stroked="f" strokeweight="1pt">
                          <v:stroke joinstyle="miter"/>
                        </v:oval>
                      </v:group>
                      <v:group id="Group 1645" o:spid="_x0000_s1976" style="position:absolute;left:13414;top:6091;width:2286;height:2286" coordorigin="13414,609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">
                        <v:shape id="Freeform 1646" o:spid="_x0000_s1977" style="position:absolute;left:13414;top:609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47" o:spid="_x0000_s1978" style="position:absolute;left:15306;top:782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" fillcolor="#333f50" stroked="f" strokeweight="1pt">
                          <v:stroke joinstyle="miter"/>
                        </v:oval>
                      </v:group>
                      <v:group id="Group 1648" o:spid="_x0000_s1979" style="position:absolute;left:7775;top:6244;width:2286;height:2286" coordorigin="7775,624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">
                        <v:shape id="Freeform 1649" o:spid="_x0000_s1980" style="position:absolute;left:7775;top:624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50" o:spid="_x0000_s1981" style="position:absolute;left:9667;top:7978;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" fillcolor="#333f50" stroked="f" strokeweight="1pt">
                          <v:stroke joinstyle="miter"/>
                        </v:oval>
                      </v:group>
                      <v:group id="Group 1651" o:spid="_x0000_s1982" style="position:absolute;left:14050;top:3805;width:2286;height:2286" coordorigin="14050,380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">
                        <v:shape id="Freeform 1652" o:spid="_x0000_s1983" style="position:absolute;left:14050;top:380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53" o:spid="_x0000_s1984" style="position:absolute;left:15942;top:554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" fillcolor="#333f50" stroked="f" strokeweight="1pt">
                          <v:stroke joinstyle="miter"/>
                        </v:oval>
                      </v:group>
                      <v:group id="Group 1654" o:spid="_x0000_s1985" style="position:absolute;left:13414;top:1748;width:2286;height:2286" coordorigin="13414,174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">
                        <v:shape id="Freeform 1655" o:spid="_x0000_s1986" style="position:absolute;left:13414;top:174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56" o:spid="_x0000_s1987" style="position:absolute;left:15306;top:348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" fillcolor="#333f50" stroked="f" strokeweight="1pt">
                          <v:stroke joinstyle="miter"/>
                        </v:oval>
                      </v:group>
                    </v:group>
                    <v:group id="Group 1657" o:spid="_x0000_s1988" style="position:absolute;left:10107;top:1754;width:934;height:861" coordorigin="10107,175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">
                      <v:shape id="Freeform 1658" o:spid="_x0000_s1989" style="position:absolute;left:10107;top:1754;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59" o:spid="_x0000_s1990" style="position:absolute;left:11999;top:3489;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" fillcolor="#333f50" stroked="f" strokeweight="1pt">
                        <v:stroke joinstyle="miter"/>
                      </v:oval>
                    </v:group>
                    <v:group id="Group 1660" o:spid="_x0000_s1991" style="position:absolute;left:1075;top:1927;width:933;height:860" coordorigin="1075,192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">
                      <v:shape id="Freeform 1661" o:spid="_x0000_s1992" style="position:absolute;left:1075;top:1927;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62" o:spid="_x0000_s1993" style="position:absolute;left:2967;top:366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" fillcolor="#333f50" stroked="f" strokeweight="1pt">
                        <v:stroke joinstyle="miter"/>
                      </v:oval>
                    </v:group>
                    <v:group id="Group 1663" o:spid="_x0000_s1994" style="position:absolute;left:8793;top:1554;width:934;height:860" coordorigin="8793,155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">
                      <v:shape id="Freeform 1664" o:spid="_x0000_s1995" style="position:absolute;left:8793;top:155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65" o:spid="_x0000_s1996" style="position:absolute;left:10685;top:328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" fillcolor="#333f50" stroked="f" strokeweight="1pt">
                        <v:stroke joinstyle="miter"/>
                      </v:oval>
                    </v:group>
                    <v:group id="Group 1666" o:spid="_x0000_s1997" style="position:absolute;left:8377;top:2472;width:933;height:860" coordorigin="8377,247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">
                      <v:shape id="Freeform 1667" o:spid="_x0000_s1998" style="position:absolute;left:8377;top:2472;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68" o:spid="_x0000_s1999" style="position:absolute;left:10269;top:420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" fillcolor="#333f50" stroked="f" strokeweight="1pt">
                        <v:stroke joinstyle="miter"/>
                      </v:oval>
                    </v:group>
                    <v:group id="Group 1669" o:spid="_x0000_s2000" style="position:absolute;left:10532;top:1338;width:934;height:860" coordorigin="10532,133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">
                      <v:shape id="Freeform 1670" o:spid="_x0000_s2001" style="position:absolute;left:10532;top:133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71" o:spid="_x0000_s2002" style="position:absolute;left:12424;top:307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" fillcolor="#333f50" stroked="f" strokeweight="1pt">
                        <v:stroke joinstyle="miter"/>
                      </v:oval>
                    </v:group>
                    <v:group id="Group 1672" o:spid="_x0000_s2003" style="position:absolute;left:1039;top:965;width:933;height:861" coordorigin="1039,96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">
                      <v:shape id="Freeform 1673" o:spid="_x0000_s2004" style="position:absolute;left:1039;top:96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74" o:spid="_x0000_s2005" style="position:absolute;left:2931;top:270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" fillcolor="#333f50" stroked="f" strokeweight="1pt">
                        <v:stroke joinstyle="miter"/>
                      </v:oval>
                    </v:group>
                    <v:group id="Group 1675" o:spid="_x0000_s2006" style="position:absolute;left:9831;top:951;width:933;height:861" coordorigin="9831,95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">
                      <v:shape id="Freeform 1676" o:spid="_x0000_s2007" style="position:absolute;left:9831;top:951;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77" o:spid="_x0000_s2008" style="position:absolute;left:11723;top:268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" fillcolor="#333f50" stroked="f" strokeweight="1pt">
                        <v:stroke joinstyle="miter"/>
                      </v:oval>
                    </v:group>
                    <v:group id="Group 1678" o:spid="_x0000_s2009" style="position:absolute;left:172;top:1554;width:934;height:860" coordorigin="172,155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">
                      <v:shape id="Freeform 1679" o:spid="_x0000_s2010" style="position:absolute;left:172;top:155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80" o:spid="_x0000_s2011" style="position:absolute;left:2064;top:328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" fillcolor="#333f50" stroked="f" strokeweight="1pt">
                        <v:stroke joinstyle="miter"/>
                      </v:oval>
                    </v:group>
                    <v:group id="Group 1681" o:spid="_x0000_s2012" style="position:absolute;left:9491;top:2111;width:933;height:861" coordorigin="9491,211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">
                      <v:shape id="Freeform 1682" o:spid="_x0000_s2013" style="position:absolute;left:9491;top:2111;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83" o:spid="_x0000_s2014" style="position:absolute;left:11383;top:3845;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" fillcolor="#333f50" stroked="f" strokeweight="1pt">
                        <v:stroke joinstyle="miter"/>
                      </v:oval>
                    </v:group>
                    <v:group id="Group 1684" o:spid="_x0000_s2015" style="position:absolute;left:1893;top:2271;width:933;height:861" coordorigin="1893,2271" coordsize="4571,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">
                      <v:shape id="Freeform 1685" o:spid="_x0000_s2016" style="position:absolute;left:1893;top:2271;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1,141890;302170,76200;304797,0;359976,86710;341583,189186;357349,241738;425665,299545;457196,354724;444058,433552;394134,370490;273267,317938;225970,328448;170792,375745;99847,409904;102475,333704;152399,212835;112985,134007;55179,78828;0,81455;81454,28903;162909,34159;265384,123497" o:connectangles="0,0,0,0,0,0,0,0,0,0,0,0,0,0,0,0,0,0,0,0,0,0"/>
                      </v:shape>
                      <v:oval id="Oval 1686" o:spid="_x0000_s2017" style="position:absolute;left:3785;top:4005;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" fillcolor="#333f50" stroked="f" strokeweight="1pt">
                        <v:stroke joinstyle="miter"/>
                      </v:oval>
                    </v:group>
                    <v:group id="Group 1687" o:spid="_x0000_s2018" style="position:absolute;left:8392;top:478;width:933;height:860" coordorigin="8392,47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">
                      <v:shape id="Freeform 1688" o:spid="_x0000_s2019" style="position:absolute;left:8392;top:47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89" o:spid="_x0000_s2020" style="position:absolute;left:10284;top:221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" fillcolor="#333f50" stroked="f" strokeweight="1pt">
                        <v:stroke joinstyle="miter"/>
                      </v:oval>
                    </v:group>
                    <v:group id="Group 1690" o:spid="_x0000_s2021" style="position:absolute;left:7827;top:1058;width:934;height:861" coordorigin="7827,105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z4c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bvwyzcygl7+AgAA//8DAFBLAQItABQABgAIAAAAIQDb4fbL7gAAAIUBAAATAAAAAAAA&#10;AAAAAAAAAAAAAABbQ29udGVudF9UeXBlc10ueG1sUEsBAi0AFAAGAAgAAAAhAFr0LFu/AAAAFQEA&#10;AAsAAAAAAAAAAAAAAAAAHwEAAF9yZWxzLy5yZWxzUEsBAi0AFAAGAAgAAAAhADHbPhzHAAAA3QAA&#10;AA8AAAAAAAAAAAAAAAAABwIAAGRycy9kb3ducmV2LnhtbFBLBQYAAAAAAwADALcAAAD7AgAAAAA=&#10;">
                      <v:shape id="Freeform 1691" o:spid="_x0000_s2022" style="position:absolute;left:7827;top:1058;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92" o:spid="_x0000_s2023" style="position:absolute;left:9719;top:2793;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" fillcolor="#333f50" stroked="f" strokeweight="1pt">
                        <v:stroke joinstyle="miter"/>
                      </v:oval>
                    </v:group>
                    <v:group id="Group 1693" o:spid="_x0000_s2024" style="position:absolute;left:428;top:1884;width:934;height:860" coordorigin="428,188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">
                      <v:shape id="Freeform 1694" o:spid="_x0000_s2025" style="position:absolute;left:428;top:188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95" o:spid="_x0000_s2026" style="position:absolute;left:2320;top:361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" fillcolor="#333f50" stroked="f" strokeweight="1pt">
                        <v:stroke joinstyle="miter"/>
                      </v:oval>
                    </v:group>
                    <v:group id="Group 1696" o:spid="_x0000_s2027" style="position:absolute;left:414;top:918;width:933;height:861" coordorigin="414,91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">
                      <v:shape id="Freeform 1697" o:spid="_x0000_s2028" style="position:absolute;left:414;top:91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698" o:spid="_x0000_s2029" style="position:absolute;left:2306;top:265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" fillcolor="#333f50" stroked="f" strokeweight="1pt">
                        <v:stroke joinstyle="miter"/>
                      </v:oval>
                    </v:group>
                    <v:group id="Group 1699" o:spid="_x0000_s2030" style="position:absolute;left:1338;top:559;width:934;height:861" coordorigin="1338,55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">
                      <v:shape id="Freeform 1700" o:spid="_x0000_s2031" style="position:absolute;left:1338;top:559;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01" o:spid="_x0000_s2032" style="position:absolute;left:3230;top:2293;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" fillcolor="#333f50" stroked="f" strokeweight="1pt">
                        <v:stroke joinstyle="miter"/>
                      </v:oval>
                    </v:group>
                    <v:group id="Group 1702" o:spid="_x0000_s2033" style="position:absolute;left:5602;top:1152;width:934;height:861" coordorigin="5602,115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">
                      <v:shape id="Freeform 1703" o:spid="_x0000_s2034" style="position:absolute;left:5602;top:1152;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04" o:spid="_x0000_s2035" style="position:absolute;left:7494;top:2886;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" fillcolor="#333f50" stroked="f" strokeweight="1pt">
                        <v:stroke joinstyle="miter"/>
                      </v:oval>
                    </v:group>
                    <v:group id="Group 1705" o:spid="_x0000_s2036" style="position:absolute;left:2554;top:965;width:933;height:861" coordorigin="2554,96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">
                      <v:shape id="Freeform 1706" o:spid="_x0000_s2037" style="position:absolute;left:2554;top:965;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07" o:spid="_x0000_s2038" style="position:absolute;left:4446;top:269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" fillcolor="#333f50" stroked="f" strokeweight="1pt">
                        <v:stroke joinstyle="miter"/>
                      </v:oval>
                    </v:group>
                    <v:group id="Group 1708" o:spid="_x0000_s2039" style="position:absolute;left:1713;top:1510;width:933;height:860" coordorigin="1713,151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">
                      <v:shape id="Freeform 1709" o:spid="_x0000_s2040" style="position:absolute;left:1713;top:151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10" o:spid="_x0000_s2041" style="position:absolute;left:3604;top:3244;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" fillcolor="#333f50" stroked="f" strokeweight="1pt">
                        <v:stroke joinstyle="miter"/>
                      </v:oval>
                    </v:group>
                    <v:group id="Group 1711" o:spid="_x0000_s2042" style="position:absolute;left:4592;width:933;height:860" coordorigin="459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">
                      <v:shape id="Freeform 1712" o:spid="_x0000_s2043" style="position:absolute;left:4592;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13" o:spid="_x0000_s2044" style="position:absolute;left:6484;top:173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" fillcolor="#333f50" stroked="f" strokeweight="1pt">
                        <v:stroke joinstyle="miter"/>
                      </v:oval>
                    </v:group>
                    <v:group id="Group 1714" o:spid="_x0000_s2045" style="position:absolute;left:1217;top:2198;width:933;height:861" coordorigin="1217,219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">
                      <v:shape id="Freeform 1715" o:spid="_x0000_s2046" style="position:absolute;left:1217;top:2198;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16" o:spid="_x0000_s2047" style="position:absolute;left:3109;top:3932;width:126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" fillcolor="#333f50" stroked="f" strokeweight="1pt">
                        <v:stroke joinstyle="miter"/>
                      </v:oval>
                    </v:group>
                    <v:group id="Group 1717" o:spid="_x0000_s2048" style="position:absolute;left:3424;top:240;width:934;height:861" coordorigin="3424,24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">
                      <v:shape id="Freeform 1718" o:spid="_x0000_s2049" style="position:absolute;left:3424;top:240;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19" o:spid="_x0000_s2050" style="position:absolute;left:5316;top:197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" fillcolor="#333f50" stroked="f" strokeweight="1pt">
                        <v:stroke joinstyle="miter"/>
                      </v:oval>
                    </v:group>
                    <v:group id="Group 1720" o:spid="_x0000_s2051" style="position:absolute;left:2368;top:2364;width:933;height:861" coordorigin="2368,236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">
                      <v:shape id="Freeform 1721" o:spid="_x0000_s2052" style="position:absolute;left:2368;top:236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22" o:spid="_x0000_s2053" style="position:absolute;left:4260;top:409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" fillcolor="#333f50" stroked="f" strokeweight="1pt">
                        <v:stroke joinstyle="miter"/>
                      </v:oval>
                    </v:group>
                    <v:group id="Group 1723" o:spid="_x0000_s2054" style="position:absolute;left:3926;top:775;width:934;height:861" coordorigin="3926,77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">
                      <v:shape id="Freeform 1724" o:spid="_x0000_s2055" style="position:absolute;left:3926;top:77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25" o:spid="_x0000_s2056" style="position:absolute;left:5818;top:250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" fillcolor="#333f50" stroked="f" strokeweight="1pt">
                        <v:stroke joinstyle="miter"/>
                      </v:oval>
                    </v:group>
                    <v:group id="Group 1726" o:spid="_x0000_s2057" style="position:absolute;left:3621;top:2523;width:933;height:860" coordorigin="3621,252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">
                      <v:shape id="Freeform 1727" o:spid="_x0000_s2058" style="position:absolute;left:3621;top:2523;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28" o:spid="_x0000_s2059" style="position:absolute;left:5512;top:4257;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" fillcolor="#333f50" stroked="f" strokeweight="1pt">
                        <v:stroke joinstyle="miter"/>
                      </v:oval>
                    </v:group>
                    <v:group id="Group 1729" o:spid="_x0000_s2060" style="position:absolute;left:2785;top:1709;width:934;height:861" coordorigin="2785,170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">
                      <v:shape id="Freeform 1730" o:spid="_x0000_s2061" style="position:absolute;left:2785;top:1709;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31" o:spid="_x0000_s2062" style="position:absolute;left:4677;top:3443;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" fillcolor="#333f50" stroked="f" strokeweight="1pt">
                        <v:stroke joinstyle="miter"/>
                      </v:oval>
                    </v:group>
                    <v:group id="Group 1732" o:spid="_x0000_s2063" style="position:absolute;left:4791;top:1062;width:933;height:861" coordorigin="4791,106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">
                      <v:shape id="Freeform 1733" o:spid="_x0000_s2064" style="position:absolute;left:4791;top:1062;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34" o:spid="_x0000_s2065" style="position:absolute;left:6683;top:2797;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" fillcolor="#333f50" stroked="f" strokeweight="1pt">
                        <v:stroke joinstyle="miter"/>
                      </v:oval>
                    </v:group>
                    <v:group id="Group 1735" o:spid="_x0000_s2066" style="position:absolute;left:6089;top:1998;width:934;height:860" coordorigin="6089,199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">
                      <v:shape id="Freeform 1736" o:spid="_x0000_s2067" style="position:absolute;left:6089;top:199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37" o:spid="_x0000_s2068" style="position:absolute;left:7981;top:3732;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" fillcolor="#333f50" stroked="f" strokeweight="1pt">
                        <v:stroke joinstyle="miter"/>
                      </v:oval>
                    </v:group>
                    <v:group id="Group 1738" o:spid="_x0000_s2069" style="position:absolute;left:4522;top:1956;width:933;height:860" coordorigin="4522,195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">
                      <v:shape id="Freeform 1739" o:spid="_x0000_s2070" style="position:absolute;left:4522;top:1956;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40" o:spid="_x0000_s2071" style="position:absolute;left:6413;top:3690;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" fillcolor="#333f50" stroked="f" strokeweight="1pt">
                        <v:stroke joinstyle="miter"/>
                      </v:oval>
                    </v:group>
                    <v:group id="Group 1741" o:spid="_x0000_s2072" style="position:absolute;left:5276;top:2052;width:934;height:860" coordorigin="5276,205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">
                      <v:shape id="Freeform 1742" o:spid="_x0000_s2073" style="position:absolute;left:5276;top:2052;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43" o:spid="_x0000_s2074" style="position:absolute;left:7168;top:3786;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" fillcolor="#333f50" stroked="f" strokeweight="1pt">
                        <v:stroke joinstyle="miter"/>
                      </v:oval>
                    </v:group>
                    <v:group id="Group 1744" o:spid="_x0000_s2075" style="position:absolute;left:3912;top:1786;width:934;height:861" coordorigin="3912,178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">
                      <v:shape id="Freeform 1745" o:spid="_x0000_s2076" style="position:absolute;left:3912;top:1786;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46" o:spid="_x0000_s2077" style="position:absolute;left:5804;top:352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" fillcolor="#333f50" stroked="f" strokeweight="1pt">
                        <v:stroke joinstyle="miter"/>
                      </v:oval>
                    </v:group>
                    <v:group id="Group 1747" o:spid="_x0000_s2078" style="position:absolute;left:4838;top:2515;width:933;height:861" coordorigin="4838,251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">
                      <v:shape id="Freeform 1748" o:spid="_x0000_s2079" style="position:absolute;left:4838;top:2515;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49" o:spid="_x0000_s2080" style="position:absolute;left:6730;top:4249;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" fillcolor="#333f50" stroked="f" strokeweight="1pt">
                        <v:stroke joinstyle="miter"/>
                      </v:oval>
                    </v:group>
                    <v:group id="Group 1750" o:spid="_x0000_s2081" style="position:absolute;left:5532;top:227;width:933;height:861" coordorigin="5532,22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4sb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rwvhl29kBL26AwAA//8DAFBLAQItABQABgAIAAAAIQDb4fbL7gAAAIUBAAATAAAAAAAA&#10;AAAAAAAAAAAAAABbQ29udGVudF9UeXBlc10ueG1sUEsBAi0AFAAGAAgAAAAhAFr0LFu/AAAAFQEA&#10;AAsAAAAAAAAAAAAAAAAAHwEAAF9yZWxzLy5yZWxzUEsBAi0AFAAGAAgAAAAhALyDixvHAAAA3QAA&#10;AA8AAAAAAAAAAAAAAAAABwIAAGRycy9kb3ducmV2LnhtbFBLBQYAAAAAAwADALcAAAD7AgAAAAA=&#10;">
                      <v:shape id="Freeform 1751" o:spid="_x0000_s2082" style="position:absolute;left:5532;top:227;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52" o:spid="_x0000_s2083" style="position:absolute;left:7424;top:196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" fillcolor="#333f50" stroked="f" strokeweight="1pt">
                        <v:stroke joinstyle="miter"/>
                      </v:oval>
                    </v:group>
                    <v:group id="Group 1753" o:spid="_x0000_s2084" style="position:absolute;left:6668;top:1816;width:933;height:861" coordorigin="6668,181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">
                      <v:shape id="Freeform 1754" o:spid="_x0000_s2085" style="position:absolute;left:6668;top:1816;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55" o:spid="_x0000_s2086" style="position:absolute;left:8559;top:3551;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" fillcolor="#333f50" stroked="f" strokeweight="1pt">
                        <v:stroke joinstyle="miter"/>
                      </v:oval>
                    </v:group>
                    <v:group id="Group 1756" o:spid="_x0000_s2087" style="position:absolute;left:6078;top:2627;width:934;height:861" coordorigin="6078,2627"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">
                      <v:shape id="Freeform 1757" o:spid="_x0000_s2088" style="position:absolute;left:6078;top:2627;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58" o:spid="_x0000_s2089" style="position:absolute;left:7970;top:4361;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" fillcolor="#333f50" stroked="f" strokeweight="1pt">
                        <v:stroke joinstyle="miter"/>
                      </v:oval>
                    </v:group>
                    <v:group id="Group 1759" o:spid="_x0000_s2090" style="position:absolute;left:7244;top:2443;width:933;height:861" coordorigin="7244,244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">
                      <v:shape id="Freeform 1760" o:spid="_x0000_s2091" style="position:absolute;left:7244;top:2443;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61" o:spid="_x0000_s2092" style="position:absolute;left:9136;top:4177;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" fillcolor="#333f50" stroked="f" strokeweight="1pt">
                        <v:stroke joinstyle="miter"/>
                      </v:oval>
                    </v:group>
                    <v:group id="Group 1762" o:spid="_x0000_s2093" style="position:absolute;left:8145;top:1873;width:933;height:861" coordorigin="8145,187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">
                      <v:shape id="Freeform 1763" o:spid="_x0000_s2094" style="position:absolute;left:8145;top:1873;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64" o:spid="_x0000_s2095" style="position:absolute;left:10036;top:3607;width:1262;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" fillcolor="#333f50" stroked="f" strokeweight="1pt">
                        <v:stroke joinstyle="miter"/>
                      </v:oval>
                    </v:group>
                    <v:group id="Group 1765" o:spid="_x0000_s2096" style="position:absolute;left:6633;top:1128;width:933;height:861" coordorigin="6633,112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">
                      <v:shape id="Freeform 1766" o:spid="_x0000_s2097" style="position:absolute;left:6633;top:1128;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67" o:spid="_x0000_s2098" style="position:absolute;left:8524;top:2862;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" fillcolor="#333f50" stroked="f" strokeweight="1pt">
                        <v:stroke joinstyle="miter"/>
                      </v:oval>
                    </v:group>
                    <v:group id="Group 1768" o:spid="_x0000_s2099" style="position:absolute;left:7313;top:410;width:934;height:861" coordorigin="7313,41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">
                      <v:shape id="Freeform 1769" o:spid="_x0000_s2100" style="position:absolute;left:7313;top:410;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70" o:spid="_x0000_s2101" style="position:absolute;left:9205;top:214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" fillcolor="#333f50" stroked="f" strokeweight="1pt">
                        <v:stroke joinstyle="miter"/>
                      </v:oval>
                    </v:group>
                    <v:group id="Group 1771" o:spid="_x0000_s2102" style="position:absolute;left:7507;top:1666;width:934;height:860" coordorigin="7507,1666"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">
                      <v:shape id="Freeform 1772" o:spid="_x0000_s2103" style="position:absolute;left:7507;top:1666;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73" o:spid="_x0000_s2104" style="position:absolute;left:9399;top:3400;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" fillcolor="#333f50" stroked="f" strokeweight="1pt">
                        <v:stroke joinstyle="miter"/>
                      </v:oval>
                    </v:group>
                    <v:group id="Group 1774" o:spid="_x0000_s2105" style="position:absolute;left:1328;top:3849;width:933;height:861" coordorigin="1328,384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">
                      <v:shape id="Freeform 1775" o:spid="_x0000_s2106" style="position:absolute;left:1328;top:3849;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76" o:spid="_x0000_s2107" style="position:absolute;left:3219;top:5583;width:1262;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" fillcolor="#333f50" stroked="f" strokeweight="1pt">
                        <v:stroke joinstyle="miter"/>
                      </v:oval>
                    </v:group>
                    <v:group id="Group 1777" o:spid="_x0000_s2108" style="position:absolute;left:10147;top:3039;width:934;height:861" coordorigin="10147,303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">
                      <v:shape id="Freeform 1778" o:spid="_x0000_s2109" style="position:absolute;left:10147;top:3039;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79" o:spid="_x0000_s2110" style="position:absolute;left:12039;top:4773;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" fillcolor="#333f50" stroked="f" strokeweight="1pt">
                        <v:stroke joinstyle="miter"/>
                      </v:oval>
                    </v:group>
                    <v:group id="Group 1780" o:spid="_x0000_s2111" style="position:absolute;left:9021;top:3759;width:933;height:861" coordorigin="9021,3759"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6dc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84Xwyzcygl7/AgAA//8DAFBLAQItABQABgAIAAAAIQDb4fbL7gAAAIUBAAATAAAAAAAA&#10;AAAAAAAAAAAAAABbQ29udGVudF9UeXBlc10ueG1sUEsBAi0AFAAGAAgAAAAhAFr0LFu/AAAAFQEA&#10;AAsAAAAAAAAAAAAAAAAAHwEAAF9yZWxzLy5yZWxzUEsBAi0AFAAGAAgAAAAhAMLjp1zHAAAA3QAA&#10;AA8AAAAAAAAAAAAAAAAABwIAAGRycy9kb3ducmV2LnhtbFBLBQYAAAAAAwADALcAAAD7AgAAAAA=&#10;">
                      <v:shape id="Freeform 1781" o:spid="_x0000_s2112" style="position:absolute;left:9021;top:3759;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82" o:spid="_x0000_s2113" style="position:absolute;left:10913;top:5493;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" fillcolor="#333f50" stroked="f" strokeweight="1pt">
                        <v:stroke joinstyle="miter"/>
                      </v:oval>
                    </v:group>
                    <v:group id="Group 1783" o:spid="_x0000_s2114" style="position:absolute;left:7932;top:4654;width:934;height:860" coordorigin="7932,465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">
                      <v:shape id="Freeform 1784" o:spid="_x0000_s2115" style="position:absolute;left:7932;top:465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85" o:spid="_x0000_s2116" style="position:absolute;left:9824;top:638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" fillcolor="#333f50" stroked="f" strokeweight="1pt">
                        <v:stroke joinstyle="miter"/>
                      </v:oval>
                    </v:group>
                    <v:group id="Group 1786" o:spid="_x0000_s2117" style="position:absolute;left:66;top:2873;width:933;height:861" coordorigin="66,2873"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">
                      <v:shape id="Freeform 1787" o:spid="_x0000_s2118" style="position:absolute;left:66;top:2873;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88" o:spid="_x0000_s2119" style="position:absolute;left:1958;top:460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" fillcolor="#333f50" stroked="f" strokeweight="1pt">
                        <v:stroke joinstyle="miter"/>
                      </v:oval>
                    </v:group>
                    <v:group id="Group 1789" o:spid="_x0000_s2120" style="position:absolute;left:1901;top:5575;width:933;height:860" coordorigin="1901,5575"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">
                      <v:shape id="Freeform 1790" o:spid="_x0000_s2121" style="position:absolute;left:1901;top:5575;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91" o:spid="_x0000_s2122" style="position:absolute;left:3792;top:7309;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" fillcolor="#333f50" stroked="f" strokeweight="1pt">
                        <v:stroke joinstyle="miter"/>
                      </v:oval>
                    </v:group>
                    <v:group id="Group 1792" o:spid="_x0000_s2123" style="position:absolute;left:5602;top:4072;width:934;height:861" coordorigin="5602,4072"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">
                      <v:shape id="Freeform 1793" o:spid="_x0000_s2124" style="position:absolute;left:5602;top:4072;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94" o:spid="_x0000_s2125" style="position:absolute;left:7494;top:5807;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" fillcolor="#333f50" stroked="f" strokeweight="1pt">
                        <v:stroke joinstyle="miter"/>
                      </v:oval>
                    </v:group>
                    <v:group id="Group 1795" o:spid="_x0000_s2126" style="position:absolute;left:4420;top:5661;width:933;height:861" coordorigin="4420,5661"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">
                      <v:shape id="Freeform 1796" o:spid="_x0000_s2127" style="position:absolute;left:4420;top:5661;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797" o:spid="_x0000_s2128" style="position:absolute;left:6311;top:7395;width:1262;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" fillcolor="#333f50" stroked="f" strokeweight="1pt">
                        <v:stroke joinstyle="miter"/>
                      </v:oval>
                    </v:group>
                    <v:group id="Group 1798" o:spid="_x0000_s2129" style="position:absolute;left:2856;top:4064;width:934;height:860" coordorigin="2856,4064"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">
                      <v:shape id="Freeform 1799" o:spid="_x0000_s2130" style="position:absolute;left:2856;top:4064;width:4572;height:4335;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800" o:spid="_x0000_s2131" style="position:absolute;left:4748;top:5798;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" fillcolor="#333f50" stroked="f" strokeweight="1pt">
                        <v:stroke joinstyle="miter"/>
                      </v:oval>
                    </v:group>
                    <v:group id="Group 1801" o:spid="_x0000_s2132" style="position:absolute;left:6498;top:5658;width:934;height:861" coordorigin="6498,5658"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">
                      <v:shape id="Freeform 1802" o:spid="_x0000_s2133" style="position:absolute;left:6498;top:5658;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803" o:spid="_x0000_s2134" style="position:absolute;left:8390;top:7393;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" fillcolor="#333f50" stroked="f" strokeweight="1pt">
                        <v:stroke joinstyle="miter"/>
                      </v:oval>
                    </v:group>
                    <v:group id="Group 1804" o:spid="_x0000_s2135" style="position:absolute;left:9985;top:5170;width:933;height:861" coordorigin="9985,5170" coordsize="4572,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">
                      <v:shape id="Freeform 1805" o:spid="_x0000_s2136" style="position:absolute;left:9985;top:5170;width:4572;height:4336;visibility:visible;mso-wrap-style:square;v-text-anchor:middle" coordsize="6629400,628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" path="m3733800,2057400r647700,-952500l4419600,r800100,1257300l4953000,2743200r228600,762000l6172200,4343400r457200,800100l6438900,6286500,5715000,5372100,3962400,4610100r-685800,152400l2476500,5448300,1447800,5943600r38100,-1104900l2209800,3086100,1638300,1943100,800100,1143000,,1181100,1181100,419100r1181100,76200l3848100,1790700e" fillcolor="#bdd7ee" strokecolor="windowText" strokeweight="1pt">
                        <v:stroke joinstyle="miter"/>
                        <v:path arrowok="t" o:connecttype="custom" o:connectlocs="257503,141890;302172,76200;304800,0;359979,86710;341586,189186;357352,241738;425669,299545;457200,354724;444062,433552;394138,370490;273269,317938;225972,328448;170793,375745;99848,409904;102476,333704;152400,212835;112986,134007;55179,78828;0,81455;81455,28903;162910,34159;265386,123497" o:connectangles="0,0,0,0,0,0,0,0,0,0,0,0,0,0,0,0,0,0,0,0,0,0"/>
                      </v:shape>
                      <v:oval id="Oval 1806" o:spid="_x0000_s2137" style="position:absolute;left:11877;top:6904;width:1261;height: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" fillcolor="#333f50" stroked="f" strokeweight="1pt">
                        <v:stroke joinstyle="miter"/>
                      </v:oval>
                    </v:group>
                  </v:group>
                  <v:shape id="Freeform 1807" o:spid="_x0000_s2138" style="position:absolute;left:9780;top:8189;width:13551;height:4426;visibility:visible;mso-wrap-style:square;v-text-anchor:middle" coordsize="1355457,442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" path="m,400430c251616,78744,478967,-6635,704876,394v225909,7029,441837,44359,650581,442213e" filled="f" strokecolor="#c00000" strokeweight="6pt">
                    <v:stroke endarrow="block" joinstyle="miter"/>
                    <v:path arrowok="t" o:connecttype="custom" o:connectlocs="0,400419;704685,394;1355090,442595" o:connectangles="0,0,0"/>
                  </v:shape>
                  <v:shape id="Freeform 1808" o:spid="_x0000_s2139" style="position:absolute;left:32202;top:8348;width:13551;height:4426;visibility:visible;mso-wrap-style:square;v-text-anchor:middle" coordsize="1355457,442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" path="m,400430c251616,78744,478967,-6635,704876,394v225909,7029,441837,44359,650581,442213e" filled="f" strokecolor="#c00000" strokeweight="6pt">
                    <v:stroke endarrow="block" joinstyle="miter"/>
                    <v:path arrowok="t" o:connecttype="custom" o:connectlocs="0,400419;704685,394;1355090,442595" o:connectangles="0,0,0"/>
                  </v:shape>
                  <v:shape id="_x0000_s2140" type="#_x0000_t202" style="position:absolute;top:19873;width:13176;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" filled="f" stroked="f">
                    <v:textbox>
                      <w:txbxContent>
                        <w:p w:rsidR="003F571C" w:rsidRPr="00D038F5" w:rsidRDefault="003F571C" w:rsidP="00B90E32">
                          <w:pPr>
                            <w:spacing w:line="240" w:lineRule="auto"/>
                            <w:jc w:val="center"/>
                            <w:rPr>
                              <w:rFonts w:ascii="Times New Roman" w:hAnsi="Times New Roman"/>
                              <w:b/>
                            </w:rPr>
                          </w:pPr>
                          <w:r w:rsidRPr="00D038F5">
                            <w:rPr>
                              <w:rFonts w:ascii="Times New Roman" w:hAnsi="Times New Roman"/>
                              <w:b/>
                            </w:rPr>
                            <w:t>Pre-Treated Scaffold</w:t>
                          </w:r>
                        </w:p>
                      </w:txbxContent>
                    </v:textbox>
                  </v:shape>
                  <v:shape id="_x0000_s2141" type="#_x0000_t202" style="position:absolute;left:20194;top:20193;width:15024;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" filled="f" stroked="f">
                    <v:textbox>
                      <w:txbxContent>
                        <w:p w:rsidR="003F571C" w:rsidRPr="00D038F5" w:rsidRDefault="003F571C" w:rsidP="00B90E32">
                          <w:pPr>
                            <w:spacing w:line="240" w:lineRule="auto"/>
                            <w:jc w:val="center"/>
                            <w:rPr>
                              <w:rFonts w:ascii="Times New Roman" w:hAnsi="Times New Roman"/>
                              <w:b/>
                            </w:rPr>
                          </w:pPr>
                          <w:r>
                            <w:rPr>
                              <w:rFonts w:ascii="Times New Roman" w:hAnsi="Times New Roman"/>
                              <w:b/>
                            </w:rPr>
                            <w:t>Statically-Seeded Construct</w:t>
                          </w:r>
                        </w:p>
                      </w:txbxContent>
                    </v:textbox>
                  </v:shape>
                  <v:shape id="_x0000_s2142" type="#_x0000_t202" style="position:absolute;left:41421;top:20032;width:15024;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" filled="f" stroked="f">
                    <v:textbox>
                      <w:txbxContent>
                        <w:p w:rsidR="003F571C" w:rsidRPr="00D038F5" w:rsidRDefault="003F571C" w:rsidP="00B90E32">
                          <w:pPr>
                            <w:spacing w:line="240" w:lineRule="auto"/>
                            <w:jc w:val="center"/>
                            <w:rPr>
                              <w:rFonts w:ascii="Times New Roman" w:hAnsi="Times New Roman"/>
                              <w:b/>
                            </w:rPr>
                          </w:pPr>
                          <w:r>
                            <w:rPr>
                              <w:rFonts w:ascii="Times New Roman" w:hAnsi="Times New Roman"/>
                              <w:b/>
                            </w:rPr>
                            <w:t>Dynamically-Seeded Construct</w:t>
                          </w:r>
                        </w:p>
                      </w:txbxContent>
                    </v:textbox>
                  </v:shape>
                  <v:shape id="_x0000_s2143" type="#_x0000_t202" style="position:absolute;left:8816;top:1922;width:16155;height:6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" filled="f" stroked="f">
                    <v:textbox>
                      <w:txbxContent>
                        <w:p w:rsidR="003F571C" w:rsidRPr="00D038F5" w:rsidRDefault="003F571C" w:rsidP="00B90E32">
                          <w:pPr>
                            <w:spacing w:line="240" w:lineRule="auto"/>
                            <w:jc w:val="center"/>
                            <w:rPr>
                              <w:rFonts w:ascii="Times New Roman" w:hAnsi="Times New Roman"/>
                            </w:rPr>
                          </w:pPr>
                          <w:r>
                            <w:rPr>
                              <w:rFonts w:ascii="Times New Roman" w:hAnsi="Times New Roman"/>
                            </w:rPr>
                            <w:t>2MM rMSCs in 150 µL suspension pipetted onto scaffold</w:t>
                          </w:r>
                        </w:p>
                      </w:txbxContent>
                    </v:textbox>
                  </v:shape>
                  <v:shape id="_x0000_s2144" type="#_x0000_t202" style="position:absolute;left:27267;top:1922;width:23248;height:6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" filled="f" stroked="f">
                    <v:textbox>
                      <w:txbxContent>
                        <w:p w:rsidR="003F571C" w:rsidRDefault="003F571C" w:rsidP="00B90E32">
                          <w:pPr>
                            <w:spacing w:line="240" w:lineRule="auto"/>
                            <w:jc w:val="center"/>
                            <w:rPr>
                              <w:rFonts w:ascii="Times New Roman" w:hAnsi="Times New Roman"/>
                            </w:rPr>
                          </w:pPr>
                          <w:r>
                            <w:rPr>
                              <w:rFonts w:ascii="Times New Roman" w:hAnsi="Times New Roman"/>
                            </w:rPr>
                            <w:t xml:space="preserve">1 hr oscillatory seeding regimen </w:t>
                          </w:r>
                        </w:p>
                        <w:p w:rsidR="003F571C" w:rsidRDefault="003F571C" w:rsidP="00B90E32">
                          <w:pPr>
                            <w:spacing w:line="240" w:lineRule="auto"/>
                            <w:jc w:val="center"/>
                            <w:rPr>
                              <w:rFonts w:ascii="Times New Roman" w:hAnsi="Times New Roman"/>
                            </w:rPr>
                          </w:pPr>
                          <w:r>
                            <w:rPr>
                              <w:rFonts w:ascii="Times New Roman" w:hAnsi="Times New Roman"/>
                            </w:rPr>
                            <w:t>(flowrate = 150 µL/min,</w:t>
                          </w:r>
                        </w:p>
                        <w:p w:rsidR="003F571C" w:rsidRPr="00D038F5" w:rsidRDefault="003F571C" w:rsidP="00B90E32">
                          <w:pPr>
                            <w:spacing w:line="240" w:lineRule="auto"/>
                            <w:jc w:val="center"/>
                            <w:rPr>
                              <w:rFonts w:ascii="Times New Roman" w:hAnsi="Times New Roman"/>
                            </w:rPr>
                          </w:pPr>
                          <w:r>
                            <w:rPr>
                              <w:rFonts w:ascii="Times New Roman" w:hAnsi="Times New Roman"/>
                            </w:rPr>
                            <w:t>period of oscillation = 1 min)</w:t>
                          </w:r>
                        </w:p>
                      </w:txbxContent>
                    </v:textbox>
                  </v:shape>
                </v:group>
                <v:rect id="Rectangle 1814" o:spid="_x0000_s2145" style="position:absolute;width:57150;height:22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" filled="f" strokecolor="black [3213]" strokeweight="2pt"/>
                <w10:anchorlock/>
              </v:group>
            </w:pict>
          </mc:Fallback>
        </mc:AlternateContent>
      </w:r>
    </w:p>
    <w:p w:rsidR="00B90E32" w:rsidRPr="00A96AC5" w:rsidRDefault="00B90E32" w:rsidP="00B90E32">
      <w:pPr>
        <w:pStyle w:val="Caption"/>
      </w:pPr>
      <w:bookmarkStart w:id="51" w:name="_Toc459039323"/>
      <w:r w:rsidRPr="00A96AC5">
        <w:t xml:space="preserve">Figure </w:t>
      </w:r>
      <w:fldSimple w:instr=" SEQ Figure \* ARABIC ">
        <w:r w:rsidR="00131BBD">
          <w:rPr>
            <w:noProof/>
          </w:rPr>
          <w:t>12</w:t>
        </w:r>
      </w:fldSimple>
      <w:r w:rsidRPr="00A96AC5">
        <w:t>. Dynamic Seeding Process</w:t>
      </w:r>
      <w:bookmarkEnd w:id="51"/>
    </w:p>
    <w:p w:rsidR="005C4F4A" w:rsidRPr="008F54EF" w:rsidRDefault="001753BC" w:rsidP="001753BC">
      <w:pPr>
        <w:spacing w:line="240" w:lineRule="auto"/>
      </w:pPr>
      <w:r w:rsidRPr="00A96AC5">
        <w:t xml:space="preserve">Scaffolds (having been pre-treated as described in </w:t>
      </w:r>
      <w:r w:rsidRPr="00A96AC5">
        <w:rPr>
          <w:b/>
        </w:rPr>
        <w:t>Section 2.1.6</w:t>
      </w:r>
      <w:r w:rsidRPr="00A96AC5">
        <w:t>) were seeded by first pipetting 2MM rMSCs onto each scaffold followed by one hour of oscillatory flow wherein media was perfused through each in alternating directions at a</w:t>
      </w:r>
      <w:r w:rsidRPr="008F54EF">
        <w:t xml:space="preserve"> flowrate of 150 </w:t>
      </w:r>
      <w:r w:rsidRPr="008F54EF">
        <w:rPr>
          <w:rFonts w:cstheme="minorHAnsi"/>
        </w:rPr>
        <w:t xml:space="preserve">µL/min with a period of oscillation equal to one minute. This oscillatory (or dynamic) seeding regimen is utilized to produce a more homogenous distribution of cells throughout each scaffold (as demonstrated in the figure). </w:t>
      </w:r>
      <w:r w:rsidR="00E80F05" w:rsidRPr="008F54EF">
        <w:rPr>
          <w:rFonts w:cstheme="minorHAnsi"/>
        </w:rPr>
        <w:t>After dynamic seeding, flow is then turned off for two hours to allow for cell attachment.</w:t>
      </w:r>
    </w:p>
    <w:p w:rsidR="001753BC" w:rsidRDefault="001753BC" w:rsidP="00A32633">
      <w:pPr>
        <w:rPr>
          <w:color w:val="FF0000"/>
        </w:rPr>
      </w:pPr>
    </w:p>
    <w:p w:rsidR="005C4F4A" w:rsidRPr="00192A8B" w:rsidRDefault="005C4F4A" w:rsidP="00364B5C">
      <w:pPr>
        <w:pStyle w:val="Heading3"/>
      </w:pPr>
      <w:bookmarkStart w:id="52" w:name="_Toc459039262"/>
      <w:r w:rsidRPr="00192A8B">
        <w:t>2.1.8</w:t>
      </w:r>
      <w:r w:rsidRPr="00192A8B">
        <w:tab/>
        <w:t>Replacing Media in Bioreactor System</w:t>
      </w:r>
      <w:bookmarkEnd w:id="52"/>
    </w:p>
    <w:p w:rsidR="005C4F4A" w:rsidRPr="00192A8B" w:rsidRDefault="00DE257D" w:rsidP="005C4F4A">
      <w:r w:rsidRPr="00192A8B">
        <w:t xml:space="preserve">The entire volume of media within the reactor was replaced every two or three days. This was accomplished by turning off the pump, suctioning out the entire volume of media contained within both reservoirs, clamping the segment of tubing between the reservoirs, filling the feed reservoir with the desired content of the desired media (set as </w:t>
      </w:r>
      <w:r w:rsidRPr="00192A8B">
        <w:lastRenderedPageBreak/>
        <w:t>16.67 mL per active construct)</w:t>
      </w:r>
      <w:r w:rsidR="003E1F4B" w:rsidRPr="00192A8B">
        <w:t>, turning the pump back on in the forward direction and allowing the system to run thusly for 20 minutes (calculated as the time required for the media within the feed reservoir to reach the effluent reservoir), removing the media accumulated in the effluent reservoir (as this was the old media still remaining in the tubing), removing the clamp between the reservoirs and returning the bioreactor to the incubator.</w:t>
      </w:r>
      <w:r w:rsidR="00E61FD9" w:rsidRPr="00192A8B">
        <w:t xml:space="preserve"> Prior to being disposed of, the media accumulated in the effluent reservoir was measured, allowing for the calculation (and if required, recalibration) of the media flowrate through the system.</w:t>
      </w:r>
    </w:p>
    <w:p w:rsidR="00FC310F" w:rsidRPr="00192A8B" w:rsidRDefault="00FC310F" w:rsidP="00A32633"/>
    <w:p w:rsidR="00590C62" w:rsidRPr="00192A8B" w:rsidRDefault="00590C62" w:rsidP="00590C62">
      <w:pPr>
        <w:pStyle w:val="Heading2"/>
      </w:pPr>
      <w:bookmarkStart w:id="53" w:name="_Toc459039263"/>
      <w:r w:rsidRPr="00192A8B">
        <w:t>2.2</w:t>
      </w:r>
      <w:r w:rsidRPr="00192A8B">
        <w:tab/>
      </w:r>
      <w:r w:rsidR="007C1F0C" w:rsidRPr="00192A8B">
        <w:t xml:space="preserve">Species </w:t>
      </w:r>
      <w:r w:rsidRPr="00192A8B">
        <w:t>Measurement Methods</w:t>
      </w:r>
      <w:bookmarkEnd w:id="53"/>
    </w:p>
    <w:p w:rsidR="00AC578F" w:rsidRPr="00192A8B" w:rsidRDefault="004C79E0" w:rsidP="004C79E0">
      <w:r w:rsidRPr="00192A8B">
        <w:t xml:space="preserve">The numerous species investigated within this experiment were measured via various means. Some </w:t>
      </w:r>
      <w:r w:rsidR="00AC578F" w:rsidRPr="00192A8B">
        <w:t xml:space="preserve">species </w:t>
      </w:r>
      <w:r w:rsidRPr="00192A8B">
        <w:t xml:space="preserve">were measured from </w:t>
      </w:r>
      <w:r w:rsidR="00B5209B" w:rsidRPr="00192A8B">
        <w:t>construct</w:t>
      </w:r>
      <w:r w:rsidR="00E56367" w:rsidRPr="00192A8B">
        <w:t xml:space="preserve"> samples (after sacrifice of said </w:t>
      </w:r>
      <w:r w:rsidR="00B5209B" w:rsidRPr="00192A8B">
        <w:t>constructs</w:t>
      </w:r>
      <w:r w:rsidR="00E56367" w:rsidRPr="00192A8B">
        <w:t xml:space="preserve">) as </w:t>
      </w:r>
      <w:r w:rsidR="00DF78FA" w:rsidRPr="00192A8B">
        <w:t xml:space="preserve">a </w:t>
      </w:r>
      <w:r w:rsidR="00E56367" w:rsidRPr="00192A8B">
        <w:t xml:space="preserve">direct means for determination of certain properties (such as cellularity, mineralization, </w:t>
      </w:r>
      <w:r w:rsidR="00DF78FA" w:rsidRPr="00192A8B">
        <w:t>degree of differentiation</w:t>
      </w:r>
      <w:r w:rsidR="00E56367" w:rsidRPr="00192A8B">
        <w:t xml:space="preserve">, etc.) of the constructs following established methods. </w:t>
      </w:r>
      <w:r w:rsidR="00AC578F" w:rsidRPr="00192A8B">
        <w:t>Constructs were sacrificed by removing them from their cassettes, tearing them apart into small segments, and placing said segment</w:t>
      </w:r>
      <w:r w:rsidR="00F66D02">
        <w:t>s</w:t>
      </w:r>
      <w:r w:rsidR="00AC578F" w:rsidRPr="00192A8B">
        <w:t xml:space="preserve"> in 1 mL if nanopure water. </w:t>
      </w:r>
    </w:p>
    <w:p w:rsidR="004C79E0" w:rsidRPr="00192A8B" w:rsidRDefault="00AC578F" w:rsidP="004C79E0">
      <w:r w:rsidRPr="00192A8B">
        <w:t>Other</w:t>
      </w:r>
      <w:r w:rsidR="00E56367" w:rsidRPr="00192A8B">
        <w:t xml:space="preserve"> species were measured from global media samples </w:t>
      </w:r>
      <w:r w:rsidR="004A7927" w:rsidRPr="00192A8B">
        <w:t>(taken immediately prior to each media change</w:t>
      </w:r>
      <w:r w:rsidR="00EE79DA" w:rsidRPr="00192A8B">
        <w:t xml:space="preserve"> and frozen at -20 </w:t>
      </w:r>
      <w:r w:rsidR="00EE79DA" w:rsidRPr="00192A8B">
        <w:rPr>
          <w:rFonts w:cstheme="minorHAnsi"/>
        </w:rPr>
        <w:t>°</w:t>
      </w:r>
      <w:r w:rsidR="00EE79DA" w:rsidRPr="00192A8B">
        <w:t>C</w:t>
      </w:r>
      <w:r w:rsidR="004A7927" w:rsidRPr="00192A8B">
        <w:t xml:space="preserve">) </w:t>
      </w:r>
      <w:r w:rsidR="00E56367" w:rsidRPr="00192A8B">
        <w:t xml:space="preserve">as the basis for the establishment of an indirect means for the determination of such properties. As such, some of the quantified species provide </w:t>
      </w:r>
      <w:r w:rsidR="00B5209B" w:rsidRPr="00192A8B">
        <w:t>construct</w:t>
      </w:r>
      <w:r w:rsidR="00E56367" w:rsidRPr="00192A8B">
        <w:t>-specific values while others are global values. Each species and the method of its measurement is discussed further below.</w:t>
      </w:r>
    </w:p>
    <w:p w:rsidR="00A32633" w:rsidRPr="00192A8B" w:rsidRDefault="00A32633" w:rsidP="004C79E0"/>
    <w:p w:rsidR="004C79E0" w:rsidRPr="00192A8B" w:rsidRDefault="004C79E0" w:rsidP="00364B5C">
      <w:pPr>
        <w:pStyle w:val="Heading3"/>
      </w:pPr>
      <w:bookmarkStart w:id="54" w:name="_Toc459039264"/>
      <w:r w:rsidRPr="00192A8B">
        <w:lastRenderedPageBreak/>
        <w:t>2.2.1</w:t>
      </w:r>
      <w:r w:rsidRPr="00192A8B">
        <w:tab/>
        <w:t>Oxygen</w:t>
      </w:r>
      <w:bookmarkEnd w:id="54"/>
    </w:p>
    <w:p w:rsidR="00403646" w:rsidRDefault="00922132" w:rsidP="00E56367">
      <w:r w:rsidRPr="00192A8B">
        <w:t>The d</w:t>
      </w:r>
      <w:r w:rsidR="00E56367" w:rsidRPr="00192A8B">
        <w:t xml:space="preserve">issolved oxygen </w:t>
      </w:r>
      <w:r w:rsidR="00FF3FF3" w:rsidRPr="00192A8B">
        <w:t>content of the</w:t>
      </w:r>
      <w:r w:rsidR="00E56367" w:rsidRPr="00192A8B">
        <w:t xml:space="preserve"> media was measured at the entrance to and exit from each individual </w:t>
      </w:r>
      <w:r w:rsidR="00B5209B" w:rsidRPr="00192A8B">
        <w:t>construct</w:t>
      </w:r>
      <w:r w:rsidR="00E56367" w:rsidRPr="00192A8B">
        <w:t>-conta</w:t>
      </w:r>
      <w:r w:rsidR="004E189C" w:rsidRPr="00192A8B">
        <w:t>ining chamber of the bioreactor</w:t>
      </w:r>
      <w:r w:rsidR="009B72E7" w:rsidRPr="00192A8B">
        <w:t xml:space="preserve">. It is important to note that the tubing used throughout the majority of the system was permeable to oxygen, and that a sufficient length of tubing was used such that full re-oxygenation of the media was achieved </w:t>
      </w:r>
      <w:r w:rsidR="00617601" w:rsidRPr="00192A8B">
        <w:t>between the time it exited the scaffold-chamber and the time it re-entered a scaffold-chamber.</w:t>
      </w:r>
      <w:r w:rsidR="004E189C" w:rsidRPr="00192A8B">
        <w:t xml:space="preserve"> </w:t>
      </w:r>
      <w:r w:rsidR="00617601" w:rsidRPr="00192A8B">
        <w:t xml:space="preserve">Measurements were obtained </w:t>
      </w:r>
      <w:r w:rsidR="004E189C" w:rsidRPr="00192A8B">
        <w:t>with an optical dissolved oxygen probe</w:t>
      </w:r>
      <w:r w:rsidR="00DE257D" w:rsidRPr="00192A8B">
        <w:t xml:space="preserve"> system</w:t>
      </w:r>
      <w:r w:rsidR="004E189C" w:rsidRPr="00192A8B">
        <w:t>. The system used was a NeoFox Kit with RedEye® oxygen sensing patches</w:t>
      </w:r>
      <w:r w:rsidR="0005605F" w:rsidRPr="00192A8B">
        <w:t>, a system which measures the concentration of molecular oxygen without consuming it</w:t>
      </w:r>
      <w:r w:rsidR="004E189C" w:rsidRPr="00192A8B">
        <w:t xml:space="preserve"> (Ocean Optics).</w:t>
      </w:r>
      <w:r w:rsidR="003D5309" w:rsidRPr="00192A8B">
        <w:t xml:space="preserve"> </w:t>
      </w:r>
      <w:r w:rsidR="00FF3FF3" w:rsidRPr="00192A8B">
        <w:t>RedEye® patch</w:t>
      </w:r>
      <w:r w:rsidR="00672E1E" w:rsidRPr="00192A8B">
        <w:t>es were</w:t>
      </w:r>
      <w:r w:rsidR="00FF3FF3" w:rsidRPr="00192A8B">
        <w:t xml:space="preserve"> a</w:t>
      </w:r>
      <w:r w:rsidR="00672E1E" w:rsidRPr="00192A8B">
        <w:t>ffixed to the interior of</w:t>
      </w:r>
      <w:r w:rsidR="00FF3FF3" w:rsidRPr="00192A8B">
        <w:t xml:space="preserve"> custom-build oxygen sensing module</w:t>
      </w:r>
      <w:r w:rsidR="00672E1E" w:rsidRPr="00192A8B">
        <w:t xml:space="preserve">s </w:t>
      </w:r>
      <w:r w:rsidR="00FE59AF" w:rsidRPr="00192A8B">
        <w:t xml:space="preserve">(referred to henceforth as OxyMods) </w:t>
      </w:r>
      <w:r w:rsidR="00672E1E" w:rsidRPr="00192A8B">
        <w:t xml:space="preserve">which were then placed in line with the </w:t>
      </w:r>
      <w:r w:rsidR="00B5209B" w:rsidRPr="00A96AC5">
        <w:t xml:space="preserve">construct </w:t>
      </w:r>
      <w:r w:rsidR="00672E1E" w:rsidRPr="00A96AC5">
        <w:t xml:space="preserve">chambers, both before and after the chambers. </w:t>
      </w:r>
      <w:r w:rsidR="00DE257D" w:rsidRPr="00A96AC5">
        <w:t xml:space="preserve">A small segment of non-oxygen-permeable tubing was used to attach each </w:t>
      </w:r>
      <w:r w:rsidR="00A150D7" w:rsidRPr="00A96AC5">
        <w:t>OxyMod</w:t>
      </w:r>
      <w:r w:rsidR="00DE257D" w:rsidRPr="00A96AC5">
        <w:t xml:space="preserve"> to the barbed tubing adapters on the bioreactor body (to prevent re-oxygenation of media betw</w:t>
      </w:r>
      <w:r w:rsidR="00403646" w:rsidRPr="00A96AC5">
        <w:t>een the measurement locations).</w:t>
      </w:r>
      <w:r w:rsidR="00864D51" w:rsidRPr="00A96AC5">
        <w:t xml:space="preserve"> </w:t>
      </w:r>
      <w:r w:rsidR="00134833" w:rsidRPr="00A96AC5">
        <w:rPr>
          <w:b/>
        </w:rPr>
        <w:t>Figure 13</w:t>
      </w:r>
      <w:r w:rsidR="00864D51" w:rsidRPr="00A96AC5">
        <w:t>, below, shows the key components of the NeoFox system and the custom-built OxyMods.</w:t>
      </w:r>
    </w:p>
    <w:p w:rsidR="00864D51" w:rsidRDefault="00801E00" w:rsidP="006C5220">
      <w:pPr>
        <w:spacing w:line="240" w:lineRule="auto"/>
      </w:pPr>
      <w:r>
        <w:rPr>
          <w:noProof/>
          <w:lang w:bidi="ar-SA"/>
        </w:rPr>
        <w:lastRenderedPageBreak/>
        <mc:AlternateContent>
          <mc:Choice Requires="wps">
            <w:drawing>
              <wp:anchor distT="0" distB="0" distL="114300" distR="114300" simplePos="0" relativeHeight="251660288" behindDoc="0" locked="0" layoutInCell="1" allowOverlap="1" wp14:anchorId="7AC2535E" wp14:editId="0C0532F0">
                <wp:simplePos x="0" y="0"/>
                <wp:positionH relativeFrom="column">
                  <wp:posOffset>-14605</wp:posOffset>
                </wp:positionH>
                <wp:positionV relativeFrom="paragraph">
                  <wp:posOffset>2892425</wp:posOffset>
                </wp:positionV>
                <wp:extent cx="5657850" cy="635"/>
                <wp:effectExtent l="0" t="0" r="0" b="18415"/>
                <wp:wrapTopAndBottom/>
                <wp:docPr id="1860" name="Text Box 1860"/>
                <wp:cNvGraphicFramePr/>
                <a:graphic xmlns:a="http://schemas.openxmlformats.org/drawingml/2006/main">
                  <a:graphicData uri="http://schemas.microsoft.com/office/word/2010/wordprocessingShape">
                    <wps:wsp>
                      <wps:cNvSpPr txBox="1"/>
                      <wps:spPr>
                        <a:xfrm>
                          <a:off x="0" y="0"/>
                          <a:ext cx="5657850" cy="635"/>
                        </a:xfrm>
                        <a:prstGeom prst="rect">
                          <a:avLst/>
                        </a:prstGeom>
                        <a:solidFill>
                          <a:prstClr val="white"/>
                        </a:solidFill>
                        <a:ln>
                          <a:noFill/>
                        </a:ln>
                      </wps:spPr>
                      <wps:txbx>
                        <w:txbxContent>
                          <w:p w:rsidR="003F571C" w:rsidRPr="00A21C28" w:rsidRDefault="003F571C" w:rsidP="004900A0">
                            <w:pPr>
                              <w:pStyle w:val="Caption"/>
                              <w:ind w:left="90"/>
                              <w:rPr>
                                <w:szCs w:val="24"/>
                              </w:rPr>
                            </w:pPr>
                            <w:bookmarkStart w:id="55" w:name="_Toc459039324"/>
                            <w:r>
                              <w:t xml:space="preserve">Figure </w:t>
                            </w:r>
                            <w:fldSimple w:instr=" SEQ Figure \* ARABIC ">
                              <w:r w:rsidR="00131BBD">
                                <w:rPr>
                                  <w:noProof/>
                                </w:rPr>
                                <w:t>13</w:t>
                              </w:r>
                            </w:fldSimple>
                            <w:r>
                              <w:t>. NeoFox System and OxyMods</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AC2535E" id="_x0000_t202" coordsize="21600,21600" o:spt="202" path="m,l,21600r21600,l21600,xe">
                <v:stroke joinstyle="miter"/>
                <v:path gradientshapeok="t" o:connecttype="rect"/>
              </v:shapetype>
              <v:shape id="Text Box 1860" o:spid="_x0000_s2146" type="#_x0000_t202" style="position:absolute;margin-left:-1.15pt;margin-top:227.75pt;width:445.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" stroked="f">
                <v:textbox style="mso-fit-shape-to-text:t" inset="0,0,0,0">
                  <w:txbxContent>
                    <w:p w:rsidR="003F571C" w:rsidRPr="00A21C28" w:rsidRDefault="003F571C" w:rsidP="004900A0">
                      <w:pPr>
                        <w:pStyle w:val="Caption"/>
                        <w:ind w:left="90"/>
                        <w:rPr>
                          <w:szCs w:val="24"/>
                        </w:rPr>
                      </w:pPr>
                      <w:bookmarkStart w:id="56" w:name="_Toc459039324"/>
                      <w:r>
                        <w:t xml:space="preserve">Figure </w:t>
                      </w:r>
                      <w:fldSimple w:instr=" SEQ Figure \* ARABIC ">
                        <w:r w:rsidR="00131BBD">
                          <w:rPr>
                            <w:noProof/>
                          </w:rPr>
                          <w:t>13</w:t>
                        </w:r>
                      </w:fldSimple>
                      <w:r>
                        <w:t>. NeoFox System and OxyMods</w:t>
                      </w:r>
                      <w:bookmarkEnd w:id="56"/>
                    </w:p>
                  </w:txbxContent>
                </v:textbox>
                <w10:wrap type="topAndBottom"/>
              </v:shape>
            </w:pict>
          </mc:Fallback>
        </mc:AlternateContent>
      </w:r>
      <w:r w:rsidRPr="008A1EE1">
        <w:rPr>
          <w:rFonts w:ascii="Calibri" w:eastAsia="Calibri" w:hAnsi="Calibri"/>
          <w:noProof/>
          <w:sz w:val="22"/>
          <w:szCs w:val="22"/>
          <w:lang w:bidi="ar-SA"/>
        </w:rPr>
        <mc:AlternateContent>
          <mc:Choice Requires="wpg">
            <w:drawing>
              <wp:inline distT="0" distB="0" distL="0" distR="0" wp14:anchorId="3E7FE958" wp14:editId="4C27ABBC">
                <wp:extent cx="5394960" cy="2777250"/>
                <wp:effectExtent l="0" t="95250" r="15240" b="4445"/>
                <wp:docPr id="1840" name="Group 1840"/>
                <wp:cNvGraphicFramePr/>
                <a:graphic xmlns:a="http://schemas.openxmlformats.org/drawingml/2006/main">
                  <a:graphicData uri="http://schemas.microsoft.com/office/word/2010/wordprocessingGroup">
                    <wpg:wgp>
                      <wpg:cNvGrpSpPr/>
                      <wpg:grpSpPr>
                        <a:xfrm>
                          <a:off x="0" y="0"/>
                          <a:ext cx="5394960" cy="2777250"/>
                          <a:chOff x="0" y="0"/>
                          <a:chExt cx="5657850" cy="2818990"/>
                        </a:xfrm>
                      </wpg:grpSpPr>
                      <wpg:grpSp>
                        <wpg:cNvPr id="1841" name="Group 1841"/>
                        <wpg:cNvGrpSpPr/>
                        <wpg:grpSpPr>
                          <a:xfrm>
                            <a:off x="209550" y="0"/>
                            <a:ext cx="3103880" cy="2688590"/>
                            <a:chOff x="0" y="0"/>
                            <a:chExt cx="3104190" cy="2689003"/>
                          </a:xfrm>
                        </wpg:grpSpPr>
                        <pic:pic xmlns:pic="http://schemas.openxmlformats.org/drawingml/2006/picture">
                          <pic:nvPicPr>
                            <pic:cNvPr id="1842" name="Picture 1842" descr="NEOFOX-KIT-PATCH"/>
                            <pic:cNvPicPr>
                              <a:picLocks noChangeAspect="1"/>
                            </pic:cNvPicPr>
                          </pic:nvPicPr>
                          <pic:blipFill rotWithShape="1">
                            <a:blip r:embed="rId27">
                              <a:extLst>
                                <a:ext uri="{28A0092B-C50C-407E-A947-70E740481C1C}">
                                  <a14:useLocalDpi xmlns:a14="http://schemas.microsoft.com/office/drawing/2010/main" val="0"/>
                                </a:ext>
                              </a:extLst>
                            </a:blip>
                            <a:srcRect l="1971" t="32327" r="50321" b="21159"/>
                            <a:stretch/>
                          </pic:blipFill>
                          <pic:spPr bwMode="auto">
                            <a:xfrm>
                              <a:off x="0" y="180753"/>
                              <a:ext cx="2572385" cy="2508250"/>
                            </a:xfrm>
                            <a:prstGeom prst="rect">
                              <a:avLst/>
                            </a:prstGeom>
                            <a:noFill/>
                            <a:ln>
                              <a:noFill/>
                            </a:ln>
                            <a:extLst>
                              <a:ext uri="{53640926-AAD7-44D8-BBD7-CCE9431645EC}">
                                <a14:shadowObscured xmlns:a14="http://schemas.microsoft.com/office/drawing/2010/main"/>
                              </a:ext>
                            </a:extLst>
                          </pic:spPr>
                        </pic:pic>
                        <wps:wsp>
                          <wps:cNvPr id="1843" name="Rectangle 1843"/>
                          <wps:cNvSpPr/>
                          <wps:spPr>
                            <a:xfrm rot="20583456">
                              <a:off x="2307265" y="0"/>
                              <a:ext cx="796925" cy="1212850"/>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844" name="Group 1844"/>
                        <wpg:cNvGrpSpPr/>
                        <wpg:grpSpPr>
                          <a:xfrm>
                            <a:off x="3343275" y="180975"/>
                            <a:ext cx="333375" cy="2266950"/>
                            <a:chOff x="0" y="361950"/>
                            <a:chExt cx="333375" cy="2266950"/>
                          </a:xfrm>
                        </wpg:grpSpPr>
                        <wps:wsp>
                          <wps:cNvPr id="1845" name="Can 1845"/>
                          <wps:cNvSpPr/>
                          <wps:spPr>
                            <a:xfrm>
                              <a:off x="47625" y="2028825"/>
                              <a:ext cx="228601" cy="600075"/>
                            </a:xfrm>
                            <a:prstGeom prst="can">
                              <a:avLst>
                                <a:gd name="adj" fmla="val 9416"/>
                              </a:avLst>
                            </a:prstGeom>
                            <a:solidFill>
                              <a:srgbClr val="5B9BD5">
                                <a:lumMod val="20000"/>
                                <a:lumOff val="8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6" name="Flowchart: Manual Operation 1846"/>
                          <wps:cNvSpPr/>
                          <wps:spPr>
                            <a:xfrm>
                              <a:off x="9525" y="1704975"/>
                              <a:ext cx="304800" cy="333375"/>
                            </a:xfrm>
                            <a:prstGeom prst="flowChartManualOperation">
                              <a:avLst/>
                            </a:prstGeom>
                            <a:gradFill flip="none" rotWithShape="1">
                              <a:gsLst>
                                <a:gs pos="64000">
                                  <a:srgbClr val="5B9BD5">
                                    <a:lumMod val="5000"/>
                                    <a:lumOff val="95000"/>
                                  </a:srgbClr>
                                </a:gs>
                                <a:gs pos="100000">
                                  <a:srgbClr val="5B9BD5">
                                    <a:lumMod val="45000"/>
                                    <a:lumOff val="55000"/>
                                  </a:srgbClr>
                                </a:gs>
                                <a:gs pos="100000">
                                  <a:srgbClr val="5B9BD5">
                                    <a:lumMod val="45000"/>
                                    <a:lumOff val="55000"/>
                                  </a:srgbClr>
                                </a:gs>
                                <a:gs pos="100000">
                                  <a:srgbClr val="5B9BD5">
                                    <a:lumMod val="30000"/>
                                    <a:lumOff val="70000"/>
                                  </a:srgbClr>
                                </a:gs>
                              </a:gsLst>
                              <a:path path="circle">
                                <a:fillToRect l="50000" t="50000" r="50000" b="50000"/>
                              </a:path>
                              <a:tileRect/>
                            </a:gra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7" name="Cube 1847"/>
                          <wps:cNvSpPr/>
                          <wps:spPr>
                            <a:xfrm>
                              <a:off x="0" y="1343025"/>
                              <a:ext cx="333375" cy="400050"/>
                            </a:xfrm>
                            <a:prstGeom prst="cube">
                              <a:avLst>
                                <a:gd name="adj" fmla="val 12500"/>
                              </a:avLst>
                            </a:prstGeom>
                            <a:gradFill flip="none" rotWithShape="1">
                              <a:gsLst>
                                <a:gs pos="64000">
                                  <a:srgbClr val="5B9BD5">
                                    <a:lumMod val="5000"/>
                                    <a:lumOff val="95000"/>
                                  </a:srgbClr>
                                </a:gs>
                                <a:gs pos="100000">
                                  <a:srgbClr val="5B9BD5">
                                    <a:lumMod val="45000"/>
                                    <a:lumOff val="55000"/>
                                  </a:srgbClr>
                                </a:gs>
                                <a:gs pos="100000">
                                  <a:srgbClr val="5B9BD5">
                                    <a:lumMod val="45000"/>
                                    <a:lumOff val="55000"/>
                                  </a:srgbClr>
                                </a:gs>
                                <a:gs pos="100000">
                                  <a:srgbClr val="5B9BD5">
                                    <a:lumMod val="30000"/>
                                    <a:lumOff val="70000"/>
                                  </a:srgbClr>
                                </a:gs>
                              </a:gsLst>
                              <a:path path="circle">
                                <a:fillToRect l="50000" t="50000" r="50000" b="50000"/>
                              </a:path>
                              <a:tileRect/>
                            </a:gra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8" name="Oval 1848"/>
                          <wps:cNvSpPr/>
                          <wps:spPr>
                            <a:xfrm>
                              <a:off x="28575" y="1457325"/>
                              <a:ext cx="219075" cy="219075"/>
                            </a:xfrm>
                            <a:prstGeom prst="ellipse">
                              <a:avLst/>
                            </a:prstGeom>
                            <a:solidFill>
                              <a:srgbClr val="FF7C8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9" name="Flowchart: Manual Operation 1849"/>
                          <wps:cNvSpPr/>
                          <wps:spPr>
                            <a:xfrm rot="10800000">
                              <a:off x="9525" y="1000124"/>
                              <a:ext cx="304800" cy="371475"/>
                            </a:xfrm>
                            <a:prstGeom prst="flowChartManualOperation">
                              <a:avLst/>
                            </a:prstGeom>
                            <a:gradFill flip="none" rotWithShape="1">
                              <a:gsLst>
                                <a:gs pos="64000">
                                  <a:srgbClr val="5B9BD5">
                                    <a:lumMod val="5000"/>
                                    <a:lumOff val="95000"/>
                                  </a:srgbClr>
                                </a:gs>
                                <a:gs pos="100000">
                                  <a:srgbClr val="5B9BD5">
                                    <a:lumMod val="45000"/>
                                    <a:lumOff val="55000"/>
                                  </a:srgbClr>
                                </a:gs>
                                <a:gs pos="100000">
                                  <a:srgbClr val="5B9BD5">
                                    <a:lumMod val="45000"/>
                                    <a:lumOff val="55000"/>
                                  </a:srgbClr>
                                </a:gs>
                                <a:gs pos="100000">
                                  <a:srgbClr val="5B9BD5">
                                    <a:lumMod val="30000"/>
                                    <a:lumOff val="70000"/>
                                  </a:srgbClr>
                                </a:gs>
                              </a:gsLst>
                              <a:path path="circle">
                                <a:fillToRect l="50000" t="50000" r="50000" b="50000"/>
                              </a:path>
                              <a:tileRect/>
                            </a:gra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0" name="Can 1850"/>
                          <wps:cNvSpPr/>
                          <wps:spPr>
                            <a:xfrm rot="10800000">
                              <a:off x="47623" y="361950"/>
                              <a:ext cx="228601" cy="650367"/>
                            </a:xfrm>
                            <a:prstGeom prst="can">
                              <a:avLst>
                                <a:gd name="adj" fmla="val 9416"/>
                              </a:avLst>
                            </a:prstGeom>
                            <a:solidFill>
                              <a:srgbClr val="FFC000">
                                <a:lumMod val="20000"/>
                                <a:lumOff val="80000"/>
                              </a:srgbClr>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51" name="Text Box 2"/>
                        <wps:cNvSpPr txBox="1">
                          <a:spLocks noChangeArrowheads="1"/>
                        </wps:cNvSpPr>
                        <wps:spPr bwMode="auto">
                          <a:xfrm>
                            <a:off x="3561907" y="258225"/>
                            <a:ext cx="1796902" cy="451484"/>
                          </a:xfrm>
                          <a:prstGeom prst="rect">
                            <a:avLst/>
                          </a:prstGeom>
                          <a:noFill/>
                          <a:ln w="9525">
                            <a:noFill/>
                            <a:miter lim="800000"/>
                            <a:headEnd/>
                            <a:tailEnd/>
                          </a:ln>
                        </wps:spPr>
                        <wps:txbx>
                          <w:txbxContent>
                            <w:p w:rsidR="003F571C" w:rsidRPr="00D038F5" w:rsidRDefault="003F571C" w:rsidP="00801E00">
                              <w:pPr>
                                <w:spacing w:line="240" w:lineRule="auto"/>
                                <w:jc w:val="center"/>
                                <w:rPr>
                                  <w:rFonts w:ascii="Times New Roman" w:hAnsi="Times New Roman"/>
                                </w:rPr>
                              </w:pPr>
                              <w:r>
                                <w:rPr>
                                  <w:rFonts w:ascii="Times New Roman" w:hAnsi="Times New Roman"/>
                                </w:rPr>
                                <w:t xml:space="preserve"> Non-O</w:t>
                              </w:r>
                              <w:r w:rsidRPr="00E87C44">
                                <w:rPr>
                                  <w:rFonts w:ascii="Times New Roman" w:hAnsi="Times New Roman"/>
                                  <w:vertAlign w:val="subscript"/>
                                </w:rPr>
                                <w:t>2</w:t>
                              </w:r>
                              <w:r>
                                <w:rPr>
                                  <w:rFonts w:ascii="Times New Roman" w:hAnsi="Times New Roman"/>
                                </w:rPr>
                                <w:t>-Permeable Tubing</w:t>
                              </w:r>
                            </w:p>
                          </w:txbxContent>
                        </wps:txbx>
                        <wps:bodyPr rot="0" vert="horz" wrap="square" lIns="91440" tIns="45720" rIns="91440" bIns="45720" anchor="t" anchorCtr="0">
                          <a:noAutofit/>
                        </wps:bodyPr>
                      </wps:wsp>
                      <wps:wsp>
                        <wps:cNvPr id="1852" name="Text Box 2"/>
                        <wps:cNvSpPr txBox="1">
                          <a:spLocks noChangeArrowheads="1"/>
                        </wps:cNvSpPr>
                        <wps:spPr bwMode="auto">
                          <a:xfrm>
                            <a:off x="3657602" y="1152249"/>
                            <a:ext cx="1802764" cy="451520"/>
                          </a:xfrm>
                          <a:prstGeom prst="rect">
                            <a:avLst/>
                          </a:prstGeom>
                          <a:noFill/>
                          <a:ln w="9525">
                            <a:noFill/>
                            <a:miter lim="800000"/>
                            <a:headEnd/>
                            <a:tailEnd/>
                          </a:ln>
                        </wps:spPr>
                        <wps:txbx>
                          <w:txbxContent>
                            <w:p w:rsidR="003F571C" w:rsidRPr="00D038F5" w:rsidRDefault="003F571C" w:rsidP="00801E00">
                              <w:pPr>
                                <w:spacing w:line="240" w:lineRule="auto"/>
                                <w:jc w:val="center"/>
                                <w:rPr>
                                  <w:rFonts w:ascii="Times New Roman" w:hAnsi="Times New Roman"/>
                                </w:rPr>
                              </w:pPr>
                              <w:r>
                                <w:rPr>
                                  <w:rFonts w:ascii="Times New Roman" w:hAnsi="Times New Roman"/>
                                </w:rPr>
                                <w:t>Square Glass Tubing with RedEye® Patch Inside</w:t>
                              </w:r>
                            </w:p>
                          </w:txbxContent>
                        </wps:txbx>
                        <wps:bodyPr rot="0" vert="horz" wrap="square" lIns="91440" tIns="45720" rIns="91440" bIns="45720" anchor="t" anchorCtr="0">
                          <a:noAutofit/>
                        </wps:bodyPr>
                      </wps:wsp>
                      <wps:wsp>
                        <wps:cNvPr id="1853" name="Text Box 2"/>
                        <wps:cNvSpPr txBox="1">
                          <a:spLocks noChangeArrowheads="1"/>
                        </wps:cNvSpPr>
                        <wps:spPr bwMode="auto">
                          <a:xfrm>
                            <a:off x="3572540" y="856976"/>
                            <a:ext cx="1751964" cy="276246"/>
                          </a:xfrm>
                          <a:prstGeom prst="rect">
                            <a:avLst/>
                          </a:prstGeom>
                          <a:noFill/>
                          <a:ln w="9525">
                            <a:noFill/>
                            <a:miter lim="800000"/>
                            <a:headEnd/>
                            <a:tailEnd/>
                          </a:ln>
                        </wps:spPr>
                        <wps:txbx>
                          <w:txbxContent>
                            <w:p w:rsidR="003F571C" w:rsidRPr="00D038F5" w:rsidRDefault="003F571C" w:rsidP="00801E00">
                              <w:pPr>
                                <w:spacing w:line="240" w:lineRule="auto"/>
                                <w:jc w:val="center"/>
                                <w:rPr>
                                  <w:rFonts w:ascii="Times New Roman" w:hAnsi="Times New Roman"/>
                                </w:rPr>
                              </w:pPr>
                              <w:r>
                                <w:rPr>
                                  <w:rFonts w:ascii="Times New Roman" w:hAnsi="Times New Roman"/>
                                </w:rPr>
                                <w:t>Glass Tubing Reducer</w:t>
                              </w:r>
                            </w:p>
                          </w:txbxContent>
                        </wps:txbx>
                        <wps:bodyPr rot="0" vert="horz" wrap="square" lIns="91440" tIns="45720" rIns="91440" bIns="45720" anchor="t" anchorCtr="0">
                          <a:noAutofit/>
                        </wps:bodyPr>
                      </wps:wsp>
                      <wps:wsp>
                        <wps:cNvPr id="1854" name="Text Box 2"/>
                        <wps:cNvSpPr txBox="1">
                          <a:spLocks noChangeArrowheads="1"/>
                        </wps:cNvSpPr>
                        <wps:spPr bwMode="auto">
                          <a:xfrm>
                            <a:off x="3676650" y="1590293"/>
                            <a:ext cx="1657984" cy="276246"/>
                          </a:xfrm>
                          <a:prstGeom prst="rect">
                            <a:avLst/>
                          </a:prstGeom>
                          <a:noFill/>
                          <a:ln w="9525">
                            <a:noFill/>
                            <a:miter lim="800000"/>
                            <a:headEnd/>
                            <a:tailEnd/>
                          </a:ln>
                        </wps:spPr>
                        <wps:txbx>
                          <w:txbxContent>
                            <w:p w:rsidR="003F571C" w:rsidRPr="00D038F5" w:rsidRDefault="003F571C" w:rsidP="00801E00">
                              <w:pPr>
                                <w:spacing w:line="240" w:lineRule="auto"/>
                                <w:jc w:val="center"/>
                                <w:rPr>
                                  <w:rFonts w:ascii="Times New Roman" w:hAnsi="Times New Roman"/>
                                </w:rPr>
                              </w:pPr>
                              <w:r>
                                <w:rPr>
                                  <w:rFonts w:ascii="Times New Roman" w:hAnsi="Times New Roman"/>
                                </w:rPr>
                                <w:t>Glass Tubing Reducer</w:t>
                              </w:r>
                            </w:p>
                          </w:txbxContent>
                        </wps:txbx>
                        <wps:bodyPr rot="0" vert="horz" wrap="square" lIns="91440" tIns="45720" rIns="91440" bIns="45720" anchor="t" anchorCtr="0">
                          <a:noAutofit/>
                        </wps:bodyPr>
                      </wps:wsp>
                      <wps:wsp>
                        <wps:cNvPr id="1855" name="Text Box 2"/>
                        <wps:cNvSpPr txBox="1">
                          <a:spLocks noChangeArrowheads="1"/>
                        </wps:cNvSpPr>
                        <wps:spPr bwMode="auto">
                          <a:xfrm>
                            <a:off x="3636336" y="2028338"/>
                            <a:ext cx="1678939" cy="276246"/>
                          </a:xfrm>
                          <a:prstGeom prst="rect">
                            <a:avLst/>
                          </a:prstGeom>
                          <a:noFill/>
                          <a:ln w="9525">
                            <a:noFill/>
                            <a:miter lim="800000"/>
                            <a:headEnd/>
                            <a:tailEnd/>
                          </a:ln>
                        </wps:spPr>
                        <wps:txbx>
                          <w:txbxContent>
                            <w:p w:rsidR="003F571C" w:rsidRPr="00D038F5" w:rsidRDefault="003F571C" w:rsidP="00801E00">
                              <w:pPr>
                                <w:spacing w:line="240" w:lineRule="auto"/>
                                <w:jc w:val="center"/>
                                <w:rPr>
                                  <w:rFonts w:ascii="Times New Roman" w:hAnsi="Times New Roman"/>
                                </w:rPr>
                              </w:pPr>
                              <w:r>
                                <w:rPr>
                                  <w:rFonts w:ascii="Times New Roman" w:hAnsi="Times New Roman"/>
                                </w:rPr>
                                <w:t>O</w:t>
                              </w:r>
                              <w:r w:rsidRPr="00E87C44">
                                <w:rPr>
                                  <w:rFonts w:ascii="Times New Roman" w:hAnsi="Times New Roman"/>
                                  <w:vertAlign w:val="subscript"/>
                                </w:rPr>
                                <w:t>2</w:t>
                              </w:r>
                              <w:r>
                                <w:rPr>
                                  <w:rFonts w:ascii="Times New Roman" w:hAnsi="Times New Roman"/>
                                </w:rPr>
                                <w:t>-Permeable Tubing</w:t>
                              </w:r>
                            </w:p>
                          </w:txbxContent>
                        </wps:txbx>
                        <wps:bodyPr rot="0" vert="horz" wrap="square" lIns="91440" tIns="45720" rIns="91440" bIns="45720" anchor="t" anchorCtr="0">
                          <a:noAutofit/>
                        </wps:bodyPr>
                      </wps:wsp>
                      <wps:wsp>
                        <wps:cNvPr id="1856" name="Rectangle 1856"/>
                        <wps:cNvSpPr/>
                        <wps:spPr>
                          <a:xfrm>
                            <a:off x="76200" y="19050"/>
                            <a:ext cx="2790825" cy="2743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7" name="Rectangle 1857"/>
                        <wps:cNvSpPr/>
                        <wps:spPr>
                          <a:xfrm>
                            <a:off x="2867025" y="19050"/>
                            <a:ext cx="2790825" cy="274320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8" name="Text Box 2"/>
                        <wps:cNvSpPr txBox="1">
                          <a:spLocks noChangeArrowheads="1"/>
                        </wps:cNvSpPr>
                        <wps:spPr bwMode="auto">
                          <a:xfrm>
                            <a:off x="0" y="2533042"/>
                            <a:ext cx="381634" cy="276224"/>
                          </a:xfrm>
                          <a:prstGeom prst="rect">
                            <a:avLst/>
                          </a:prstGeom>
                          <a:noFill/>
                          <a:ln w="9525">
                            <a:noFill/>
                            <a:miter lim="800000"/>
                            <a:headEnd/>
                            <a:tailEnd/>
                          </a:ln>
                        </wps:spPr>
                        <wps:txbx>
                          <w:txbxContent>
                            <w:p w:rsidR="003F571C" w:rsidRPr="00477786" w:rsidRDefault="003F571C" w:rsidP="00801E00">
                              <w:pPr>
                                <w:spacing w:line="240" w:lineRule="auto"/>
                                <w:jc w:val="center"/>
                                <w:rPr>
                                  <w:rFonts w:ascii="Times New Roman" w:hAnsi="Times New Roman"/>
                                  <w:b/>
                                </w:rPr>
                              </w:pPr>
                              <w:r>
                                <w:rPr>
                                  <w:rFonts w:ascii="Times New Roman" w:hAnsi="Times New Roman"/>
                                  <w:b/>
                                </w:rPr>
                                <w:t>a.</w:t>
                              </w:r>
                            </w:p>
                          </w:txbxContent>
                        </wps:txbx>
                        <wps:bodyPr rot="0" vert="horz" wrap="square" lIns="91440" tIns="45720" rIns="91440" bIns="45720" anchor="t" anchorCtr="0">
                          <a:noAutofit/>
                        </wps:bodyPr>
                      </wps:wsp>
                      <wps:wsp>
                        <wps:cNvPr id="1859" name="Text Box 2"/>
                        <wps:cNvSpPr txBox="1">
                          <a:spLocks noChangeArrowheads="1"/>
                        </wps:cNvSpPr>
                        <wps:spPr bwMode="auto">
                          <a:xfrm>
                            <a:off x="2781300" y="2542766"/>
                            <a:ext cx="381634" cy="276224"/>
                          </a:xfrm>
                          <a:prstGeom prst="rect">
                            <a:avLst/>
                          </a:prstGeom>
                          <a:noFill/>
                          <a:ln w="9525">
                            <a:noFill/>
                            <a:miter lim="800000"/>
                            <a:headEnd/>
                            <a:tailEnd/>
                          </a:ln>
                        </wps:spPr>
                        <wps:txbx>
                          <w:txbxContent>
                            <w:p w:rsidR="003F571C" w:rsidRPr="00477786" w:rsidRDefault="003F571C" w:rsidP="00801E00">
                              <w:pPr>
                                <w:spacing w:line="240" w:lineRule="auto"/>
                                <w:jc w:val="center"/>
                                <w:rPr>
                                  <w:rFonts w:ascii="Times New Roman" w:hAnsi="Times New Roman"/>
                                  <w:b/>
                                </w:rPr>
                              </w:pPr>
                              <w:r>
                                <w:rPr>
                                  <w:rFonts w:ascii="Times New Roman" w:hAnsi="Times New Roman"/>
                                  <w:b/>
                                </w:rPr>
                                <w:t>b.</w:t>
                              </w:r>
                            </w:p>
                          </w:txbxContent>
                        </wps:txbx>
                        <wps:bodyPr rot="0" vert="horz" wrap="square" lIns="91440" tIns="45720" rIns="91440" bIns="45720" anchor="t" anchorCtr="0">
                          <a:noAutofit/>
                        </wps:bodyPr>
                      </wps:wsp>
                    </wpg:wgp>
                  </a:graphicData>
                </a:graphic>
              </wp:inline>
            </w:drawing>
          </mc:Choice>
          <mc:Fallback>
            <w:pict>
              <v:group w14:anchorId="20D613ED" id="Group 1840" o:spid="_x0000_s2147" style="width:424.8pt;height:218.7pt;mso-position-horizontal-relative:char;mso-position-vertical-relative:line" coordsize="56578,281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qm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">
                <v:group id="Group 1841" o:spid="_x0000_s2148" style="position:absolute;left:2095;width:31039;height:26885" coordsize="31041,2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">
                  <v:shape id="Picture 1842" o:spid="_x0000_s2149" type="#_x0000_t75" alt="NEOFOX-KIT-PATCH" style="position:absolute;top:1807;width:25723;height:25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">
                    <v:imagedata r:id="rId28" o:title="NEOFOX-KIT-PATCH" croptop="21186f" cropbottom="13867f" cropleft="1292f" cropright="32978f"/>
                    <v:path arrowok="t"/>
                  </v:shape>
                  <v:rect id="Rectangle 1843" o:spid="_x0000_s2150" style="position:absolute;left:23072;width:7969;height:12128;rotation:-111033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" fillcolor="window" stroked="f" strokeweight="1pt"/>
                </v:group>
                <v:group id="Group 1844" o:spid="_x0000_s2151" style="position:absolute;left:33432;top:1809;width:3334;height:22670" coordorigin=",3619" coordsize="3333,2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">
                  <v:shape id="Can 1845" o:spid="_x0000_s2152" type="#_x0000_t22" style="position:absolute;left:476;top:20288;width:228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" adj="775" fillcolor="#deebf7" strokecolor="windowText" strokeweight="1pt">
                    <v:stroke joinstyle="miter"/>
                  </v:shape>
                  <v:shapetype id="_x0000_t119" coordsize="21600,21600" o:spt="119" path="m,l21600,,17240,21600r-12880,xe">
                    <v:stroke joinstyle="miter"/>
                    <v:path gradientshapeok="t" o:connecttype="custom" o:connectlocs="10800,0;2180,10800;10800,21600;19420,10800" textboxrect="4321,0,17204,21600"/>
                  </v:shapetype>
                  <v:shape id="Flowchart: Manual Operation 1846" o:spid="_x0000_s2153" type="#_x0000_t119" style="position:absolute;left:95;top:17049;width:3048;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" fillcolor="#f7fafd" strokecolor="windowText" strokeweight="1pt">
                    <v:fill color2="#cee1f2" rotate="t" focusposition=".5,.5" focussize="" colors="0 #f7fafd;41943f #f7fafd;1 #b5d2ec;1 #b5d2ec" focus="100%" type="gradientRadial"/>
                  </v:shape>
                  <v:shape id="Cube 1847" o:spid="_x0000_s2154" type="#_x0000_t16" style="position:absolute;top:13430;width:3333;height:4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" adj="2700" fillcolor="#f7fafd" strokecolor="windowText" strokeweight="1pt">
                    <v:fill color2="#cee1f2" rotate="t" focusposition=".5,.5" focussize="" colors="0 #f7fafd;41943f #f7fafd;1 #b5d2ec;1 #b5d2ec" focus="100%" type="gradientRadial"/>
                  </v:shape>
                  <v:oval id="Oval 1848" o:spid="_x0000_s2155" style="position:absolute;left:285;top:14573;width:2191;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" fillcolor="#ff7c80" strokecolor="windowText" strokeweight="1pt">
                    <v:stroke joinstyle="miter"/>
                  </v:oval>
                  <v:shape id="Flowchart: Manual Operation 1849" o:spid="_x0000_s2156" type="#_x0000_t119" style="position:absolute;left:95;top:10001;width:3048;height:371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" fillcolor="#f7fafd" strokecolor="windowText" strokeweight="1pt">
                    <v:fill color2="#cee1f2" rotate="t" focusposition=".5,.5" focussize="" colors="0 #f7fafd;41943f #f7fafd;1 #b5d2ec;1 #b5d2ec" focus="100%" type="gradientRadial"/>
                  </v:shape>
                  <v:shape id="Can 1850" o:spid="_x0000_s2157" type="#_x0000_t22" style="position:absolute;left:476;top:3619;width:2286;height:650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" adj="715" fillcolor="#fff2cc" strokecolor="windowText" strokeweight="1pt">
                    <v:stroke joinstyle="miter"/>
                  </v:shape>
                </v:group>
                <v:shape id="_x0000_s2158" type="#_x0000_t202" style="position:absolute;left:35619;top:2582;width:17969;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" filled="f" stroked="f">
                  <v:textbox>
                    <w:txbxContent>
                      <w:p w:rsidR="003F571C" w:rsidRPr="00D038F5" w:rsidRDefault="003F571C" w:rsidP="00801E00">
                        <w:pPr>
                          <w:spacing w:line="240" w:lineRule="auto"/>
                          <w:jc w:val="center"/>
                          <w:rPr>
                            <w:rFonts w:ascii="Times New Roman" w:hAnsi="Times New Roman"/>
                          </w:rPr>
                        </w:pPr>
                        <w:r>
                          <w:rPr>
                            <w:rFonts w:ascii="Times New Roman" w:hAnsi="Times New Roman"/>
                          </w:rPr>
                          <w:t xml:space="preserve"> Non-O</w:t>
                        </w:r>
                        <w:r w:rsidRPr="00E87C44">
                          <w:rPr>
                            <w:rFonts w:ascii="Times New Roman" w:hAnsi="Times New Roman"/>
                            <w:vertAlign w:val="subscript"/>
                          </w:rPr>
                          <w:t>2</w:t>
                        </w:r>
                        <w:r>
                          <w:rPr>
                            <w:rFonts w:ascii="Times New Roman" w:hAnsi="Times New Roman"/>
                          </w:rPr>
                          <w:t>-Permeable Tubing</w:t>
                        </w:r>
                      </w:p>
                    </w:txbxContent>
                  </v:textbox>
                </v:shape>
                <v:shape id="_x0000_s2159" type="#_x0000_t202" style="position:absolute;left:36576;top:11522;width:18027;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" filled="f" stroked="f">
                  <v:textbox>
                    <w:txbxContent>
                      <w:p w:rsidR="003F571C" w:rsidRPr="00D038F5" w:rsidRDefault="003F571C" w:rsidP="00801E00">
                        <w:pPr>
                          <w:spacing w:line="240" w:lineRule="auto"/>
                          <w:jc w:val="center"/>
                          <w:rPr>
                            <w:rFonts w:ascii="Times New Roman" w:hAnsi="Times New Roman"/>
                          </w:rPr>
                        </w:pPr>
                        <w:r>
                          <w:rPr>
                            <w:rFonts w:ascii="Times New Roman" w:hAnsi="Times New Roman"/>
                          </w:rPr>
                          <w:t>Square Glass Tubing with RedEye® Patch Inside</w:t>
                        </w:r>
                      </w:p>
                    </w:txbxContent>
                  </v:textbox>
                </v:shape>
                <v:shape id="_x0000_s2160" type="#_x0000_t202" style="position:absolute;left:35725;top:8569;width:17520;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" filled="f" stroked="f">
                  <v:textbox>
                    <w:txbxContent>
                      <w:p w:rsidR="003F571C" w:rsidRPr="00D038F5" w:rsidRDefault="003F571C" w:rsidP="00801E00">
                        <w:pPr>
                          <w:spacing w:line="240" w:lineRule="auto"/>
                          <w:jc w:val="center"/>
                          <w:rPr>
                            <w:rFonts w:ascii="Times New Roman" w:hAnsi="Times New Roman"/>
                          </w:rPr>
                        </w:pPr>
                        <w:r>
                          <w:rPr>
                            <w:rFonts w:ascii="Times New Roman" w:hAnsi="Times New Roman"/>
                          </w:rPr>
                          <w:t>Glass Tubing Reducer</w:t>
                        </w:r>
                      </w:p>
                    </w:txbxContent>
                  </v:textbox>
                </v:shape>
                <v:shape id="_x0000_s2161" type="#_x0000_t202" style="position:absolute;left:36766;top:15902;width:16580;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" filled="f" stroked="f">
                  <v:textbox>
                    <w:txbxContent>
                      <w:p w:rsidR="003F571C" w:rsidRPr="00D038F5" w:rsidRDefault="003F571C" w:rsidP="00801E00">
                        <w:pPr>
                          <w:spacing w:line="240" w:lineRule="auto"/>
                          <w:jc w:val="center"/>
                          <w:rPr>
                            <w:rFonts w:ascii="Times New Roman" w:hAnsi="Times New Roman"/>
                          </w:rPr>
                        </w:pPr>
                        <w:r>
                          <w:rPr>
                            <w:rFonts w:ascii="Times New Roman" w:hAnsi="Times New Roman"/>
                          </w:rPr>
                          <w:t>Glass Tubing Reducer</w:t>
                        </w:r>
                      </w:p>
                    </w:txbxContent>
                  </v:textbox>
                </v:shape>
                <v:shape id="_x0000_s2162" type="#_x0000_t202" style="position:absolute;left:36363;top:20283;width:1678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" filled="f" stroked="f">
                  <v:textbox>
                    <w:txbxContent>
                      <w:p w:rsidR="003F571C" w:rsidRPr="00D038F5" w:rsidRDefault="003F571C" w:rsidP="00801E00">
                        <w:pPr>
                          <w:spacing w:line="240" w:lineRule="auto"/>
                          <w:jc w:val="center"/>
                          <w:rPr>
                            <w:rFonts w:ascii="Times New Roman" w:hAnsi="Times New Roman"/>
                          </w:rPr>
                        </w:pPr>
                        <w:r>
                          <w:rPr>
                            <w:rFonts w:ascii="Times New Roman" w:hAnsi="Times New Roman"/>
                          </w:rPr>
                          <w:t>O</w:t>
                        </w:r>
                        <w:r w:rsidRPr="00E87C44">
                          <w:rPr>
                            <w:rFonts w:ascii="Times New Roman" w:hAnsi="Times New Roman"/>
                            <w:vertAlign w:val="subscript"/>
                          </w:rPr>
                          <w:t>2</w:t>
                        </w:r>
                        <w:r>
                          <w:rPr>
                            <w:rFonts w:ascii="Times New Roman" w:hAnsi="Times New Roman"/>
                          </w:rPr>
                          <w:t>-Permeable Tubing</w:t>
                        </w:r>
                      </w:p>
                    </w:txbxContent>
                  </v:textbox>
                </v:shape>
                <v:rect id="Rectangle 1856" o:spid="_x0000_s2163" style="position:absolute;left:762;top:190;width:27908;height:27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" filled="f" strokecolor="windowText" strokeweight="1pt"/>
                <v:rect id="Rectangle 1857" o:spid="_x0000_s2164" style="position:absolute;left:28670;top:190;width:27908;height:27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" filled="f" strokecolor="windowText" strokeweight="1pt"/>
                <v:shape id="_x0000_s2165" type="#_x0000_t202" style="position:absolute;top:25330;width:381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" filled="f" stroked="f">
                  <v:textbox>
                    <w:txbxContent>
                      <w:p w:rsidR="003F571C" w:rsidRPr="00477786" w:rsidRDefault="003F571C" w:rsidP="00801E00">
                        <w:pPr>
                          <w:spacing w:line="240" w:lineRule="auto"/>
                          <w:jc w:val="center"/>
                          <w:rPr>
                            <w:rFonts w:ascii="Times New Roman" w:hAnsi="Times New Roman"/>
                            <w:b/>
                          </w:rPr>
                        </w:pPr>
                        <w:r>
                          <w:rPr>
                            <w:rFonts w:ascii="Times New Roman" w:hAnsi="Times New Roman"/>
                            <w:b/>
                          </w:rPr>
                          <w:t>a.</w:t>
                        </w:r>
                      </w:p>
                    </w:txbxContent>
                  </v:textbox>
                </v:shape>
                <v:shape id="_x0000_s2166" type="#_x0000_t202" style="position:absolute;left:27813;top:25427;width:381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" filled="f" stroked="f">
                  <v:textbox>
                    <w:txbxContent>
                      <w:p w:rsidR="003F571C" w:rsidRPr="00477786" w:rsidRDefault="003F571C" w:rsidP="00801E00">
                        <w:pPr>
                          <w:spacing w:line="240" w:lineRule="auto"/>
                          <w:jc w:val="center"/>
                          <w:rPr>
                            <w:rFonts w:ascii="Times New Roman" w:hAnsi="Times New Roman"/>
                            <w:b/>
                          </w:rPr>
                        </w:pPr>
                        <w:r>
                          <w:rPr>
                            <w:rFonts w:ascii="Times New Roman" w:hAnsi="Times New Roman"/>
                            <w:b/>
                          </w:rPr>
                          <w:t>b.</w:t>
                        </w:r>
                      </w:p>
                    </w:txbxContent>
                  </v:textbox>
                </v:shape>
                <w10:anchorlock/>
              </v:group>
            </w:pict>
          </mc:Fallback>
        </mc:AlternateContent>
      </w:r>
      <w:r w:rsidR="00E22BBA">
        <w:t xml:space="preserve">The NeoFox Kit </w:t>
      </w:r>
      <w:r w:rsidR="006C5220">
        <w:t xml:space="preserve">(a.) </w:t>
      </w:r>
      <w:r w:rsidR="00E22BBA">
        <w:t xml:space="preserve">contains a phase fluorimeter, </w:t>
      </w:r>
      <w:r w:rsidR="006C5220">
        <w:t>bifurcated fiber probe, thermistor probe, RedEye® patches, and NeoFow Viewer software. The RedEye® patches were affixed to the inside of custom-made OxyMods as seen in b.</w:t>
      </w:r>
    </w:p>
    <w:p w:rsidR="00864D51" w:rsidRDefault="00864D51" w:rsidP="00E56367"/>
    <w:p w:rsidR="002F60B2" w:rsidRDefault="00672E1E" w:rsidP="00E56367">
      <w:pPr>
        <w:rPr>
          <w:color w:val="FF0000"/>
        </w:rPr>
      </w:pPr>
      <w:r w:rsidRPr="006B2263">
        <w:t xml:space="preserve">The </w:t>
      </w:r>
      <w:r w:rsidR="00DE257D">
        <w:t xml:space="preserve">RedEye® </w:t>
      </w:r>
      <w:r w:rsidRPr="006B2263">
        <w:t>patches contain a proprietary formulation of fluorescent organometallic molecules; the fluorescence of these molecules is quenched in the presence of O</w:t>
      </w:r>
      <w:r w:rsidRPr="006B2263">
        <w:rPr>
          <w:vertAlign w:val="subscript"/>
        </w:rPr>
        <w:t>2</w:t>
      </w:r>
      <w:r w:rsidR="004F24DE" w:rsidRPr="006B2263">
        <w:t>, proving the means for detection and quantification thereof.</w:t>
      </w:r>
      <w:r w:rsidR="00B8043A" w:rsidRPr="006B2263">
        <w:t xml:space="preserve"> The system operates by emitting a blue light (as a 10 Hz pulsating square wave) through a fiber optic cable with a probe adapter which is held up to the patch; th</w:t>
      </w:r>
      <w:r w:rsidR="00242ACD" w:rsidRPr="006B2263">
        <w:t>is blue light excites</w:t>
      </w:r>
      <w:r w:rsidR="00B8043A" w:rsidRPr="006B2263">
        <w:t xml:space="preserve"> the fluorescent complex which then emits a responsive signal </w:t>
      </w:r>
      <w:r w:rsidR="00C328A5">
        <w:t xml:space="preserve">(of red light) </w:t>
      </w:r>
      <w:r w:rsidR="00B8043A" w:rsidRPr="006B2263">
        <w:t>which is subsequently read by a detector</w:t>
      </w:r>
      <w:r w:rsidR="00242ACD" w:rsidRPr="004D652C">
        <w:t>. The detector tracks the fluorescent decay</w:t>
      </w:r>
      <w:r w:rsidR="0005605F" w:rsidRPr="004D652C">
        <w:t xml:space="preserve"> profile, which is a function of the concentration of molecular oxygen. The signal from the detector is then analyzed by the NeoFox Viewer software package</w:t>
      </w:r>
      <w:r w:rsidR="00D00B7F" w:rsidRPr="004D652C">
        <w:t xml:space="preserve">. It utilizes a Stern-Volmer equation to calculate the oxygen content as a function </w:t>
      </w:r>
      <w:r w:rsidR="002F60B2" w:rsidRPr="004D652C">
        <w:t xml:space="preserve">of </w:t>
      </w:r>
      <w:r w:rsidR="00FD1A9A">
        <w:t xml:space="preserve">the fluorescent decay as follows </w:t>
      </w:r>
      <w:r w:rsidR="0088092F">
        <w:fldChar w:fldCharType="begin"/>
      </w:r>
      <w:r w:rsidR="00C06841">
        <w:instrText xml:space="preserve"> ADDIN ZOTERO_ITEM CSL_CITATION {"citationID":"12eus6bsf2","properties":{"formattedCitation":"{\\rtf \\super 90\\nosupersub{}}","plainCitation":"90"},"citationItems":[{"id":129,"uris":["http://zotero.org/users/local/xyXmUrmm/items/CBS6C5KH"],"uri":["http://zotero.org/users/local/xyXmUrmm/items/CBS6C5KH"],"itemData":{"id":129,"type":"webpage","title":"Optical Dissolved Oxygen","container-title":"Ocean Optics","abstract":"Behavior of gases dissolved into liquids is intriguing. In this tip, we discuss how Henry’s law relates to operation of Ocean Optics optical oxygen sensors.","URL":"http://oceanoptics.com/tech-tip-principles-of-optical-dissolved-oxygen-measurements/","issued":{"date-parts":[["2015",9,23]]},"accessed":{"date-parts":[["2016",6,2]]}}}],"schema":"https://github.com/citation-style-language/schema/raw/master/csl-citation.json"} </w:instrText>
      </w:r>
      <w:r w:rsidR="0088092F">
        <w:fldChar w:fldCharType="separate"/>
      </w:r>
      <w:r w:rsidR="00C06841" w:rsidRPr="00C06841">
        <w:rPr>
          <w:rFonts w:ascii="Times New Roman" w:hAnsi="Times New Roman"/>
          <w:vertAlign w:val="superscript"/>
        </w:rPr>
        <w:t>90</w:t>
      </w:r>
      <w:r w:rsidR="0088092F">
        <w:fldChar w:fldCharType="end"/>
      </w:r>
      <w:r w:rsidR="002F60B2" w:rsidRPr="00FD1A9A">
        <w:rPr>
          <w:color w:val="FF0000"/>
        </w:rPr>
        <w:t>:</w:t>
      </w:r>
    </w:p>
    <w:p w:rsidR="00B356AA" w:rsidRDefault="00B356AA" w:rsidP="00E56367">
      <w:pPr>
        <w:rPr>
          <w:color w:val="FF0000"/>
        </w:rPr>
      </w:pPr>
    </w:p>
    <w:p w:rsidR="00B356AA" w:rsidRPr="004D652C" w:rsidRDefault="00B356AA" w:rsidP="00E56367"/>
    <w:p w:rsidR="00D00B7F" w:rsidRPr="004D652C" w:rsidRDefault="003A4C48" w:rsidP="003A4C48">
      <w:pPr>
        <w:tabs>
          <w:tab w:val="center" w:pos="4320"/>
          <w:tab w:val="right" w:pos="8460"/>
        </w:tabs>
      </w:pPr>
      <w:r w:rsidRPr="004D652C">
        <w:lastRenderedPageBreak/>
        <w:tab/>
      </w:r>
      <m:oMath>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0</m:t>
                </m:r>
              </m:sub>
            </m:sSub>
          </m:num>
          <m:den>
            <m:r>
              <w:rPr>
                <w:rFonts w:ascii="Cambria Math" w:hAnsi="Cambria Math"/>
              </w:rPr>
              <m:t>F</m:t>
            </m:r>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τ</m:t>
                </m:r>
              </m:e>
              <m:sub>
                <m:r>
                  <w:rPr>
                    <w:rFonts w:ascii="Cambria Math" w:hAnsi="Cambria Math"/>
                  </w:rPr>
                  <m:t>0</m:t>
                </m:r>
              </m:sub>
            </m:sSub>
          </m:num>
          <m:den>
            <m:r>
              <w:rPr>
                <w:rFonts w:ascii="Cambria Math" w:hAnsi="Cambria Math"/>
              </w:rPr>
              <m:t>τ</m:t>
            </m:r>
          </m:den>
        </m:f>
        <m:r>
          <w:rPr>
            <w:rFonts w:ascii="Cambria Math" w:hAnsi="Cambria Math"/>
          </w:rPr>
          <m:t>=1+</m:t>
        </m:r>
        <m:sSub>
          <m:sSubPr>
            <m:ctrlPr>
              <w:rPr>
                <w:rFonts w:ascii="Cambria Math" w:hAnsi="Cambria Math"/>
                <w:i/>
              </w:rPr>
            </m:ctrlPr>
          </m:sSubPr>
          <m:e>
            <m:r>
              <w:rPr>
                <w:rFonts w:ascii="Cambria Math" w:hAnsi="Cambria Math"/>
              </w:rPr>
              <m:t>k</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τ</m:t>
            </m:r>
          </m:e>
          <m:sub>
            <m:r>
              <w:rPr>
                <w:rFonts w:ascii="Cambria Math" w:hAnsi="Cambria Math"/>
              </w:rPr>
              <m:t>0</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O</m:t>
                </m:r>
              </m:e>
              <m:sub>
                <m:r>
                  <w:rPr>
                    <w:rFonts w:ascii="Cambria Math" w:hAnsi="Cambria Math"/>
                  </w:rPr>
                  <m:t>2</m:t>
                </m:r>
              </m:sub>
            </m:sSub>
          </m:e>
        </m:d>
        <m:r>
          <w:rPr>
            <w:rFonts w:ascii="Cambria Math" w:hAnsi="Cambria Math"/>
          </w:rPr>
          <m:t>=1+</m:t>
        </m:r>
        <m:sSub>
          <m:sSubPr>
            <m:ctrlPr>
              <w:rPr>
                <w:rFonts w:ascii="Cambria Math" w:hAnsi="Cambria Math"/>
                <w:i/>
              </w:rPr>
            </m:ctrlPr>
          </m:sSubPr>
          <m:e>
            <m:r>
              <w:rPr>
                <w:rFonts w:ascii="Cambria Math" w:hAnsi="Cambria Math"/>
              </w:rPr>
              <m:t>K</m:t>
            </m:r>
          </m:e>
          <m:sub>
            <m:r>
              <w:rPr>
                <w:rFonts w:ascii="Cambria Math" w:hAnsi="Cambria Math"/>
              </w:rPr>
              <m:t>SV</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oMath>
      <w:r w:rsidRPr="004D652C">
        <w:tab/>
      </w:r>
      <w:r w:rsidRPr="004D652C">
        <w:rPr>
          <w:b/>
        </w:rPr>
        <w:t>(Eqn. 1)</w:t>
      </w:r>
    </w:p>
    <w:p w:rsidR="00A32633" w:rsidRDefault="003A4C48" w:rsidP="003A4C48">
      <w:pPr>
        <w:tabs>
          <w:tab w:val="left" w:pos="720"/>
          <w:tab w:val="left" w:pos="2160"/>
        </w:tabs>
        <w:rPr>
          <w:vertAlign w:val="subscript"/>
        </w:rPr>
      </w:pPr>
      <w:r>
        <w:tab/>
        <w:t>Where</w:t>
      </w:r>
      <w:r>
        <w:tab/>
      </w:r>
      <m:oMath>
        <m:sSub>
          <m:sSubPr>
            <m:ctrlPr>
              <w:rPr>
                <w:rFonts w:ascii="Cambria Math" w:hAnsi="Cambria Math"/>
                <w:i/>
              </w:rPr>
            </m:ctrlPr>
          </m:sSubPr>
          <m:e>
            <m:r>
              <w:rPr>
                <w:rFonts w:ascii="Cambria Math" w:hAnsi="Cambria Math"/>
              </w:rPr>
              <m:t>F</m:t>
            </m:r>
          </m:e>
          <m:sub>
            <m:r>
              <w:rPr>
                <w:rFonts w:ascii="Cambria Math" w:hAnsi="Cambria Math"/>
              </w:rPr>
              <m:t>0</m:t>
            </m:r>
          </m:sub>
        </m:sSub>
      </m:oMath>
      <w:r>
        <w:t xml:space="preserve"> = fluorescent intensity in absence of O</w:t>
      </w:r>
      <w:r w:rsidRPr="003A4C48">
        <w:rPr>
          <w:vertAlign w:val="subscript"/>
        </w:rPr>
        <w:t>2</w:t>
      </w:r>
    </w:p>
    <w:p w:rsidR="003A4C48" w:rsidRDefault="003A4C48" w:rsidP="003A4C48">
      <w:pPr>
        <w:tabs>
          <w:tab w:val="left" w:pos="720"/>
          <w:tab w:val="left" w:pos="2160"/>
        </w:tabs>
      </w:pPr>
      <w:r>
        <w:rPr>
          <w:vertAlign w:val="subscript"/>
        </w:rPr>
        <w:tab/>
      </w:r>
      <w:r>
        <w:rPr>
          <w:vertAlign w:val="subscript"/>
        </w:rPr>
        <w:tab/>
      </w:r>
      <m:oMath>
        <m:r>
          <w:rPr>
            <w:rFonts w:ascii="Cambria Math" w:hAnsi="Cambria Math"/>
            <w:vertAlign w:val="subscript"/>
          </w:rPr>
          <m:t>F</m:t>
        </m:r>
      </m:oMath>
      <w:r>
        <w:rPr>
          <w:vertAlign w:val="subscript"/>
        </w:rPr>
        <w:t xml:space="preserve"> </w:t>
      </w:r>
      <w:r>
        <w:t>= fluorescent intensity in presence of O</w:t>
      </w:r>
      <w:r w:rsidRPr="003A4C48">
        <w:rPr>
          <w:vertAlign w:val="subscript"/>
        </w:rPr>
        <w:t>2</w:t>
      </w:r>
    </w:p>
    <w:p w:rsidR="003A4C48" w:rsidRDefault="003A4C48" w:rsidP="003A4C48">
      <w:pPr>
        <w:tabs>
          <w:tab w:val="left" w:pos="720"/>
          <w:tab w:val="left" w:pos="2160"/>
        </w:tabs>
        <w:rPr>
          <w:vertAlign w:val="subscript"/>
        </w:rPr>
      </w:pPr>
      <w:r>
        <w:tab/>
      </w:r>
      <w:r>
        <w:tab/>
      </w:r>
      <m:oMath>
        <m:sSub>
          <m:sSubPr>
            <m:ctrlPr>
              <w:rPr>
                <w:rFonts w:ascii="Cambria Math" w:hAnsi="Cambria Math"/>
                <w:i/>
              </w:rPr>
            </m:ctrlPr>
          </m:sSubPr>
          <m:e>
            <m:r>
              <w:rPr>
                <w:rFonts w:ascii="Cambria Math" w:hAnsi="Cambria Math"/>
              </w:rPr>
              <m:t>τ</m:t>
            </m:r>
          </m:e>
          <m:sub>
            <m:r>
              <w:rPr>
                <w:rFonts w:ascii="Cambria Math" w:hAnsi="Cambria Math"/>
              </w:rPr>
              <m:t>0</m:t>
            </m:r>
          </m:sub>
        </m:sSub>
      </m:oMath>
      <w:r>
        <w:t xml:space="preserve"> = fluorescent decay time in absence of O</w:t>
      </w:r>
      <w:r w:rsidRPr="003A4C48">
        <w:rPr>
          <w:vertAlign w:val="subscript"/>
        </w:rPr>
        <w:t>2</w:t>
      </w:r>
    </w:p>
    <w:p w:rsidR="003A4C48" w:rsidRDefault="003A4C48" w:rsidP="003A4C48">
      <w:pPr>
        <w:tabs>
          <w:tab w:val="left" w:pos="720"/>
          <w:tab w:val="left" w:pos="2160"/>
        </w:tabs>
        <w:rPr>
          <w:vertAlign w:val="subscript"/>
        </w:rPr>
      </w:pPr>
      <w:r>
        <w:rPr>
          <w:vertAlign w:val="subscript"/>
        </w:rPr>
        <w:tab/>
      </w:r>
      <w:r>
        <w:rPr>
          <w:vertAlign w:val="subscript"/>
        </w:rPr>
        <w:tab/>
      </w:r>
      <m:oMath>
        <m:r>
          <w:rPr>
            <w:rFonts w:ascii="Cambria Math" w:hAnsi="Cambria Math"/>
          </w:rPr>
          <m:t>τ</m:t>
        </m:r>
      </m:oMath>
      <w:r>
        <w:t xml:space="preserve"> = fluorescent decay time in presence of O</w:t>
      </w:r>
      <w:r w:rsidRPr="003A4C48">
        <w:rPr>
          <w:vertAlign w:val="subscript"/>
        </w:rPr>
        <w:t>2</w:t>
      </w:r>
    </w:p>
    <w:p w:rsidR="003A4C48" w:rsidRDefault="003A4C48" w:rsidP="003A4C48">
      <w:pPr>
        <w:tabs>
          <w:tab w:val="left" w:pos="720"/>
          <w:tab w:val="left" w:pos="2160"/>
        </w:tabs>
      </w:pPr>
      <w:r>
        <w:tab/>
      </w:r>
      <w:r>
        <w:tab/>
      </w:r>
      <m:oMath>
        <m:sSub>
          <m:sSubPr>
            <m:ctrlPr>
              <w:rPr>
                <w:rFonts w:ascii="Cambria Math" w:hAnsi="Cambria Math"/>
                <w:i/>
              </w:rPr>
            </m:ctrlPr>
          </m:sSubPr>
          <m:e>
            <m:r>
              <w:rPr>
                <w:rFonts w:ascii="Cambria Math" w:hAnsi="Cambria Math"/>
              </w:rPr>
              <m:t>k</m:t>
            </m:r>
          </m:e>
          <m:sub>
            <m:r>
              <w:rPr>
                <w:rFonts w:ascii="Cambria Math" w:hAnsi="Cambria Math"/>
              </w:rPr>
              <m:t>q</m:t>
            </m:r>
          </m:sub>
        </m:sSub>
      </m:oMath>
      <w:r>
        <w:t xml:space="preserve"> = bimolecular quenching constant</w:t>
      </w:r>
    </w:p>
    <w:p w:rsidR="003A4C48" w:rsidRDefault="003A4C48" w:rsidP="003A4C48">
      <w:pPr>
        <w:tabs>
          <w:tab w:val="left" w:pos="720"/>
          <w:tab w:val="left" w:pos="2160"/>
        </w:tabs>
      </w:pPr>
      <w:r>
        <w:tab/>
      </w:r>
      <w:r>
        <w:tab/>
      </w:r>
      <m:oMath>
        <m:sSub>
          <m:sSubPr>
            <m:ctrlPr>
              <w:rPr>
                <w:rFonts w:ascii="Cambria Math" w:hAnsi="Cambria Math"/>
                <w:i/>
              </w:rPr>
            </m:ctrlPr>
          </m:sSubPr>
          <m:e>
            <m:r>
              <w:rPr>
                <w:rFonts w:ascii="Cambria Math" w:hAnsi="Cambria Math"/>
              </w:rPr>
              <m:t>K</m:t>
            </m:r>
          </m:e>
          <m:sub>
            <m:r>
              <w:rPr>
                <w:rFonts w:ascii="Cambria Math" w:hAnsi="Cambria Math"/>
              </w:rPr>
              <m:t>SV</m:t>
            </m:r>
          </m:sub>
        </m:sSub>
      </m:oMath>
      <w:r>
        <w:t xml:space="preserve"> = Stern-Volmer constant for static decay</w:t>
      </w:r>
    </w:p>
    <w:p w:rsidR="003A4C48" w:rsidRPr="003A4C48" w:rsidRDefault="003A4C48" w:rsidP="003A4C48">
      <w:pPr>
        <w:tabs>
          <w:tab w:val="left" w:pos="720"/>
          <w:tab w:val="left" w:pos="2160"/>
        </w:tabs>
      </w:pPr>
      <w:r>
        <w:tab/>
      </w:r>
      <w:r>
        <w:tab/>
      </w:r>
      <m:oMath>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m:t>
        </m:r>
      </m:oMath>
      <w:r>
        <w:t xml:space="preserve"> = concentration of molecular oxygen </w:t>
      </w:r>
      <w:r w:rsidR="00942625">
        <w:t>present at fluorophore</w:t>
      </w:r>
    </w:p>
    <w:p w:rsidR="003A4C48" w:rsidRDefault="003A4C48" w:rsidP="003A4C48">
      <w:pPr>
        <w:tabs>
          <w:tab w:val="left" w:pos="720"/>
          <w:tab w:val="left" w:pos="2160"/>
        </w:tabs>
      </w:pPr>
    </w:p>
    <w:p w:rsidR="00A14277" w:rsidRDefault="00A14277" w:rsidP="003A4C48">
      <w:pPr>
        <w:tabs>
          <w:tab w:val="left" w:pos="720"/>
          <w:tab w:val="left" w:pos="2160"/>
        </w:tabs>
      </w:pPr>
      <w:r>
        <w:t xml:space="preserve">The </w:t>
      </w:r>
      <w:r w:rsidR="00E365F6">
        <w:t xml:space="preserve">RedEye® patches were supplied with pre-calibration files wherein the above constants were calculated over the entire operating temperature range (as they do vary with temperature). Initial calibration adjustments were performed prior to each bioreactor setup by using a single-point offset wherein pure water at 25 </w:t>
      </w:r>
      <w:r w:rsidR="00E365F6">
        <w:rPr>
          <w:rFonts w:cstheme="minorHAnsi"/>
        </w:rPr>
        <w:t>°</w:t>
      </w:r>
      <w:r w:rsidR="00E365F6">
        <w:t xml:space="preserve">C was set to </w:t>
      </w:r>
      <w:r w:rsidR="00FE59AF">
        <w:t>8.</w:t>
      </w:r>
      <w:r w:rsidR="00C328A5">
        <w:t>2</w:t>
      </w:r>
      <w:r w:rsidR="00FE59AF">
        <w:t xml:space="preserve"> ppm. This built-in re-calibration method shifts all of the calculated values to correct for the signal loss through the glass. </w:t>
      </w:r>
      <w:r w:rsidR="00746637">
        <w:t xml:space="preserve">The effect of salinity on these readings was determined to be negligible, resulting in a less than 1% aberration from the uncorrected values. </w:t>
      </w:r>
      <w:r w:rsidR="00FE59AF">
        <w:t>As the reading for each individual patch could vary slightly, at the start of each bioreactor setup initial pre-seeding oxygen measurements for each OxyMod were recorded to correct for these variations.</w:t>
      </w:r>
      <w:r w:rsidR="00746637">
        <w:t xml:space="preserve"> </w:t>
      </w:r>
    </w:p>
    <w:p w:rsidR="00E365F6" w:rsidRPr="00E56367" w:rsidRDefault="00D51C01" w:rsidP="003A4C48">
      <w:pPr>
        <w:tabs>
          <w:tab w:val="left" w:pos="720"/>
          <w:tab w:val="left" w:pos="2160"/>
        </w:tabs>
      </w:pPr>
      <w:r>
        <w:t xml:space="preserve">Oxygen measurements were obtained prior to each media change and/or </w:t>
      </w:r>
      <w:r w:rsidR="00B5209B">
        <w:t>construct</w:t>
      </w:r>
      <w:r>
        <w:t xml:space="preserve"> sacrifice. Read values were allowed to level-off (after approximately 10 seconds of holding the probe in line with the RedEye® patch within an OxyMod) prior to recording values.</w:t>
      </w:r>
    </w:p>
    <w:p w:rsidR="004C79E0" w:rsidRPr="00192A8B" w:rsidRDefault="004C79E0" w:rsidP="00364B5C">
      <w:pPr>
        <w:pStyle w:val="Heading3"/>
      </w:pPr>
      <w:bookmarkStart w:id="57" w:name="_Toc459039265"/>
      <w:r w:rsidRPr="00192A8B">
        <w:lastRenderedPageBreak/>
        <w:t>2.2.2</w:t>
      </w:r>
      <w:r w:rsidRPr="00192A8B">
        <w:tab/>
        <w:t>Glucose</w:t>
      </w:r>
      <w:bookmarkEnd w:id="57"/>
    </w:p>
    <w:p w:rsidR="00E91D39" w:rsidRPr="00192A8B" w:rsidRDefault="004A7927" w:rsidP="003D5309">
      <w:r w:rsidRPr="00192A8B">
        <w:t xml:space="preserve">Measurements of glucose were made </w:t>
      </w:r>
      <w:r w:rsidR="00EE79DA" w:rsidRPr="00192A8B">
        <w:t xml:space="preserve">on </w:t>
      </w:r>
      <w:r w:rsidR="00EE79DA" w:rsidRPr="00A96AC5">
        <w:t xml:space="preserve">global media samples </w:t>
      </w:r>
      <w:r w:rsidRPr="00A96AC5">
        <w:t>utilizing a GlucCell™ Gluco</w:t>
      </w:r>
      <w:r w:rsidR="007235AE" w:rsidRPr="00A96AC5">
        <w:t>se Monitoring System (CESCO BioP</w:t>
      </w:r>
      <w:r w:rsidRPr="00A96AC5">
        <w:t>roducts</w:t>
      </w:r>
      <w:r w:rsidR="008E74FE" w:rsidRPr="00A96AC5">
        <w:t>; Ref. # DG1000</w:t>
      </w:r>
      <w:r w:rsidR="00407CC6" w:rsidRPr="00A96AC5">
        <w:t xml:space="preserve">, </w:t>
      </w:r>
      <w:r w:rsidR="00134833" w:rsidRPr="00A96AC5">
        <w:rPr>
          <w:b/>
        </w:rPr>
        <w:t>Figure 14</w:t>
      </w:r>
      <w:r w:rsidR="00407CC6" w:rsidRPr="00A96AC5">
        <w:t>, below</w:t>
      </w:r>
      <w:r w:rsidRPr="00A96AC5">
        <w:t xml:space="preserve">). </w:t>
      </w:r>
      <w:r w:rsidR="00FD1A9A" w:rsidRPr="00A96AC5">
        <w:t>This meter</w:t>
      </w:r>
      <w:r w:rsidR="00E91D39" w:rsidRPr="00A96AC5">
        <w:t>, though proprietary, most likely</w:t>
      </w:r>
      <w:r w:rsidR="00FD1A9A" w:rsidRPr="00A96AC5">
        <w:t xml:space="preserve"> utilizes an enzymatic glucose oxidase </w:t>
      </w:r>
      <w:r w:rsidR="00B52025" w:rsidRPr="00A96AC5">
        <w:t>reaction wherein glucose oxidase immobilized on test strips converts glucose in</w:t>
      </w:r>
      <w:r w:rsidR="00B52025" w:rsidRPr="00192A8B">
        <w:t xml:space="preserve"> a sample</w:t>
      </w:r>
      <w:r w:rsidR="00E91D39" w:rsidRPr="00192A8B">
        <w:t xml:space="preserve"> to gluconic acid and hydrogen peroxide </w:t>
      </w:r>
      <w:r w:rsidR="00E91D39" w:rsidRPr="00192A8B">
        <w:fldChar w:fldCharType="begin"/>
      </w:r>
      <w:r w:rsidR="00C06841">
        <w:instrText xml:space="preserve"> ADDIN ZOTERO_ITEM CSL_CITATION {"citationID":"jm95u372d","properties":{"formattedCitation":"{\\rtf \\super 91\\nosupersub{}}","plainCitation":"91"},"citationItems":[{"id":138,"uris":["http://zotero.org/users/local/xyXmUrmm/items/HPIIB553"],"uri":["http://zotero.org/users/local/xyXmUrmm/items/HPIIB553"],"itemData":{"id":138,"type":"article-journal","title":"Glucose Biosensors: An Overview of Use in Clinical Practice","container-title":"Sensors (Basel, Switzerland)","page":"4558-4576","volume":"10","issue":"5","source":"PubMed Central","abstract":"Blood glucose monitoring has been established as a valuable tool in the management of diabetes. Since maintaining normal blood glucose levels is recommended, a series of suitable glucose biosensors have been developed. During the last 50 years, glucose biosensor technology including point-of-care devices, continuous glucose monitoring systems and noninvasive glucose monitoring systems has been significantly improved. However, there continues to be several challenges related to the achievement of accurate and reliable glucose monitoring. Further technical improvements in glucose biosensors, standardization of the analytical goals for their performance, and continuously assessing and training lay users are required. This article reviews the brief history, basic principles, analytical performance, and the present status of glucose biosensors in the clinical practice.","DOI":"10.3390/s100504558","ISSN":"1424-8220","note":"PMID: 22399892\nPMCID: PMC3292132","shortTitle":"Glucose Biosensors","journalAbbreviation":"Sensors (Basel)","author":[{"family":"Yoo","given":"Eun-Hyung"},{"family":"Lee","given":"Soo-Youn"}],"issued":{"date-parts":[["2010",5,4]]},"PMID":"22399892","PMCID":"PMC3292132"}}],"schema":"https://github.com/citation-style-language/schema/raw/master/csl-citation.json"} </w:instrText>
      </w:r>
      <w:r w:rsidR="00E91D39" w:rsidRPr="00192A8B">
        <w:fldChar w:fldCharType="separate"/>
      </w:r>
      <w:r w:rsidR="00C06841" w:rsidRPr="00C06841">
        <w:rPr>
          <w:rFonts w:ascii="Times New Roman" w:hAnsi="Times New Roman"/>
          <w:vertAlign w:val="superscript"/>
        </w:rPr>
        <w:t>91</w:t>
      </w:r>
      <w:r w:rsidR="00E91D39" w:rsidRPr="00192A8B">
        <w:fldChar w:fldCharType="end"/>
      </w:r>
      <w:r w:rsidR="00E91D39" w:rsidRPr="00192A8B">
        <w:t xml:space="preserve">. The hydrogen peroxide is then oxidized, releasing two electrons; the release of these electrons induces a current which is read by the sensor and converted (via internal calibrations) to a glucose concentration readout </w:t>
      </w:r>
      <w:r w:rsidR="00E91D39" w:rsidRPr="00192A8B">
        <w:fldChar w:fldCharType="begin"/>
      </w:r>
      <w:r w:rsidR="00C06841">
        <w:instrText xml:space="preserve"> ADDIN ZOTERO_ITEM CSL_CITATION {"citationID":"d3nebh1m5","properties":{"formattedCitation":"{\\rtf \\super 91\\nosupersub{}}","plainCitation":"91"},"citationItems":[{"id":138,"uris":["http://zotero.org/users/local/xyXmUrmm/items/HPIIB553"],"uri":["http://zotero.org/users/local/xyXmUrmm/items/HPIIB553"],"itemData":{"id":138,"type":"article-journal","title":"Glucose Biosensors: An Overview of Use in Clinical Practice","container-title":"Sensors (Basel, Switzerland)","page":"4558-4576","volume":"10","issue":"5","source":"PubMed Central","abstract":"Blood glucose monitoring has been established as a valuable tool in the management of diabetes. Since maintaining normal blood glucose levels is recommended, a series of suitable glucose biosensors have been developed. During the last 50 years, glucose biosensor technology including point-of-care devices, continuous glucose monitoring systems and noninvasive glucose monitoring systems has been significantly improved. However, there continues to be several challenges related to the achievement of accurate and reliable glucose monitoring. Further technical improvements in glucose biosensors, standardization of the analytical goals for their performance, and continuously assessing and training lay users are required. This article reviews the brief history, basic principles, analytical performance, and the present status of glucose biosensors in the clinical practice.","DOI":"10.3390/s100504558","ISSN":"1424-8220","note":"PMID: 22399892\nPMCID: PMC3292132","shortTitle":"Glucose Biosensors","journalAbbreviation":"Sensors (Basel)","author":[{"family":"Yoo","given":"Eun-Hyung"},{"family":"Lee","given":"Soo-Youn"}],"issued":{"date-parts":[["2010",5,4]]},"PMID":"22399892","PMCID":"PMC3292132"}}],"schema":"https://github.com/citation-style-language/schema/raw/master/csl-citation.json"} </w:instrText>
      </w:r>
      <w:r w:rsidR="00E91D39" w:rsidRPr="00192A8B">
        <w:fldChar w:fldCharType="separate"/>
      </w:r>
      <w:r w:rsidR="00C06841" w:rsidRPr="00C06841">
        <w:rPr>
          <w:rFonts w:ascii="Times New Roman" w:hAnsi="Times New Roman"/>
          <w:vertAlign w:val="superscript"/>
        </w:rPr>
        <w:t>91</w:t>
      </w:r>
      <w:r w:rsidR="00E91D39" w:rsidRPr="00192A8B">
        <w:fldChar w:fldCharType="end"/>
      </w:r>
      <w:r w:rsidR="00E91D39" w:rsidRPr="00192A8B">
        <w:t>.</w:t>
      </w:r>
    </w:p>
    <w:p w:rsidR="00F04124" w:rsidRDefault="008E74FE" w:rsidP="003D5309">
      <w:r w:rsidRPr="00192A8B">
        <w:t xml:space="preserve">This meter has a test range of 1.6 – 33.3 mM, well beyond the 3.0 – 5.7 mM range for sample measurements. </w:t>
      </w:r>
      <w:r w:rsidR="00EE79DA" w:rsidRPr="00192A8B">
        <w:t xml:space="preserve">Samples were thawed and vortexed to ensure homogeneity. A 10 </w:t>
      </w:r>
      <w:r w:rsidR="00EE79DA" w:rsidRPr="00192A8B">
        <w:rPr>
          <w:rFonts w:cstheme="minorHAnsi"/>
        </w:rPr>
        <w:t>µ</w:t>
      </w:r>
      <w:r w:rsidR="00407CC6">
        <w:t>L volume was suspended from a pipette tip then touched to the sample port on a new</w:t>
      </w:r>
      <w:r w:rsidR="00EE79DA" w:rsidRPr="00192A8B">
        <w:t xml:space="preserve"> GlucCell™ test strip</w:t>
      </w:r>
      <w:r w:rsidR="00407CC6">
        <w:t>, allowing it to be pulled into the reaction chamber</w:t>
      </w:r>
      <w:r w:rsidR="00EE79DA" w:rsidRPr="00192A8B">
        <w:t>. All samples were run in triplicate.</w:t>
      </w:r>
    </w:p>
    <w:p w:rsidR="00407CC6" w:rsidRDefault="00DC145E" w:rsidP="00407CC6">
      <w:pPr>
        <w:keepNext/>
        <w:tabs>
          <w:tab w:val="left" w:pos="720"/>
          <w:tab w:val="left" w:pos="2160"/>
          <w:tab w:val="center" w:pos="4320"/>
          <w:tab w:val="right" w:pos="8460"/>
        </w:tabs>
        <w:jc w:val="center"/>
      </w:pPr>
      <w:r w:rsidRPr="00DC145E">
        <w:rPr>
          <w:noProof/>
          <w:color w:val="FF0000"/>
          <w:lang w:bidi="ar-SA"/>
        </w:rPr>
        <w:drawing>
          <wp:inline distT="0" distB="0" distL="0" distR="0" wp14:anchorId="28F4322D" wp14:editId="3B35AAE2">
            <wp:extent cx="1971304" cy="2443473"/>
            <wp:effectExtent l="0" t="0" r="0" b="0"/>
            <wp:docPr id="974" name="Picture 974"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pic:cNvPicPr>
                      <a:picLocks noChangeAspect="1" noChangeArrowheads="1"/>
                    </pic:cNvPicPr>
                  </pic:nvPicPr>
                  <pic:blipFill rotWithShape="1">
                    <a:blip r:embed="rId29">
                      <a:extLst>
                        <a:ext uri="{28A0092B-C50C-407E-A947-70E740481C1C}">
                          <a14:useLocalDpi xmlns:a14="http://schemas.microsoft.com/office/drawing/2010/main" val="0"/>
                        </a:ext>
                      </a:extLst>
                    </a:blip>
                    <a:srcRect t="2389" b="4764"/>
                    <a:stretch/>
                  </pic:blipFill>
                  <pic:spPr bwMode="auto">
                    <a:xfrm>
                      <a:off x="0" y="0"/>
                      <a:ext cx="1979700" cy="2453880"/>
                    </a:xfrm>
                    <a:prstGeom prst="rect">
                      <a:avLst/>
                    </a:prstGeom>
                    <a:noFill/>
                    <a:ln>
                      <a:noFill/>
                    </a:ln>
                    <a:extLst>
                      <a:ext uri="{53640926-AAD7-44D8-BBD7-CCE9431645EC}">
                        <a14:shadowObscured xmlns:a14="http://schemas.microsoft.com/office/drawing/2010/main"/>
                      </a:ext>
                    </a:extLst>
                  </pic:spPr>
                </pic:pic>
              </a:graphicData>
            </a:graphic>
          </wp:inline>
        </w:drawing>
      </w:r>
    </w:p>
    <w:p w:rsidR="002A6A75" w:rsidRDefault="00407CC6" w:rsidP="00407CC6">
      <w:pPr>
        <w:pStyle w:val="Caption"/>
        <w:jc w:val="center"/>
        <w:rPr>
          <w:b w:val="0"/>
        </w:rPr>
      </w:pPr>
      <w:bookmarkStart w:id="58" w:name="_Toc459039325"/>
      <w:r>
        <w:t xml:space="preserve">Figure </w:t>
      </w:r>
      <w:fldSimple w:instr=" SEQ Figure \* ARABIC ">
        <w:r w:rsidR="00131BBD">
          <w:rPr>
            <w:noProof/>
          </w:rPr>
          <w:t>14</w:t>
        </w:r>
      </w:fldSimple>
      <w:r>
        <w:t>.</w:t>
      </w:r>
      <w:r w:rsidRPr="008C4815">
        <w:t xml:space="preserve"> GlucCell</w:t>
      </w:r>
      <w:r w:rsidRPr="008C4815">
        <w:rPr>
          <w:vertAlign w:val="superscript"/>
        </w:rPr>
        <w:t>TM</w:t>
      </w:r>
      <w:r w:rsidRPr="008C4815">
        <w:t xml:space="preserve"> Glucose Monitoring System</w:t>
      </w:r>
      <w:r w:rsidR="00887056" w:rsidRPr="008C4815">
        <w:t xml:space="preserve"> </w:t>
      </w:r>
      <w:r w:rsidR="00887056" w:rsidRPr="008C4815">
        <w:fldChar w:fldCharType="begin"/>
      </w:r>
      <w:r w:rsidR="00C06841">
        <w:instrText xml:space="preserve"> ADDIN ZOTERO_ITEM CSL_CITATION {"citationID":"3fldeo4qt","properties":{"formattedCitation":"{\\rtf \\super 92\\nosupersub{}}","plainCitation":"92"},"citationItems":[{"id":141,"uris":["http://zotero.org/users/local/xyXmUrmm/items/ITER6BQJ"],"uri":["http://zotero.org/users/local/xyXmUrmm/items/ITER6BQJ"],"itemData":{"id":141,"type":"webpage","title":"Glucose Meter for Cell Culture","container-title":"CESCO BioProducts","abstract":"Lowest price guaranteed, only portable glucose meter available for cell culture and fermentation. simple, affordable, good accuracy and small sample required","URL":"http://www.cescobioproducts.com/gluccell-glucose-monitoring-system.html","accessed":{"date-parts":[["2016",6,3]]}}}],"schema":"https://github.com/citation-style-language/schema/raw/master/csl-citation.json"} </w:instrText>
      </w:r>
      <w:r w:rsidR="00887056" w:rsidRPr="008C4815">
        <w:fldChar w:fldCharType="separate"/>
      </w:r>
      <w:r w:rsidR="00C06841" w:rsidRPr="00C06841">
        <w:rPr>
          <w:rFonts w:ascii="Times New Roman" w:hAnsi="Times New Roman"/>
          <w:szCs w:val="24"/>
          <w:vertAlign w:val="superscript"/>
        </w:rPr>
        <w:t>92</w:t>
      </w:r>
      <w:bookmarkEnd w:id="58"/>
      <w:r w:rsidR="00887056" w:rsidRPr="008C4815">
        <w:fldChar w:fldCharType="end"/>
      </w:r>
    </w:p>
    <w:p w:rsidR="00407CC6" w:rsidRPr="00A4492D" w:rsidRDefault="00D227DA" w:rsidP="00A4492D">
      <w:pPr>
        <w:spacing w:line="240" w:lineRule="auto"/>
        <w:ind w:left="1530"/>
      </w:pPr>
      <w:r>
        <w:t>Glucose measurements were obtained with the GlucCell™ (CESCO BioProducts). The device is depicted along with two vails of test strips, three individual test strips, and a device tester.</w:t>
      </w:r>
    </w:p>
    <w:p w:rsidR="004C79E0" w:rsidRPr="00192A8B" w:rsidRDefault="004C79E0" w:rsidP="00364B5C">
      <w:pPr>
        <w:pStyle w:val="Heading3"/>
      </w:pPr>
      <w:bookmarkStart w:id="59" w:name="_Toc459039266"/>
      <w:r w:rsidRPr="00192A8B">
        <w:lastRenderedPageBreak/>
        <w:t>2.2.3</w:t>
      </w:r>
      <w:r w:rsidRPr="00192A8B">
        <w:tab/>
        <w:t>Osteoprotegerin</w:t>
      </w:r>
      <w:bookmarkEnd w:id="59"/>
    </w:p>
    <w:p w:rsidR="00D10F8D" w:rsidRPr="00192A8B" w:rsidRDefault="004A7927" w:rsidP="004A7927">
      <w:r w:rsidRPr="00192A8B">
        <w:t xml:space="preserve">Measurements of osteoprotegerin (OPG) were made on global media samples utilizing an enzyme-linked immunosorbent assay kit (ELISA; LifeSpan Biosciences, Inc.; Ref. # LS-F12843). </w:t>
      </w:r>
      <w:r w:rsidR="00D10F8D" w:rsidRPr="00192A8B">
        <w:t>The detection range of this assay is 15.6 – 1000 pg/mL.</w:t>
      </w:r>
    </w:p>
    <w:p w:rsidR="00512286" w:rsidRPr="00A96AC5" w:rsidRDefault="00CE58A7" w:rsidP="004A7927">
      <w:r w:rsidRPr="00192A8B">
        <w:t xml:space="preserve">This kit utilizes the sandwich ELISA principle wherein a sample is added to a 96-well plate coated with an immobilized capture antibody (in this case an anti-rat OPG antibody) to which the analyte of interest attaches (in this case, rat OPG). After washing the plate to remove unbound species, a biotinylated detection antibody (also anti-rat OPG) is added in solution to bind to the bound analyte of interest. Next, </w:t>
      </w:r>
      <w:r w:rsidR="00950332" w:rsidRPr="00192A8B">
        <w:t>after a wash step, a solution of streptavidin-</w:t>
      </w:r>
      <w:r w:rsidRPr="00192A8B">
        <w:t>horseradish peroxidase enzyme</w:t>
      </w:r>
      <w:r w:rsidR="00950332" w:rsidRPr="00192A8B">
        <w:t xml:space="preserve"> complex is added, which then attaches to the </w:t>
      </w:r>
      <w:r w:rsidR="00950332" w:rsidRPr="00A96AC5">
        <w:t xml:space="preserve">biotin of any bound detection antibody. Then, after a wash step, a solution of 3,3′,5,5′-Tetramethylbenzidine (TMB) is added; this chromogenic substrate is oxidized by the HRP, turning the solution into a blue color. After a specific amount of time, the reaction is stopped with the addition of a sulfuric acid, which disrupts the enzyme and changes the solution to a yellow color, readable at 450 nm. </w:t>
      </w:r>
      <w:r w:rsidR="00512286" w:rsidRPr="00A96AC5">
        <w:t xml:space="preserve">A brief schematic of these steps is provided in </w:t>
      </w:r>
      <w:r w:rsidR="00134833" w:rsidRPr="00A96AC5">
        <w:rPr>
          <w:b/>
        </w:rPr>
        <w:t>Figure 15</w:t>
      </w:r>
      <w:r w:rsidR="00512286" w:rsidRPr="00A96AC5">
        <w:t>, below.</w:t>
      </w:r>
    </w:p>
    <w:p w:rsidR="001F31BE" w:rsidRDefault="00950332" w:rsidP="001F31BE">
      <w:r w:rsidRPr="00A96AC5">
        <w:t>Running standards along with the samples of unknown concentration allows for the quantification of the analyte in these samples</w:t>
      </w:r>
      <w:r w:rsidR="001F31BE">
        <w:t>. S</w:t>
      </w:r>
      <w:r w:rsidR="008616C6" w:rsidRPr="00192A8B">
        <w:t xml:space="preserve">tandard </w:t>
      </w:r>
      <w:r w:rsidR="00512286" w:rsidRPr="00192A8B">
        <w:t>curves were</w:t>
      </w:r>
      <w:r w:rsidR="008616C6" w:rsidRPr="00192A8B">
        <w:t xml:space="preserve"> fit to a sigmoidal </w:t>
      </w:r>
      <w:r w:rsidR="001F31BE">
        <w:t>4-parameter logistic curve</w:t>
      </w:r>
      <w:r w:rsidR="008616C6" w:rsidRPr="00192A8B">
        <w:t xml:space="preserve"> for proper determination of sample analyte </w:t>
      </w:r>
      <w:r w:rsidR="001F31BE">
        <w:t xml:space="preserve">concentrations. </w:t>
      </w:r>
      <w:r w:rsidR="00D10F8D" w:rsidRPr="00192A8B">
        <w:t xml:space="preserve">All samples </w:t>
      </w:r>
      <w:r w:rsidR="00E01A25" w:rsidRPr="00192A8B">
        <w:t xml:space="preserve">and standards </w:t>
      </w:r>
      <w:r w:rsidR="00D10F8D" w:rsidRPr="00192A8B">
        <w:t>were run in duplicate per kit recommendation.</w:t>
      </w:r>
    </w:p>
    <w:p w:rsidR="00E75BC7" w:rsidRPr="00192A8B" w:rsidRDefault="00512286" w:rsidP="001F31BE">
      <w:r w:rsidRPr="00192A8B">
        <w:rPr>
          <w:noProof/>
          <w:lang w:bidi="ar-SA"/>
        </w:rPr>
        <w:lastRenderedPageBreak/>
        <w:drawing>
          <wp:inline distT="0" distB="0" distL="0" distR="0" wp14:anchorId="14E98555" wp14:editId="5DACD090">
            <wp:extent cx="5257800" cy="18928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57800" cy="1892808"/>
                    </a:xfrm>
                    <a:prstGeom prst="rect">
                      <a:avLst/>
                    </a:prstGeom>
                    <a:noFill/>
                  </pic:spPr>
                </pic:pic>
              </a:graphicData>
            </a:graphic>
          </wp:inline>
        </w:drawing>
      </w:r>
    </w:p>
    <w:p w:rsidR="004A7927" w:rsidRPr="00192A8B" w:rsidRDefault="00E75BC7" w:rsidP="003B465D">
      <w:pPr>
        <w:pStyle w:val="Caption"/>
      </w:pPr>
      <w:bookmarkStart w:id="60" w:name="_Toc459039326"/>
      <w:r w:rsidRPr="00192A8B">
        <w:t xml:space="preserve">Figure </w:t>
      </w:r>
      <w:fldSimple w:instr=" SEQ Figure \* ARABIC ">
        <w:r w:rsidR="00131BBD">
          <w:rPr>
            <w:noProof/>
          </w:rPr>
          <w:t>15</w:t>
        </w:r>
      </w:fldSimple>
      <w:r w:rsidRPr="00192A8B">
        <w:t xml:space="preserve">. </w:t>
      </w:r>
      <w:r w:rsidRPr="008C4815">
        <w:t>Pictographical representation of the sandwich ELISA principle [4]</w:t>
      </w:r>
      <w:bookmarkEnd w:id="60"/>
    </w:p>
    <w:p w:rsidR="00A32633" w:rsidRDefault="003B465D" w:rsidP="003B465D">
      <w:pPr>
        <w:keepNext/>
        <w:spacing w:line="240" w:lineRule="auto"/>
      </w:pPr>
      <w:r>
        <w:t xml:space="preserve">A plate coated in the appropriate capture antibody (in this case anti-rat OPG) captures the target analyte present in a sample. To this bound analyte a second, biotinylated detect antibody (again, anti-rat OPG) subsequently binds. Next, </w:t>
      </w:r>
      <w:r w:rsidR="00B356AA">
        <w:t>streptavidin</w:t>
      </w:r>
      <w:r>
        <w:t xml:space="preserve">-conjugated horseradish peroxidase (HRP) is added, which binds to the biotin presenting on the detect antibody. Then, </w:t>
      </w:r>
      <w:r w:rsidRPr="003B465D">
        <w:t>3,3′,5,5′-Tetramethylbenzidine</w:t>
      </w:r>
      <w:r>
        <w:t xml:space="preserve"> (TMB) is oxidized by the HRP to </w:t>
      </w:r>
      <w:r w:rsidRPr="003B465D">
        <w:t xml:space="preserve">3,3',5,5'-tetramethylbenzidine diimine </w:t>
      </w:r>
      <w:r>
        <w:t xml:space="preserve">(at a rate proportional to the concentration of the target antigen (rat OPG) present in the original sample). Finally, this reaction is stopped by the addition of </w:t>
      </w:r>
      <w:r w:rsidR="006773F0">
        <w:t>sulfuric</w:t>
      </w:r>
      <w:r>
        <w:t xml:space="preserve"> acid</w:t>
      </w:r>
      <w:r w:rsidR="006773F0">
        <w:t>, and the plate is read at an absorbance wavelength of 450 nm.</w:t>
      </w:r>
    </w:p>
    <w:p w:rsidR="002B761A" w:rsidRDefault="002B761A" w:rsidP="002B761A">
      <w:pPr>
        <w:pStyle w:val="Heading3"/>
      </w:pPr>
      <w:bookmarkStart w:id="61" w:name="_Toc456988896"/>
    </w:p>
    <w:p w:rsidR="002B761A" w:rsidRPr="00192A8B" w:rsidRDefault="002B761A" w:rsidP="002B761A">
      <w:pPr>
        <w:pStyle w:val="Heading3"/>
      </w:pPr>
      <w:bookmarkStart w:id="62" w:name="_Toc459039267"/>
      <w:r w:rsidRPr="00192A8B">
        <w:t>2.2.4</w:t>
      </w:r>
      <w:r w:rsidRPr="00192A8B">
        <w:tab/>
        <w:t>Osteocalcin</w:t>
      </w:r>
      <w:bookmarkEnd w:id="61"/>
      <w:bookmarkEnd w:id="62"/>
    </w:p>
    <w:p w:rsidR="002B761A" w:rsidRPr="00192A8B" w:rsidRDefault="002B761A" w:rsidP="002B761A">
      <w:r w:rsidRPr="00192A8B">
        <w:t>Measurements of osteocalcin (OCN) were made on global media samples utilizing an enzyme-linked immunosorbent assay kit (ELISA; LifeSpan Biosciences, Inc.; Ref. # LS-F12230). The detec</w:t>
      </w:r>
      <w:r>
        <w:t xml:space="preserve">tion range of this assay is 62 </w:t>
      </w:r>
      <w:r w:rsidRPr="00192A8B">
        <w:t>– 4000 pg/mL.</w:t>
      </w:r>
      <w:r>
        <w:t xml:space="preserve"> </w:t>
      </w:r>
      <w:r w:rsidRPr="00192A8B">
        <w:t xml:space="preserve">This kit utilizes the sandwich ELISA principle, </w:t>
      </w:r>
      <w:r w:rsidRPr="002B761A">
        <w:t xml:space="preserve">see </w:t>
      </w:r>
      <w:r w:rsidRPr="002B761A">
        <w:rPr>
          <w:b/>
        </w:rPr>
        <w:t>Section 2.2.3</w:t>
      </w:r>
      <w:r w:rsidRPr="002B761A">
        <w:t>, above</w:t>
      </w:r>
      <w:r w:rsidRPr="00192A8B">
        <w:t>, for explanation. All samples and standards were run in duplicate per kit recommendation.</w:t>
      </w:r>
    </w:p>
    <w:p w:rsidR="00A32633" w:rsidRPr="00192A8B" w:rsidRDefault="00A32633" w:rsidP="004A7927"/>
    <w:p w:rsidR="004C79E0" w:rsidRPr="00192A8B" w:rsidRDefault="002B761A" w:rsidP="00364B5C">
      <w:pPr>
        <w:pStyle w:val="Heading3"/>
      </w:pPr>
      <w:bookmarkStart w:id="63" w:name="_Toc459039268"/>
      <w:r>
        <w:t>2.2.5</w:t>
      </w:r>
      <w:r w:rsidR="004C79E0" w:rsidRPr="00192A8B">
        <w:tab/>
        <w:t>Cellularity</w:t>
      </w:r>
      <w:r w:rsidR="00107C05" w:rsidRPr="00192A8B">
        <w:t xml:space="preserve"> (via dsDNA Quantification)</w:t>
      </w:r>
      <w:bookmarkEnd w:id="63"/>
    </w:p>
    <w:p w:rsidR="004A7927" w:rsidRPr="00192A8B" w:rsidRDefault="004A7927" w:rsidP="004A7927">
      <w:r w:rsidRPr="00192A8B">
        <w:t xml:space="preserve">Measurements of </w:t>
      </w:r>
      <w:r w:rsidR="00F8331A" w:rsidRPr="00192A8B">
        <w:t>double-stranded DNA (dsDNA)</w:t>
      </w:r>
      <w:r w:rsidRPr="00192A8B">
        <w:t xml:space="preserve"> were made </w:t>
      </w:r>
      <w:r w:rsidR="00107C05" w:rsidRPr="00192A8B">
        <w:t xml:space="preserve">on the </w:t>
      </w:r>
      <w:r w:rsidR="00F3799B" w:rsidRPr="00192A8B">
        <w:t>solution</w:t>
      </w:r>
      <w:r w:rsidR="00107C05" w:rsidRPr="00192A8B">
        <w:t xml:space="preserve"> of constructs immersed in 1 mL of nanopure water and subjected to three freeze-thaw cycles wherein the constructs were sequentially frozen solid at -20 </w:t>
      </w:r>
      <w:r w:rsidR="00107C05" w:rsidRPr="00192A8B">
        <w:rPr>
          <w:rFonts w:cstheme="minorHAnsi"/>
        </w:rPr>
        <w:t>°</w:t>
      </w:r>
      <w:r w:rsidR="00107C05" w:rsidRPr="00192A8B">
        <w:t xml:space="preserve">C, thawed at 25 </w:t>
      </w:r>
      <w:r w:rsidR="00107C05" w:rsidRPr="00192A8B">
        <w:rPr>
          <w:rFonts w:cstheme="minorHAnsi"/>
        </w:rPr>
        <w:t>°</w:t>
      </w:r>
      <w:r w:rsidR="00107C05" w:rsidRPr="00192A8B">
        <w:t xml:space="preserve">C, and </w:t>
      </w:r>
      <w:r w:rsidR="003F2507" w:rsidRPr="00192A8B">
        <w:t>vortexed</w:t>
      </w:r>
      <w:r w:rsidR="00107C05" w:rsidRPr="00192A8B">
        <w:t xml:space="preserve"> for 5 seconds prior to re-freezing. The resulting </w:t>
      </w:r>
      <w:r w:rsidR="00BB3718" w:rsidRPr="00192A8B">
        <w:t xml:space="preserve">cell lysate was assayed for </w:t>
      </w:r>
      <w:r w:rsidR="00107C05" w:rsidRPr="00192A8B">
        <w:lastRenderedPageBreak/>
        <w:t xml:space="preserve">dsDNA content </w:t>
      </w:r>
      <w:r w:rsidRPr="00192A8B">
        <w:t>utilizing a Quant-iT™ PicoGreen</w:t>
      </w:r>
      <w:r w:rsidR="00107C05" w:rsidRPr="00192A8B">
        <w:t>®</w:t>
      </w:r>
      <w:r w:rsidRPr="00192A8B">
        <w:t xml:space="preserve"> dsDNA assay </w:t>
      </w:r>
      <w:r w:rsidR="00107C05" w:rsidRPr="00192A8B">
        <w:t xml:space="preserve">kit </w:t>
      </w:r>
      <w:r w:rsidRPr="00192A8B">
        <w:t>(</w:t>
      </w:r>
      <w:r w:rsidR="00FB2EC4" w:rsidRPr="00192A8B">
        <w:t>Invitrogen</w:t>
      </w:r>
      <w:r w:rsidR="00107C05" w:rsidRPr="00192A8B">
        <w:t xml:space="preserve">; Cat. # P11496). </w:t>
      </w:r>
      <w:r w:rsidR="002F4659" w:rsidRPr="00192A8B">
        <w:t xml:space="preserve">The PicoGreen® reagent binds specifically to double-stranded DNA, providing the means for quantification. </w:t>
      </w:r>
      <w:r w:rsidR="00F3799B" w:rsidRPr="00192A8B">
        <w:t xml:space="preserve">Standards over the range of the assay </w:t>
      </w:r>
      <w:r w:rsidR="005E0180" w:rsidRPr="00192A8B">
        <w:t xml:space="preserve">(0.1 – 3.0 </w:t>
      </w:r>
      <w:r w:rsidR="005E0180" w:rsidRPr="00192A8B">
        <w:rPr>
          <w:rFonts w:cstheme="minorHAnsi"/>
        </w:rPr>
        <w:t>µ</w:t>
      </w:r>
      <w:r w:rsidR="005E0180" w:rsidRPr="00192A8B">
        <w:t xml:space="preserve">g/mL) </w:t>
      </w:r>
      <w:r w:rsidR="00F3799B" w:rsidRPr="00192A8B">
        <w:t>were prepared</w:t>
      </w:r>
      <w:r w:rsidR="001941AE" w:rsidRPr="00192A8B">
        <w:t xml:space="preserve"> with </w:t>
      </w:r>
      <w:r w:rsidR="001941AE" w:rsidRPr="00192A8B">
        <w:rPr>
          <w:rFonts w:cstheme="minorHAnsi"/>
        </w:rPr>
        <w:t>λ</w:t>
      </w:r>
      <w:r w:rsidR="001941AE" w:rsidRPr="00192A8B">
        <w:t>-DNA</w:t>
      </w:r>
      <w:r w:rsidR="00F3799B" w:rsidRPr="00192A8B">
        <w:t xml:space="preserve">. 43 </w:t>
      </w:r>
      <w:r w:rsidR="00F3799B" w:rsidRPr="00192A8B">
        <w:rPr>
          <w:rFonts w:cstheme="minorHAnsi"/>
        </w:rPr>
        <w:t>µ</w:t>
      </w:r>
      <w:r w:rsidR="00F3799B" w:rsidRPr="00192A8B">
        <w:t xml:space="preserve">L aliquots of all samples and standards were added to </w:t>
      </w:r>
      <w:r w:rsidR="001941AE" w:rsidRPr="00192A8B">
        <w:t xml:space="preserve">257 </w:t>
      </w:r>
      <w:r w:rsidR="001941AE" w:rsidRPr="00192A8B">
        <w:rPr>
          <w:rFonts w:cstheme="minorHAnsi"/>
        </w:rPr>
        <w:t>µ</w:t>
      </w:r>
      <w:r w:rsidR="001941AE" w:rsidRPr="00192A8B">
        <w:t xml:space="preserve">L of reaction mixture (10 mM Tris-HCl, 1 mM EDTA, 1.3 </w:t>
      </w:r>
      <w:r w:rsidR="001941AE" w:rsidRPr="00192A8B">
        <w:rPr>
          <w:rFonts w:cstheme="minorHAnsi"/>
        </w:rPr>
        <w:t>µ</w:t>
      </w:r>
      <w:r w:rsidR="001941AE" w:rsidRPr="00192A8B">
        <w:t xml:space="preserve">L PicoGreen® reagent, pH 7.5) </w:t>
      </w:r>
      <w:r w:rsidR="00876D26" w:rsidRPr="00192A8B">
        <w:t xml:space="preserve">in an opaque 96-well plate </w:t>
      </w:r>
      <w:r w:rsidR="001941AE" w:rsidRPr="00192A8B">
        <w:t xml:space="preserve">and allowed to incubate for 5 min. The plate was then read </w:t>
      </w:r>
      <w:r w:rsidR="00663569" w:rsidRPr="00192A8B">
        <w:t xml:space="preserve">on a Synergy HT microplate reader (Bio-Tek) for fluorescence with an excitation wavelength of 490 nm and an emission wavelength of 520 nm. The resulting intensity values were used along with the standard curve to quantify the concentration and ultimately content of dsDNA per sample. All samples </w:t>
      </w:r>
      <w:r w:rsidR="00E01A25" w:rsidRPr="00192A8B">
        <w:t xml:space="preserve">and standards </w:t>
      </w:r>
      <w:r w:rsidR="00663569" w:rsidRPr="00192A8B">
        <w:t>were run in triplicate.</w:t>
      </w:r>
    </w:p>
    <w:p w:rsidR="00663569" w:rsidRDefault="00663569" w:rsidP="004A7927">
      <w:r w:rsidRPr="00192A8B">
        <w:t xml:space="preserve">The dsDNA content was then divided by the known dsDNA content per cell as obtained by performing the same assay on known quantities of </w:t>
      </w:r>
      <w:r w:rsidR="000A0162" w:rsidRPr="00192A8B">
        <w:t>cells cultured concurrently in</w:t>
      </w:r>
      <w:r w:rsidRPr="00192A8B">
        <w:t xml:space="preserve"> T75 cell culture flask</w:t>
      </w:r>
      <w:r w:rsidR="000A0162" w:rsidRPr="00192A8B">
        <w:t>s and sacrificed at various time points</w:t>
      </w:r>
      <w:r w:rsidRPr="00192A8B">
        <w:t xml:space="preserve"> (and counted prior to assay with a hemocytometer</w:t>
      </w:r>
      <w:r w:rsidRPr="009B7433">
        <w:t xml:space="preserve">). NOTE: the dsDNA content of the cells was found </w:t>
      </w:r>
      <w:r w:rsidR="00DE6E36" w:rsidRPr="009B7433">
        <w:t>to vary with time as the immature rMSCs differentiated into mature osteoblasts. This time-variable dsDNA content was used in the determination of cellularity</w:t>
      </w:r>
      <w:r w:rsidR="0065751B" w:rsidRPr="009B7433">
        <w:t xml:space="preserve">, and is discussed further in the </w:t>
      </w:r>
      <w:r w:rsidR="0065751B" w:rsidRPr="00CB6488">
        <w:rPr>
          <w:b/>
        </w:rPr>
        <w:t xml:space="preserve">Section </w:t>
      </w:r>
      <w:r w:rsidR="00CB6488" w:rsidRPr="00CB6488">
        <w:rPr>
          <w:b/>
        </w:rPr>
        <w:t>3.1</w:t>
      </w:r>
      <w:r w:rsidR="009B7433" w:rsidRPr="00CB6488">
        <w:rPr>
          <w:b/>
        </w:rPr>
        <w:t>.1</w:t>
      </w:r>
      <w:r w:rsidR="00DE6E36" w:rsidRPr="009B7433">
        <w:t>.</w:t>
      </w:r>
    </w:p>
    <w:p w:rsidR="00941CC6" w:rsidRDefault="00941CC6" w:rsidP="004A7927">
      <w:pPr>
        <w:rPr>
          <w:color w:val="FF0000"/>
        </w:rPr>
      </w:pPr>
    </w:p>
    <w:p w:rsidR="004C79E0" w:rsidRPr="00192A8B" w:rsidRDefault="00A500A7" w:rsidP="00364B5C">
      <w:pPr>
        <w:pStyle w:val="Heading3"/>
      </w:pPr>
      <w:bookmarkStart w:id="64" w:name="_Toc459039269"/>
      <w:r>
        <w:t>2.2.6</w:t>
      </w:r>
      <w:r w:rsidR="00B91C40" w:rsidRPr="00192A8B">
        <w:tab/>
        <w:t>Alkaline Phosphata</w:t>
      </w:r>
      <w:r w:rsidR="004C79E0" w:rsidRPr="00192A8B">
        <w:t>se Activity</w:t>
      </w:r>
      <w:bookmarkEnd w:id="64"/>
      <w:r w:rsidR="00FB4C10" w:rsidRPr="00192A8B">
        <w:tab/>
      </w:r>
      <w:r w:rsidR="00FB4C10" w:rsidRPr="00192A8B">
        <w:tab/>
      </w:r>
    </w:p>
    <w:p w:rsidR="007731D7" w:rsidRPr="00192A8B" w:rsidRDefault="00107C05" w:rsidP="007731D7">
      <w:r w:rsidRPr="00192A8B">
        <w:t xml:space="preserve">Measurements of alkaline phosphatase </w:t>
      </w:r>
      <w:r w:rsidR="00107AAB" w:rsidRPr="00192A8B">
        <w:t xml:space="preserve">(ALP) </w:t>
      </w:r>
      <w:r w:rsidRPr="00192A8B">
        <w:t xml:space="preserve">activity were made on the same </w:t>
      </w:r>
      <w:r w:rsidR="001F07BB" w:rsidRPr="00192A8B">
        <w:t>cell lysate solution as</w:t>
      </w:r>
      <w:r w:rsidRPr="00192A8B">
        <w:t xml:space="preserve"> that used for quantification of cellularity described above. These measurements were performed utilizing a </w:t>
      </w:r>
      <w:r w:rsidR="001F256B" w:rsidRPr="00192A8B">
        <w:t xml:space="preserve">fluorometric assay </w:t>
      </w:r>
      <w:r w:rsidR="00CE589C" w:rsidRPr="00192A8B">
        <w:t xml:space="preserve">based on the enzymatic </w:t>
      </w:r>
      <w:r w:rsidR="00CE589C" w:rsidRPr="00192A8B">
        <w:lastRenderedPageBreak/>
        <w:t xml:space="preserve">conversion of p-nitrophenol phosphate (pNPP) to p-nitrophenol (pNP). </w:t>
      </w:r>
      <w:r w:rsidR="007731D7" w:rsidRPr="00192A8B">
        <w:t xml:space="preserve">Standards of pNP were prepared over the range of the assay (0 – 200 </w:t>
      </w:r>
      <w:r w:rsidR="007731D7" w:rsidRPr="00192A8B">
        <w:rPr>
          <w:rFonts w:cstheme="minorHAnsi"/>
        </w:rPr>
        <w:t>µ</w:t>
      </w:r>
      <w:r w:rsidR="007731D7" w:rsidRPr="00192A8B">
        <w:t xml:space="preserve">M). 80 </w:t>
      </w:r>
      <w:r w:rsidR="007731D7" w:rsidRPr="00192A8B">
        <w:rPr>
          <w:rFonts w:cstheme="minorHAnsi"/>
        </w:rPr>
        <w:t>µ</w:t>
      </w:r>
      <w:r w:rsidR="007731D7" w:rsidRPr="00192A8B">
        <w:t xml:space="preserve">L aliquots of each sample and standard were added to 20 </w:t>
      </w:r>
      <w:r w:rsidR="007731D7" w:rsidRPr="00192A8B">
        <w:rPr>
          <w:rFonts w:cstheme="minorHAnsi"/>
        </w:rPr>
        <w:t>µ</w:t>
      </w:r>
      <w:r w:rsidR="0014505A" w:rsidRPr="00192A8B">
        <w:t>L of glyci</w:t>
      </w:r>
      <w:r w:rsidR="007731D7" w:rsidRPr="00192A8B">
        <w:t>ne buffer (</w:t>
      </w:r>
      <w:r w:rsidR="0014505A" w:rsidRPr="00192A8B">
        <w:t>0.1 M glycine, 1 mM MgCl</w:t>
      </w:r>
      <w:r w:rsidR="0014505A" w:rsidRPr="00192A8B">
        <w:rPr>
          <w:vertAlign w:val="subscript"/>
        </w:rPr>
        <w:t>2</w:t>
      </w:r>
      <w:r w:rsidR="0014505A" w:rsidRPr="00192A8B">
        <w:t>, 1 mM ZnCl</w:t>
      </w:r>
      <w:r w:rsidR="0014505A" w:rsidRPr="00192A8B">
        <w:rPr>
          <w:vertAlign w:val="subscript"/>
        </w:rPr>
        <w:t>2</w:t>
      </w:r>
      <w:r w:rsidR="0014505A" w:rsidRPr="00192A8B">
        <w:t>, pH 10.4)</w:t>
      </w:r>
      <w:r w:rsidR="007731D7" w:rsidRPr="00192A8B">
        <w:t xml:space="preserve"> and 100 </w:t>
      </w:r>
      <w:r w:rsidR="007731D7" w:rsidRPr="00192A8B">
        <w:rPr>
          <w:rFonts w:cstheme="minorHAnsi"/>
        </w:rPr>
        <w:t>µ</w:t>
      </w:r>
      <w:r w:rsidR="007731D7" w:rsidRPr="00192A8B">
        <w:t xml:space="preserve">L of substrate solution (1 mg/mL pNPP in glycine buffer) </w:t>
      </w:r>
      <w:r w:rsidR="00876D26" w:rsidRPr="00192A8B">
        <w:t xml:space="preserve">in a clear 96-well plate </w:t>
      </w:r>
      <w:r w:rsidR="007731D7" w:rsidRPr="00192A8B">
        <w:t xml:space="preserve">and allowed to incubate at 37 </w:t>
      </w:r>
      <w:r w:rsidR="007731D7" w:rsidRPr="00192A8B">
        <w:rPr>
          <w:rFonts w:cstheme="minorHAnsi"/>
        </w:rPr>
        <w:t>°</w:t>
      </w:r>
      <w:r w:rsidR="007731D7" w:rsidRPr="00192A8B">
        <w:t xml:space="preserve">C for 30 min before being stopped with the addition of 50 </w:t>
      </w:r>
      <w:r w:rsidR="007731D7" w:rsidRPr="00192A8B">
        <w:rPr>
          <w:rFonts w:cstheme="minorHAnsi"/>
        </w:rPr>
        <w:t>µ</w:t>
      </w:r>
      <w:r w:rsidR="007731D7" w:rsidRPr="00192A8B">
        <w:t>L of stop solution (3.0 M NaOH). The plate was then read on a Synergy HT microplate reader (Bio-Tek) at an absorbance wavelength of 410 nm. The resulting absorbance values were used along with the standard curve to quantify the concentration of reacted pNPP and ultimately the activity of ALP in each sample. All samples and standards were run in triplicate.</w:t>
      </w:r>
    </w:p>
    <w:p w:rsidR="00A32633" w:rsidRPr="00192A8B" w:rsidRDefault="00A32633" w:rsidP="00107C05"/>
    <w:p w:rsidR="004C79E0" w:rsidRPr="00192A8B" w:rsidRDefault="00A500A7" w:rsidP="00364B5C">
      <w:pPr>
        <w:pStyle w:val="Heading3"/>
      </w:pPr>
      <w:bookmarkStart w:id="65" w:name="_Toc459039270"/>
      <w:r>
        <w:t>2.2.7</w:t>
      </w:r>
      <w:r w:rsidR="004C79E0" w:rsidRPr="00192A8B">
        <w:tab/>
        <w:t>Calcium</w:t>
      </w:r>
      <w:bookmarkEnd w:id="65"/>
    </w:p>
    <w:p w:rsidR="00876D26" w:rsidRDefault="0008134F" w:rsidP="00876D26">
      <w:r w:rsidRPr="00192A8B">
        <w:t xml:space="preserve">Measurements of calcium deposition were made on the same cell lysate solution as that used for quantification of cellularity and ALP activity described above after said assays were performed. The remaining cell lysate was diluted 1:1 with 1 M acetic acid and agitated overnight to solubilize deposited calcium. The resulting solution was then assayed for calcium content utilizing a calcium colorimetric assay (Sigma, Cat. # </w:t>
      </w:r>
      <w:r w:rsidR="005E7624" w:rsidRPr="00192A8B">
        <w:t>MAK022).</w:t>
      </w:r>
      <w:r w:rsidR="00876D26" w:rsidRPr="00192A8B">
        <w:t xml:space="preserve"> Standards </w:t>
      </w:r>
      <w:r w:rsidR="003421D4" w:rsidRPr="00192A8B">
        <w:t xml:space="preserve">were </w:t>
      </w:r>
      <w:r w:rsidR="00876D26" w:rsidRPr="00192A8B">
        <w:t xml:space="preserve">prepared from </w:t>
      </w:r>
      <w:r w:rsidR="003421D4" w:rsidRPr="00192A8B">
        <w:t>CaCl</w:t>
      </w:r>
      <w:r w:rsidR="003421D4" w:rsidRPr="00192A8B">
        <w:rPr>
          <w:vertAlign w:val="subscript"/>
        </w:rPr>
        <w:t>2</w:t>
      </w:r>
      <w:r w:rsidR="003421D4" w:rsidRPr="00192A8B">
        <w:t xml:space="preserve"> </w:t>
      </w:r>
      <w:r w:rsidR="00876D26" w:rsidRPr="00192A8B">
        <w:t xml:space="preserve">over the range of the assay (0 – 200 </w:t>
      </w:r>
      <w:r w:rsidR="00876D26" w:rsidRPr="00192A8B">
        <w:rPr>
          <w:rFonts w:cstheme="minorHAnsi"/>
        </w:rPr>
        <w:t>µ</w:t>
      </w:r>
      <w:r w:rsidR="00876D26" w:rsidRPr="00192A8B">
        <w:t xml:space="preserve">g/mL). 10 </w:t>
      </w:r>
      <w:r w:rsidR="00876D26" w:rsidRPr="00192A8B">
        <w:rPr>
          <w:rFonts w:cstheme="minorHAnsi"/>
        </w:rPr>
        <w:t>µ</w:t>
      </w:r>
      <w:r w:rsidR="00876D26" w:rsidRPr="00192A8B">
        <w:t xml:space="preserve">L aliquots of each sample and standard were added to 100 </w:t>
      </w:r>
      <w:r w:rsidR="00876D26" w:rsidRPr="00192A8B">
        <w:rPr>
          <w:rFonts w:cstheme="minorHAnsi"/>
        </w:rPr>
        <w:t>µ</w:t>
      </w:r>
      <w:r w:rsidR="00876D26" w:rsidRPr="00192A8B">
        <w:t xml:space="preserve">L of buffer solution (500 mM 2-amino-2-methyl-1,3 propanediol) and 100 </w:t>
      </w:r>
      <w:r w:rsidR="00876D26" w:rsidRPr="00192A8B">
        <w:rPr>
          <w:rFonts w:cstheme="minorHAnsi"/>
        </w:rPr>
        <w:t>µ</w:t>
      </w:r>
      <w:r w:rsidR="00876D26" w:rsidRPr="00192A8B">
        <w:t xml:space="preserve">L of binding reagent (o-cresolphtalein Complexone® and 0.024% 8-hydroxyquinoline) in a clear 96-well plate. The plate was then read on a Synergy HT microplate reader (Bio-Tek) at an absorbance wavelength of 575 nm. The resulting absorbance values were used along </w:t>
      </w:r>
      <w:r w:rsidR="00876D26" w:rsidRPr="00192A8B">
        <w:lastRenderedPageBreak/>
        <w:t>with the standard curve to quantify the concentration and ultimately content of calcium in each sample. All samples and standards were run in triplicate.</w:t>
      </w:r>
    </w:p>
    <w:p w:rsidR="00637960" w:rsidRPr="00192A8B" w:rsidRDefault="00637960" w:rsidP="00580730"/>
    <w:p w:rsidR="00BA5853" w:rsidRPr="00192A8B" w:rsidRDefault="005B70A5" w:rsidP="00BA5853">
      <w:pPr>
        <w:pStyle w:val="Heading2"/>
      </w:pPr>
      <w:bookmarkStart w:id="66" w:name="_Toc459039271"/>
      <w:r>
        <w:t>2.3</w:t>
      </w:r>
      <w:r w:rsidR="00BA5853" w:rsidRPr="00192A8B">
        <w:tab/>
      </w:r>
      <w:r w:rsidR="00A43283" w:rsidRPr="00192A8B">
        <w:t xml:space="preserve">Species </w:t>
      </w:r>
      <w:r w:rsidR="00FF3FF3" w:rsidRPr="00192A8B">
        <w:t xml:space="preserve">Rate </w:t>
      </w:r>
      <w:r w:rsidR="00A43283" w:rsidRPr="00192A8B">
        <w:t xml:space="preserve">of Change </w:t>
      </w:r>
      <w:r w:rsidR="00FF3FF3" w:rsidRPr="00192A8B">
        <w:t>Calculations</w:t>
      </w:r>
      <w:bookmarkEnd w:id="66"/>
    </w:p>
    <w:p w:rsidR="00CA5F78" w:rsidRPr="00192A8B" w:rsidRDefault="00484ED0" w:rsidP="00CA5F78">
      <w:r w:rsidRPr="00192A8B">
        <w:t xml:space="preserve">The aforementioned species concentrations were measured on samples obtained at specified (recorded) times. As such, the rate of change of each species was able to be calculated. The only exception to this is that for the concentration oxygen, whose rate of change is a direct function of flowrate (and an indirect function of time). </w:t>
      </w:r>
    </w:p>
    <w:p w:rsidR="00B5209B" w:rsidRPr="00192A8B" w:rsidRDefault="00B5209B" w:rsidP="00CA5F78"/>
    <w:p w:rsidR="00983066" w:rsidRPr="00192A8B" w:rsidRDefault="005B70A5" w:rsidP="00364B5C">
      <w:pPr>
        <w:pStyle w:val="Heading3"/>
      </w:pPr>
      <w:bookmarkStart w:id="67" w:name="_Toc459039272"/>
      <w:r>
        <w:t>2.3</w:t>
      </w:r>
      <w:r w:rsidR="006678B7" w:rsidRPr="00192A8B">
        <w:t>.1</w:t>
      </w:r>
      <w:r w:rsidR="006678B7" w:rsidRPr="00192A8B">
        <w:tab/>
        <w:t>Oxygen Uptake Rate</w:t>
      </w:r>
      <w:bookmarkEnd w:id="67"/>
    </w:p>
    <w:p w:rsidR="00532585" w:rsidRPr="00192A8B" w:rsidRDefault="00532585" w:rsidP="00532585">
      <w:r w:rsidRPr="00192A8B">
        <w:t xml:space="preserve">A </w:t>
      </w:r>
      <w:r w:rsidR="005E7F1A" w:rsidRPr="00192A8B">
        <w:t xml:space="preserve">flowrate-dependent </w:t>
      </w:r>
      <w:r w:rsidR="009B72E7" w:rsidRPr="00192A8B">
        <w:t xml:space="preserve">open-system </w:t>
      </w:r>
      <w:r w:rsidRPr="00192A8B">
        <w:t>mass balance on O</w:t>
      </w:r>
      <w:r w:rsidRPr="00192A8B">
        <w:rPr>
          <w:vertAlign w:val="subscript"/>
        </w:rPr>
        <w:t>2</w:t>
      </w:r>
      <w:r w:rsidRPr="00192A8B">
        <w:t xml:space="preserve"> across</w:t>
      </w:r>
      <w:r w:rsidR="009222FA" w:rsidRPr="00192A8B">
        <w:t xml:space="preserve"> each</w:t>
      </w:r>
      <w:r w:rsidRPr="00192A8B">
        <w:t xml:space="preserve"> </w:t>
      </w:r>
      <w:r w:rsidR="00B5209B" w:rsidRPr="00192A8B">
        <w:t>construct</w:t>
      </w:r>
      <w:r w:rsidRPr="00192A8B">
        <w:t xml:space="preserve"> </w:t>
      </w:r>
      <w:r w:rsidR="009B72E7" w:rsidRPr="00192A8B">
        <w:t>was derived to be:</w:t>
      </w:r>
    </w:p>
    <w:p w:rsidR="001D577D" w:rsidRPr="00192A8B" w:rsidRDefault="001D577D" w:rsidP="001D577D">
      <w:pPr>
        <w:tabs>
          <w:tab w:val="center" w:pos="4320"/>
          <w:tab w:val="right" w:pos="8460"/>
        </w:tabs>
        <w:rPr>
          <w:b/>
        </w:rPr>
      </w:pPr>
      <w:r w:rsidRPr="00192A8B">
        <w:tab/>
      </w:r>
      <m:oMath>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num>
          <m:den>
            <m:r>
              <w:rPr>
                <w:rFonts w:ascii="Cambria Math" w:hAnsi="Cambria Math"/>
              </w:rPr>
              <m:t>dτ</m:t>
            </m:r>
          </m:den>
        </m:f>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ch</m:t>
            </m:r>
          </m:sub>
        </m:sSub>
        <m:r>
          <w:rPr>
            <w:rFonts w:ascii="Cambria Math" w:hAnsi="Cambria Math"/>
          </w:rPr>
          <m:t>*ϵ=OU</m:t>
        </m:r>
        <m:sSub>
          <m:sSubPr>
            <m:ctrlPr>
              <w:rPr>
                <w:rFonts w:ascii="Cambria Math" w:hAnsi="Cambria Math"/>
                <w:i/>
              </w:rPr>
            </m:ctrlPr>
          </m:sSubPr>
          <m:e>
            <m:r>
              <w:rPr>
                <w:rFonts w:ascii="Cambria Math" w:hAnsi="Cambria Math"/>
              </w:rPr>
              <m:t>R</m:t>
            </m:r>
          </m:e>
          <m:sub>
            <m:r>
              <w:rPr>
                <w:rFonts w:ascii="Cambria Math" w:hAnsi="Cambria Math"/>
              </w:rPr>
              <m:t>construct</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cells</m:t>
            </m:r>
          </m:sub>
        </m:sSub>
        <m:r>
          <w:rPr>
            <w:rFonts w:ascii="Cambria Math" w:hAnsi="Cambria Math"/>
          </w:rPr>
          <m:t>*</m:t>
        </m:r>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rsidRPr="00192A8B">
        <w:tab/>
      </w:r>
      <w:r w:rsidR="00B356AA">
        <w:rPr>
          <w:b/>
        </w:rPr>
        <w:t>(Eqn. 2</w:t>
      </w:r>
      <w:r w:rsidR="00956FCA" w:rsidRPr="00192A8B">
        <w:rPr>
          <w:b/>
        </w:rPr>
        <w:t>a</w:t>
      </w:r>
      <w:r w:rsidRPr="00192A8B">
        <w:rPr>
          <w:b/>
        </w:rPr>
        <w:t>)</w:t>
      </w:r>
    </w:p>
    <w:p w:rsidR="00956FCA" w:rsidRPr="00192A8B" w:rsidRDefault="003A3D50" w:rsidP="001D577D">
      <w:pPr>
        <w:tabs>
          <w:tab w:val="center" w:pos="4320"/>
          <w:tab w:val="right" w:pos="8460"/>
        </w:tabs>
      </w:pPr>
      <w:r w:rsidRPr="00192A8B">
        <w:t>O</w:t>
      </w:r>
      <w:r w:rsidR="00956FCA" w:rsidRPr="00192A8B">
        <w:t xml:space="preserve">r, assuming zero-order kinetics for </w:t>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rsidR="00956FCA" w:rsidRPr="00192A8B">
        <w:t>:</w:t>
      </w:r>
    </w:p>
    <w:p w:rsidR="00532585" w:rsidRPr="00192A8B" w:rsidRDefault="00977D3A" w:rsidP="00977D3A">
      <w:pPr>
        <w:tabs>
          <w:tab w:val="center" w:pos="4320"/>
          <w:tab w:val="right" w:pos="8460"/>
        </w:tabs>
        <w:rPr>
          <w:b/>
        </w:rPr>
      </w:pPr>
      <w:r w:rsidRPr="00192A8B">
        <w:tab/>
      </w:r>
      <m:oMath>
        <m:d>
          <m:dPr>
            <m:ctrlPr>
              <w:rPr>
                <w:rFonts w:ascii="Cambria Math" w:hAnsi="Cambria Math"/>
                <w:i/>
              </w:rPr>
            </m:ctrlPr>
          </m:dPr>
          <m:e>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,out</m:t>
                </m:r>
              </m:sub>
            </m:sSub>
            <m:r>
              <w:rPr>
                <w:rFonts w:ascii="Cambria Math" w:hAnsi="Cambria Math"/>
              </w:rPr>
              <m:t>-</m:t>
            </m:r>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,in</m:t>
                </m:r>
              </m:sub>
            </m:sSub>
          </m:e>
        </m:d>
        <m:r>
          <w:rPr>
            <w:rFonts w:ascii="Cambria Math" w:hAnsi="Cambria Math"/>
          </w:rPr>
          <m:t>*ν=OU</m:t>
        </m:r>
        <m:sSub>
          <m:sSubPr>
            <m:ctrlPr>
              <w:rPr>
                <w:rFonts w:ascii="Cambria Math" w:hAnsi="Cambria Math"/>
                <w:i/>
              </w:rPr>
            </m:ctrlPr>
          </m:sSubPr>
          <m:e>
            <m:r>
              <w:rPr>
                <w:rFonts w:ascii="Cambria Math" w:hAnsi="Cambria Math"/>
              </w:rPr>
              <m:t>R</m:t>
            </m:r>
          </m:e>
          <m:sub>
            <m:r>
              <w:rPr>
                <w:rFonts w:ascii="Cambria Math" w:hAnsi="Cambria Math"/>
              </w:rPr>
              <m:t>construct</m:t>
            </m:r>
          </m:sub>
        </m:sSub>
      </m:oMath>
      <w:r w:rsidRPr="00192A8B">
        <w:tab/>
      </w:r>
      <w:r w:rsidR="00B356AA">
        <w:rPr>
          <w:b/>
        </w:rPr>
        <w:t>(Eqn. 2</w:t>
      </w:r>
      <w:r w:rsidR="00956FCA" w:rsidRPr="00192A8B">
        <w:rPr>
          <w:b/>
        </w:rPr>
        <w:t>b</w:t>
      </w:r>
      <w:r w:rsidRPr="00192A8B">
        <w:rPr>
          <w:b/>
        </w:rPr>
        <w:t>)</w:t>
      </w:r>
    </w:p>
    <w:p w:rsidR="008315C8" w:rsidRPr="00192A8B" w:rsidRDefault="008315C8" w:rsidP="008315C8">
      <w:pPr>
        <w:tabs>
          <w:tab w:val="left" w:pos="4590"/>
          <w:tab w:val="right" w:pos="8460"/>
        </w:tabs>
      </w:pPr>
      <w:r w:rsidRPr="00192A8B">
        <w:tab/>
      </w:r>
      <m:oMath>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cells</m:t>
            </m:r>
          </m:sub>
        </m:sSub>
        <m:r>
          <w:rPr>
            <w:rFonts w:ascii="Cambria Math" w:hAnsi="Cambria Math"/>
          </w:rPr>
          <m:t>*</m:t>
        </m:r>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rsidRPr="00192A8B">
        <w:tab/>
      </w:r>
      <w:r w:rsidR="00134833">
        <w:rPr>
          <w:b/>
        </w:rPr>
        <w:t xml:space="preserve">(Eqn. </w:t>
      </w:r>
      <w:r w:rsidR="00B356AA">
        <w:rPr>
          <w:b/>
        </w:rPr>
        <w:t>2</w:t>
      </w:r>
      <w:r w:rsidRPr="00192A8B">
        <w:rPr>
          <w:b/>
        </w:rPr>
        <w:t>c)</w:t>
      </w:r>
    </w:p>
    <w:p w:rsidR="00956FCA" w:rsidRPr="00192A8B" w:rsidRDefault="009222FA" w:rsidP="00956FCA">
      <w:pPr>
        <w:tabs>
          <w:tab w:val="left" w:pos="720"/>
          <w:tab w:val="left" w:pos="2880"/>
        </w:tabs>
        <w:ind w:left="2160" w:hanging="2160"/>
      </w:pPr>
      <w:r w:rsidRPr="00192A8B">
        <w:tab/>
        <w:t>Where</w:t>
      </w:r>
      <w:r w:rsidRPr="00192A8B">
        <w:tab/>
      </w:r>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rsidRPr="00192A8B">
        <w:t xml:space="preserve"> = concentration of O</w:t>
      </w:r>
      <w:r w:rsidRPr="00192A8B">
        <w:rPr>
          <w:vertAlign w:val="subscript"/>
        </w:rPr>
        <w:t>2</w:t>
      </w:r>
      <w:r w:rsidR="00956FCA" w:rsidRPr="00192A8B">
        <w:t xml:space="preserve"> (subscripts “in” and “out” correspond</w:t>
      </w:r>
    </w:p>
    <w:p w:rsidR="009222FA" w:rsidRPr="00192A8B" w:rsidRDefault="00956FCA" w:rsidP="00956FCA">
      <w:pPr>
        <w:tabs>
          <w:tab w:val="left" w:pos="720"/>
          <w:tab w:val="left" w:pos="2880"/>
        </w:tabs>
        <w:ind w:left="2160" w:hanging="2160"/>
      </w:pPr>
      <w:r w:rsidRPr="00192A8B">
        <w:tab/>
      </w:r>
      <w:r w:rsidRPr="00192A8B">
        <w:tab/>
      </w:r>
      <w:r w:rsidRPr="00192A8B">
        <w:tab/>
        <w:t>to inlet and outlet of construct, respectively)</w:t>
      </w:r>
    </w:p>
    <w:p w:rsidR="009222FA" w:rsidRPr="00192A8B" w:rsidRDefault="009222FA" w:rsidP="009222FA">
      <w:pPr>
        <w:tabs>
          <w:tab w:val="left" w:pos="720"/>
          <w:tab w:val="left" w:pos="2160"/>
        </w:tabs>
      </w:pPr>
      <w:r w:rsidRPr="00192A8B">
        <w:tab/>
      </w:r>
      <w:r w:rsidRPr="00192A8B">
        <w:tab/>
      </w:r>
      <m:oMath>
        <m:r>
          <w:rPr>
            <w:rFonts w:ascii="Cambria Math" w:hAnsi="Cambria Math"/>
          </w:rPr>
          <m:t>τ</m:t>
        </m:r>
      </m:oMath>
      <w:r w:rsidRPr="00192A8B">
        <w:t xml:space="preserve"> = </w:t>
      </w:r>
      <w:r w:rsidR="00956FCA" w:rsidRPr="00192A8B">
        <w:t xml:space="preserve">residence time = </w:t>
      </w:r>
      <m:oMath>
        <m:sSub>
          <m:sSubPr>
            <m:ctrlPr>
              <w:rPr>
                <w:rFonts w:ascii="Cambria Math" w:hAnsi="Cambria Math"/>
                <w:i/>
              </w:rPr>
            </m:ctrlPr>
          </m:sSubPr>
          <m:e>
            <m:r>
              <w:rPr>
                <w:rFonts w:ascii="Cambria Math" w:hAnsi="Cambria Math"/>
              </w:rPr>
              <m:t>V</m:t>
            </m:r>
          </m:e>
          <m:sub>
            <m:r>
              <w:rPr>
                <w:rFonts w:ascii="Cambria Math" w:hAnsi="Cambria Math"/>
              </w:rPr>
              <m:t>ch</m:t>
            </m:r>
          </m:sub>
        </m:sSub>
        <m:r>
          <w:rPr>
            <w:rFonts w:ascii="Cambria Math" w:hAnsi="Cambria Math"/>
          </w:rPr>
          <m:t xml:space="preserve">*ϵ/ν </m:t>
        </m:r>
      </m:oMath>
    </w:p>
    <w:p w:rsidR="00956FCA" w:rsidRPr="00192A8B" w:rsidRDefault="00956FCA" w:rsidP="009222FA">
      <w:pPr>
        <w:tabs>
          <w:tab w:val="left" w:pos="720"/>
          <w:tab w:val="left" w:pos="2160"/>
        </w:tabs>
      </w:pPr>
      <w:r w:rsidRPr="00192A8B">
        <w:tab/>
      </w:r>
      <w:r w:rsidRPr="00192A8B">
        <w:tab/>
      </w:r>
      <m:oMath>
        <m:sSub>
          <m:sSubPr>
            <m:ctrlPr>
              <w:rPr>
                <w:rFonts w:ascii="Cambria Math" w:hAnsi="Cambria Math"/>
                <w:i/>
              </w:rPr>
            </m:ctrlPr>
          </m:sSubPr>
          <m:e>
            <m:r>
              <w:rPr>
                <w:rFonts w:ascii="Cambria Math" w:hAnsi="Cambria Math"/>
              </w:rPr>
              <m:t>V</m:t>
            </m:r>
          </m:e>
          <m:sub>
            <m:r>
              <w:rPr>
                <w:rFonts w:ascii="Cambria Math" w:hAnsi="Cambria Math"/>
              </w:rPr>
              <m:t>ch</m:t>
            </m:r>
          </m:sub>
        </m:sSub>
      </m:oMath>
      <w:r w:rsidR="00677389" w:rsidRPr="00192A8B">
        <w:t xml:space="preserve"> = volume of chamber</w:t>
      </w:r>
    </w:p>
    <w:p w:rsidR="00956FCA" w:rsidRPr="00192A8B" w:rsidRDefault="00956FCA" w:rsidP="009222FA">
      <w:pPr>
        <w:tabs>
          <w:tab w:val="left" w:pos="720"/>
          <w:tab w:val="left" w:pos="2160"/>
        </w:tabs>
      </w:pPr>
      <w:r w:rsidRPr="00192A8B">
        <w:tab/>
      </w:r>
      <w:r w:rsidRPr="00192A8B">
        <w:tab/>
      </w:r>
      <m:oMath>
        <m:r>
          <w:rPr>
            <w:rFonts w:ascii="Cambria Math" w:hAnsi="Cambria Math"/>
          </w:rPr>
          <m:t>ϵ</m:t>
        </m:r>
      </m:oMath>
      <w:r w:rsidRPr="00192A8B">
        <w:t xml:space="preserve"> = porosity of construct</w:t>
      </w:r>
    </w:p>
    <w:p w:rsidR="009222FA" w:rsidRPr="00192A8B" w:rsidRDefault="009222FA" w:rsidP="009222FA">
      <w:pPr>
        <w:tabs>
          <w:tab w:val="left" w:pos="720"/>
          <w:tab w:val="left" w:pos="2160"/>
        </w:tabs>
      </w:pPr>
      <w:r w:rsidRPr="00192A8B">
        <w:tab/>
      </w:r>
      <w:r w:rsidRPr="00192A8B">
        <w:tab/>
      </w:r>
      <m:oMath>
        <m:r>
          <w:rPr>
            <w:rFonts w:ascii="Cambria Math" w:hAnsi="Cambria Math"/>
          </w:rPr>
          <m:t>ν</m:t>
        </m:r>
      </m:oMath>
      <w:r w:rsidRPr="00192A8B">
        <w:t xml:space="preserve"> = volumetric flow rate of media through </w:t>
      </w:r>
      <w:r w:rsidR="00B5209B" w:rsidRPr="00192A8B">
        <w:t>construct</w:t>
      </w:r>
    </w:p>
    <w:p w:rsidR="009222FA" w:rsidRPr="00192A8B" w:rsidRDefault="009222FA" w:rsidP="009222FA">
      <w:pPr>
        <w:tabs>
          <w:tab w:val="left" w:pos="720"/>
          <w:tab w:val="left" w:pos="2160"/>
        </w:tabs>
      </w:pPr>
      <w:r w:rsidRPr="00192A8B">
        <w:tab/>
      </w:r>
      <w:r w:rsidRPr="00192A8B">
        <w:tab/>
      </w:r>
      <m:oMath>
        <m:r>
          <w:rPr>
            <w:rFonts w:ascii="Cambria Math" w:hAnsi="Cambria Math"/>
          </w:rPr>
          <m:t>OU</m:t>
        </m:r>
        <m:sSub>
          <m:sSubPr>
            <m:ctrlPr>
              <w:rPr>
                <w:rFonts w:ascii="Cambria Math" w:hAnsi="Cambria Math"/>
                <w:i/>
              </w:rPr>
            </m:ctrlPr>
          </m:sSubPr>
          <m:e>
            <m:r>
              <w:rPr>
                <w:rFonts w:ascii="Cambria Math" w:hAnsi="Cambria Math"/>
              </w:rPr>
              <m:t>R</m:t>
            </m:r>
          </m:e>
          <m:sub>
            <m:r>
              <w:rPr>
                <w:rFonts w:ascii="Cambria Math" w:hAnsi="Cambria Math"/>
              </w:rPr>
              <m:t>construct</m:t>
            </m:r>
          </m:sub>
        </m:sSub>
      </m:oMath>
      <w:r w:rsidRPr="00192A8B">
        <w:t xml:space="preserve"> = </w:t>
      </w:r>
      <w:r w:rsidR="00425377" w:rsidRPr="00192A8B">
        <w:t>construct</w:t>
      </w:r>
      <w:r w:rsidRPr="00192A8B">
        <w:t xml:space="preserve"> oxygen uptake rate</w:t>
      </w:r>
    </w:p>
    <w:p w:rsidR="009222FA" w:rsidRPr="00192A8B" w:rsidRDefault="009222FA" w:rsidP="009222FA">
      <w:pPr>
        <w:tabs>
          <w:tab w:val="left" w:pos="720"/>
          <w:tab w:val="left" w:pos="2160"/>
        </w:tabs>
      </w:pPr>
      <w:r w:rsidRPr="00192A8B">
        <w:lastRenderedPageBreak/>
        <w:tab/>
      </w:r>
      <w:r w:rsidRPr="00192A8B">
        <w:tab/>
      </w:r>
      <m:oMath>
        <m:sSub>
          <m:sSubPr>
            <m:ctrlPr>
              <w:rPr>
                <w:rFonts w:ascii="Cambria Math" w:hAnsi="Cambria Math"/>
                <w:i/>
              </w:rPr>
            </m:ctrlPr>
          </m:sSubPr>
          <m:e>
            <m:r>
              <w:rPr>
                <w:rFonts w:ascii="Cambria Math" w:hAnsi="Cambria Math"/>
              </w:rPr>
              <m:t>N</m:t>
            </m:r>
          </m:e>
          <m:sub>
            <m:r>
              <w:rPr>
                <w:rFonts w:ascii="Cambria Math" w:hAnsi="Cambria Math"/>
              </w:rPr>
              <m:t>cells</m:t>
            </m:r>
          </m:sub>
        </m:sSub>
      </m:oMath>
      <w:r w:rsidRPr="00192A8B">
        <w:t xml:space="preserve"> = number of cells within </w:t>
      </w:r>
      <w:r w:rsidR="00C86C1B">
        <w:t xml:space="preserve">each </w:t>
      </w:r>
      <w:r w:rsidR="00B5209B" w:rsidRPr="00192A8B">
        <w:t>construct</w:t>
      </w:r>
    </w:p>
    <w:p w:rsidR="009222FA" w:rsidRPr="00192A8B" w:rsidRDefault="009222FA" w:rsidP="009222FA">
      <w:pPr>
        <w:tabs>
          <w:tab w:val="left" w:pos="720"/>
          <w:tab w:val="left" w:pos="2160"/>
        </w:tabs>
      </w:pPr>
      <w:r w:rsidRPr="00192A8B">
        <w:tab/>
      </w:r>
      <w:r w:rsidRPr="00192A8B">
        <w:tab/>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rsidRPr="00192A8B">
        <w:t xml:space="preserve"> = cell-specific oxygen uptake rate</w:t>
      </w:r>
    </w:p>
    <w:p w:rsidR="00031F43" w:rsidRPr="00192A8B" w:rsidRDefault="00031F43" w:rsidP="009222FA">
      <w:pPr>
        <w:tabs>
          <w:tab w:val="left" w:pos="720"/>
          <w:tab w:val="left" w:pos="2160"/>
        </w:tabs>
      </w:pPr>
    </w:p>
    <w:p w:rsidR="00425377" w:rsidRDefault="008327B8" w:rsidP="009222FA">
      <w:pPr>
        <w:tabs>
          <w:tab w:val="left" w:pos="720"/>
          <w:tab w:val="left" w:pos="2160"/>
        </w:tabs>
      </w:pPr>
      <w:r w:rsidRPr="00192A8B">
        <w:t>U</w:t>
      </w:r>
      <w:r w:rsidR="000E2C9C" w:rsidRPr="00192A8B">
        <w:t>tilizing</w:t>
      </w:r>
      <w:r w:rsidR="00066105" w:rsidRPr="00192A8B">
        <w:t xml:space="preserve"> these</w:t>
      </w:r>
      <w:r w:rsidRPr="00192A8B">
        <w:t xml:space="preserve"> equation</w:t>
      </w:r>
      <w:r w:rsidR="00066105" w:rsidRPr="00192A8B">
        <w:t>s</w:t>
      </w:r>
      <w:r w:rsidR="00320159" w:rsidRPr="00192A8B">
        <w:t>,</w:t>
      </w:r>
      <w:r w:rsidRPr="00192A8B">
        <w:t xml:space="preserve"> </w:t>
      </w:r>
      <m:oMath>
        <m:r>
          <w:rPr>
            <w:rFonts w:ascii="Cambria Math" w:hAnsi="Cambria Math"/>
          </w:rPr>
          <m:t>OU</m:t>
        </m:r>
        <m:sSub>
          <m:sSubPr>
            <m:ctrlPr>
              <w:rPr>
                <w:rFonts w:ascii="Cambria Math" w:hAnsi="Cambria Math"/>
                <w:i/>
              </w:rPr>
            </m:ctrlPr>
          </m:sSubPr>
          <m:e>
            <m:r>
              <w:rPr>
                <w:rFonts w:ascii="Cambria Math" w:hAnsi="Cambria Math"/>
              </w:rPr>
              <m:t>R</m:t>
            </m:r>
          </m:e>
          <m:sub>
            <m:r>
              <w:rPr>
                <w:rFonts w:ascii="Cambria Math" w:hAnsi="Cambria Math"/>
              </w:rPr>
              <m:t>construct</m:t>
            </m:r>
          </m:sub>
        </m:sSub>
      </m:oMath>
      <w:r w:rsidRPr="00192A8B">
        <w:t xml:space="preserve"> can be directly calculated in real-time during </w:t>
      </w:r>
      <w:r w:rsidRPr="00192A8B">
        <w:rPr>
          <w:i/>
        </w:rPr>
        <w:t>in vitro</w:t>
      </w:r>
      <w:r w:rsidR="0018631C" w:rsidRPr="00192A8B">
        <w:t xml:space="preserve"> culture</w:t>
      </w:r>
      <w:r w:rsidR="006B2E84" w:rsidRPr="00192A8B">
        <w:t xml:space="preserve">. If </w:t>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rsidR="006B2E84" w:rsidRPr="00192A8B">
        <w:t xml:space="preserve"> (which may be a </w:t>
      </w:r>
      <w:r w:rsidR="005250A2" w:rsidRPr="00192A8B">
        <w:t xml:space="preserve">non-zero-order </w:t>
      </w:r>
      <w:r w:rsidR="006B2E84" w:rsidRPr="00192A8B">
        <w:t xml:space="preserve">function of </w:t>
      </w:r>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rsidR="006B2E84" w:rsidRPr="00192A8B">
        <w:t xml:space="preserve">, in particular observing Michaelis-Menten kinetics) is known, then </w:t>
      </w:r>
      <m:oMath>
        <m:sSub>
          <m:sSubPr>
            <m:ctrlPr>
              <w:rPr>
                <w:rFonts w:ascii="Cambria Math" w:hAnsi="Cambria Math"/>
                <w:i/>
              </w:rPr>
            </m:ctrlPr>
          </m:sSubPr>
          <m:e>
            <m:r>
              <w:rPr>
                <w:rFonts w:ascii="Cambria Math" w:hAnsi="Cambria Math"/>
              </w:rPr>
              <m:t>N</m:t>
            </m:r>
          </m:e>
          <m:sub>
            <m:r>
              <w:rPr>
                <w:rFonts w:ascii="Cambria Math" w:hAnsi="Cambria Math"/>
              </w:rPr>
              <m:t>cells</m:t>
            </m:r>
          </m:sub>
        </m:sSub>
      </m:oMath>
      <w:r w:rsidR="006B2E84" w:rsidRPr="00192A8B">
        <w:t xml:space="preserve"> can be directly calculated as </w:t>
      </w:r>
      <w:r w:rsidR="00320159" w:rsidRPr="00192A8B">
        <w:t xml:space="preserve">well. </w:t>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rsidR="006B2E84" w:rsidRPr="00192A8B">
        <w:t xml:space="preserve">, however, is seen to be a function of more than just </w:t>
      </w:r>
      <m:oMath>
        <m:sSub>
          <m:sSubPr>
            <m:ctrlPr>
              <w:rPr>
                <w:rFonts w:ascii="Cambria Math" w:hAnsi="Cambria Math"/>
                <w:i/>
              </w:rPr>
            </m:ctrlPr>
          </m:sSubPr>
          <m:e>
            <m:r>
              <w:rPr>
                <w:rFonts w:ascii="Cambria Math" w:hAnsi="Cambria Math"/>
              </w:rPr>
              <m:t>C</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rsidR="006B2E84" w:rsidRPr="00192A8B">
        <w:t xml:space="preserve">, varying also with the degree of differentiation of the cells within the </w:t>
      </w:r>
      <w:r w:rsidR="00B5209B" w:rsidRPr="00192A8B">
        <w:t>construct</w:t>
      </w:r>
      <w:r w:rsidR="006B2E84" w:rsidRPr="00192A8B">
        <w:t>.</w:t>
      </w:r>
    </w:p>
    <w:p w:rsidR="005B70A5" w:rsidRPr="00192A8B" w:rsidRDefault="005B70A5" w:rsidP="009222FA">
      <w:pPr>
        <w:tabs>
          <w:tab w:val="left" w:pos="720"/>
          <w:tab w:val="left" w:pos="2160"/>
        </w:tabs>
      </w:pPr>
    </w:p>
    <w:p w:rsidR="006678B7" w:rsidRPr="00192A8B" w:rsidRDefault="005B70A5" w:rsidP="00364B5C">
      <w:pPr>
        <w:pStyle w:val="Heading3"/>
      </w:pPr>
      <w:bookmarkStart w:id="68" w:name="_Toc459039273"/>
      <w:r>
        <w:t>2.3</w:t>
      </w:r>
      <w:r w:rsidR="006678B7" w:rsidRPr="00192A8B">
        <w:t>.</w:t>
      </w:r>
      <w:r w:rsidR="009C7A52" w:rsidRPr="00192A8B">
        <w:t>2</w:t>
      </w:r>
      <w:r w:rsidR="006678B7" w:rsidRPr="00192A8B">
        <w:tab/>
        <w:t>Glucose Consumption Rate</w:t>
      </w:r>
      <w:bookmarkEnd w:id="68"/>
    </w:p>
    <w:p w:rsidR="00024952" w:rsidRPr="00192A8B" w:rsidRDefault="008415EA" w:rsidP="00024952">
      <w:r w:rsidRPr="00192A8B">
        <w:t>Due to the low cell-specific glucose consumption rate, a me</w:t>
      </w:r>
      <w:r w:rsidR="00B5209B" w:rsidRPr="00192A8B">
        <w:t>asurable decrease across each construct</w:t>
      </w:r>
      <w:r w:rsidRPr="00192A8B">
        <w:t xml:space="preserve"> (as a function of flowrate) is not obtainable. As such, </w:t>
      </w:r>
      <w:r w:rsidR="00646A18" w:rsidRPr="00192A8B">
        <w:t>glucose consumption rates were measured as functions of time. Furthermore, due to the global media circulation system, all rates calculated from circulating media values are global-average values.</w:t>
      </w:r>
      <w:r w:rsidR="00B720D4" w:rsidRPr="00192A8B">
        <w:t xml:space="preserve"> </w:t>
      </w:r>
      <w:r w:rsidR="009B72E7" w:rsidRPr="00192A8B">
        <w:t>Therefore, a global time-dependent closed-system mass balance on glucose was derived to be:</w:t>
      </w:r>
    </w:p>
    <w:p w:rsidR="005250A2" w:rsidRPr="00192A8B" w:rsidRDefault="005250A2" w:rsidP="005250A2">
      <w:pPr>
        <w:tabs>
          <w:tab w:val="center" w:pos="4320"/>
          <w:tab w:val="right" w:pos="8460"/>
        </w:tabs>
        <w:rPr>
          <w:b/>
          <w:iCs/>
          <w:kern w:val="24"/>
        </w:rPr>
      </w:pPr>
      <w:r w:rsidRPr="00192A8B">
        <w:rPr>
          <w:iCs/>
          <w:kern w:val="24"/>
          <w:sz w:val="28"/>
        </w:rPr>
        <w:tab/>
      </w:r>
      <m:oMath>
        <m:f>
          <m:fPr>
            <m:ctrlPr>
              <w:rPr>
                <w:rFonts w:ascii="Cambria Math" w:hAnsi="Cambria Math"/>
                <w:i/>
                <w:iCs/>
                <w:kern w:val="24"/>
                <w:sz w:val="28"/>
              </w:rPr>
            </m:ctrlPr>
          </m:fPr>
          <m:num>
            <m:r>
              <w:rPr>
                <w:rFonts w:ascii="Cambria Math" w:hAnsi="Cambria Math"/>
                <w:kern w:val="24"/>
                <w:sz w:val="28"/>
              </w:rPr>
              <m:t>d</m:t>
            </m:r>
            <m:sSub>
              <m:sSubPr>
                <m:ctrlPr>
                  <w:rPr>
                    <w:rFonts w:ascii="Cambria Math" w:hAnsi="Cambria Math"/>
                    <w:i/>
                    <w:iCs/>
                    <w:kern w:val="24"/>
                    <w:sz w:val="28"/>
                  </w:rPr>
                </m:ctrlPr>
              </m:sSubPr>
              <m:e>
                <m:r>
                  <w:rPr>
                    <w:rFonts w:ascii="Cambria Math" w:hAnsi="Cambria Math"/>
                    <w:kern w:val="24"/>
                    <w:sz w:val="28"/>
                  </w:rPr>
                  <m:t>C</m:t>
                </m:r>
              </m:e>
              <m:sub>
                <m:r>
                  <w:rPr>
                    <w:rFonts w:ascii="Cambria Math" w:hAnsi="Cambria Math"/>
                    <w:kern w:val="24"/>
                    <w:sz w:val="28"/>
                  </w:rPr>
                  <m:t>glc</m:t>
                </m:r>
              </m:sub>
            </m:sSub>
          </m:num>
          <m:den>
            <m:r>
              <w:rPr>
                <w:rFonts w:ascii="Cambria Math" w:hAnsi="Cambria Math"/>
                <w:kern w:val="24"/>
                <w:sz w:val="28"/>
              </w:rPr>
              <m:t>dt</m:t>
            </m:r>
          </m:den>
        </m:f>
        <m:r>
          <w:rPr>
            <w:rFonts w:ascii="Cambria Math" w:hAnsi="Cambria Math"/>
            <w:kern w:val="24"/>
            <w:sz w:val="28"/>
          </w:rPr>
          <m:t>=-</m:t>
        </m:r>
        <m:f>
          <m:fPr>
            <m:ctrlPr>
              <w:rPr>
                <w:rFonts w:ascii="Cambria Math" w:hAnsi="Cambria Math"/>
                <w:i/>
                <w:iCs/>
                <w:kern w:val="24"/>
                <w:sz w:val="28"/>
              </w:rPr>
            </m:ctrlPr>
          </m:fPr>
          <m:num>
            <m:sSub>
              <m:sSubPr>
                <m:ctrlPr>
                  <w:rPr>
                    <w:rFonts w:ascii="Cambria Math" w:hAnsi="Cambria Math"/>
                    <w:i/>
                    <w:iCs/>
                    <w:kern w:val="24"/>
                    <w:sz w:val="28"/>
                  </w:rPr>
                </m:ctrlPr>
              </m:sSubPr>
              <m:e>
                <m:r>
                  <w:rPr>
                    <w:rFonts w:ascii="Cambria Math" w:hAnsi="Cambria Math"/>
                    <w:kern w:val="24"/>
                    <w:sz w:val="28"/>
                  </w:rPr>
                  <m:t>N</m:t>
                </m:r>
              </m:e>
              <m:sub>
                <m:r>
                  <w:rPr>
                    <w:rFonts w:ascii="Cambria Math" w:hAnsi="Cambria Math"/>
                    <w:kern w:val="24"/>
                    <w:sz w:val="28"/>
                  </w:rPr>
                  <m:t>cells</m:t>
                </m:r>
              </m:sub>
            </m:sSub>
            <m:r>
              <w:rPr>
                <w:rFonts w:ascii="Cambria Math" w:hAnsi="Cambria Math"/>
                <w:kern w:val="24"/>
                <w:sz w:val="28"/>
              </w:rPr>
              <m:t>*</m:t>
            </m:r>
            <m:sSub>
              <m:sSubPr>
                <m:ctrlPr>
                  <w:rPr>
                    <w:rFonts w:ascii="Cambria Math" w:hAnsi="Cambria Math"/>
                    <w:i/>
                    <w:kern w:val="24"/>
                    <w:sz w:val="28"/>
                  </w:rPr>
                </m:ctrlPr>
              </m:sSubPr>
              <m:e>
                <m:r>
                  <w:rPr>
                    <w:rFonts w:ascii="Cambria Math" w:hAnsi="Cambria Math"/>
                    <w:kern w:val="24"/>
                    <w:sz w:val="28"/>
                  </w:rPr>
                  <m:t>N</m:t>
                </m:r>
              </m:e>
              <m:sub>
                <m:r>
                  <w:rPr>
                    <w:rFonts w:ascii="Cambria Math" w:hAnsi="Cambria Math"/>
                    <w:kern w:val="24"/>
                    <w:sz w:val="28"/>
                  </w:rPr>
                  <m:t>constructs</m:t>
                </m:r>
              </m:sub>
            </m:sSub>
            <m:r>
              <w:rPr>
                <w:rFonts w:ascii="Cambria Math" w:hAnsi="Cambria Math"/>
                <w:kern w:val="24"/>
                <w:sz w:val="28"/>
              </w:rPr>
              <m:t>*</m:t>
            </m:r>
            <m:sSub>
              <m:sSubPr>
                <m:ctrlPr>
                  <w:rPr>
                    <w:rFonts w:ascii="Cambria Math" w:hAnsi="Cambria Math"/>
                    <w:i/>
                    <w:iCs/>
                    <w:kern w:val="24"/>
                    <w:sz w:val="28"/>
                  </w:rPr>
                </m:ctrlPr>
              </m:sSubPr>
              <m:e>
                <m:r>
                  <w:rPr>
                    <w:rFonts w:ascii="Cambria Math" w:hAnsi="Cambria Math"/>
                    <w:kern w:val="24"/>
                    <w:sz w:val="28"/>
                  </w:rPr>
                  <m:t>q</m:t>
                </m:r>
              </m:e>
              <m:sub>
                <m:r>
                  <w:rPr>
                    <w:rFonts w:ascii="Cambria Math" w:hAnsi="Cambria Math"/>
                    <w:kern w:val="24"/>
                    <w:sz w:val="28"/>
                  </w:rPr>
                  <m:t>glc</m:t>
                </m:r>
              </m:sub>
            </m:sSub>
          </m:num>
          <m:den>
            <m:sSub>
              <m:sSubPr>
                <m:ctrlPr>
                  <w:rPr>
                    <w:rFonts w:ascii="Cambria Math" w:hAnsi="Cambria Math"/>
                    <w:i/>
                    <w:iCs/>
                    <w:kern w:val="24"/>
                    <w:sz w:val="28"/>
                  </w:rPr>
                </m:ctrlPr>
              </m:sSubPr>
              <m:e>
                <m:r>
                  <w:rPr>
                    <w:rFonts w:ascii="Cambria Math" w:hAnsi="Cambria Math"/>
                    <w:kern w:val="24"/>
                    <w:sz w:val="28"/>
                  </w:rPr>
                  <m:t>V</m:t>
                </m:r>
              </m:e>
              <m:sub>
                <m:r>
                  <w:rPr>
                    <w:rFonts w:ascii="Cambria Math" w:hAnsi="Cambria Math"/>
                    <w:kern w:val="24"/>
                    <w:sz w:val="28"/>
                  </w:rPr>
                  <m:t>media,tot</m:t>
                </m:r>
              </m:sub>
            </m:sSub>
          </m:den>
        </m:f>
      </m:oMath>
      <w:r w:rsidRPr="00192A8B">
        <w:rPr>
          <w:iCs/>
          <w:kern w:val="24"/>
          <w:sz w:val="28"/>
        </w:rPr>
        <w:tab/>
      </w:r>
      <w:r w:rsidR="00B356AA">
        <w:rPr>
          <w:b/>
          <w:iCs/>
          <w:kern w:val="24"/>
        </w:rPr>
        <w:t>(Eqn. 3</w:t>
      </w:r>
      <w:r w:rsidR="00E15ECB" w:rsidRPr="00192A8B">
        <w:rPr>
          <w:b/>
          <w:iCs/>
          <w:kern w:val="24"/>
        </w:rPr>
        <w:t>a</w:t>
      </w:r>
      <w:r w:rsidRPr="00192A8B">
        <w:rPr>
          <w:b/>
          <w:iCs/>
          <w:kern w:val="24"/>
        </w:rPr>
        <w:t>)</w:t>
      </w:r>
    </w:p>
    <w:p w:rsidR="00E15ECB" w:rsidRPr="00192A8B" w:rsidRDefault="00E15ECB" w:rsidP="00E15ECB">
      <w:pPr>
        <w:tabs>
          <w:tab w:val="center" w:pos="4320"/>
          <w:tab w:val="right" w:pos="8460"/>
        </w:tabs>
      </w:pPr>
      <w:r w:rsidRPr="00192A8B">
        <w:t xml:space="preserve">Or, assuming zero-order kinetics for </w:t>
      </w:r>
      <m:oMath>
        <m:sSub>
          <m:sSubPr>
            <m:ctrlPr>
              <w:rPr>
                <w:rFonts w:ascii="Cambria Math" w:hAnsi="Cambria Math"/>
                <w:i/>
              </w:rPr>
            </m:ctrlPr>
          </m:sSubPr>
          <m:e>
            <m:r>
              <w:rPr>
                <w:rFonts w:ascii="Cambria Math" w:hAnsi="Cambria Math"/>
              </w:rPr>
              <m:t>q</m:t>
            </m:r>
          </m:e>
          <m:sub>
            <m:r>
              <w:rPr>
                <w:rFonts w:ascii="Cambria Math" w:hAnsi="Cambria Math"/>
              </w:rPr>
              <m:t>glucose</m:t>
            </m:r>
          </m:sub>
        </m:sSub>
      </m:oMath>
      <w:r w:rsidRPr="00192A8B">
        <w:t>:</w:t>
      </w:r>
    </w:p>
    <w:p w:rsidR="00E15ECB" w:rsidRPr="00192A8B" w:rsidRDefault="00E15ECB" w:rsidP="005250A2">
      <w:pPr>
        <w:tabs>
          <w:tab w:val="center" w:pos="4320"/>
          <w:tab w:val="right" w:pos="8460"/>
        </w:tabs>
        <w:rPr>
          <w:b/>
          <w:iCs/>
          <w:kern w:val="24"/>
        </w:rPr>
      </w:pPr>
      <w:r w:rsidRPr="00192A8B">
        <w:tab/>
      </w:r>
      <m:oMath>
        <m:f>
          <m:fPr>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C</m:t>
                        </m:r>
                      </m:e>
                      <m:sub>
                        <m:r>
                          <w:rPr>
                            <w:rFonts w:ascii="Cambria Math" w:hAnsi="Cambria Math"/>
                          </w:rPr>
                          <m:t>glc,0</m:t>
                        </m:r>
                      </m:sub>
                    </m:sSub>
                    <m:r>
                      <w:rPr>
                        <w:rFonts w:ascii="Cambria Math" w:hAnsi="Cambria Math"/>
                      </w:rPr>
                      <m:t>-C</m:t>
                    </m:r>
                  </m:e>
                  <m:sub>
                    <m:r>
                      <m:rPr>
                        <m:sty m:val="p"/>
                      </m:rPr>
                      <w:rPr>
                        <w:rFonts w:ascii="Cambria Math" w:hAnsi="Cambria Math"/>
                      </w:rPr>
                      <m:t>glc,Δ</m:t>
                    </m:r>
                    <m:r>
                      <w:rPr>
                        <w:rFonts w:ascii="Cambria Math" w:hAnsi="Cambria Math"/>
                      </w:rPr>
                      <m:t>t</m:t>
                    </m:r>
                  </m:sub>
                </m:sSub>
              </m:e>
            </m:d>
          </m:num>
          <m:den>
            <m:r>
              <m:rPr>
                <m:sty m:val="p"/>
              </m:rPr>
              <w:rPr>
                <w:rFonts w:ascii="Cambria Math" w:hAnsi="Cambria Math"/>
              </w:rPr>
              <m:t>Δ</m:t>
            </m:r>
            <m:r>
              <w:rPr>
                <w:rFonts w:ascii="Cambria Math" w:hAnsi="Cambria Math"/>
              </w:rPr>
              <m:t>t</m:t>
            </m:r>
          </m:den>
        </m:f>
        <m:r>
          <w:rPr>
            <w:rFonts w:ascii="Cambria Math" w:hAnsi="Cambria Math"/>
          </w:rPr>
          <m:t>=</m:t>
        </m:r>
        <m:f>
          <m:fPr>
            <m:ctrlPr>
              <w:rPr>
                <w:rFonts w:ascii="Cambria Math" w:hAnsi="Cambria Math"/>
                <w:i/>
                <w:iCs/>
                <w:kern w:val="24"/>
                <w:sz w:val="28"/>
              </w:rPr>
            </m:ctrlPr>
          </m:fPr>
          <m:num>
            <m:r>
              <w:rPr>
                <w:rFonts w:ascii="Cambria Math" w:hAnsi="Cambria Math"/>
                <w:kern w:val="24"/>
                <w:sz w:val="28"/>
              </w:rPr>
              <m:t>GC</m:t>
            </m:r>
            <m:sSub>
              <m:sSubPr>
                <m:ctrlPr>
                  <w:rPr>
                    <w:rFonts w:ascii="Cambria Math" w:hAnsi="Cambria Math"/>
                    <w:i/>
                    <w:iCs/>
                    <w:kern w:val="24"/>
                    <w:sz w:val="28"/>
                  </w:rPr>
                </m:ctrlPr>
              </m:sSubPr>
              <m:e>
                <m:r>
                  <w:rPr>
                    <w:rFonts w:ascii="Cambria Math" w:hAnsi="Cambria Math"/>
                    <w:kern w:val="24"/>
                    <w:sz w:val="28"/>
                  </w:rPr>
                  <m:t>R</m:t>
                </m:r>
              </m:e>
              <m:sub>
                <m:r>
                  <w:rPr>
                    <w:rFonts w:ascii="Cambria Math" w:hAnsi="Cambria Math"/>
                    <w:kern w:val="24"/>
                    <w:sz w:val="28"/>
                  </w:rPr>
                  <m:t>global</m:t>
                </m:r>
              </m:sub>
            </m:sSub>
          </m:num>
          <m:den>
            <m:sSub>
              <m:sSubPr>
                <m:ctrlPr>
                  <w:rPr>
                    <w:rFonts w:ascii="Cambria Math" w:hAnsi="Cambria Math"/>
                    <w:i/>
                    <w:iCs/>
                    <w:kern w:val="24"/>
                    <w:sz w:val="28"/>
                  </w:rPr>
                </m:ctrlPr>
              </m:sSubPr>
              <m:e>
                <m:r>
                  <w:rPr>
                    <w:rFonts w:ascii="Cambria Math" w:hAnsi="Cambria Math"/>
                    <w:kern w:val="24"/>
                    <w:sz w:val="28"/>
                  </w:rPr>
                  <m:t>V</m:t>
                </m:r>
              </m:e>
              <m:sub>
                <m:r>
                  <w:rPr>
                    <w:rFonts w:ascii="Cambria Math" w:hAnsi="Cambria Math"/>
                    <w:kern w:val="24"/>
                    <w:sz w:val="28"/>
                  </w:rPr>
                  <m:t>media,tot</m:t>
                </m:r>
              </m:sub>
            </m:sSub>
          </m:den>
        </m:f>
      </m:oMath>
      <w:r w:rsidRPr="00192A8B">
        <w:rPr>
          <w:iCs/>
          <w:kern w:val="24"/>
          <w:sz w:val="28"/>
        </w:rPr>
        <w:tab/>
      </w:r>
      <w:r w:rsidR="00134833">
        <w:rPr>
          <w:b/>
          <w:iCs/>
          <w:kern w:val="24"/>
        </w:rPr>
        <w:t>(Eqn</w:t>
      </w:r>
      <w:r w:rsidR="00B356AA">
        <w:rPr>
          <w:b/>
          <w:iCs/>
          <w:kern w:val="24"/>
        </w:rPr>
        <w:t>. 3</w:t>
      </w:r>
      <w:r w:rsidRPr="00192A8B">
        <w:rPr>
          <w:b/>
          <w:iCs/>
          <w:kern w:val="24"/>
        </w:rPr>
        <w:t>b)</w:t>
      </w:r>
    </w:p>
    <w:p w:rsidR="008315C8" w:rsidRPr="00192A8B" w:rsidRDefault="008315C8" w:rsidP="00207BDE">
      <w:pPr>
        <w:tabs>
          <w:tab w:val="left" w:pos="4410"/>
          <w:tab w:val="right" w:pos="8460"/>
        </w:tabs>
        <w:rPr>
          <w:b/>
          <w:iCs/>
          <w:kern w:val="24"/>
        </w:rPr>
      </w:pPr>
      <w:r w:rsidRPr="00192A8B">
        <w:rPr>
          <w:b/>
          <w:iCs/>
          <w:kern w:val="24"/>
        </w:rPr>
        <w:tab/>
      </w:r>
      <m:oMath>
        <m:r>
          <w:rPr>
            <w:rFonts w:ascii="Cambria Math" w:hAnsi="Cambria Math"/>
            <w:kern w:val="24"/>
            <w:sz w:val="28"/>
            <w:szCs w:val="28"/>
          </w:rPr>
          <m:t>=</m:t>
        </m:r>
        <m:f>
          <m:fPr>
            <m:ctrlPr>
              <w:rPr>
                <w:rFonts w:ascii="Cambria Math" w:hAnsi="Cambria Math"/>
                <w:i/>
                <w:iCs/>
                <w:kern w:val="24"/>
                <w:sz w:val="28"/>
                <w:szCs w:val="28"/>
              </w:rPr>
            </m:ctrlPr>
          </m:fPr>
          <m:num>
            <m:sSub>
              <m:sSubPr>
                <m:ctrlPr>
                  <w:rPr>
                    <w:rFonts w:ascii="Cambria Math" w:hAnsi="Cambria Math"/>
                    <w:i/>
                    <w:kern w:val="24"/>
                    <w:sz w:val="28"/>
                    <w:szCs w:val="28"/>
                  </w:rPr>
                </m:ctrlPr>
              </m:sSubPr>
              <m:e>
                <m:r>
                  <w:rPr>
                    <w:rFonts w:ascii="Cambria Math" w:hAnsi="Cambria Math"/>
                    <w:kern w:val="24"/>
                    <w:sz w:val="28"/>
                    <w:szCs w:val="28"/>
                  </w:rPr>
                  <m:t>N</m:t>
                </m:r>
              </m:e>
              <m:sub>
                <m:r>
                  <w:rPr>
                    <w:rFonts w:ascii="Cambria Math" w:hAnsi="Cambria Math"/>
                    <w:kern w:val="24"/>
                    <w:sz w:val="28"/>
                    <w:szCs w:val="28"/>
                  </w:rPr>
                  <m:t>constructs</m:t>
                </m:r>
              </m:sub>
            </m:sSub>
            <m:r>
              <w:rPr>
                <w:rFonts w:ascii="Cambria Math" w:hAnsi="Cambria Math"/>
                <w:kern w:val="24"/>
                <w:sz w:val="28"/>
                <w:szCs w:val="28"/>
              </w:rPr>
              <m:t>*GC</m:t>
            </m:r>
            <m:sSub>
              <m:sSubPr>
                <m:ctrlPr>
                  <w:rPr>
                    <w:rFonts w:ascii="Cambria Math" w:hAnsi="Cambria Math"/>
                    <w:i/>
                    <w:kern w:val="24"/>
                    <w:sz w:val="28"/>
                    <w:szCs w:val="28"/>
                  </w:rPr>
                </m:ctrlPr>
              </m:sSubPr>
              <m:e>
                <m:r>
                  <w:rPr>
                    <w:rFonts w:ascii="Cambria Math" w:hAnsi="Cambria Math"/>
                    <w:kern w:val="24"/>
                    <w:sz w:val="28"/>
                    <w:szCs w:val="28"/>
                  </w:rPr>
                  <m:t>R</m:t>
                </m:r>
              </m:e>
              <m:sub>
                <m:r>
                  <w:rPr>
                    <w:rFonts w:ascii="Cambria Math" w:hAnsi="Cambria Math"/>
                    <w:kern w:val="24"/>
                    <w:sz w:val="28"/>
                    <w:szCs w:val="28"/>
                  </w:rPr>
                  <m:t>construct</m:t>
                </m:r>
              </m:sub>
            </m:sSub>
          </m:num>
          <m:den>
            <m:sSub>
              <m:sSubPr>
                <m:ctrlPr>
                  <w:rPr>
                    <w:rFonts w:ascii="Cambria Math" w:hAnsi="Cambria Math"/>
                    <w:i/>
                    <w:iCs/>
                    <w:kern w:val="24"/>
                    <w:sz w:val="28"/>
                    <w:szCs w:val="28"/>
                  </w:rPr>
                </m:ctrlPr>
              </m:sSubPr>
              <m:e>
                <m:r>
                  <w:rPr>
                    <w:rFonts w:ascii="Cambria Math" w:hAnsi="Cambria Math"/>
                    <w:kern w:val="24"/>
                    <w:sz w:val="28"/>
                    <w:szCs w:val="28"/>
                  </w:rPr>
                  <m:t>V</m:t>
                </m:r>
              </m:e>
              <m:sub>
                <m:r>
                  <w:rPr>
                    <w:rFonts w:ascii="Cambria Math" w:hAnsi="Cambria Math"/>
                    <w:kern w:val="24"/>
                    <w:sz w:val="28"/>
                    <w:szCs w:val="28"/>
                  </w:rPr>
                  <m:t>media,tot</m:t>
                </m:r>
              </m:sub>
            </m:sSub>
          </m:den>
        </m:f>
      </m:oMath>
      <w:r w:rsidR="00724998" w:rsidRPr="00192A8B">
        <w:rPr>
          <w:iCs/>
          <w:kern w:val="24"/>
        </w:rPr>
        <w:tab/>
      </w:r>
      <w:r w:rsidR="00B356AA">
        <w:rPr>
          <w:b/>
          <w:iCs/>
          <w:kern w:val="24"/>
        </w:rPr>
        <w:t>(Eqn. 3</w:t>
      </w:r>
      <w:r w:rsidR="00724998" w:rsidRPr="00192A8B">
        <w:rPr>
          <w:b/>
          <w:iCs/>
          <w:kern w:val="24"/>
        </w:rPr>
        <w:t>c)</w:t>
      </w:r>
    </w:p>
    <w:p w:rsidR="008315C8" w:rsidRPr="00192A8B" w:rsidRDefault="008315C8" w:rsidP="00207BDE">
      <w:pPr>
        <w:tabs>
          <w:tab w:val="left" w:pos="4410"/>
          <w:tab w:val="right" w:pos="8460"/>
        </w:tabs>
        <w:rPr>
          <w:b/>
          <w:iCs/>
          <w:kern w:val="24"/>
        </w:rPr>
      </w:pPr>
      <w:r w:rsidRPr="00192A8B">
        <w:rPr>
          <w:b/>
          <w:iCs/>
          <w:kern w:val="24"/>
        </w:rPr>
        <w:tab/>
      </w:r>
      <m:oMath>
        <m:r>
          <m:rPr>
            <m:sty m:val="bi"/>
          </m:rPr>
          <w:rPr>
            <w:rFonts w:ascii="Cambria Math" w:hAnsi="Cambria Math"/>
            <w:kern w:val="24"/>
          </w:rPr>
          <m:t>=</m:t>
        </m:r>
        <m:f>
          <m:fPr>
            <m:ctrlPr>
              <w:rPr>
                <w:rFonts w:ascii="Cambria Math" w:hAnsi="Cambria Math"/>
                <w:i/>
                <w:iCs/>
                <w:kern w:val="24"/>
                <w:sz w:val="28"/>
              </w:rPr>
            </m:ctrlPr>
          </m:fPr>
          <m:num>
            <m:sSub>
              <m:sSubPr>
                <m:ctrlPr>
                  <w:rPr>
                    <w:rFonts w:ascii="Cambria Math" w:hAnsi="Cambria Math"/>
                    <w:i/>
                    <w:iCs/>
                    <w:kern w:val="24"/>
                    <w:sz w:val="28"/>
                  </w:rPr>
                </m:ctrlPr>
              </m:sSubPr>
              <m:e>
                <m:r>
                  <w:rPr>
                    <w:rFonts w:ascii="Cambria Math" w:hAnsi="Cambria Math"/>
                    <w:kern w:val="24"/>
                    <w:sz w:val="28"/>
                  </w:rPr>
                  <m:t>N</m:t>
                </m:r>
              </m:e>
              <m:sub>
                <m:r>
                  <w:rPr>
                    <w:rFonts w:ascii="Cambria Math" w:hAnsi="Cambria Math"/>
                    <w:kern w:val="24"/>
                    <w:sz w:val="28"/>
                  </w:rPr>
                  <m:t>cells</m:t>
                </m:r>
              </m:sub>
            </m:sSub>
            <m:r>
              <w:rPr>
                <w:rFonts w:ascii="Cambria Math" w:hAnsi="Cambria Math"/>
                <w:kern w:val="24"/>
                <w:sz w:val="28"/>
              </w:rPr>
              <m:t>*</m:t>
            </m:r>
            <m:sSub>
              <m:sSubPr>
                <m:ctrlPr>
                  <w:rPr>
                    <w:rFonts w:ascii="Cambria Math" w:hAnsi="Cambria Math"/>
                    <w:i/>
                    <w:kern w:val="24"/>
                    <w:sz w:val="28"/>
                  </w:rPr>
                </m:ctrlPr>
              </m:sSubPr>
              <m:e>
                <m:r>
                  <w:rPr>
                    <w:rFonts w:ascii="Cambria Math" w:hAnsi="Cambria Math"/>
                    <w:kern w:val="24"/>
                    <w:sz w:val="28"/>
                  </w:rPr>
                  <m:t>N</m:t>
                </m:r>
              </m:e>
              <m:sub>
                <m:r>
                  <w:rPr>
                    <w:rFonts w:ascii="Cambria Math" w:hAnsi="Cambria Math"/>
                    <w:kern w:val="24"/>
                    <w:sz w:val="28"/>
                  </w:rPr>
                  <m:t>constructs</m:t>
                </m:r>
              </m:sub>
            </m:sSub>
            <m:r>
              <w:rPr>
                <w:rFonts w:ascii="Cambria Math" w:hAnsi="Cambria Math"/>
                <w:kern w:val="24"/>
                <w:sz w:val="28"/>
              </w:rPr>
              <m:t>*</m:t>
            </m:r>
            <m:sSub>
              <m:sSubPr>
                <m:ctrlPr>
                  <w:rPr>
                    <w:rFonts w:ascii="Cambria Math" w:hAnsi="Cambria Math"/>
                    <w:i/>
                    <w:iCs/>
                    <w:kern w:val="24"/>
                    <w:sz w:val="28"/>
                  </w:rPr>
                </m:ctrlPr>
              </m:sSubPr>
              <m:e>
                <m:r>
                  <w:rPr>
                    <w:rFonts w:ascii="Cambria Math" w:hAnsi="Cambria Math"/>
                    <w:kern w:val="24"/>
                    <w:sz w:val="28"/>
                  </w:rPr>
                  <m:t>q</m:t>
                </m:r>
              </m:e>
              <m:sub>
                <m:r>
                  <w:rPr>
                    <w:rFonts w:ascii="Cambria Math" w:hAnsi="Cambria Math"/>
                    <w:kern w:val="24"/>
                    <w:sz w:val="28"/>
                  </w:rPr>
                  <m:t>glc</m:t>
                </m:r>
              </m:sub>
            </m:sSub>
          </m:num>
          <m:den>
            <m:sSub>
              <m:sSubPr>
                <m:ctrlPr>
                  <w:rPr>
                    <w:rFonts w:ascii="Cambria Math" w:hAnsi="Cambria Math"/>
                    <w:i/>
                    <w:iCs/>
                    <w:kern w:val="24"/>
                    <w:sz w:val="28"/>
                  </w:rPr>
                </m:ctrlPr>
              </m:sSubPr>
              <m:e>
                <m:r>
                  <w:rPr>
                    <w:rFonts w:ascii="Cambria Math" w:hAnsi="Cambria Math"/>
                    <w:kern w:val="24"/>
                    <w:sz w:val="28"/>
                  </w:rPr>
                  <m:t>V</m:t>
                </m:r>
              </m:e>
              <m:sub>
                <m:r>
                  <w:rPr>
                    <w:rFonts w:ascii="Cambria Math" w:hAnsi="Cambria Math"/>
                    <w:kern w:val="24"/>
                    <w:sz w:val="28"/>
                  </w:rPr>
                  <m:t>media,tot</m:t>
                </m:r>
              </m:sub>
            </m:sSub>
          </m:den>
        </m:f>
      </m:oMath>
      <w:r w:rsidR="00724998" w:rsidRPr="00192A8B">
        <w:rPr>
          <w:iCs/>
          <w:kern w:val="24"/>
          <w:sz w:val="28"/>
        </w:rPr>
        <w:tab/>
      </w:r>
      <w:r w:rsidR="00B356AA">
        <w:rPr>
          <w:b/>
          <w:iCs/>
          <w:kern w:val="24"/>
        </w:rPr>
        <w:t>(Eqn. 3</w:t>
      </w:r>
      <w:r w:rsidR="00724998" w:rsidRPr="00192A8B">
        <w:rPr>
          <w:b/>
          <w:iCs/>
          <w:kern w:val="24"/>
        </w:rPr>
        <w:t>d)</w:t>
      </w:r>
    </w:p>
    <w:p w:rsidR="00937C5C" w:rsidRPr="00192A8B" w:rsidRDefault="005250A2" w:rsidP="00937C5C">
      <w:pPr>
        <w:tabs>
          <w:tab w:val="left" w:pos="720"/>
          <w:tab w:val="left" w:pos="2880"/>
        </w:tabs>
        <w:ind w:left="2160" w:hanging="2160"/>
      </w:pPr>
      <w:r w:rsidRPr="00192A8B">
        <w:rPr>
          <w:b/>
          <w:iCs/>
          <w:kern w:val="24"/>
        </w:rPr>
        <w:lastRenderedPageBreak/>
        <w:tab/>
      </w:r>
      <w:r w:rsidRPr="00192A8B">
        <w:rPr>
          <w:iCs/>
          <w:kern w:val="24"/>
        </w:rPr>
        <w:t>Where</w:t>
      </w:r>
      <w:r w:rsidRPr="00192A8B">
        <w:rPr>
          <w:b/>
          <w:iCs/>
          <w:kern w:val="24"/>
        </w:rPr>
        <w:tab/>
      </w:r>
      <m:oMath>
        <m:sSub>
          <m:sSubPr>
            <m:ctrlPr>
              <w:rPr>
                <w:rFonts w:ascii="Cambria Math" w:hAnsi="Cambria Math"/>
                <w:i/>
              </w:rPr>
            </m:ctrlPr>
          </m:sSubPr>
          <m:e>
            <m:r>
              <w:rPr>
                <w:rFonts w:ascii="Cambria Math" w:hAnsi="Cambria Math"/>
              </w:rPr>
              <m:t>C</m:t>
            </m:r>
          </m:e>
          <m:sub>
            <m:r>
              <w:rPr>
                <w:rFonts w:ascii="Cambria Math" w:hAnsi="Cambria Math"/>
              </w:rPr>
              <m:t>glc</m:t>
            </m:r>
          </m:sub>
        </m:sSub>
      </m:oMath>
      <w:r w:rsidRPr="00192A8B">
        <w:t xml:space="preserve"> = concentration of glucose</w:t>
      </w:r>
      <w:r w:rsidR="00937C5C" w:rsidRPr="00192A8B">
        <w:t xml:space="preserve"> (subscripts “0” and “</w:t>
      </w:r>
      <w:r w:rsidR="00937C5C" w:rsidRPr="00192A8B">
        <w:rPr>
          <w:rFonts w:cstheme="minorHAnsi"/>
        </w:rPr>
        <w:t>Δ</w:t>
      </w:r>
      <w:r w:rsidR="00937C5C" w:rsidRPr="00192A8B">
        <w:t xml:space="preserve">t” </w:t>
      </w:r>
    </w:p>
    <w:p w:rsidR="00937C5C" w:rsidRPr="00192A8B" w:rsidRDefault="00937C5C" w:rsidP="00937C5C">
      <w:pPr>
        <w:tabs>
          <w:tab w:val="left" w:pos="720"/>
          <w:tab w:val="left" w:pos="2880"/>
        </w:tabs>
        <w:ind w:left="2160" w:hanging="2160"/>
      </w:pPr>
      <w:r w:rsidRPr="00192A8B">
        <w:tab/>
      </w:r>
      <w:r w:rsidRPr="00192A8B">
        <w:tab/>
      </w:r>
      <w:r w:rsidRPr="00192A8B">
        <w:tab/>
        <w:t>correspond to time of media change and time of media</w:t>
      </w:r>
    </w:p>
    <w:p w:rsidR="005250A2" w:rsidRPr="00192A8B" w:rsidRDefault="00937C5C" w:rsidP="008C0846">
      <w:pPr>
        <w:tabs>
          <w:tab w:val="left" w:pos="720"/>
          <w:tab w:val="left" w:pos="2880"/>
        </w:tabs>
        <w:ind w:left="2160" w:hanging="2160"/>
      </w:pPr>
      <w:r w:rsidRPr="00192A8B">
        <w:tab/>
      </w:r>
      <w:r w:rsidRPr="00192A8B">
        <w:tab/>
      </w:r>
      <w:r w:rsidRPr="00192A8B">
        <w:tab/>
        <w:t>sample, respectively)</w:t>
      </w:r>
    </w:p>
    <w:p w:rsidR="005250A2" w:rsidRPr="00192A8B" w:rsidRDefault="005250A2" w:rsidP="005250A2">
      <w:pPr>
        <w:tabs>
          <w:tab w:val="left" w:pos="720"/>
          <w:tab w:val="left" w:pos="2160"/>
          <w:tab w:val="center" w:pos="4320"/>
          <w:tab w:val="right" w:pos="8460"/>
        </w:tabs>
      </w:pPr>
      <w:r w:rsidRPr="00192A8B">
        <w:tab/>
      </w:r>
      <w:r w:rsidRPr="00192A8B">
        <w:tab/>
      </w:r>
      <m:oMath>
        <m:sSub>
          <m:sSubPr>
            <m:ctrlPr>
              <w:rPr>
                <w:rFonts w:ascii="Cambria Math" w:hAnsi="Cambria Math"/>
                <w:i/>
              </w:rPr>
            </m:ctrlPr>
          </m:sSubPr>
          <m:e>
            <m:r>
              <w:rPr>
                <w:rFonts w:ascii="Cambria Math" w:hAnsi="Cambria Math"/>
              </w:rPr>
              <m:t>N</m:t>
            </m:r>
          </m:e>
          <m:sub>
            <m:r>
              <w:rPr>
                <w:rFonts w:ascii="Cambria Math" w:hAnsi="Cambria Math"/>
              </w:rPr>
              <m:t>constructs</m:t>
            </m:r>
          </m:sub>
        </m:sSub>
      </m:oMath>
      <w:r w:rsidRPr="00192A8B">
        <w:t xml:space="preserve"> = number of active constructs in </w:t>
      </w:r>
      <w:r w:rsidR="006D7DAF" w:rsidRPr="00192A8B">
        <w:t>bioreactor system</w:t>
      </w:r>
    </w:p>
    <w:p w:rsidR="005250A2" w:rsidRPr="00192A8B" w:rsidRDefault="005250A2" w:rsidP="005250A2">
      <w:pPr>
        <w:tabs>
          <w:tab w:val="left" w:pos="720"/>
          <w:tab w:val="left" w:pos="2160"/>
          <w:tab w:val="center" w:pos="4320"/>
          <w:tab w:val="right" w:pos="8460"/>
        </w:tabs>
      </w:pPr>
      <w:r w:rsidRPr="00192A8B">
        <w:tab/>
      </w:r>
      <w:r w:rsidRPr="00192A8B">
        <w:tab/>
      </w:r>
      <m:oMath>
        <m:sSub>
          <m:sSubPr>
            <m:ctrlPr>
              <w:rPr>
                <w:rFonts w:ascii="Cambria Math" w:hAnsi="Cambria Math"/>
                <w:i/>
              </w:rPr>
            </m:ctrlPr>
          </m:sSubPr>
          <m:e>
            <m:r>
              <w:rPr>
                <w:rFonts w:ascii="Cambria Math" w:hAnsi="Cambria Math"/>
              </w:rPr>
              <m:t>q</m:t>
            </m:r>
          </m:e>
          <m:sub>
            <m:r>
              <w:rPr>
                <w:rFonts w:ascii="Cambria Math" w:hAnsi="Cambria Math"/>
              </w:rPr>
              <m:t>glc</m:t>
            </m:r>
          </m:sub>
        </m:sSub>
      </m:oMath>
      <w:r w:rsidRPr="00192A8B">
        <w:t xml:space="preserve"> = cell-specific glucose consumption rate</w:t>
      </w:r>
    </w:p>
    <w:p w:rsidR="005250A2" w:rsidRPr="00192A8B" w:rsidRDefault="005250A2" w:rsidP="005250A2">
      <w:pPr>
        <w:tabs>
          <w:tab w:val="left" w:pos="720"/>
          <w:tab w:val="left" w:pos="2160"/>
          <w:tab w:val="center" w:pos="4320"/>
          <w:tab w:val="right" w:pos="8460"/>
        </w:tabs>
        <w:rPr>
          <w:rFonts w:cstheme="minorHAnsi"/>
        </w:rPr>
      </w:pPr>
      <w:r w:rsidRPr="00192A8B">
        <w:tab/>
      </w:r>
      <w:r w:rsidRPr="00192A8B">
        <w:tab/>
      </w:r>
      <m:oMath>
        <m:sSub>
          <m:sSubPr>
            <m:ctrlPr>
              <w:rPr>
                <w:rFonts w:ascii="Cambria Math" w:hAnsi="Cambria Math"/>
                <w:i/>
              </w:rPr>
            </m:ctrlPr>
          </m:sSubPr>
          <m:e>
            <m:r>
              <w:rPr>
                <w:rFonts w:ascii="Cambria Math" w:hAnsi="Cambria Math"/>
              </w:rPr>
              <m:t>V</m:t>
            </m:r>
          </m:e>
          <m:sub>
            <m:r>
              <w:rPr>
                <w:rFonts w:ascii="Cambria Math" w:hAnsi="Cambria Math"/>
              </w:rPr>
              <m:t>media,tot</m:t>
            </m:r>
          </m:sub>
        </m:sSub>
      </m:oMath>
      <w:r w:rsidRPr="00192A8B">
        <w:t xml:space="preserve"> = total volume of media in bioreactor over time </w:t>
      </w:r>
      <w:r w:rsidRPr="00192A8B">
        <w:rPr>
          <w:rFonts w:cstheme="minorHAnsi"/>
        </w:rPr>
        <w:t>Δt</w:t>
      </w:r>
    </w:p>
    <w:p w:rsidR="008C0846" w:rsidRPr="00192A8B" w:rsidRDefault="008C0846" w:rsidP="005250A2">
      <w:pPr>
        <w:tabs>
          <w:tab w:val="left" w:pos="720"/>
          <w:tab w:val="left" w:pos="2160"/>
          <w:tab w:val="center" w:pos="4320"/>
          <w:tab w:val="right" w:pos="8460"/>
        </w:tabs>
      </w:pPr>
      <w:r w:rsidRPr="00192A8B">
        <w:rPr>
          <w:rFonts w:cstheme="minorHAnsi"/>
        </w:rPr>
        <w:tab/>
      </w:r>
      <w:r w:rsidRPr="00192A8B">
        <w:rPr>
          <w:rFonts w:cstheme="minorHAnsi"/>
        </w:rPr>
        <w:tab/>
      </w:r>
      <m:oMath>
        <m:r>
          <w:rPr>
            <w:rFonts w:ascii="Cambria Math" w:hAnsi="Cambria Math"/>
          </w:rPr>
          <m:t>GC</m:t>
        </m:r>
        <m:sSub>
          <m:sSubPr>
            <m:ctrlPr>
              <w:rPr>
                <w:rFonts w:ascii="Cambria Math" w:hAnsi="Cambria Math"/>
                <w:i/>
              </w:rPr>
            </m:ctrlPr>
          </m:sSubPr>
          <m:e>
            <m:r>
              <w:rPr>
                <w:rFonts w:ascii="Cambria Math" w:hAnsi="Cambria Math"/>
              </w:rPr>
              <m:t>R</m:t>
            </m:r>
          </m:e>
          <m:sub>
            <m:r>
              <w:rPr>
                <w:rFonts w:ascii="Cambria Math" w:hAnsi="Cambria Math"/>
              </w:rPr>
              <m:t>global</m:t>
            </m:r>
          </m:sub>
        </m:sSub>
      </m:oMath>
      <w:r w:rsidRPr="00192A8B">
        <w:t xml:space="preserve"> =</w:t>
      </w:r>
      <w:r w:rsidR="00AD696C">
        <w:t xml:space="preserve"> global</w:t>
      </w:r>
      <w:r w:rsidRPr="00192A8B">
        <w:t xml:space="preserve"> glucose consumption rate</w:t>
      </w:r>
    </w:p>
    <w:p w:rsidR="00B5209B" w:rsidRPr="00192A8B" w:rsidRDefault="008C0846" w:rsidP="00024952">
      <w:r w:rsidRPr="00192A8B">
        <w:tab/>
      </w:r>
      <w:r w:rsidRPr="00192A8B">
        <w:tab/>
      </w:r>
      <w:r w:rsidRPr="00192A8B">
        <w:tab/>
      </w:r>
      <m:oMath>
        <m:r>
          <w:rPr>
            <w:rFonts w:ascii="Cambria Math" w:hAnsi="Cambria Math"/>
          </w:rPr>
          <m:t>GC</m:t>
        </m:r>
        <m:sSub>
          <m:sSubPr>
            <m:ctrlPr>
              <w:rPr>
                <w:rFonts w:ascii="Cambria Math" w:hAnsi="Cambria Math"/>
                <w:i/>
              </w:rPr>
            </m:ctrlPr>
          </m:sSubPr>
          <m:e>
            <m:r>
              <w:rPr>
                <w:rFonts w:ascii="Cambria Math" w:hAnsi="Cambria Math"/>
              </w:rPr>
              <m:t>R</m:t>
            </m:r>
          </m:e>
          <m:sub>
            <m:r>
              <w:rPr>
                <w:rFonts w:ascii="Cambria Math" w:hAnsi="Cambria Math"/>
              </w:rPr>
              <m:t>construct</m:t>
            </m:r>
          </m:sub>
        </m:sSub>
      </m:oMath>
      <w:r w:rsidRPr="00192A8B">
        <w:t xml:space="preserve"> = construct glucose consumption rate</w:t>
      </w:r>
    </w:p>
    <w:p w:rsidR="00066105" w:rsidRPr="00192A8B" w:rsidRDefault="00066105" w:rsidP="00024952"/>
    <w:p w:rsidR="00066105" w:rsidRPr="00192A8B" w:rsidRDefault="00066105" w:rsidP="00066105">
      <w:pPr>
        <w:tabs>
          <w:tab w:val="left" w:pos="720"/>
          <w:tab w:val="left" w:pos="2160"/>
        </w:tabs>
      </w:pPr>
      <w:r w:rsidRPr="00192A8B">
        <w:t>Utilizing these</w:t>
      </w:r>
      <w:r w:rsidR="00320159" w:rsidRPr="00192A8B">
        <w:t xml:space="preserve"> equation, </w:t>
      </w:r>
      <m:oMath>
        <m:r>
          <w:rPr>
            <w:rFonts w:ascii="Cambria Math" w:hAnsi="Cambria Math"/>
          </w:rPr>
          <m:t>GC</m:t>
        </m:r>
        <m:sSub>
          <m:sSubPr>
            <m:ctrlPr>
              <w:rPr>
                <w:rFonts w:ascii="Cambria Math" w:hAnsi="Cambria Math"/>
                <w:i/>
              </w:rPr>
            </m:ctrlPr>
          </m:sSubPr>
          <m:e>
            <m:r>
              <w:rPr>
                <w:rFonts w:ascii="Cambria Math" w:hAnsi="Cambria Math"/>
              </w:rPr>
              <m:t>R</m:t>
            </m:r>
          </m:e>
          <m:sub>
            <m:r>
              <w:rPr>
                <w:rFonts w:ascii="Cambria Math" w:hAnsi="Cambria Math"/>
              </w:rPr>
              <m:t>global</m:t>
            </m:r>
          </m:sub>
        </m:sSub>
      </m:oMath>
      <w:r w:rsidRPr="00192A8B">
        <w:t xml:space="preserve"> and </w:t>
      </w:r>
      <m:oMath>
        <m:r>
          <w:rPr>
            <w:rFonts w:ascii="Cambria Math" w:hAnsi="Cambria Math"/>
          </w:rPr>
          <m:t>GC</m:t>
        </m:r>
        <m:sSub>
          <m:sSubPr>
            <m:ctrlPr>
              <w:rPr>
                <w:rFonts w:ascii="Cambria Math" w:hAnsi="Cambria Math"/>
                <w:i/>
              </w:rPr>
            </m:ctrlPr>
          </m:sSubPr>
          <m:e>
            <m:r>
              <w:rPr>
                <w:rFonts w:ascii="Cambria Math" w:hAnsi="Cambria Math"/>
              </w:rPr>
              <m:t>R</m:t>
            </m:r>
          </m:e>
          <m:sub>
            <m:r>
              <w:rPr>
                <w:rFonts w:ascii="Cambria Math" w:hAnsi="Cambria Math"/>
              </w:rPr>
              <m:t>construct</m:t>
            </m:r>
          </m:sub>
        </m:sSub>
      </m:oMath>
      <w:r w:rsidRPr="00192A8B">
        <w:t xml:space="preserve"> can be directly calculated in real-time during </w:t>
      </w:r>
      <w:r w:rsidRPr="00192A8B">
        <w:rPr>
          <w:i/>
        </w:rPr>
        <w:t>in vitro</w:t>
      </w:r>
      <w:r w:rsidRPr="00192A8B">
        <w:t xml:space="preserve"> culture. If </w:t>
      </w:r>
      <m:oMath>
        <m:sSub>
          <m:sSubPr>
            <m:ctrlPr>
              <w:rPr>
                <w:rFonts w:ascii="Cambria Math" w:hAnsi="Cambria Math"/>
                <w:i/>
              </w:rPr>
            </m:ctrlPr>
          </m:sSubPr>
          <m:e>
            <m:r>
              <w:rPr>
                <w:rFonts w:ascii="Cambria Math" w:hAnsi="Cambria Math"/>
              </w:rPr>
              <m:t>q</m:t>
            </m:r>
          </m:e>
          <m:sub>
            <m:r>
              <w:rPr>
                <w:rFonts w:ascii="Cambria Math" w:hAnsi="Cambria Math"/>
              </w:rPr>
              <m:t>glc</m:t>
            </m:r>
          </m:sub>
        </m:sSub>
      </m:oMath>
      <w:r w:rsidRPr="00192A8B">
        <w:t xml:space="preserve"> (which may be a non-zero-order function of </w:t>
      </w:r>
      <m:oMath>
        <m:sSub>
          <m:sSubPr>
            <m:ctrlPr>
              <w:rPr>
                <w:rFonts w:ascii="Cambria Math" w:hAnsi="Cambria Math"/>
                <w:i/>
              </w:rPr>
            </m:ctrlPr>
          </m:sSubPr>
          <m:e>
            <m:r>
              <w:rPr>
                <w:rFonts w:ascii="Cambria Math" w:hAnsi="Cambria Math"/>
              </w:rPr>
              <m:t>C</m:t>
            </m:r>
          </m:e>
          <m:sub>
            <m:r>
              <w:rPr>
                <w:rFonts w:ascii="Cambria Math" w:hAnsi="Cambria Math"/>
              </w:rPr>
              <m:t>glc</m:t>
            </m:r>
          </m:sub>
        </m:sSub>
      </m:oMath>
      <w:r w:rsidRPr="00192A8B">
        <w:t xml:space="preserve">, in particular observing Michaelis-Menten kinetics) is known, then </w:t>
      </w:r>
      <m:oMath>
        <m:sSub>
          <m:sSubPr>
            <m:ctrlPr>
              <w:rPr>
                <w:rFonts w:ascii="Cambria Math" w:hAnsi="Cambria Math"/>
                <w:i/>
              </w:rPr>
            </m:ctrlPr>
          </m:sSubPr>
          <m:e>
            <m:r>
              <w:rPr>
                <w:rFonts w:ascii="Cambria Math" w:hAnsi="Cambria Math"/>
              </w:rPr>
              <m:t>N</m:t>
            </m:r>
          </m:e>
          <m:sub>
            <m:r>
              <w:rPr>
                <w:rFonts w:ascii="Cambria Math" w:hAnsi="Cambria Math"/>
              </w:rPr>
              <m:t>cells</m:t>
            </m:r>
          </m:sub>
        </m:sSub>
      </m:oMath>
      <w:r w:rsidRPr="00192A8B">
        <w:t xml:space="preserve"> can be directly calculated as well. Similarly</w:t>
      </w:r>
      <w:r w:rsidR="00320159" w:rsidRPr="00192A8B">
        <w:t xml:space="preserve"> to oxygen, </w:t>
      </w:r>
      <m:oMath>
        <m:sSub>
          <m:sSubPr>
            <m:ctrlPr>
              <w:rPr>
                <w:rFonts w:ascii="Cambria Math" w:hAnsi="Cambria Math"/>
                <w:i/>
              </w:rPr>
            </m:ctrlPr>
          </m:sSubPr>
          <m:e>
            <m:r>
              <w:rPr>
                <w:rFonts w:ascii="Cambria Math" w:hAnsi="Cambria Math"/>
              </w:rPr>
              <m:t>q</m:t>
            </m:r>
          </m:e>
          <m:sub>
            <m:r>
              <w:rPr>
                <w:rFonts w:ascii="Cambria Math" w:hAnsi="Cambria Math"/>
              </w:rPr>
              <m:t>glc</m:t>
            </m:r>
          </m:sub>
        </m:sSub>
      </m:oMath>
      <w:r w:rsidRPr="00192A8B">
        <w:t xml:space="preserve"> is seen to vary with the degree of differentiation of the cells within the construct, further complicating the analysis.</w:t>
      </w:r>
    </w:p>
    <w:p w:rsidR="00066105" w:rsidRPr="00192A8B" w:rsidRDefault="00066105" w:rsidP="00024952"/>
    <w:p w:rsidR="006678B7" w:rsidRPr="00192A8B" w:rsidRDefault="005B70A5" w:rsidP="00364B5C">
      <w:pPr>
        <w:pStyle w:val="Heading3"/>
      </w:pPr>
      <w:bookmarkStart w:id="69" w:name="_Toc459039274"/>
      <w:r>
        <w:t>2.3</w:t>
      </w:r>
      <w:r w:rsidR="00677389" w:rsidRPr="00192A8B">
        <w:t>.3</w:t>
      </w:r>
      <w:r w:rsidR="006678B7" w:rsidRPr="00192A8B">
        <w:tab/>
        <w:t>Osteoprotegerin Production Rate</w:t>
      </w:r>
      <w:bookmarkEnd w:id="69"/>
    </w:p>
    <w:p w:rsidR="00297011" w:rsidRPr="00192A8B" w:rsidRDefault="00125C82" w:rsidP="00125C82">
      <w:r w:rsidRPr="00192A8B">
        <w:t xml:space="preserve">The global time-dependent closed-system mass balance on osteoprotegerin is of the same form of that derived for glucose, </w:t>
      </w:r>
      <w:r w:rsidR="006006CF" w:rsidRPr="006006CF">
        <w:rPr>
          <w:b/>
        </w:rPr>
        <w:t>Eqn. 14</w:t>
      </w:r>
      <w:r w:rsidR="00217C89" w:rsidRPr="006006CF">
        <w:rPr>
          <w:b/>
        </w:rPr>
        <w:t>a</w:t>
      </w:r>
      <w:r w:rsidR="00217C89" w:rsidRPr="00192A8B">
        <w:t xml:space="preserve"> (</w:t>
      </w:r>
      <w:r w:rsidRPr="00192A8B">
        <w:t>above</w:t>
      </w:r>
      <w:r w:rsidR="00217C89" w:rsidRPr="00192A8B">
        <w:t>)</w:t>
      </w:r>
      <w:r w:rsidRPr="00192A8B">
        <w:t xml:space="preserve">, with the elimination of the “-“ sign </w:t>
      </w:r>
      <w:r w:rsidR="00217C89" w:rsidRPr="00192A8B">
        <w:t>(</w:t>
      </w:r>
      <w:r w:rsidRPr="00192A8B">
        <w:t xml:space="preserve">as OPG </w:t>
      </w:r>
      <w:r w:rsidR="00217C89" w:rsidRPr="00192A8B">
        <w:t>is being produced, not consumed)</w:t>
      </w:r>
      <w:r w:rsidR="00297011" w:rsidRPr="00192A8B">
        <w:t>, such that:</w:t>
      </w:r>
    </w:p>
    <w:p w:rsidR="00297011" w:rsidRPr="00192A8B" w:rsidRDefault="00297011" w:rsidP="00297011">
      <w:pPr>
        <w:tabs>
          <w:tab w:val="center" w:pos="4320"/>
          <w:tab w:val="right" w:pos="8460"/>
        </w:tabs>
      </w:pPr>
      <w:r w:rsidRPr="00192A8B">
        <w:tab/>
      </w:r>
      <m:oMath>
        <m:f>
          <m:fPr>
            <m:ctrlPr>
              <w:rPr>
                <w:rFonts w:ascii="Cambria Math" w:hAnsi="Cambria Math"/>
                <w:i/>
                <w:iCs/>
                <w:kern w:val="24"/>
                <w:sz w:val="28"/>
              </w:rPr>
            </m:ctrlPr>
          </m:fPr>
          <m:num>
            <m:r>
              <w:rPr>
                <w:rFonts w:ascii="Cambria Math" w:hAnsi="Cambria Math"/>
                <w:kern w:val="24"/>
                <w:sz w:val="28"/>
              </w:rPr>
              <m:t>d</m:t>
            </m:r>
            <m:sSub>
              <m:sSubPr>
                <m:ctrlPr>
                  <w:rPr>
                    <w:rFonts w:ascii="Cambria Math" w:hAnsi="Cambria Math"/>
                    <w:i/>
                    <w:iCs/>
                    <w:kern w:val="24"/>
                    <w:sz w:val="28"/>
                  </w:rPr>
                </m:ctrlPr>
              </m:sSubPr>
              <m:e>
                <m:r>
                  <w:rPr>
                    <w:rFonts w:ascii="Cambria Math" w:hAnsi="Cambria Math"/>
                    <w:kern w:val="24"/>
                    <w:sz w:val="28"/>
                  </w:rPr>
                  <m:t>C</m:t>
                </m:r>
              </m:e>
              <m:sub>
                <m:r>
                  <w:rPr>
                    <w:rFonts w:ascii="Cambria Math" w:hAnsi="Cambria Math"/>
                    <w:kern w:val="24"/>
                    <w:sz w:val="28"/>
                  </w:rPr>
                  <m:t>OPG</m:t>
                </m:r>
              </m:sub>
            </m:sSub>
          </m:num>
          <m:den>
            <m:r>
              <w:rPr>
                <w:rFonts w:ascii="Cambria Math" w:hAnsi="Cambria Math"/>
                <w:kern w:val="24"/>
                <w:sz w:val="28"/>
              </w:rPr>
              <m:t>dt</m:t>
            </m:r>
          </m:den>
        </m:f>
        <m:r>
          <w:rPr>
            <w:rFonts w:ascii="Cambria Math" w:hAnsi="Cambria Math"/>
            <w:kern w:val="24"/>
            <w:sz w:val="28"/>
          </w:rPr>
          <m:t>=</m:t>
        </m:r>
        <m:f>
          <m:fPr>
            <m:ctrlPr>
              <w:rPr>
                <w:rFonts w:ascii="Cambria Math" w:hAnsi="Cambria Math"/>
                <w:i/>
                <w:iCs/>
                <w:kern w:val="24"/>
                <w:sz w:val="28"/>
              </w:rPr>
            </m:ctrlPr>
          </m:fPr>
          <m:num>
            <m:sSub>
              <m:sSubPr>
                <m:ctrlPr>
                  <w:rPr>
                    <w:rFonts w:ascii="Cambria Math" w:hAnsi="Cambria Math"/>
                    <w:i/>
                    <w:iCs/>
                    <w:kern w:val="24"/>
                    <w:sz w:val="28"/>
                  </w:rPr>
                </m:ctrlPr>
              </m:sSubPr>
              <m:e>
                <m:r>
                  <w:rPr>
                    <w:rFonts w:ascii="Cambria Math" w:hAnsi="Cambria Math"/>
                    <w:kern w:val="24"/>
                    <w:sz w:val="28"/>
                  </w:rPr>
                  <m:t>N</m:t>
                </m:r>
              </m:e>
              <m:sub>
                <m:r>
                  <w:rPr>
                    <w:rFonts w:ascii="Cambria Math" w:hAnsi="Cambria Math"/>
                    <w:kern w:val="24"/>
                    <w:sz w:val="28"/>
                  </w:rPr>
                  <m:t>cells</m:t>
                </m:r>
              </m:sub>
            </m:sSub>
            <m:r>
              <w:rPr>
                <w:rFonts w:ascii="Cambria Math" w:hAnsi="Cambria Math"/>
                <w:kern w:val="24"/>
                <w:sz w:val="28"/>
              </w:rPr>
              <m:t>*</m:t>
            </m:r>
            <m:sSub>
              <m:sSubPr>
                <m:ctrlPr>
                  <w:rPr>
                    <w:rFonts w:ascii="Cambria Math" w:hAnsi="Cambria Math"/>
                    <w:i/>
                    <w:kern w:val="24"/>
                    <w:sz w:val="28"/>
                  </w:rPr>
                </m:ctrlPr>
              </m:sSubPr>
              <m:e>
                <m:r>
                  <w:rPr>
                    <w:rFonts w:ascii="Cambria Math" w:hAnsi="Cambria Math"/>
                    <w:kern w:val="24"/>
                    <w:sz w:val="28"/>
                  </w:rPr>
                  <m:t>N</m:t>
                </m:r>
              </m:e>
              <m:sub>
                <m:r>
                  <w:rPr>
                    <w:rFonts w:ascii="Cambria Math" w:hAnsi="Cambria Math"/>
                    <w:kern w:val="24"/>
                    <w:sz w:val="28"/>
                  </w:rPr>
                  <m:t>constructs</m:t>
                </m:r>
              </m:sub>
            </m:sSub>
            <m:r>
              <w:rPr>
                <w:rFonts w:ascii="Cambria Math" w:hAnsi="Cambria Math"/>
                <w:kern w:val="24"/>
                <w:sz w:val="28"/>
              </w:rPr>
              <m:t>*</m:t>
            </m:r>
            <m:sSub>
              <m:sSubPr>
                <m:ctrlPr>
                  <w:rPr>
                    <w:rFonts w:ascii="Cambria Math" w:hAnsi="Cambria Math"/>
                    <w:i/>
                    <w:iCs/>
                    <w:kern w:val="24"/>
                    <w:sz w:val="28"/>
                  </w:rPr>
                </m:ctrlPr>
              </m:sSubPr>
              <m:e>
                <m:r>
                  <w:rPr>
                    <w:rFonts w:ascii="Cambria Math" w:hAnsi="Cambria Math"/>
                    <w:kern w:val="24"/>
                    <w:sz w:val="28"/>
                  </w:rPr>
                  <m:t>q</m:t>
                </m:r>
              </m:e>
              <m:sub>
                <m:r>
                  <w:rPr>
                    <w:rFonts w:ascii="Cambria Math" w:hAnsi="Cambria Math"/>
                    <w:kern w:val="24"/>
                    <w:sz w:val="28"/>
                  </w:rPr>
                  <m:t>OPG</m:t>
                </m:r>
              </m:sub>
            </m:sSub>
          </m:num>
          <m:den>
            <m:sSub>
              <m:sSubPr>
                <m:ctrlPr>
                  <w:rPr>
                    <w:rFonts w:ascii="Cambria Math" w:hAnsi="Cambria Math"/>
                    <w:i/>
                    <w:iCs/>
                    <w:kern w:val="24"/>
                    <w:sz w:val="28"/>
                  </w:rPr>
                </m:ctrlPr>
              </m:sSubPr>
              <m:e>
                <m:r>
                  <w:rPr>
                    <w:rFonts w:ascii="Cambria Math" w:hAnsi="Cambria Math"/>
                    <w:kern w:val="24"/>
                    <w:sz w:val="28"/>
                  </w:rPr>
                  <m:t>V</m:t>
                </m:r>
              </m:e>
              <m:sub>
                <m:r>
                  <w:rPr>
                    <w:rFonts w:ascii="Cambria Math" w:hAnsi="Cambria Math"/>
                    <w:kern w:val="24"/>
                    <w:sz w:val="28"/>
                  </w:rPr>
                  <m:t>media,tot</m:t>
                </m:r>
              </m:sub>
            </m:sSub>
          </m:den>
        </m:f>
      </m:oMath>
      <w:r w:rsidRPr="00192A8B">
        <w:rPr>
          <w:iCs/>
          <w:kern w:val="24"/>
        </w:rPr>
        <w:tab/>
      </w:r>
      <w:r w:rsidR="00B356AA">
        <w:rPr>
          <w:b/>
          <w:iCs/>
          <w:kern w:val="24"/>
        </w:rPr>
        <w:t>(Eqn. 4</w:t>
      </w:r>
      <w:r w:rsidRPr="00192A8B">
        <w:rPr>
          <w:b/>
          <w:iCs/>
          <w:kern w:val="24"/>
        </w:rPr>
        <w:t>a)</w:t>
      </w:r>
    </w:p>
    <w:p w:rsidR="00125C82" w:rsidRPr="00192A8B" w:rsidRDefault="00297011" w:rsidP="00125C82">
      <w:r w:rsidRPr="00192A8B">
        <w:t>Again, assuming zero-order kinetics:</w:t>
      </w:r>
    </w:p>
    <w:p w:rsidR="00FB7891" w:rsidRPr="00192A8B" w:rsidRDefault="00FB7891" w:rsidP="00FB7891">
      <w:pPr>
        <w:tabs>
          <w:tab w:val="center" w:pos="4320"/>
          <w:tab w:val="right" w:pos="8460"/>
        </w:tabs>
        <w:rPr>
          <w:b/>
          <w:iCs/>
          <w:kern w:val="24"/>
        </w:rPr>
      </w:pPr>
      <w:r w:rsidRPr="00192A8B">
        <w:tab/>
      </w:r>
      <m:oMath>
        <m:f>
          <m:fPr>
            <m:ctrlPr>
              <w:rPr>
                <w:rFonts w:ascii="Cambria Math" w:hAnsi="Cambria Math"/>
                <w:i/>
                <w:sz w:val="28"/>
              </w:rPr>
            </m:ctrlPr>
          </m:fPr>
          <m:num>
            <m:d>
              <m:dPr>
                <m:begChr m:val="["/>
                <m:endChr m:val="]"/>
                <m:ctrlPr>
                  <w:rPr>
                    <w:rFonts w:ascii="Cambria Math" w:hAnsi="Cambria Math"/>
                    <w:i/>
                    <w:sz w:val="28"/>
                  </w:rPr>
                </m:ctrlPr>
              </m:dPr>
              <m:e>
                <m:sSub>
                  <m:sSubPr>
                    <m:ctrlPr>
                      <w:rPr>
                        <w:rFonts w:ascii="Cambria Math" w:hAnsi="Cambria Math"/>
                        <w:i/>
                        <w:sz w:val="28"/>
                      </w:rPr>
                    </m:ctrlPr>
                  </m:sSubPr>
                  <m:e>
                    <m:sSub>
                      <m:sSubPr>
                        <m:ctrlPr>
                          <w:rPr>
                            <w:rFonts w:ascii="Cambria Math" w:hAnsi="Cambria Math"/>
                            <w:i/>
                            <w:sz w:val="28"/>
                          </w:rPr>
                        </m:ctrlPr>
                      </m:sSubPr>
                      <m:e>
                        <m:r>
                          <w:rPr>
                            <w:rFonts w:ascii="Cambria Math" w:hAnsi="Cambria Math"/>
                            <w:sz w:val="28"/>
                          </w:rPr>
                          <m:t>C</m:t>
                        </m:r>
                      </m:e>
                      <m:sub>
                        <m:r>
                          <w:rPr>
                            <w:rFonts w:ascii="Cambria Math" w:hAnsi="Cambria Math"/>
                            <w:sz w:val="28"/>
                          </w:rPr>
                          <m:t>OPG,</m:t>
                        </m:r>
                        <m:r>
                          <m:rPr>
                            <m:sty m:val="p"/>
                          </m:rPr>
                          <w:rPr>
                            <w:rFonts w:ascii="Cambria Math" w:hAnsi="Cambria Math"/>
                            <w:sz w:val="28"/>
                          </w:rPr>
                          <m:t>Δ</m:t>
                        </m:r>
                        <m:r>
                          <w:rPr>
                            <w:rFonts w:ascii="Cambria Math" w:hAnsi="Cambria Math"/>
                            <w:sz w:val="28"/>
                          </w:rPr>
                          <m:t>t</m:t>
                        </m:r>
                      </m:sub>
                    </m:sSub>
                    <m:r>
                      <w:rPr>
                        <w:rFonts w:ascii="Cambria Math" w:hAnsi="Cambria Math"/>
                        <w:sz w:val="28"/>
                      </w:rPr>
                      <m:t>-C</m:t>
                    </m:r>
                  </m:e>
                  <m:sub>
                    <m:r>
                      <m:rPr>
                        <m:sty m:val="p"/>
                      </m:rPr>
                      <w:rPr>
                        <w:rFonts w:ascii="Cambria Math" w:hAnsi="Cambria Math"/>
                        <w:sz w:val="28"/>
                      </w:rPr>
                      <m:t>OPG,0</m:t>
                    </m:r>
                  </m:sub>
                </m:sSub>
              </m:e>
            </m:d>
          </m:num>
          <m:den>
            <m:r>
              <m:rPr>
                <m:sty m:val="p"/>
              </m:rPr>
              <w:rPr>
                <w:rFonts w:ascii="Cambria Math" w:hAnsi="Cambria Math"/>
                <w:sz w:val="28"/>
              </w:rPr>
              <m:t>Δ</m:t>
            </m:r>
            <m:r>
              <w:rPr>
                <w:rFonts w:ascii="Cambria Math" w:hAnsi="Cambria Math"/>
                <w:sz w:val="28"/>
              </w:rPr>
              <m:t>t</m:t>
            </m:r>
          </m:den>
        </m:f>
        <m:r>
          <w:rPr>
            <w:rFonts w:ascii="Cambria Math" w:hAnsi="Cambria Math"/>
            <w:sz w:val="28"/>
          </w:rPr>
          <m:t>=</m:t>
        </m:r>
        <m:f>
          <m:fPr>
            <m:ctrlPr>
              <w:rPr>
                <w:rFonts w:ascii="Cambria Math" w:hAnsi="Cambria Math"/>
                <w:i/>
                <w:iCs/>
                <w:kern w:val="24"/>
                <w:sz w:val="28"/>
              </w:rPr>
            </m:ctrlPr>
          </m:fPr>
          <m:num>
            <m:sSub>
              <m:sSubPr>
                <m:ctrlPr>
                  <w:rPr>
                    <w:rFonts w:ascii="Cambria Math" w:hAnsi="Cambria Math"/>
                    <w:i/>
                    <w:iCs/>
                    <w:kern w:val="24"/>
                    <w:sz w:val="28"/>
                  </w:rPr>
                </m:ctrlPr>
              </m:sSubPr>
              <m:e>
                <m:r>
                  <w:rPr>
                    <w:rFonts w:ascii="Cambria Math" w:hAnsi="Cambria Math"/>
                    <w:kern w:val="24"/>
                    <w:sz w:val="28"/>
                  </w:rPr>
                  <m:t>OPGPR</m:t>
                </m:r>
              </m:e>
              <m:sub>
                <m:r>
                  <w:rPr>
                    <w:rFonts w:ascii="Cambria Math" w:hAnsi="Cambria Math"/>
                    <w:kern w:val="24"/>
                    <w:sz w:val="28"/>
                  </w:rPr>
                  <m:t>global</m:t>
                </m:r>
              </m:sub>
            </m:sSub>
          </m:num>
          <m:den>
            <m:sSub>
              <m:sSubPr>
                <m:ctrlPr>
                  <w:rPr>
                    <w:rFonts w:ascii="Cambria Math" w:hAnsi="Cambria Math"/>
                    <w:i/>
                    <w:iCs/>
                    <w:kern w:val="24"/>
                    <w:sz w:val="28"/>
                  </w:rPr>
                </m:ctrlPr>
              </m:sSubPr>
              <m:e>
                <m:r>
                  <w:rPr>
                    <w:rFonts w:ascii="Cambria Math" w:hAnsi="Cambria Math"/>
                    <w:kern w:val="24"/>
                    <w:sz w:val="28"/>
                  </w:rPr>
                  <m:t>V</m:t>
                </m:r>
              </m:e>
              <m:sub>
                <m:r>
                  <w:rPr>
                    <w:rFonts w:ascii="Cambria Math" w:hAnsi="Cambria Math"/>
                    <w:kern w:val="24"/>
                    <w:sz w:val="28"/>
                  </w:rPr>
                  <m:t>media,tot</m:t>
                </m:r>
              </m:sub>
            </m:sSub>
          </m:den>
        </m:f>
      </m:oMath>
      <w:r w:rsidRPr="00192A8B">
        <w:rPr>
          <w:iCs/>
          <w:kern w:val="24"/>
        </w:rPr>
        <w:tab/>
      </w:r>
      <w:r w:rsidR="00B356AA">
        <w:rPr>
          <w:b/>
          <w:iCs/>
          <w:kern w:val="24"/>
        </w:rPr>
        <w:t>(Eqn. 4</w:t>
      </w:r>
      <w:r w:rsidRPr="00192A8B">
        <w:rPr>
          <w:b/>
          <w:iCs/>
          <w:kern w:val="24"/>
        </w:rPr>
        <w:t>b)</w:t>
      </w:r>
    </w:p>
    <w:p w:rsidR="00FB7891" w:rsidRPr="00192A8B" w:rsidRDefault="00FB7891" w:rsidP="00297011">
      <w:pPr>
        <w:tabs>
          <w:tab w:val="left" w:pos="4410"/>
          <w:tab w:val="right" w:pos="8460"/>
        </w:tabs>
        <w:rPr>
          <w:b/>
          <w:iCs/>
          <w:kern w:val="24"/>
        </w:rPr>
      </w:pPr>
      <w:r w:rsidRPr="00192A8B">
        <w:rPr>
          <w:b/>
          <w:iCs/>
          <w:kern w:val="24"/>
        </w:rPr>
        <w:lastRenderedPageBreak/>
        <w:tab/>
      </w:r>
      <m:oMath>
        <m:r>
          <w:rPr>
            <w:rFonts w:ascii="Cambria Math" w:hAnsi="Cambria Math"/>
            <w:kern w:val="24"/>
            <w:sz w:val="28"/>
          </w:rPr>
          <m:t>=</m:t>
        </m:r>
        <m:f>
          <m:fPr>
            <m:ctrlPr>
              <w:rPr>
                <w:rFonts w:ascii="Cambria Math" w:hAnsi="Cambria Math"/>
                <w:i/>
                <w:iCs/>
                <w:kern w:val="24"/>
                <w:sz w:val="28"/>
              </w:rPr>
            </m:ctrlPr>
          </m:fPr>
          <m:num>
            <m:sSub>
              <m:sSubPr>
                <m:ctrlPr>
                  <w:rPr>
                    <w:rFonts w:ascii="Cambria Math" w:hAnsi="Cambria Math"/>
                    <w:i/>
                    <w:kern w:val="24"/>
                    <w:sz w:val="28"/>
                  </w:rPr>
                </m:ctrlPr>
              </m:sSubPr>
              <m:e>
                <m:r>
                  <w:rPr>
                    <w:rFonts w:ascii="Cambria Math" w:hAnsi="Cambria Math"/>
                    <w:kern w:val="24"/>
                    <w:sz w:val="28"/>
                  </w:rPr>
                  <m:t>N</m:t>
                </m:r>
              </m:e>
              <m:sub>
                <m:r>
                  <w:rPr>
                    <w:rFonts w:ascii="Cambria Math" w:hAnsi="Cambria Math"/>
                    <w:kern w:val="24"/>
                    <w:sz w:val="28"/>
                  </w:rPr>
                  <m:t>constructs</m:t>
                </m:r>
              </m:sub>
            </m:sSub>
            <m:r>
              <w:rPr>
                <w:rFonts w:ascii="Cambria Math" w:hAnsi="Cambria Math"/>
                <w:kern w:val="24"/>
                <w:sz w:val="28"/>
              </w:rPr>
              <m:t>*</m:t>
            </m:r>
            <m:sSub>
              <m:sSubPr>
                <m:ctrlPr>
                  <w:rPr>
                    <w:rFonts w:ascii="Cambria Math" w:hAnsi="Cambria Math"/>
                    <w:i/>
                    <w:kern w:val="24"/>
                    <w:sz w:val="28"/>
                  </w:rPr>
                </m:ctrlPr>
              </m:sSubPr>
              <m:e>
                <m:r>
                  <w:rPr>
                    <w:rFonts w:ascii="Cambria Math" w:hAnsi="Cambria Math"/>
                    <w:kern w:val="24"/>
                    <w:sz w:val="28"/>
                  </w:rPr>
                  <m:t>OPGPR</m:t>
                </m:r>
              </m:e>
              <m:sub>
                <m:r>
                  <w:rPr>
                    <w:rFonts w:ascii="Cambria Math" w:hAnsi="Cambria Math"/>
                    <w:kern w:val="24"/>
                    <w:sz w:val="28"/>
                  </w:rPr>
                  <m:t>construct</m:t>
                </m:r>
              </m:sub>
            </m:sSub>
          </m:num>
          <m:den>
            <m:sSub>
              <m:sSubPr>
                <m:ctrlPr>
                  <w:rPr>
                    <w:rFonts w:ascii="Cambria Math" w:hAnsi="Cambria Math"/>
                    <w:i/>
                    <w:iCs/>
                    <w:kern w:val="24"/>
                    <w:sz w:val="28"/>
                  </w:rPr>
                </m:ctrlPr>
              </m:sSubPr>
              <m:e>
                <m:r>
                  <w:rPr>
                    <w:rFonts w:ascii="Cambria Math" w:hAnsi="Cambria Math"/>
                    <w:kern w:val="24"/>
                    <w:sz w:val="28"/>
                  </w:rPr>
                  <m:t>V</m:t>
                </m:r>
              </m:e>
              <m:sub>
                <m:r>
                  <w:rPr>
                    <w:rFonts w:ascii="Cambria Math" w:hAnsi="Cambria Math"/>
                    <w:kern w:val="24"/>
                    <w:sz w:val="28"/>
                  </w:rPr>
                  <m:t>media,tot</m:t>
                </m:r>
              </m:sub>
            </m:sSub>
          </m:den>
        </m:f>
      </m:oMath>
      <w:r w:rsidRPr="00192A8B">
        <w:rPr>
          <w:iCs/>
          <w:kern w:val="24"/>
        </w:rPr>
        <w:tab/>
      </w:r>
      <w:r w:rsidR="00B356AA">
        <w:rPr>
          <w:b/>
          <w:iCs/>
          <w:kern w:val="24"/>
        </w:rPr>
        <w:t>(Eqn. 4</w:t>
      </w:r>
      <w:r w:rsidRPr="00192A8B">
        <w:rPr>
          <w:b/>
          <w:iCs/>
          <w:kern w:val="24"/>
        </w:rPr>
        <w:t>c)</w:t>
      </w:r>
    </w:p>
    <w:p w:rsidR="00FB7891" w:rsidRPr="00192A8B" w:rsidRDefault="00FB7891" w:rsidP="00297011">
      <w:pPr>
        <w:tabs>
          <w:tab w:val="left" w:pos="4410"/>
          <w:tab w:val="right" w:pos="8460"/>
        </w:tabs>
        <w:rPr>
          <w:b/>
          <w:iCs/>
          <w:kern w:val="24"/>
        </w:rPr>
      </w:pPr>
      <w:r w:rsidRPr="00192A8B">
        <w:rPr>
          <w:b/>
          <w:iCs/>
          <w:kern w:val="24"/>
        </w:rPr>
        <w:tab/>
      </w:r>
      <m:oMath>
        <m:r>
          <m:rPr>
            <m:sty m:val="bi"/>
          </m:rPr>
          <w:rPr>
            <w:rFonts w:ascii="Cambria Math" w:hAnsi="Cambria Math"/>
            <w:kern w:val="24"/>
            <w:sz w:val="28"/>
          </w:rPr>
          <m:t>=</m:t>
        </m:r>
        <m:f>
          <m:fPr>
            <m:ctrlPr>
              <w:rPr>
                <w:rFonts w:ascii="Cambria Math" w:hAnsi="Cambria Math"/>
                <w:i/>
                <w:iCs/>
                <w:kern w:val="24"/>
                <w:sz w:val="28"/>
              </w:rPr>
            </m:ctrlPr>
          </m:fPr>
          <m:num>
            <m:sSub>
              <m:sSubPr>
                <m:ctrlPr>
                  <w:rPr>
                    <w:rFonts w:ascii="Cambria Math" w:hAnsi="Cambria Math"/>
                    <w:i/>
                    <w:iCs/>
                    <w:kern w:val="24"/>
                    <w:sz w:val="28"/>
                  </w:rPr>
                </m:ctrlPr>
              </m:sSubPr>
              <m:e>
                <m:r>
                  <w:rPr>
                    <w:rFonts w:ascii="Cambria Math" w:hAnsi="Cambria Math"/>
                    <w:kern w:val="24"/>
                    <w:sz w:val="28"/>
                  </w:rPr>
                  <m:t>N</m:t>
                </m:r>
              </m:e>
              <m:sub>
                <m:r>
                  <w:rPr>
                    <w:rFonts w:ascii="Cambria Math" w:hAnsi="Cambria Math"/>
                    <w:kern w:val="24"/>
                    <w:sz w:val="28"/>
                  </w:rPr>
                  <m:t>cells</m:t>
                </m:r>
              </m:sub>
            </m:sSub>
            <m:r>
              <w:rPr>
                <w:rFonts w:ascii="Cambria Math" w:hAnsi="Cambria Math"/>
                <w:kern w:val="24"/>
                <w:sz w:val="28"/>
              </w:rPr>
              <m:t>*</m:t>
            </m:r>
            <m:sSub>
              <m:sSubPr>
                <m:ctrlPr>
                  <w:rPr>
                    <w:rFonts w:ascii="Cambria Math" w:hAnsi="Cambria Math"/>
                    <w:i/>
                    <w:kern w:val="24"/>
                    <w:sz w:val="28"/>
                  </w:rPr>
                </m:ctrlPr>
              </m:sSubPr>
              <m:e>
                <m:r>
                  <w:rPr>
                    <w:rFonts w:ascii="Cambria Math" w:hAnsi="Cambria Math"/>
                    <w:kern w:val="24"/>
                    <w:sz w:val="28"/>
                  </w:rPr>
                  <m:t>N</m:t>
                </m:r>
              </m:e>
              <m:sub>
                <m:r>
                  <w:rPr>
                    <w:rFonts w:ascii="Cambria Math" w:hAnsi="Cambria Math"/>
                    <w:kern w:val="24"/>
                    <w:sz w:val="28"/>
                  </w:rPr>
                  <m:t>constructs</m:t>
                </m:r>
              </m:sub>
            </m:sSub>
            <m:r>
              <w:rPr>
                <w:rFonts w:ascii="Cambria Math" w:hAnsi="Cambria Math"/>
                <w:kern w:val="24"/>
                <w:sz w:val="28"/>
              </w:rPr>
              <m:t>*</m:t>
            </m:r>
            <m:sSub>
              <m:sSubPr>
                <m:ctrlPr>
                  <w:rPr>
                    <w:rFonts w:ascii="Cambria Math" w:hAnsi="Cambria Math"/>
                    <w:i/>
                    <w:iCs/>
                    <w:kern w:val="24"/>
                    <w:sz w:val="28"/>
                  </w:rPr>
                </m:ctrlPr>
              </m:sSubPr>
              <m:e>
                <m:r>
                  <w:rPr>
                    <w:rFonts w:ascii="Cambria Math" w:hAnsi="Cambria Math"/>
                    <w:kern w:val="24"/>
                    <w:sz w:val="28"/>
                  </w:rPr>
                  <m:t>q</m:t>
                </m:r>
              </m:e>
              <m:sub>
                <m:r>
                  <w:rPr>
                    <w:rFonts w:ascii="Cambria Math" w:hAnsi="Cambria Math"/>
                    <w:kern w:val="24"/>
                    <w:sz w:val="28"/>
                  </w:rPr>
                  <m:t>OPG</m:t>
                </m:r>
              </m:sub>
            </m:sSub>
          </m:num>
          <m:den>
            <m:sSub>
              <m:sSubPr>
                <m:ctrlPr>
                  <w:rPr>
                    <w:rFonts w:ascii="Cambria Math" w:hAnsi="Cambria Math"/>
                    <w:i/>
                    <w:iCs/>
                    <w:kern w:val="24"/>
                    <w:sz w:val="28"/>
                  </w:rPr>
                </m:ctrlPr>
              </m:sSubPr>
              <m:e>
                <m:r>
                  <w:rPr>
                    <w:rFonts w:ascii="Cambria Math" w:hAnsi="Cambria Math"/>
                    <w:kern w:val="24"/>
                    <w:sz w:val="28"/>
                  </w:rPr>
                  <m:t>V</m:t>
                </m:r>
              </m:e>
              <m:sub>
                <m:r>
                  <w:rPr>
                    <w:rFonts w:ascii="Cambria Math" w:hAnsi="Cambria Math"/>
                    <w:kern w:val="24"/>
                    <w:sz w:val="28"/>
                  </w:rPr>
                  <m:t>media,tot</m:t>
                </m:r>
              </m:sub>
            </m:sSub>
          </m:den>
        </m:f>
      </m:oMath>
      <w:r w:rsidRPr="00192A8B">
        <w:rPr>
          <w:iCs/>
          <w:kern w:val="24"/>
        </w:rPr>
        <w:tab/>
      </w:r>
      <w:r w:rsidR="00B356AA">
        <w:rPr>
          <w:b/>
          <w:iCs/>
          <w:kern w:val="24"/>
        </w:rPr>
        <w:t>(Eqn. 4</w:t>
      </w:r>
      <w:r w:rsidRPr="00192A8B">
        <w:rPr>
          <w:b/>
          <w:iCs/>
          <w:kern w:val="24"/>
        </w:rPr>
        <w:t>d)</w:t>
      </w:r>
    </w:p>
    <w:p w:rsidR="00FB7891" w:rsidRPr="00192A8B" w:rsidRDefault="00FB7891" w:rsidP="00FB7891">
      <w:pPr>
        <w:tabs>
          <w:tab w:val="left" w:pos="720"/>
          <w:tab w:val="left" w:pos="2880"/>
        </w:tabs>
        <w:ind w:left="2160" w:hanging="2160"/>
      </w:pPr>
      <w:r w:rsidRPr="00192A8B">
        <w:rPr>
          <w:b/>
          <w:iCs/>
          <w:kern w:val="24"/>
        </w:rPr>
        <w:tab/>
      </w:r>
      <w:r w:rsidRPr="00192A8B">
        <w:rPr>
          <w:iCs/>
          <w:kern w:val="24"/>
        </w:rPr>
        <w:t>Where</w:t>
      </w:r>
      <w:r w:rsidRPr="00192A8B">
        <w:rPr>
          <w:b/>
          <w:iCs/>
          <w:kern w:val="24"/>
        </w:rPr>
        <w:tab/>
      </w:r>
      <m:oMath>
        <m:sSub>
          <m:sSubPr>
            <m:ctrlPr>
              <w:rPr>
                <w:rFonts w:ascii="Cambria Math" w:hAnsi="Cambria Math"/>
                <w:i/>
              </w:rPr>
            </m:ctrlPr>
          </m:sSubPr>
          <m:e>
            <m:r>
              <w:rPr>
                <w:rFonts w:ascii="Cambria Math" w:hAnsi="Cambria Math"/>
              </w:rPr>
              <m:t>C</m:t>
            </m:r>
          </m:e>
          <m:sub>
            <m:r>
              <w:rPr>
                <w:rFonts w:ascii="Cambria Math" w:hAnsi="Cambria Math"/>
              </w:rPr>
              <m:t>OPG</m:t>
            </m:r>
          </m:sub>
        </m:sSub>
      </m:oMath>
      <w:r w:rsidRPr="00192A8B">
        <w:t xml:space="preserve"> = concentration of OPG (subscripts “0” and “</w:t>
      </w:r>
      <w:r w:rsidRPr="00192A8B">
        <w:rPr>
          <w:rFonts w:cstheme="minorHAnsi"/>
        </w:rPr>
        <w:t>Δ</w:t>
      </w:r>
      <w:r w:rsidRPr="00192A8B">
        <w:t xml:space="preserve">t” </w:t>
      </w:r>
    </w:p>
    <w:p w:rsidR="00FB7891" w:rsidRPr="00192A8B" w:rsidRDefault="00FB7891" w:rsidP="00FB7891">
      <w:pPr>
        <w:tabs>
          <w:tab w:val="left" w:pos="720"/>
          <w:tab w:val="left" w:pos="2880"/>
        </w:tabs>
        <w:ind w:left="2160" w:hanging="2160"/>
      </w:pPr>
      <w:r w:rsidRPr="00192A8B">
        <w:tab/>
      </w:r>
      <w:r w:rsidRPr="00192A8B">
        <w:tab/>
      </w:r>
      <w:r w:rsidRPr="00192A8B">
        <w:tab/>
        <w:t>correspond to time of media change and time of media</w:t>
      </w:r>
    </w:p>
    <w:p w:rsidR="00FB7891" w:rsidRPr="00192A8B" w:rsidRDefault="00FB7891" w:rsidP="00FB7891">
      <w:pPr>
        <w:tabs>
          <w:tab w:val="left" w:pos="720"/>
          <w:tab w:val="left" w:pos="2880"/>
        </w:tabs>
        <w:ind w:left="2160" w:hanging="2160"/>
      </w:pPr>
      <w:r w:rsidRPr="00192A8B">
        <w:tab/>
      </w:r>
      <w:r w:rsidRPr="00192A8B">
        <w:tab/>
      </w:r>
      <w:r w:rsidRPr="00192A8B">
        <w:tab/>
        <w:t>sample, respectively)</w:t>
      </w:r>
    </w:p>
    <w:p w:rsidR="00FB7891" w:rsidRPr="00192A8B" w:rsidRDefault="00FB7891" w:rsidP="00FB7891">
      <w:pPr>
        <w:tabs>
          <w:tab w:val="left" w:pos="720"/>
          <w:tab w:val="left" w:pos="2160"/>
          <w:tab w:val="center" w:pos="4320"/>
          <w:tab w:val="right" w:pos="8460"/>
        </w:tabs>
      </w:pPr>
      <w:r w:rsidRPr="00192A8B">
        <w:tab/>
      </w:r>
      <w:r w:rsidRPr="00192A8B">
        <w:tab/>
      </w:r>
      <m:oMath>
        <m:sSub>
          <m:sSubPr>
            <m:ctrlPr>
              <w:rPr>
                <w:rFonts w:ascii="Cambria Math" w:hAnsi="Cambria Math"/>
                <w:i/>
              </w:rPr>
            </m:ctrlPr>
          </m:sSubPr>
          <m:e>
            <m:r>
              <w:rPr>
                <w:rFonts w:ascii="Cambria Math" w:hAnsi="Cambria Math"/>
              </w:rPr>
              <m:t>q</m:t>
            </m:r>
          </m:e>
          <m:sub>
            <m:r>
              <w:rPr>
                <w:rFonts w:ascii="Cambria Math" w:hAnsi="Cambria Math"/>
              </w:rPr>
              <m:t>OPG</m:t>
            </m:r>
          </m:sub>
        </m:sSub>
      </m:oMath>
      <w:r w:rsidRPr="00192A8B">
        <w:t xml:space="preserve"> = cell-specific OPG production rate</w:t>
      </w:r>
    </w:p>
    <w:p w:rsidR="00FB7891" w:rsidRPr="00192A8B" w:rsidRDefault="00FB7891" w:rsidP="00FB7891">
      <w:pPr>
        <w:tabs>
          <w:tab w:val="left" w:pos="720"/>
          <w:tab w:val="left" w:pos="2160"/>
          <w:tab w:val="center" w:pos="4320"/>
          <w:tab w:val="right" w:pos="8460"/>
        </w:tabs>
      </w:pPr>
      <w:r w:rsidRPr="00192A8B">
        <w:rPr>
          <w:rFonts w:cstheme="minorHAnsi"/>
        </w:rPr>
        <w:tab/>
      </w:r>
      <w:r w:rsidRPr="00192A8B">
        <w:rPr>
          <w:rFonts w:cstheme="minorHAnsi"/>
        </w:rPr>
        <w:tab/>
      </w:r>
      <m:oMath>
        <m:r>
          <w:rPr>
            <w:rFonts w:ascii="Cambria Math" w:hAnsi="Cambria Math"/>
          </w:rPr>
          <m:t>OPGP</m:t>
        </m:r>
        <m:sSub>
          <m:sSubPr>
            <m:ctrlPr>
              <w:rPr>
                <w:rFonts w:ascii="Cambria Math" w:hAnsi="Cambria Math"/>
                <w:i/>
              </w:rPr>
            </m:ctrlPr>
          </m:sSubPr>
          <m:e>
            <m:r>
              <w:rPr>
                <w:rFonts w:ascii="Cambria Math" w:hAnsi="Cambria Math"/>
              </w:rPr>
              <m:t>R</m:t>
            </m:r>
          </m:e>
          <m:sub>
            <m:r>
              <w:rPr>
                <w:rFonts w:ascii="Cambria Math" w:hAnsi="Cambria Math"/>
              </w:rPr>
              <m:t>global</m:t>
            </m:r>
          </m:sub>
        </m:sSub>
      </m:oMath>
      <w:r w:rsidRPr="00192A8B">
        <w:t xml:space="preserve"> = </w:t>
      </w:r>
      <w:r w:rsidR="00AD696C">
        <w:t>global</w:t>
      </w:r>
      <w:r w:rsidRPr="00192A8B">
        <w:t xml:space="preserve"> OPG production rate</w:t>
      </w:r>
    </w:p>
    <w:p w:rsidR="00FB7891" w:rsidRPr="00192A8B" w:rsidRDefault="00FB7891" w:rsidP="00FB7891">
      <w:r w:rsidRPr="00192A8B">
        <w:tab/>
      </w:r>
      <w:r w:rsidRPr="00192A8B">
        <w:tab/>
      </w:r>
      <w:r w:rsidRPr="00192A8B">
        <w:tab/>
      </w:r>
      <m:oMath>
        <m:sSub>
          <m:sSubPr>
            <m:ctrlPr>
              <w:rPr>
                <w:rFonts w:ascii="Cambria Math" w:hAnsi="Cambria Math"/>
                <w:i/>
              </w:rPr>
            </m:ctrlPr>
          </m:sSubPr>
          <m:e>
            <m:r>
              <w:rPr>
                <w:rFonts w:ascii="Cambria Math" w:hAnsi="Cambria Math"/>
              </w:rPr>
              <m:t>OPGPR</m:t>
            </m:r>
          </m:e>
          <m:sub>
            <m:r>
              <w:rPr>
                <w:rFonts w:ascii="Cambria Math" w:hAnsi="Cambria Math"/>
              </w:rPr>
              <m:t>construct</m:t>
            </m:r>
          </m:sub>
        </m:sSub>
      </m:oMath>
      <w:r w:rsidRPr="00192A8B">
        <w:t xml:space="preserve"> = construct OPG production rate</w:t>
      </w:r>
    </w:p>
    <w:p w:rsidR="00133A40" w:rsidRPr="00192A8B" w:rsidRDefault="00133A40" w:rsidP="00133A40">
      <w:pPr>
        <w:tabs>
          <w:tab w:val="left" w:pos="720"/>
          <w:tab w:val="left" w:pos="2160"/>
        </w:tabs>
      </w:pPr>
      <w:r w:rsidRPr="00192A8B">
        <w:t xml:space="preserve">Similarly to oxygen and glucose, </w:t>
      </w:r>
      <m:oMath>
        <m:r>
          <w:rPr>
            <w:rFonts w:ascii="Cambria Math" w:hAnsi="Cambria Math"/>
          </w:rPr>
          <m:t>OPGP</m:t>
        </m:r>
        <m:sSub>
          <m:sSubPr>
            <m:ctrlPr>
              <w:rPr>
                <w:rFonts w:ascii="Cambria Math" w:hAnsi="Cambria Math"/>
                <w:i/>
              </w:rPr>
            </m:ctrlPr>
          </m:sSubPr>
          <m:e>
            <m:r>
              <w:rPr>
                <w:rFonts w:ascii="Cambria Math" w:hAnsi="Cambria Math"/>
              </w:rPr>
              <m:t>R</m:t>
            </m:r>
          </m:e>
          <m:sub>
            <m:r>
              <w:rPr>
                <w:rFonts w:ascii="Cambria Math" w:hAnsi="Cambria Math"/>
              </w:rPr>
              <m:t>global</m:t>
            </m:r>
          </m:sub>
        </m:sSub>
      </m:oMath>
      <w:r w:rsidRPr="00192A8B">
        <w:t xml:space="preserve"> and </w:t>
      </w:r>
      <m:oMath>
        <m:sSub>
          <m:sSubPr>
            <m:ctrlPr>
              <w:rPr>
                <w:rFonts w:ascii="Cambria Math" w:hAnsi="Cambria Math"/>
                <w:i/>
              </w:rPr>
            </m:ctrlPr>
          </m:sSubPr>
          <m:e>
            <m:r>
              <w:rPr>
                <w:rFonts w:ascii="Cambria Math" w:hAnsi="Cambria Math"/>
              </w:rPr>
              <m:t>OPGPR</m:t>
            </m:r>
          </m:e>
          <m:sub>
            <m:r>
              <w:rPr>
                <w:rFonts w:ascii="Cambria Math" w:hAnsi="Cambria Math"/>
              </w:rPr>
              <m:t>construct</m:t>
            </m:r>
          </m:sub>
        </m:sSub>
      </m:oMath>
      <w:r w:rsidRPr="00192A8B">
        <w:t xml:space="preserve"> can be calculated directly in real-time during </w:t>
      </w:r>
      <w:r w:rsidRPr="00192A8B">
        <w:rPr>
          <w:i/>
        </w:rPr>
        <w:t>in vitro</w:t>
      </w:r>
      <w:r w:rsidRPr="00192A8B">
        <w:t xml:space="preserve"> culture. Furthermore, </w:t>
      </w:r>
      <m:oMath>
        <m:sSub>
          <m:sSubPr>
            <m:ctrlPr>
              <w:rPr>
                <w:rFonts w:ascii="Cambria Math" w:hAnsi="Cambria Math"/>
                <w:i/>
              </w:rPr>
            </m:ctrlPr>
          </m:sSubPr>
          <m:e>
            <m:r>
              <w:rPr>
                <w:rFonts w:ascii="Cambria Math" w:hAnsi="Cambria Math"/>
              </w:rPr>
              <m:t>q</m:t>
            </m:r>
          </m:e>
          <m:sub>
            <m:r>
              <w:rPr>
                <w:rFonts w:ascii="Cambria Math" w:hAnsi="Cambria Math"/>
              </w:rPr>
              <m:t>OPG</m:t>
            </m:r>
          </m:sub>
        </m:sSub>
      </m:oMath>
      <w:r w:rsidRPr="00192A8B">
        <w:t xml:space="preserve"> is also seen to vary with the degree of differentiation of the cells within the construct.</w:t>
      </w:r>
    </w:p>
    <w:p w:rsidR="00883436" w:rsidRDefault="00883436" w:rsidP="00CA5F78"/>
    <w:p w:rsidR="005A062C" w:rsidRDefault="005A062C" w:rsidP="00CA5F78"/>
    <w:p w:rsidR="00763EF2" w:rsidRDefault="00763EF2">
      <w:pPr>
        <w:spacing w:line="240" w:lineRule="auto"/>
        <w:rPr>
          <w:rFonts w:asciiTheme="majorHAnsi" w:hAnsiTheme="majorHAnsi"/>
          <w:b/>
          <w:bCs/>
          <w:caps/>
          <w:sz w:val="28"/>
          <w:szCs w:val="32"/>
        </w:rPr>
      </w:pPr>
      <w:r>
        <w:br w:type="page"/>
      </w:r>
    </w:p>
    <w:p w:rsidR="0028094D" w:rsidRDefault="00F84C11" w:rsidP="004550DD">
      <w:pPr>
        <w:pStyle w:val="Heading1"/>
      </w:pPr>
      <w:bookmarkStart w:id="70" w:name="_Toc459039275"/>
      <w:r>
        <w:lastRenderedPageBreak/>
        <w:t>RESULTS AND DISCUSSION</w:t>
      </w:r>
      <w:bookmarkEnd w:id="70"/>
    </w:p>
    <w:p w:rsidR="005A6655" w:rsidRPr="005A6655" w:rsidRDefault="005A6655" w:rsidP="005A6655"/>
    <w:p w:rsidR="0028094D" w:rsidRDefault="004D39F7" w:rsidP="004D39F7">
      <w:pPr>
        <w:pStyle w:val="Heading2"/>
      </w:pPr>
      <w:bookmarkStart w:id="71" w:name="_Toc459039276"/>
      <w:r>
        <w:t>3.</w:t>
      </w:r>
      <w:r w:rsidR="009929CA">
        <w:t>1</w:t>
      </w:r>
      <w:r w:rsidR="002004A2">
        <w:tab/>
        <w:t>Post-Culture Construct Analyse</w:t>
      </w:r>
      <w:r>
        <w:t>s</w:t>
      </w:r>
      <w:bookmarkEnd w:id="71"/>
    </w:p>
    <w:p w:rsidR="000058EE" w:rsidRPr="006B7233" w:rsidRDefault="004D39F7" w:rsidP="004D39F7">
      <w:r>
        <w:t xml:space="preserve">Although it might seem more appropriate to discuss the mid-culture analyses prior to discussion of the </w:t>
      </w:r>
      <w:r w:rsidRPr="006B7233">
        <w:t>post-culture ones, the former data has no real significance without the latter. Overcoming this hurdle is indeed the purpose of the project herein, granting significance to these mid-culture analyses, circumventing the need to perform post-culture destructive analyses altogether.</w:t>
      </w:r>
    </w:p>
    <w:p w:rsidR="001F30C3" w:rsidRPr="006B7233" w:rsidRDefault="001F30C3" w:rsidP="004D39F7"/>
    <w:p w:rsidR="001F30C3" w:rsidRPr="006B7233" w:rsidRDefault="001F30C3" w:rsidP="001F30C3">
      <w:pPr>
        <w:pStyle w:val="Heading3"/>
      </w:pPr>
      <w:bookmarkStart w:id="72" w:name="_Toc459039277"/>
      <w:r w:rsidRPr="006B7233">
        <w:t>3.</w:t>
      </w:r>
      <w:r w:rsidR="009929CA">
        <w:t>1</w:t>
      </w:r>
      <w:r w:rsidRPr="006B7233">
        <w:t>.1</w:t>
      </w:r>
      <w:r w:rsidRPr="006B7233">
        <w:tab/>
        <w:t>Construct Cellularity Analysis</w:t>
      </w:r>
      <w:bookmarkEnd w:id="72"/>
    </w:p>
    <w:p w:rsidR="000058EE" w:rsidRDefault="001F30C3" w:rsidP="004D39F7">
      <w:r w:rsidRPr="006B7233">
        <w:t xml:space="preserve">The first aspect of a construct determined via destructive, post-culture analysis was for cellularity (to ensure that cells were indeed present on the construct, and quantify their numbers for use in other analyses). As a dsDNA assay was used for this purpose, first the dsDNA content of each cell had to be determined. The resulting analysis showed this content to start at approximately </w:t>
      </w:r>
      <w:r>
        <w:t xml:space="preserve">4.5 pg/cell for immature MSCs and steadily decrease to a value of approximately 2.5 pg/cell by day 14 for MSCs differentiating into osteoblasts. Over this time range (from day 0 to day 14), the cellularity of MSCs cultured in non-osteoinductive </w:t>
      </w:r>
      <w:r>
        <w:rPr>
          <w:rFonts w:cstheme="minorHAnsi"/>
        </w:rPr>
        <w:t>α</w:t>
      </w:r>
      <w:r>
        <w:t xml:space="preserve">-MEM was set at 4.5 pg/cell, while for differentiating MSCs the dsDNA content was calculated according to </w:t>
      </w:r>
      <w:r w:rsidRPr="00A0063D">
        <w:rPr>
          <w:b/>
        </w:rPr>
        <w:t xml:space="preserve">Equation </w:t>
      </w:r>
      <w:r w:rsidR="00B356AA">
        <w:rPr>
          <w:b/>
        </w:rPr>
        <w:t>5</w:t>
      </w:r>
      <w:r w:rsidR="00AC7CF9">
        <w:t xml:space="preserve"> as determined from experimental data (not shown).</w:t>
      </w:r>
    </w:p>
    <w:p w:rsidR="001F30C3" w:rsidRPr="001F30C3" w:rsidRDefault="00A0063D" w:rsidP="00A0063D">
      <w:pPr>
        <w:tabs>
          <w:tab w:val="center" w:pos="4320"/>
          <w:tab w:val="right" w:pos="8460"/>
        </w:tabs>
      </w:pPr>
      <w:r>
        <w:tab/>
      </w:r>
      <m:oMath>
        <m:sSub>
          <m:sSubPr>
            <m:ctrlPr>
              <w:rPr>
                <w:rFonts w:ascii="Cambria Math" w:hAnsi="Cambria Math"/>
                <w:i/>
              </w:rPr>
            </m:ctrlPr>
          </m:sSubPr>
          <m:e>
            <m:r>
              <w:rPr>
                <w:rFonts w:ascii="Cambria Math" w:hAnsi="Cambria Math"/>
              </w:rPr>
              <m:t>m</m:t>
            </m:r>
          </m:e>
          <m:sub>
            <m:f>
              <m:fPr>
                <m:ctrlPr>
                  <w:rPr>
                    <w:rFonts w:ascii="Cambria Math" w:hAnsi="Cambria Math"/>
                    <w:i/>
                  </w:rPr>
                </m:ctrlPr>
              </m:fPr>
              <m:num>
                <m:r>
                  <w:rPr>
                    <w:rFonts w:ascii="Cambria Math" w:hAnsi="Cambria Math"/>
                  </w:rPr>
                  <m:t>dsDNA</m:t>
                </m:r>
              </m:num>
              <m:den>
                <m:r>
                  <w:rPr>
                    <w:rFonts w:ascii="Cambria Math" w:hAnsi="Cambria Math"/>
                  </w:rPr>
                  <m:t>cell</m:t>
                </m:r>
              </m:den>
            </m:f>
          </m:sub>
        </m:sSub>
        <m:d>
          <m:dPr>
            <m:ctrlPr>
              <w:rPr>
                <w:rFonts w:ascii="Cambria Math" w:hAnsi="Cambria Math"/>
                <w:i/>
              </w:rPr>
            </m:ctrlPr>
          </m:dPr>
          <m:e>
            <m:r>
              <w:rPr>
                <w:rFonts w:ascii="Cambria Math" w:hAnsi="Cambria Math"/>
              </w:rPr>
              <m:t>pg</m:t>
            </m:r>
          </m:e>
        </m:d>
        <m:r>
          <w:rPr>
            <w:rFonts w:ascii="Cambria Math" w:hAnsi="Cambria Math"/>
          </w:rPr>
          <m:t>=4.5-0.0102*</m:t>
        </m:r>
        <m:sSup>
          <m:sSupPr>
            <m:ctrlPr>
              <w:rPr>
                <w:rFonts w:ascii="Cambria Math" w:hAnsi="Cambria Math"/>
                <w:i/>
              </w:rPr>
            </m:ctrlPr>
          </m:sSupPr>
          <m:e>
            <m:r>
              <w:rPr>
                <w:rFonts w:ascii="Cambria Math" w:hAnsi="Cambria Math"/>
              </w:rPr>
              <m:t>t</m:t>
            </m:r>
          </m:e>
          <m:sup>
            <m:r>
              <w:rPr>
                <w:rFonts w:ascii="Cambria Math" w:hAnsi="Cambria Math"/>
              </w:rPr>
              <m:t>2</m:t>
            </m:r>
          </m:sup>
        </m:sSup>
      </m:oMath>
      <w:r>
        <w:tab/>
      </w:r>
      <w:r w:rsidR="00B356AA">
        <w:rPr>
          <w:b/>
        </w:rPr>
        <w:t>(Eqn. 5</w:t>
      </w:r>
      <w:r w:rsidRPr="00A0063D">
        <w:rPr>
          <w:b/>
        </w:rPr>
        <w:t>)</w:t>
      </w:r>
    </w:p>
    <w:p w:rsidR="001F30C3" w:rsidRDefault="00A0063D" w:rsidP="00E906FB">
      <w:pPr>
        <w:tabs>
          <w:tab w:val="left" w:pos="720"/>
          <w:tab w:val="left" w:pos="2880"/>
        </w:tabs>
      </w:pPr>
      <w:r>
        <w:tab/>
        <w:t>Where</w:t>
      </w:r>
      <w:r>
        <w:tab/>
      </w:r>
      <m:oMath>
        <m:r>
          <w:rPr>
            <w:rFonts w:ascii="Cambria Math" w:hAnsi="Cambria Math"/>
          </w:rPr>
          <m:t>t</m:t>
        </m:r>
      </m:oMath>
      <w:r>
        <w:t xml:space="preserve"> = culture time (in days)</w:t>
      </w:r>
    </w:p>
    <w:p w:rsidR="00E906FB" w:rsidRDefault="00E906FB" w:rsidP="00E906FB">
      <w:pPr>
        <w:tabs>
          <w:tab w:val="left" w:pos="720"/>
          <w:tab w:val="left" w:pos="2880"/>
        </w:tabs>
      </w:pPr>
    </w:p>
    <w:p w:rsidR="009B7433" w:rsidRDefault="00E906FB" w:rsidP="00E906FB">
      <w:pPr>
        <w:tabs>
          <w:tab w:val="left" w:pos="720"/>
          <w:tab w:val="left" w:pos="2880"/>
        </w:tabs>
      </w:pPr>
      <w:r>
        <w:lastRenderedPageBreak/>
        <w:t xml:space="preserve">This diminution in cellular dsDNA content can be attributed to the loss of proliferative ability by osteoblasts as compared with their progenitor MSCs. </w:t>
      </w:r>
      <w:r w:rsidR="009B7433">
        <w:t xml:space="preserve">The resulting cellularity profiles </w:t>
      </w:r>
      <w:r w:rsidR="001217E6">
        <w:t xml:space="preserve">for both the osteo-induced and non-osteoinduced reactors are provided in </w:t>
      </w:r>
      <w:r w:rsidR="00B356AA">
        <w:rPr>
          <w:b/>
        </w:rPr>
        <w:t>Figures 1</w:t>
      </w:r>
      <w:r w:rsidR="001217E6" w:rsidRPr="001217E6">
        <w:rPr>
          <w:b/>
        </w:rPr>
        <w:t xml:space="preserve">6 </w:t>
      </w:r>
      <w:r w:rsidR="001217E6" w:rsidRPr="002D04C9">
        <w:t>and</w:t>
      </w:r>
      <w:r w:rsidR="00B356AA">
        <w:rPr>
          <w:b/>
        </w:rPr>
        <w:t xml:space="preserve"> 1</w:t>
      </w:r>
      <w:r w:rsidR="001217E6" w:rsidRPr="001217E6">
        <w:rPr>
          <w:b/>
        </w:rPr>
        <w:t>7</w:t>
      </w:r>
      <w:r w:rsidR="001217E6">
        <w:t>, below (the difference between the two figures being the elimination of the Day 0 data points from both data sets, allowing for easier reading of later data points). Note: Day 0 refers to the amount of cells initially dispensed on top of each scaffold prior to initiation of the oscillatory seeding regimen.</w:t>
      </w:r>
      <w:r w:rsidR="00E05C6E" w:rsidRPr="00E05C6E">
        <w:rPr>
          <w:noProof/>
          <w:lang w:bidi="ar-SA"/>
        </w:rPr>
        <w:t xml:space="preserve"> </w:t>
      </w:r>
    </w:p>
    <w:p w:rsidR="001217E6" w:rsidRDefault="007911C7" w:rsidP="001217E6">
      <w:pPr>
        <w:keepNext/>
        <w:tabs>
          <w:tab w:val="left" w:pos="720"/>
          <w:tab w:val="left" w:pos="2880"/>
        </w:tabs>
        <w:spacing w:line="240" w:lineRule="auto"/>
      </w:pPr>
      <w:r>
        <w:rPr>
          <w:noProof/>
          <w:lang w:bidi="ar-SA"/>
        </w:rPr>
        <mc:AlternateContent>
          <mc:Choice Requires="wpg">
            <w:drawing>
              <wp:anchor distT="0" distB="0" distL="114300" distR="114300" simplePos="0" relativeHeight="251693056" behindDoc="0" locked="0" layoutInCell="1" allowOverlap="1" wp14:anchorId="49CA177A" wp14:editId="68F38420">
                <wp:simplePos x="0" y="0"/>
                <wp:positionH relativeFrom="column">
                  <wp:posOffset>4430557</wp:posOffset>
                </wp:positionH>
                <wp:positionV relativeFrom="paragraph">
                  <wp:posOffset>1662430</wp:posOffset>
                </wp:positionV>
                <wp:extent cx="183066" cy="203791"/>
                <wp:effectExtent l="0" t="0" r="26670" b="6350"/>
                <wp:wrapNone/>
                <wp:docPr id="81" name="Group 81"/>
                <wp:cNvGraphicFramePr/>
                <a:graphic xmlns:a="http://schemas.openxmlformats.org/drawingml/2006/main">
                  <a:graphicData uri="http://schemas.microsoft.com/office/word/2010/wordprocessingGroup">
                    <wpg:wgp>
                      <wpg:cNvGrpSpPr/>
                      <wpg:grpSpPr>
                        <a:xfrm>
                          <a:off x="0" y="0"/>
                          <a:ext cx="183066" cy="203791"/>
                          <a:chOff x="-73469" y="63693"/>
                          <a:chExt cx="183390" cy="203976"/>
                        </a:xfrm>
                      </wpg:grpSpPr>
                      <wps:wsp>
                        <wps:cNvPr id="82" name="Right Bracket 82"/>
                        <wps:cNvSpPr/>
                        <wps:spPr>
                          <a:xfrm rot="16200000">
                            <a:off x="32100" y="179381"/>
                            <a:ext cx="45720" cy="109922"/>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Text Box 2"/>
                        <wps:cNvSpPr txBox="1">
                          <a:spLocks noChangeArrowheads="1"/>
                        </wps:cNvSpPr>
                        <wps:spPr bwMode="auto">
                          <a:xfrm>
                            <a:off x="-73469" y="63693"/>
                            <a:ext cx="148876" cy="203976"/>
                          </a:xfrm>
                          <a:prstGeom prst="rect">
                            <a:avLst/>
                          </a:prstGeom>
                          <a:noFill/>
                          <a:ln w="9525">
                            <a:noFill/>
                            <a:miter lim="800000"/>
                            <a:headEnd/>
                            <a:tailEnd/>
                          </a:ln>
                        </wps:spPr>
                        <wps:txb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4541F24" id="Group 81" o:spid="_x0000_s2167" style="position:absolute;margin-left:348.85pt;margin-top:130.9pt;width:14.4pt;height:16.05pt;z-index:251693056;mso-position-horizontal-relative:text;mso-position-vertical-relative:text;mso-width-relative:margin;mso-height-relative:margin" coordorigin="-73469,63693" coordsize="183390,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&#1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82" o:spid="_x0000_s2168" type="#_x0000_t86" style="position:absolute;left:32100;top:179381;width:45720;height:1099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" adj="0" strokecolor="black [3213]"/>
                <v:shape id="_x0000_s2169" type="#_x0000_t202" style="position:absolute;left:-73469;top:63693;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" filled="f" stroked="f">
                  <v:textbo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v:textbox>
                </v:shape>
              </v:group>
            </w:pict>
          </mc:Fallback>
        </mc:AlternateContent>
      </w:r>
      <w:r>
        <w:rPr>
          <w:noProof/>
          <w:lang w:bidi="ar-SA"/>
        </w:rPr>
        <mc:AlternateContent>
          <mc:Choice Requires="wpg">
            <w:drawing>
              <wp:anchor distT="0" distB="0" distL="114300" distR="114300" simplePos="0" relativeHeight="251691008" behindDoc="0" locked="0" layoutInCell="1" allowOverlap="1" wp14:anchorId="6120B38A" wp14:editId="3E948EE6">
                <wp:simplePos x="0" y="0"/>
                <wp:positionH relativeFrom="column">
                  <wp:posOffset>3675734</wp:posOffset>
                </wp:positionH>
                <wp:positionV relativeFrom="paragraph">
                  <wp:posOffset>1590261</wp:posOffset>
                </wp:positionV>
                <wp:extent cx="183066" cy="203791"/>
                <wp:effectExtent l="0" t="0" r="26670" b="6350"/>
                <wp:wrapNone/>
                <wp:docPr id="78" name="Group 78"/>
                <wp:cNvGraphicFramePr/>
                <a:graphic xmlns:a="http://schemas.openxmlformats.org/drawingml/2006/main">
                  <a:graphicData uri="http://schemas.microsoft.com/office/word/2010/wordprocessingGroup">
                    <wpg:wgp>
                      <wpg:cNvGrpSpPr/>
                      <wpg:grpSpPr>
                        <a:xfrm>
                          <a:off x="0" y="0"/>
                          <a:ext cx="183066" cy="203791"/>
                          <a:chOff x="-73469" y="63693"/>
                          <a:chExt cx="183390" cy="203976"/>
                        </a:xfrm>
                      </wpg:grpSpPr>
                      <wps:wsp>
                        <wps:cNvPr id="79" name="Right Bracket 79"/>
                        <wps:cNvSpPr/>
                        <wps:spPr>
                          <a:xfrm rot="16200000">
                            <a:off x="32100" y="179381"/>
                            <a:ext cx="45720" cy="109922"/>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Text Box 2"/>
                        <wps:cNvSpPr txBox="1">
                          <a:spLocks noChangeArrowheads="1"/>
                        </wps:cNvSpPr>
                        <wps:spPr bwMode="auto">
                          <a:xfrm>
                            <a:off x="-73469" y="63693"/>
                            <a:ext cx="148876" cy="203976"/>
                          </a:xfrm>
                          <a:prstGeom prst="rect">
                            <a:avLst/>
                          </a:prstGeom>
                          <a:noFill/>
                          <a:ln w="9525">
                            <a:noFill/>
                            <a:miter lim="800000"/>
                            <a:headEnd/>
                            <a:tailEnd/>
                          </a:ln>
                        </wps:spPr>
                        <wps:txb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BE1F8DB" id="Group 78" o:spid="_x0000_s2170" style="position:absolute;margin-left:289.45pt;margin-top:125.2pt;width:14.4pt;height:16.05pt;z-index:251691008;mso-position-horizontal-relative:text;mso-position-vertical-relative:text;mso-width-relative:margin;mso-height-relative:margin" coordorigin="-73469,63693" coordsize="183390,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">
                <v:shape id="Right Bracket 79" o:spid="_x0000_s2171" type="#_x0000_t86" style="position:absolute;left:32100;top:179381;width:45720;height:1099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" adj="0" strokecolor="black [3213]"/>
                <v:shape id="_x0000_s2172" type="#_x0000_t202" style="position:absolute;left:-73469;top:63693;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v:textbox>
                </v:shape>
              </v:group>
            </w:pict>
          </mc:Fallback>
        </mc:AlternateContent>
      </w:r>
      <w:r>
        <w:rPr>
          <w:noProof/>
          <w:lang w:bidi="ar-SA"/>
        </w:rPr>
        <mc:AlternateContent>
          <mc:Choice Requires="wpg">
            <w:drawing>
              <wp:anchor distT="0" distB="0" distL="114300" distR="114300" simplePos="0" relativeHeight="251688960" behindDoc="0" locked="0" layoutInCell="1" allowOverlap="1" wp14:anchorId="643AD842" wp14:editId="4087397D">
                <wp:simplePos x="0" y="0"/>
                <wp:positionH relativeFrom="column">
                  <wp:posOffset>3175827</wp:posOffset>
                </wp:positionH>
                <wp:positionV relativeFrom="paragraph">
                  <wp:posOffset>1618327</wp:posOffset>
                </wp:positionV>
                <wp:extent cx="183066" cy="203791"/>
                <wp:effectExtent l="0" t="0" r="26670" b="6350"/>
                <wp:wrapNone/>
                <wp:docPr id="75" name="Group 75"/>
                <wp:cNvGraphicFramePr/>
                <a:graphic xmlns:a="http://schemas.openxmlformats.org/drawingml/2006/main">
                  <a:graphicData uri="http://schemas.microsoft.com/office/word/2010/wordprocessingGroup">
                    <wpg:wgp>
                      <wpg:cNvGrpSpPr/>
                      <wpg:grpSpPr>
                        <a:xfrm>
                          <a:off x="0" y="0"/>
                          <a:ext cx="183066" cy="203791"/>
                          <a:chOff x="-73469" y="63693"/>
                          <a:chExt cx="183390" cy="203976"/>
                        </a:xfrm>
                      </wpg:grpSpPr>
                      <wps:wsp>
                        <wps:cNvPr id="76" name="Right Bracket 76"/>
                        <wps:cNvSpPr/>
                        <wps:spPr>
                          <a:xfrm rot="16200000">
                            <a:off x="32100" y="179381"/>
                            <a:ext cx="45720" cy="109922"/>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Text Box 2"/>
                        <wps:cNvSpPr txBox="1">
                          <a:spLocks noChangeArrowheads="1"/>
                        </wps:cNvSpPr>
                        <wps:spPr bwMode="auto">
                          <a:xfrm>
                            <a:off x="-73469" y="63693"/>
                            <a:ext cx="148876" cy="203976"/>
                          </a:xfrm>
                          <a:prstGeom prst="rect">
                            <a:avLst/>
                          </a:prstGeom>
                          <a:noFill/>
                          <a:ln w="9525">
                            <a:noFill/>
                            <a:miter lim="800000"/>
                            <a:headEnd/>
                            <a:tailEnd/>
                          </a:ln>
                        </wps:spPr>
                        <wps:txb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0236E0D" id="Group 75" o:spid="_x0000_s2173" style="position:absolute;margin-left:250.05pt;margin-top:127.45pt;width:14.4pt;height:16.05pt;z-index:251688960;mso-position-horizontal-relative:text;mso-position-vertical-relative:text;mso-width-relative:margin;mso-height-relative:margin" coordorigin="-73469,63693" coordsize="183390,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">
                <v:shape id="Right Bracket 76" o:spid="_x0000_s2174" type="#_x0000_t86" style="position:absolute;left:32100;top:179381;width:45720;height:1099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" adj="0" strokecolor="black [3213]"/>
                <v:shape id="_x0000_s2175" type="#_x0000_t202" style="position:absolute;left:-73469;top:63693;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" filled="f" stroked="f">
                  <v:textbo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v:textbox>
                </v:shape>
              </v:group>
            </w:pict>
          </mc:Fallback>
        </mc:AlternateContent>
      </w:r>
      <w:r>
        <w:rPr>
          <w:noProof/>
          <w:lang w:bidi="ar-SA"/>
        </w:rPr>
        <mc:AlternateContent>
          <mc:Choice Requires="wpg">
            <w:drawing>
              <wp:anchor distT="0" distB="0" distL="114300" distR="114300" simplePos="0" relativeHeight="251686912" behindDoc="0" locked="0" layoutInCell="1" allowOverlap="1" wp14:anchorId="1EB53E43" wp14:editId="2A225F9E">
                <wp:simplePos x="0" y="0"/>
                <wp:positionH relativeFrom="column">
                  <wp:posOffset>2665450</wp:posOffset>
                </wp:positionH>
                <wp:positionV relativeFrom="paragraph">
                  <wp:posOffset>1590305</wp:posOffset>
                </wp:positionV>
                <wp:extent cx="183066" cy="203791"/>
                <wp:effectExtent l="0" t="0" r="26670" b="6350"/>
                <wp:wrapNone/>
                <wp:docPr id="72" name="Group 72"/>
                <wp:cNvGraphicFramePr/>
                <a:graphic xmlns:a="http://schemas.openxmlformats.org/drawingml/2006/main">
                  <a:graphicData uri="http://schemas.microsoft.com/office/word/2010/wordprocessingGroup">
                    <wpg:wgp>
                      <wpg:cNvGrpSpPr/>
                      <wpg:grpSpPr>
                        <a:xfrm>
                          <a:off x="0" y="0"/>
                          <a:ext cx="183066" cy="203791"/>
                          <a:chOff x="-73469" y="63693"/>
                          <a:chExt cx="183390" cy="203976"/>
                        </a:xfrm>
                      </wpg:grpSpPr>
                      <wps:wsp>
                        <wps:cNvPr id="73" name="Right Bracket 73"/>
                        <wps:cNvSpPr/>
                        <wps:spPr>
                          <a:xfrm rot="16200000">
                            <a:off x="32100" y="179381"/>
                            <a:ext cx="45720" cy="109922"/>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Text Box 2"/>
                        <wps:cNvSpPr txBox="1">
                          <a:spLocks noChangeArrowheads="1"/>
                        </wps:cNvSpPr>
                        <wps:spPr bwMode="auto">
                          <a:xfrm>
                            <a:off x="-73469" y="63693"/>
                            <a:ext cx="148876" cy="203976"/>
                          </a:xfrm>
                          <a:prstGeom prst="rect">
                            <a:avLst/>
                          </a:prstGeom>
                          <a:noFill/>
                          <a:ln w="9525">
                            <a:noFill/>
                            <a:miter lim="800000"/>
                            <a:headEnd/>
                            <a:tailEnd/>
                          </a:ln>
                        </wps:spPr>
                        <wps:txb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5062030" id="Group 72" o:spid="_x0000_s2176" style="position:absolute;margin-left:209.9pt;margin-top:125.2pt;width:14.4pt;height:16.05pt;z-index:251686912;mso-position-horizontal-relative:text;mso-position-vertical-relative:text;mso-width-relative:margin;mso-height-relative:margin" coordorigin="-73469,63693" coordsize="183390,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">
                <v:shape id="Right Bracket 73" o:spid="_x0000_s2177" type="#_x0000_t86" style="position:absolute;left:32100;top:179381;width:45720;height:1099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" adj="0" strokecolor="black [3213]"/>
                <v:shape id="_x0000_s2178" type="#_x0000_t202" style="position:absolute;left:-73469;top:63693;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" filled="f" stroked="f">
                  <v:textbo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v:textbox>
                </v:shape>
              </v:group>
            </w:pict>
          </mc:Fallback>
        </mc:AlternateContent>
      </w:r>
      <w:r>
        <w:rPr>
          <w:noProof/>
          <w:lang w:bidi="ar-SA"/>
        </w:rPr>
        <mc:AlternateContent>
          <mc:Choice Requires="wpg">
            <w:drawing>
              <wp:anchor distT="0" distB="0" distL="114300" distR="114300" simplePos="0" relativeHeight="251684864" behindDoc="0" locked="0" layoutInCell="1" allowOverlap="1" wp14:anchorId="03BAEA9F" wp14:editId="34C78E69">
                <wp:simplePos x="0" y="0"/>
                <wp:positionH relativeFrom="column">
                  <wp:posOffset>2158409</wp:posOffset>
                </wp:positionH>
                <wp:positionV relativeFrom="paragraph">
                  <wp:posOffset>1477290</wp:posOffset>
                </wp:positionV>
                <wp:extent cx="183066" cy="203791"/>
                <wp:effectExtent l="0" t="0" r="26670" b="6350"/>
                <wp:wrapNone/>
                <wp:docPr id="69" name="Group 69"/>
                <wp:cNvGraphicFramePr/>
                <a:graphic xmlns:a="http://schemas.openxmlformats.org/drawingml/2006/main">
                  <a:graphicData uri="http://schemas.microsoft.com/office/word/2010/wordprocessingGroup">
                    <wpg:wgp>
                      <wpg:cNvGrpSpPr/>
                      <wpg:grpSpPr>
                        <a:xfrm>
                          <a:off x="0" y="0"/>
                          <a:ext cx="183066" cy="203791"/>
                          <a:chOff x="-73469" y="63693"/>
                          <a:chExt cx="183390" cy="203976"/>
                        </a:xfrm>
                      </wpg:grpSpPr>
                      <wps:wsp>
                        <wps:cNvPr id="70" name="Right Bracket 70"/>
                        <wps:cNvSpPr/>
                        <wps:spPr>
                          <a:xfrm rot="16200000">
                            <a:off x="32100" y="179381"/>
                            <a:ext cx="45720" cy="109922"/>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Text Box 2"/>
                        <wps:cNvSpPr txBox="1">
                          <a:spLocks noChangeArrowheads="1"/>
                        </wps:cNvSpPr>
                        <wps:spPr bwMode="auto">
                          <a:xfrm>
                            <a:off x="-73469" y="63693"/>
                            <a:ext cx="148876" cy="203976"/>
                          </a:xfrm>
                          <a:prstGeom prst="rect">
                            <a:avLst/>
                          </a:prstGeom>
                          <a:noFill/>
                          <a:ln w="9525">
                            <a:noFill/>
                            <a:miter lim="800000"/>
                            <a:headEnd/>
                            <a:tailEnd/>
                          </a:ln>
                        </wps:spPr>
                        <wps:txb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0EC85EC" id="Group 69" o:spid="_x0000_s2179" style="position:absolute;margin-left:169.95pt;margin-top:116.3pt;width:14.4pt;height:16.05pt;z-index:251684864;mso-position-horizontal-relative:text;mso-position-vertical-relative:text;mso-width-relative:margin;mso-height-relative:margin" coordorigin="-73469,63693" coordsize="183390,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">
                <v:shape id="Right Bracket 70" o:spid="_x0000_s2180" type="#_x0000_t86" style="position:absolute;left:32100;top:179381;width:45720;height:1099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" adj="0" strokecolor="black [3213]"/>
                <v:shape id="_x0000_s2181" type="#_x0000_t202" style="position:absolute;left:-73469;top:63693;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" filled="f" stroked="f">
                  <v:textbo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v:textbox>
                </v:shape>
              </v:group>
            </w:pict>
          </mc:Fallback>
        </mc:AlternateContent>
      </w:r>
      <w:r w:rsidR="00893C20">
        <w:rPr>
          <w:noProof/>
          <w:lang w:bidi="ar-SA"/>
        </w:rPr>
        <mc:AlternateContent>
          <mc:Choice Requires="wpg">
            <w:drawing>
              <wp:anchor distT="0" distB="0" distL="114300" distR="114300" simplePos="0" relativeHeight="251682816" behindDoc="0" locked="0" layoutInCell="1" allowOverlap="1" wp14:anchorId="66AF11E8" wp14:editId="654EE139">
                <wp:simplePos x="0" y="0"/>
                <wp:positionH relativeFrom="column">
                  <wp:posOffset>1651797</wp:posOffset>
                </wp:positionH>
                <wp:positionV relativeFrom="paragraph">
                  <wp:posOffset>1210945</wp:posOffset>
                </wp:positionV>
                <wp:extent cx="183066" cy="203791"/>
                <wp:effectExtent l="0" t="0" r="26670" b="6350"/>
                <wp:wrapNone/>
                <wp:docPr id="66" name="Group 66"/>
                <wp:cNvGraphicFramePr/>
                <a:graphic xmlns:a="http://schemas.openxmlformats.org/drawingml/2006/main">
                  <a:graphicData uri="http://schemas.microsoft.com/office/word/2010/wordprocessingGroup">
                    <wpg:wgp>
                      <wpg:cNvGrpSpPr/>
                      <wpg:grpSpPr>
                        <a:xfrm>
                          <a:off x="0" y="0"/>
                          <a:ext cx="183066" cy="203791"/>
                          <a:chOff x="-73469" y="63693"/>
                          <a:chExt cx="183390" cy="203976"/>
                        </a:xfrm>
                      </wpg:grpSpPr>
                      <wps:wsp>
                        <wps:cNvPr id="67" name="Right Bracket 67"/>
                        <wps:cNvSpPr/>
                        <wps:spPr>
                          <a:xfrm rot="16200000">
                            <a:off x="32100" y="179381"/>
                            <a:ext cx="45720" cy="109922"/>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Text Box 2"/>
                        <wps:cNvSpPr txBox="1">
                          <a:spLocks noChangeArrowheads="1"/>
                        </wps:cNvSpPr>
                        <wps:spPr bwMode="auto">
                          <a:xfrm>
                            <a:off x="-73469" y="63693"/>
                            <a:ext cx="148876" cy="203976"/>
                          </a:xfrm>
                          <a:prstGeom prst="rect">
                            <a:avLst/>
                          </a:prstGeom>
                          <a:noFill/>
                          <a:ln w="9525">
                            <a:noFill/>
                            <a:miter lim="800000"/>
                            <a:headEnd/>
                            <a:tailEnd/>
                          </a:ln>
                        </wps:spPr>
                        <wps:txbx>
                          <w:txbxContent>
                            <w:p w:rsidR="003F571C" w:rsidRPr="00D038F5" w:rsidRDefault="003F571C" w:rsidP="00893C20">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987C09E" id="Group 66" o:spid="_x0000_s2182" style="position:absolute;margin-left:130.05pt;margin-top:95.35pt;width:14.4pt;height:16.05pt;z-index:251682816;mso-position-horizontal-relative:text;mso-position-vertical-relative:text;mso-width-relative:margin;mso-height-relative:margin" coordorigin="-73469,63693" coordsize="183390,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">
                <v:shape id="Right Bracket 67" o:spid="_x0000_s2183" type="#_x0000_t86" style="position:absolute;left:32100;top:179381;width:45720;height:1099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" adj="0" strokecolor="black [3213]"/>
                <v:shape id="_x0000_s2184" type="#_x0000_t202" style="position:absolute;left:-73469;top:63693;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rsidR="003F571C" w:rsidRPr="00D038F5" w:rsidRDefault="003F571C" w:rsidP="00893C20">
                        <w:pPr>
                          <w:spacing w:line="240" w:lineRule="auto"/>
                          <w:jc w:val="center"/>
                          <w:rPr>
                            <w:rFonts w:ascii="Times New Roman" w:hAnsi="Times New Roman"/>
                          </w:rPr>
                        </w:pPr>
                        <w:r>
                          <w:rPr>
                            <w:rFonts w:ascii="Times New Roman" w:hAnsi="Times New Roman"/>
                          </w:rPr>
                          <w:t>*</w:t>
                        </w:r>
                      </w:p>
                    </w:txbxContent>
                  </v:textbox>
                </v:shape>
              </v:group>
            </w:pict>
          </mc:Fallback>
        </mc:AlternateContent>
      </w:r>
      <w:r w:rsidR="00A0669C">
        <w:rPr>
          <w:noProof/>
          <w:lang w:bidi="ar-SA"/>
        </w:rPr>
        <mc:AlternateContent>
          <mc:Choice Requires="wpg">
            <w:drawing>
              <wp:anchor distT="0" distB="0" distL="114300" distR="114300" simplePos="0" relativeHeight="251680768" behindDoc="0" locked="0" layoutInCell="1" allowOverlap="1" wp14:anchorId="1E232FC9" wp14:editId="46ECF0F6">
                <wp:simplePos x="0" y="0"/>
                <wp:positionH relativeFrom="column">
                  <wp:posOffset>1038698</wp:posOffset>
                </wp:positionH>
                <wp:positionV relativeFrom="paragraph">
                  <wp:posOffset>504825</wp:posOffset>
                </wp:positionV>
                <wp:extent cx="329565" cy="203835"/>
                <wp:effectExtent l="0" t="0" r="0" b="24765"/>
                <wp:wrapNone/>
                <wp:docPr id="31" name="Group 31"/>
                <wp:cNvGraphicFramePr/>
                <a:graphic xmlns:a="http://schemas.openxmlformats.org/drawingml/2006/main">
                  <a:graphicData uri="http://schemas.microsoft.com/office/word/2010/wordprocessingGroup">
                    <wpg:wgp>
                      <wpg:cNvGrpSpPr/>
                      <wpg:grpSpPr>
                        <a:xfrm>
                          <a:off x="0" y="0"/>
                          <a:ext cx="329565" cy="203835"/>
                          <a:chOff x="-31497" y="53182"/>
                          <a:chExt cx="329609" cy="204020"/>
                        </a:xfrm>
                      </wpg:grpSpPr>
                      <wps:wsp>
                        <wps:cNvPr id="64" name="Right Bracket 64"/>
                        <wps:cNvSpPr/>
                        <wps:spPr>
                          <a:xfrm rot="16200000">
                            <a:off x="105156" y="106326"/>
                            <a:ext cx="45720" cy="256032"/>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Text Box 2"/>
                        <wps:cNvSpPr txBox="1">
                          <a:spLocks noChangeArrowheads="1"/>
                        </wps:cNvSpPr>
                        <wps:spPr bwMode="auto">
                          <a:xfrm>
                            <a:off x="-31497" y="53182"/>
                            <a:ext cx="329609" cy="203976"/>
                          </a:xfrm>
                          <a:prstGeom prst="rect">
                            <a:avLst/>
                          </a:prstGeom>
                          <a:noFill/>
                          <a:ln w="9525">
                            <a:noFill/>
                            <a:miter lim="800000"/>
                            <a:headEnd/>
                            <a:tailEnd/>
                          </a:ln>
                        </wps:spPr>
                        <wps:txbx>
                          <w:txbxContent>
                            <w:p w:rsidR="003F571C" w:rsidRPr="00D038F5" w:rsidRDefault="003F571C" w:rsidP="00A0669C">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220615D" id="Group 31" o:spid="_x0000_s2185" style="position:absolute;margin-left:81.8pt;margin-top:39.75pt;width:25.95pt;height:16.05pt;z-index:251680768;mso-position-horizontal-relative:text;mso-position-vertical-relative:text;mso-width-relative:margin;mso-height-relative:margin" coordorigin="-31497,53182" coordsize="329609,20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">
                <v:shape id="Right Bracket 64" o:spid="_x0000_s2186" type="#_x0000_t86" style="position:absolute;left:105156;top:106326;width:45720;height:2560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" adj="0" strokecolor="black [3213]"/>
                <v:shape id="_x0000_s2187" type="#_x0000_t202" style="position:absolute;left:-31497;top:53182;width:329609;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rsidR="003F571C" w:rsidRPr="00D038F5" w:rsidRDefault="003F571C" w:rsidP="00A0669C">
                        <w:pPr>
                          <w:spacing w:line="240" w:lineRule="auto"/>
                          <w:jc w:val="center"/>
                          <w:rPr>
                            <w:rFonts w:ascii="Times New Roman" w:hAnsi="Times New Roman"/>
                          </w:rPr>
                        </w:pPr>
                        <w:r>
                          <w:rPr>
                            <w:rFonts w:ascii="Times New Roman" w:hAnsi="Times New Roman"/>
                          </w:rPr>
                          <w:t>*</w:t>
                        </w:r>
                      </w:p>
                    </w:txbxContent>
                  </v:textbox>
                </v:shape>
              </v:group>
            </w:pict>
          </mc:Fallback>
        </mc:AlternateContent>
      </w:r>
      <w:r w:rsidR="00A0669C">
        <w:rPr>
          <w:noProof/>
          <w:lang w:bidi="ar-SA"/>
        </w:rPr>
        <mc:AlternateContent>
          <mc:Choice Requires="wpg">
            <w:drawing>
              <wp:anchor distT="0" distB="0" distL="114300" distR="114300" simplePos="0" relativeHeight="251678720" behindDoc="0" locked="0" layoutInCell="1" allowOverlap="1" wp14:anchorId="0AE4D706" wp14:editId="0819C9DD">
                <wp:simplePos x="0" y="0"/>
                <wp:positionH relativeFrom="column">
                  <wp:posOffset>939918</wp:posOffset>
                </wp:positionH>
                <wp:positionV relativeFrom="paragraph">
                  <wp:posOffset>2481</wp:posOffset>
                </wp:positionV>
                <wp:extent cx="329565" cy="203835"/>
                <wp:effectExtent l="0" t="0" r="0" b="24765"/>
                <wp:wrapNone/>
                <wp:docPr id="30" name="Group 30"/>
                <wp:cNvGraphicFramePr/>
                <a:graphic xmlns:a="http://schemas.openxmlformats.org/drawingml/2006/main">
                  <a:graphicData uri="http://schemas.microsoft.com/office/word/2010/wordprocessingGroup">
                    <wpg:wgp>
                      <wpg:cNvGrpSpPr/>
                      <wpg:grpSpPr>
                        <a:xfrm>
                          <a:off x="0" y="0"/>
                          <a:ext cx="329565" cy="203835"/>
                          <a:chOff x="-31497" y="53182"/>
                          <a:chExt cx="329609" cy="204020"/>
                        </a:xfrm>
                      </wpg:grpSpPr>
                      <wps:wsp>
                        <wps:cNvPr id="28" name="Right Bracket 28"/>
                        <wps:cNvSpPr/>
                        <wps:spPr>
                          <a:xfrm rot="16200000">
                            <a:off x="105156" y="106326"/>
                            <a:ext cx="45720" cy="256032"/>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
                        <wps:cNvSpPr txBox="1">
                          <a:spLocks noChangeArrowheads="1"/>
                        </wps:cNvSpPr>
                        <wps:spPr bwMode="auto">
                          <a:xfrm>
                            <a:off x="-31497" y="53182"/>
                            <a:ext cx="329609" cy="203976"/>
                          </a:xfrm>
                          <a:prstGeom prst="rect">
                            <a:avLst/>
                          </a:prstGeom>
                          <a:noFill/>
                          <a:ln w="9525">
                            <a:noFill/>
                            <a:miter lim="800000"/>
                            <a:headEnd/>
                            <a:tailEnd/>
                          </a:ln>
                        </wps:spPr>
                        <wps:txbx>
                          <w:txbxContent>
                            <w:p w:rsidR="003F571C" w:rsidRPr="00D038F5" w:rsidRDefault="003F571C" w:rsidP="00E05C6E">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325F29D" id="Group 30" o:spid="_x0000_s2188" style="position:absolute;margin-left:74pt;margin-top:.2pt;width:25.95pt;height:16.05pt;z-index:251678720;mso-position-horizontal-relative:text;mso-position-vertical-relative:text;mso-width-relative:margin;mso-height-relative:margin" coordorigin="-31497,53182" coordsize="329609,20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">
                <v:shape id="Right Bracket 28" o:spid="_x0000_s2189" type="#_x0000_t86" style="position:absolute;left:105156;top:106326;width:45720;height:2560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" adj="0" strokecolor="black [3213]"/>
                <v:shape id="_x0000_s2190" type="#_x0000_t202" style="position:absolute;left:-31497;top:53182;width:329609;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" filled="f" stroked="f">
                  <v:textbox>
                    <w:txbxContent>
                      <w:p w:rsidR="003F571C" w:rsidRPr="00D038F5" w:rsidRDefault="003F571C" w:rsidP="00E05C6E">
                        <w:pPr>
                          <w:spacing w:line="240" w:lineRule="auto"/>
                          <w:jc w:val="center"/>
                          <w:rPr>
                            <w:rFonts w:ascii="Times New Roman" w:hAnsi="Times New Roman"/>
                          </w:rPr>
                        </w:pPr>
                        <w:r>
                          <w:rPr>
                            <w:rFonts w:ascii="Times New Roman" w:hAnsi="Times New Roman"/>
                          </w:rPr>
                          <w:t>*</w:t>
                        </w:r>
                      </w:p>
                    </w:txbxContent>
                  </v:textbox>
                </v:shape>
              </v:group>
            </w:pict>
          </mc:Fallback>
        </mc:AlternateContent>
      </w:r>
      <w:r w:rsidR="001217E6">
        <w:rPr>
          <w:noProof/>
          <w:lang w:bidi="ar-SA"/>
        </w:rPr>
        <w:drawing>
          <wp:inline distT="0" distB="0" distL="0" distR="0" wp14:anchorId="6061DE1A" wp14:editId="25927BD7">
            <wp:extent cx="4904509" cy="270566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ellularity Day 0 - 14.JPG"/>
                    <pic:cNvPicPr/>
                  </pic:nvPicPr>
                  <pic:blipFill rotWithShape="1">
                    <a:blip r:embed="rId31" cstate="print">
                      <a:extLst>
                        <a:ext uri="{28A0092B-C50C-407E-A947-70E740481C1C}">
                          <a14:useLocalDpi xmlns:a14="http://schemas.microsoft.com/office/drawing/2010/main" val="0"/>
                        </a:ext>
                      </a:extLst>
                    </a:blip>
                    <a:srcRect t="10595" r="2467"/>
                    <a:stretch/>
                  </pic:blipFill>
                  <pic:spPr bwMode="auto">
                    <a:xfrm>
                      <a:off x="0" y="0"/>
                      <a:ext cx="4905128" cy="2706003"/>
                    </a:xfrm>
                    <a:prstGeom prst="rect">
                      <a:avLst/>
                    </a:prstGeom>
                    <a:ln>
                      <a:noFill/>
                    </a:ln>
                    <a:extLst>
                      <a:ext uri="{53640926-AAD7-44D8-BBD7-CCE9431645EC}">
                        <a14:shadowObscured xmlns:a14="http://schemas.microsoft.com/office/drawing/2010/main"/>
                      </a:ext>
                    </a:extLst>
                  </pic:spPr>
                </pic:pic>
              </a:graphicData>
            </a:graphic>
          </wp:inline>
        </w:drawing>
      </w:r>
    </w:p>
    <w:p w:rsidR="00E906FB" w:rsidRDefault="001217E6" w:rsidP="001217E6">
      <w:pPr>
        <w:pStyle w:val="Caption"/>
      </w:pPr>
      <w:bookmarkStart w:id="73" w:name="_Toc459039327"/>
      <w:r>
        <w:t xml:space="preserve">Figure </w:t>
      </w:r>
      <w:fldSimple w:instr=" SEQ Figure \* ARABIC ">
        <w:r w:rsidR="00131BBD">
          <w:rPr>
            <w:noProof/>
          </w:rPr>
          <w:t>16</w:t>
        </w:r>
      </w:fldSimple>
      <w:r>
        <w:t xml:space="preserve">. Construct Cellularity </w:t>
      </w:r>
      <w:r w:rsidR="001D26BC">
        <w:t>Day 0 – 14</w:t>
      </w:r>
      <w:bookmarkEnd w:id="73"/>
    </w:p>
    <w:p w:rsidR="001D26BC" w:rsidRPr="001D26BC" w:rsidRDefault="00EA2995" w:rsidP="00EA2995">
      <w:pPr>
        <w:spacing w:line="240" w:lineRule="auto"/>
      </w:pPr>
      <w:r>
        <w:t>The cellularity of the two data sets (osteoinduc</w:t>
      </w:r>
      <w:r w:rsidR="0020467F">
        <w:t xml:space="preserve">ed constructs, “Osteo,” </w:t>
      </w:r>
      <w:r>
        <w:t>in dark gray, non-osteoinduced</w:t>
      </w:r>
      <w:r w:rsidR="0020467F">
        <w:t>, “MEM,”</w:t>
      </w:r>
      <w:r>
        <w:t xml:space="preserve"> in light gray) is seen to decrease and steady-off. The large decrease from Day 0 to Day 1 is typical, as Day 0 is the number of cells dispensed onto each construct prior to seeding, and Day 1 is the cellularity after one day being subjected to flow perfusion. The ratio of Day 1 to Day 0 is seeding efficiency, being</w:t>
      </w:r>
      <w:r w:rsidR="00B12AAB">
        <w:t xml:space="preserve"> 49% and 34% for the osteo- and non-osteo-in</w:t>
      </w:r>
      <w:r w:rsidR="001922F9">
        <w:t xml:space="preserve">duced constructs, respectively. Further analysis of the remaining data points available in </w:t>
      </w:r>
      <w:r w:rsidR="00B356AA">
        <w:rPr>
          <w:b/>
        </w:rPr>
        <w:t>Figure 1</w:t>
      </w:r>
      <w:r w:rsidR="001922F9" w:rsidRPr="001922F9">
        <w:rPr>
          <w:b/>
        </w:rPr>
        <w:t>7</w:t>
      </w:r>
      <w:r w:rsidR="001922F9">
        <w:t>, below. Values are presented</w:t>
      </w:r>
      <w:r w:rsidR="00973750">
        <w:t xml:space="preserve"> as mean ± </w:t>
      </w:r>
      <w:r w:rsidR="001922F9">
        <w:t>SEM (N=4 for Osteo, 3 for MEM)</w:t>
      </w:r>
      <w:r w:rsidR="00973750">
        <w:t>.</w:t>
      </w:r>
      <w:r w:rsidR="00E05C6E">
        <w:t xml:space="preserve"> Significance calculated via ANOVA with Tukey HSD Post-hoc analysis, “*” signifies p &lt; 0.05.</w:t>
      </w:r>
    </w:p>
    <w:p w:rsidR="00E906FB" w:rsidRDefault="00E906FB" w:rsidP="001217E6">
      <w:pPr>
        <w:tabs>
          <w:tab w:val="left" w:pos="720"/>
          <w:tab w:val="left" w:pos="2880"/>
        </w:tabs>
        <w:spacing w:line="240" w:lineRule="auto"/>
      </w:pPr>
    </w:p>
    <w:p w:rsidR="001F30C3" w:rsidRDefault="001F30C3" w:rsidP="004D39F7"/>
    <w:p w:rsidR="00DA083D" w:rsidRDefault="00DA083D" w:rsidP="004D39F7"/>
    <w:p w:rsidR="00DA083D" w:rsidRDefault="00DA083D" w:rsidP="004D39F7"/>
    <w:p w:rsidR="001D26BC" w:rsidRDefault="00DF4493" w:rsidP="001D26BC">
      <w:pPr>
        <w:keepNext/>
        <w:spacing w:line="240" w:lineRule="auto"/>
      </w:pPr>
      <w:r>
        <w:rPr>
          <w:noProof/>
          <w:lang w:bidi="ar-SA"/>
        </w:rPr>
        <w:lastRenderedPageBreak/>
        <mc:AlternateContent>
          <mc:Choice Requires="wpg">
            <w:drawing>
              <wp:anchor distT="0" distB="0" distL="114300" distR="114300" simplePos="0" relativeHeight="251705344" behindDoc="0" locked="0" layoutInCell="1" allowOverlap="1" wp14:anchorId="7FA5AC43" wp14:editId="11CE7948">
                <wp:simplePos x="0" y="0"/>
                <wp:positionH relativeFrom="column">
                  <wp:posOffset>4528185</wp:posOffset>
                </wp:positionH>
                <wp:positionV relativeFrom="paragraph">
                  <wp:posOffset>1208405</wp:posOffset>
                </wp:positionV>
                <wp:extent cx="230015" cy="203791"/>
                <wp:effectExtent l="0" t="0" r="17780" b="6350"/>
                <wp:wrapNone/>
                <wp:docPr id="580" name="Group 580"/>
                <wp:cNvGraphicFramePr/>
                <a:graphic xmlns:a="http://schemas.openxmlformats.org/drawingml/2006/main">
                  <a:graphicData uri="http://schemas.microsoft.com/office/word/2010/wordprocessingGroup">
                    <wpg:wgp>
                      <wpg:cNvGrpSpPr/>
                      <wpg:grpSpPr>
                        <a:xfrm>
                          <a:off x="0" y="0"/>
                          <a:ext cx="230015" cy="203791"/>
                          <a:chOff x="-10580" y="64135"/>
                          <a:chExt cx="230422" cy="203976"/>
                        </a:xfrm>
                      </wpg:grpSpPr>
                      <wps:wsp>
                        <wps:cNvPr id="581" name="Right Bracket 581"/>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2"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5FCC7C8" id="Group 580" o:spid="_x0000_s2191" style="position:absolute;margin-left:356.55pt;margin-top:95.15pt;width:18.1pt;height:16.05pt;z-index:251705344;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">
                <v:shape id="Right Bracket 581" o:spid="_x0000_s2192"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" adj="0" strokecolor="black [3213]"/>
                <v:shape id="_x0000_s2193"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" filled="f" stroked="f">
                  <v:textbo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v:textbox>
                </v:shape>
              </v:group>
            </w:pict>
          </mc:Fallback>
        </mc:AlternateContent>
      </w:r>
      <w:r>
        <w:rPr>
          <w:noProof/>
          <w:lang w:bidi="ar-SA"/>
        </w:rPr>
        <mc:AlternateContent>
          <mc:Choice Requires="wpg">
            <w:drawing>
              <wp:anchor distT="0" distB="0" distL="114300" distR="114300" simplePos="0" relativeHeight="251703296" behindDoc="0" locked="0" layoutInCell="1" allowOverlap="1" wp14:anchorId="390F8B36" wp14:editId="245C581B">
                <wp:simplePos x="0" y="0"/>
                <wp:positionH relativeFrom="column">
                  <wp:posOffset>3676015</wp:posOffset>
                </wp:positionH>
                <wp:positionV relativeFrom="paragraph">
                  <wp:posOffset>1036320</wp:posOffset>
                </wp:positionV>
                <wp:extent cx="230015" cy="203791"/>
                <wp:effectExtent l="0" t="0" r="17780" b="6350"/>
                <wp:wrapNone/>
                <wp:docPr id="577" name="Group 577"/>
                <wp:cNvGraphicFramePr/>
                <a:graphic xmlns:a="http://schemas.openxmlformats.org/drawingml/2006/main">
                  <a:graphicData uri="http://schemas.microsoft.com/office/word/2010/wordprocessingGroup">
                    <wpg:wgp>
                      <wpg:cNvGrpSpPr/>
                      <wpg:grpSpPr>
                        <a:xfrm>
                          <a:off x="0" y="0"/>
                          <a:ext cx="230015" cy="203791"/>
                          <a:chOff x="-10580" y="64135"/>
                          <a:chExt cx="230422" cy="203976"/>
                        </a:xfrm>
                      </wpg:grpSpPr>
                      <wps:wsp>
                        <wps:cNvPr id="578" name="Right Bracket 578"/>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9"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01DC43B" id="Group 577" o:spid="_x0000_s2194" style="position:absolute;margin-left:289.45pt;margin-top:81.6pt;width:18.1pt;height:16.05pt;z-index:251703296;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">
                <v:shape id="Right Bracket 578" o:spid="_x0000_s2195"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" adj="0" strokecolor="black [3213]"/>
                <v:shape id="_x0000_s2196"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" filled="f" stroked="f">
                  <v:textbo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v:textbox>
                </v:shape>
              </v:group>
            </w:pict>
          </mc:Fallback>
        </mc:AlternateContent>
      </w:r>
      <w:r>
        <w:rPr>
          <w:noProof/>
          <w:lang w:bidi="ar-SA"/>
        </w:rPr>
        <mc:AlternateContent>
          <mc:Choice Requires="wpg">
            <w:drawing>
              <wp:anchor distT="0" distB="0" distL="114300" distR="114300" simplePos="0" relativeHeight="251701248" behindDoc="0" locked="0" layoutInCell="1" allowOverlap="1" wp14:anchorId="05ACD436" wp14:editId="5255CB45">
                <wp:simplePos x="0" y="0"/>
                <wp:positionH relativeFrom="column">
                  <wp:posOffset>3115945</wp:posOffset>
                </wp:positionH>
                <wp:positionV relativeFrom="paragraph">
                  <wp:posOffset>1135380</wp:posOffset>
                </wp:positionV>
                <wp:extent cx="230015" cy="203791"/>
                <wp:effectExtent l="0" t="0" r="17780" b="6350"/>
                <wp:wrapNone/>
                <wp:docPr id="94" name="Group 94"/>
                <wp:cNvGraphicFramePr/>
                <a:graphic xmlns:a="http://schemas.openxmlformats.org/drawingml/2006/main">
                  <a:graphicData uri="http://schemas.microsoft.com/office/word/2010/wordprocessingGroup">
                    <wpg:wgp>
                      <wpg:cNvGrpSpPr/>
                      <wpg:grpSpPr>
                        <a:xfrm>
                          <a:off x="0" y="0"/>
                          <a:ext cx="230015" cy="203791"/>
                          <a:chOff x="-10580" y="64135"/>
                          <a:chExt cx="230422" cy="203976"/>
                        </a:xfrm>
                      </wpg:grpSpPr>
                      <wps:wsp>
                        <wps:cNvPr id="95" name="Right Bracket 95"/>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6"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84B94DA" id="Group 94" o:spid="_x0000_s2197" style="position:absolute;margin-left:245.35pt;margin-top:89.4pt;width:18.1pt;height:16.05pt;z-index:251701248;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">
                <v:shape id="Right Bracket 95" o:spid="_x0000_s2198"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" adj="0" strokecolor="black [3213]"/>
                <v:shape id="_x0000_s2199"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" filled="f" stroked="f">
                  <v:textbo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v:textbox>
                </v:shape>
              </v:group>
            </w:pict>
          </mc:Fallback>
        </mc:AlternateContent>
      </w:r>
      <w:r>
        <w:rPr>
          <w:noProof/>
          <w:lang w:bidi="ar-SA"/>
        </w:rPr>
        <mc:AlternateContent>
          <mc:Choice Requires="wpg">
            <w:drawing>
              <wp:anchor distT="0" distB="0" distL="114300" distR="114300" simplePos="0" relativeHeight="251699200" behindDoc="0" locked="0" layoutInCell="1" allowOverlap="1" wp14:anchorId="406403FD" wp14:editId="57F9C64B">
                <wp:simplePos x="0" y="0"/>
                <wp:positionH relativeFrom="column">
                  <wp:posOffset>2552700</wp:posOffset>
                </wp:positionH>
                <wp:positionV relativeFrom="paragraph">
                  <wp:posOffset>1043305</wp:posOffset>
                </wp:positionV>
                <wp:extent cx="230015" cy="203791"/>
                <wp:effectExtent l="0" t="0" r="17780" b="6350"/>
                <wp:wrapNone/>
                <wp:docPr id="90" name="Group 90"/>
                <wp:cNvGraphicFramePr/>
                <a:graphic xmlns:a="http://schemas.openxmlformats.org/drawingml/2006/main">
                  <a:graphicData uri="http://schemas.microsoft.com/office/word/2010/wordprocessingGroup">
                    <wpg:wgp>
                      <wpg:cNvGrpSpPr/>
                      <wpg:grpSpPr>
                        <a:xfrm>
                          <a:off x="0" y="0"/>
                          <a:ext cx="230015" cy="203791"/>
                          <a:chOff x="-10580" y="64135"/>
                          <a:chExt cx="230422" cy="203976"/>
                        </a:xfrm>
                      </wpg:grpSpPr>
                      <wps:wsp>
                        <wps:cNvPr id="91" name="Right Bracket 91"/>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5E2A79C" id="Group 90" o:spid="_x0000_s2200" style="position:absolute;margin-left:201pt;margin-top:82.15pt;width:18.1pt;height:16.05pt;z-index:251699200;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">
                <v:shape id="Right Bracket 91" o:spid="_x0000_s2201"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" adj="0" strokecolor="black [3213]"/>
                <v:shape id="_x0000_s2202"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v:textbox>
                </v:shape>
              </v:group>
            </w:pict>
          </mc:Fallback>
        </mc:AlternateContent>
      </w:r>
      <w:r>
        <w:rPr>
          <w:noProof/>
          <w:lang w:bidi="ar-SA"/>
        </w:rPr>
        <mc:AlternateContent>
          <mc:Choice Requires="wpg">
            <w:drawing>
              <wp:anchor distT="0" distB="0" distL="114300" distR="114300" simplePos="0" relativeHeight="251697152" behindDoc="0" locked="0" layoutInCell="1" allowOverlap="1" wp14:anchorId="24390CBB" wp14:editId="3BAA2179">
                <wp:simplePos x="0" y="0"/>
                <wp:positionH relativeFrom="column">
                  <wp:posOffset>1998345</wp:posOffset>
                </wp:positionH>
                <wp:positionV relativeFrom="paragraph">
                  <wp:posOffset>783590</wp:posOffset>
                </wp:positionV>
                <wp:extent cx="230015" cy="203791"/>
                <wp:effectExtent l="0" t="0" r="17780" b="6350"/>
                <wp:wrapNone/>
                <wp:docPr id="87" name="Group 87"/>
                <wp:cNvGraphicFramePr/>
                <a:graphic xmlns:a="http://schemas.openxmlformats.org/drawingml/2006/main">
                  <a:graphicData uri="http://schemas.microsoft.com/office/word/2010/wordprocessingGroup">
                    <wpg:wgp>
                      <wpg:cNvGrpSpPr/>
                      <wpg:grpSpPr>
                        <a:xfrm>
                          <a:off x="0" y="0"/>
                          <a:ext cx="230015" cy="203791"/>
                          <a:chOff x="-10580" y="64135"/>
                          <a:chExt cx="230422" cy="203976"/>
                        </a:xfrm>
                      </wpg:grpSpPr>
                      <wps:wsp>
                        <wps:cNvPr id="88" name="Right Bracket 88"/>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31D5BAC" id="Group 87" o:spid="_x0000_s2203" style="position:absolute;margin-left:157.35pt;margin-top:61.7pt;width:18.1pt;height:16.05pt;z-index:251697152;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">
                <v:shape id="Right Bracket 88" o:spid="_x0000_s2204"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" adj="0" strokecolor="black [3213]"/>
                <v:shape id="_x0000_s2205"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" filled="f" stroked="f">
                  <v:textbo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v:textbox>
                </v:shape>
              </v:group>
            </w:pict>
          </mc:Fallback>
        </mc:AlternateContent>
      </w:r>
      <w:r>
        <w:rPr>
          <w:noProof/>
          <w:lang w:bidi="ar-SA"/>
        </w:rPr>
        <mc:AlternateContent>
          <mc:Choice Requires="wpg">
            <w:drawing>
              <wp:anchor distT="0" distB="0" distL="114300" distR="114300" simplePos="0" relativeHeight="251695104" behindDoc="0" locked="0" layoutInCell="1" allowOverlap="1" wp14:anchorId="08D2FA00" wp14:editId="20CD79B7">
                <wp:simplePos x="0" y="0"/>
                <wp:positionH relativeFrom="column">
                  <wp:posOffset>1420495</wp:posOffset>
                </wp:positionH>
                <wp:positionV relativeFrom="paragraph">
                  <wp:posOffset>194310</wp:posOffset>
                </wp:positionV>
                <wp:extent cx="230015" cy="203791"/>
                <wp:effectExtent l="0" t="0" r="17780" b="6350"/>
                <wp:wrapNone/>
                <wp:docPr id="84" name="Group 84"/>
                <wp:cNvGraphicFramePr/>
                <a:graphic xmlns:a="http://schemas.openxmlformats.org/drawingml/2006/main">
                  <a:graphicData uri="http://schemas.microsoft.com/office/word/2010/wordprocessingGroup">
                    <wpg:wgp>
                      <wpg:cNvGrpSpPr/>
                      <wpg:grpSpPr>
                        <a:xfrm>
                          <a:off x="0" y="0"/>
                          <a:ext cx="230015" cy="203791"/>
                          <a:chOff x="-10580" y="64135"/>
                          <a:chExt cx="230422" cy="203976"/>
                        </a:xfrm>
                      </wpg:grpSpPr>
                      <wps:wsp>
                        <wps:cNvPr id="85" name="Right Bracket 85"/>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3D85A75" id="Group 84" o:spid="_x0000_s2206" style="position:absolute;margin-left:111.85pt;margin-top:15.3pt;width:18.1pt;height:16.05pt;z-index:251695104;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">
                <v:shape id="Right Bracket 85" o:spid="_x0000_s2207"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" adj="0" strokecolor="black [3213]"/>
                <v:shape id="_x0000_s2208"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" filled="f" stroked="f">
                  <v:textbox>
                    <w:txbxContent>
                      <w:p w:rsidR="003F571C" w:rsidRPr="00D038F5" w:rsidRDefault="003F571C" w:rsidP="007911C7">
                        <w:pPr>
                          <w:spacing w:line="240" w:lineRule="auto"/>
                          <w:jc w:val="center"/>
                          <w:rPr>
                            <w:rFonts w:ascii="Times New Roman" w:hAnsi="Times New Roman"/>
                          </w:rPr>
                        </w:pPr>
                        <w:r>
                          <w:rPr>
                            <w:rFonts w:ascii="Times New Roman" w:hAnsi="Times New Roman"/>
                          </w:rPr>
                          <w:t>*</w:t>
                        </w:r>
                      </w:p>
                    </w:txbxContent>
                  </v:textbox>
                </v:shape>
              </v:group>
            </w:pict>
          </mc:Fallback>
        </mc:AlternateContent>
      </w:r>
      <w:r w:rsidR="001D26BC">
        <w:rPr>
          <w:noProof/>
          <w:lang w:bidi="ar-SA"/>
        </w:rPr>
        <w:drawing>
          <wp:inline distT="0" distB="0" distL="0" distR="0" wp14:anchorId="05C31F4D" wp14:editId="29947AD5">
            <wp:extent cx="5149193" cy="2831222"/>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ellularity Day 1 - 14.JPG"/>
                    <pic:cNvPicPr/>
                  </pic:nvPicPr>
                  <pic:blipFill rotWithShape="1">
                    <a:blip r:embed="rId32" cstate="print">
                      <a:extLst>
                        <a:ext uri="{28A0092B-C50C-407E-A947-70E740481C1C}">
                          <a14:useLocalDpi xmlns:a14="http://schemas.microsoft.com/office/drawing/2010/main" val="0"/>
                        </a:ext>
                      </a:extLst>
                    </a:blip>
                    <a:srcRect t="10485"/>
                    <a:stretch/>
                  </pic:blipFill>
                  <pic:spPr bwMode="auto">
                    <a:xfrm>
                      <a:off x="0" y="0"/>
                      <a:ext cx="5153371" cy="2833519"/>
                    </a:xfrm>
                    <a:prstGeom prst="rect">
                      <a:avLst/>
                    </a:prstGeom>
                    <a:ln>
                      <a:noFill/>
                    </a:ln>
                    <a:extLst>
                      <a:ext uri="{53640926-AAD7-44D8-BBD7-CCE9431645EC}">
                        <a14:shadowObscured xmlns:a14="http://schemas.microsoft.com/office/drawing/2010/main"/>
                      </a:ext>
                    </a:extLst>
                  </pic:spPr>
                </pic:pic>
              </a:graphicData>
            </a:graphic>
          </wp:inline>
        </w:drawing>
      </w:r>
    </w:p>
    <w:p w:rsidR="00DA083D" w:rsidRDefault="001D26BC" w:rsidP="007D44B0">
      <w:pPr>
        <w:pStyle w:val="Caption"/>
      </w:pPr>
      <w:bookmarkStart w:id="74" w:name="_Toc459039328"/>
      <w:r>
        <w:t xml:space="preserve">Figure </w:t>
      </w:r>
      <w:fldSimple w:instr=" SEQ Figure \* ARABIC ">
        <w:r w:rsidR="00131BBD">
          <w:rPr>
            <w:noProof/>
          </w:rPr>
          <w:t>17</w:t>
        </w:r>
      </w:fldSimple>
      <w:r>
        <w:t>. Construct Cellularity Day 1 – 14</w:t>
      </w:r>
      <w:bookmarkEnd w:id="74"/>
    </w:p>
    <w:p w:rsidR="001D26BC" w:rsidRPr="001D26BC" w:rsidRDefault="007D44B0" w:rsidP="006A6819">
      <w:pPr>
        <w:spacing w:line="240" w:lineRule="auto"/>
      </w:pPr>
      <w:r>
        <w:t>The cellularity of the Osteo group is seen to level off to approximately 320,000</w:t>
      </w:r>
      <w:r w:rsidR="00DF4493">
        <w:t xml:space="preserve"> </w:t>
      </w:r>
      <w:r>
        <w:t xml:space="preserve">cells per construct by Day 5, while the MEM group levelled off to a much lower 40,000. This could potentially be due to increased binding affinity of the cells as they differentiate from MSCs (typically found in suspension within marrow </w:t>
      </w:r>
      <w:r w:rsidRPr="007D44B0">
        <w:rPr>
          <w:i/>
        </w:rPr>
        <w:t>in vivo</w:t>
      </w:r>
      <w:r>
        <w:t xml:space="preserve">) to osteoblasts (typically bound to osteoid </w:t>
      </w:r>
      <w:r w:rsidRPr="007D44B0">
        <w:rPr>
          <w:i/>
        </w:rPr>
        <w:t>in vivo</w:t>
      </w:r>
      <w:r>
        <w:t>)</w:t>
      </w:r>
      <w:r w:rsidR="00E90F28">
        <w:t>. Values are presented as mean ± SEM (N=4 for Osteo, 3 for MEM).</w:t>
      </w:r>
      <w:r w:rsidR="00274223">
        <w:t xml:space="preserve"> Significance calculated via ANOVA with Tukey HSD Post-hoc analysis, “*” signifies p &lt; 0.05.</w:t>
      </w:r>
    </w:p>
    <w:p w:rsidR="001D26BC" w:rsidRDefault="001D26BC" w:rsidP="006A6819"/>
    <w:p w:rsidR="006A6819" w:rsidRPr="006B7233" w:rsidRDefault="006E4525" w:rsidP="006A6819">
      <w:r>
        <w:t xml:space="preserve">From the figures above, it is evident that the cellularity of the constructs levels off by Day 5, remaining fairly constant for the remainder of the experiment. </w:t>
      </w:r>
      <w:r w:rsidR="00A95297">
        <w:t xml:space="preserve">Furthermore, it can be seen that the Osteo </w:t>
      </w:r>
      <w:r w:rsidR="00032D94">
        <w:t>constructs</w:t>
      </w:r>
      <w:r w:rsidR="00A95297">
        <w:t xml:space="preserve"> </w:t>
      </w:r>
      <w:r w:rsidR="00A95297" w:rsidRPr="0053566E">
        <w:t xml:space="preserve">maintained a significantly </w:t>
      </w:r>
      <w:r w:rsidR="00032D94" w:rsidRPr="0053566E">
        <w:t xml:space="preserve">higher </w:t>
      </w:r>
      <w:r w:rsidR="00032D94">
        <w:t xml:space="preserve">cellularity than the MEM ones. It is hypothesized that this is due to a potential higher affinity for attachment by osteoblastic-differentiating MSCs based on the fact that </w:t>
      </w:r>
      <w:r w:rsidR="00CB5503">
        <w:t xml:space="preserve">MSCs are typically found in solution </w:t>
      </w:r>
      <w:r w:rsidR="00CB5503" w:rsidRPr="00CB5503">
        <w:rPr>
          <w:i/>
        </w:rPr>
        <w:t>in vivo</w:t>
      </w:r>
      <w:r w:rsidR="00CB5503">
        <w:t xml:space="preserve"> within red bone marrow, being recruited and attaching to defect sites in the first step of their osteoinduction. </w:t>
      </w:r>
      <w:r w:rsidR="00194FAD">
        <w:t xml:space="preserve">It is important to note here, again, that both groups were seeded with non-osteoinductive media which was changed </w:t>
      </w:r>
      <w:r w:rsidR="00194FAD" w:rsidRPr="006B7233">
        <w:t>immediately after the seeding protocol with the respective media for each group.</w:t>
      </w:r>
    </w:p>
    <w:p w:rsidR="000058EE" w:rsidRPr="006B7233" w:rsidRDefault="009929CA" w:rsidP="00885D80">
      <w:pPr>
        <w:pStyle w:val="Heading3"/>
      </w:pPr>
      <w:bookmarkStart w:id="75" w:name="_Toc459039278"/>
      <w:r>
        <w:lastRenderedPageBreak/>
        <w:t>3.1</w:t>
      </w:r>
      <w:r w:rsidR="00875A54" w:rsidRPr="006B7233">
        <w:t>.2</w:t>
      </w:r>
      <w:r w:rsidR="00875A54" w:rsidRPr="006B7233">
        <w:tab/>
        <w:t>Alkaline Phosphatase Activity</w:t>
      </w:r>
      <w:r w:rsidR="00CA7911" w:rsidRPr="006B7233">
        <w:t xml:space="preserve"> Analysis</w:t>
      </w:r>
      <w:bookmarkEnd w:id="75"/>
    </w:p>
    <w:p w:rsidR="004D39F7" w:rsidRPr="0054798E" w:rsidRDefault="00420909" w:rsidP="004D39F7">
      <w:r w:rsidRPr="006B7233">
        <w:t xml:space="preserve">As has been mentioned previously, </w:t>
      </w:r>
      <w:r w:rsidR="00885D80" w:rsidRPr="006B7233">
        <w:t xml:space="preserve">alkaline phosphatase (ALP) exhibits increased production in osteoblasts due to its importance in mineral deposition. As such, it is often used as an indicator of osteoblastic differentiation, as it is </w:t>
      </w:r>
      <w:r w:rsidR="00885D80">
        <w:t xml:space="preserve">used herein. </w:t>
      </w:r>
      <w:r w:rsidR="0054798E">
        <w:t>The figures below reveal the ALP activity per construct (</w:t>
      </w:r>
      <w:r w:rsidR="00B356AA">
        <w:rPr>
          <w:b/>
        </w:rPr>
        <w:t>Figure 1</w:t>
      </w:r>
      <w:r w:rsidR="0054798E" w:rsidRPr="0054798E">
        <w:rPr>
          <w:b/>
        </w:rPr>
        <w:t>8</w:t>
      </w:r>
      <w:r w:rsidR="0054798E">
        <w:t>), and per cell (</w:t>
      </w:r>
      <w:r w:rsidR="00B356AA">
        <w:rPr>
          <w:b/>
        </w:rPr>
        <w:t>Figure 1</w:t>
      </w:r>
      <w:r w:rsidR="0054798E" w:rsidRPr="0054798E">
        <w:rPr>
          <w:b/>
        </w:rPr>
        <w:t>9</w:t>
      </w:r>
      <w:r w:rsidR="0054798E">
        <w:t>).</w:t>
      </w:r>
      <w:r w:rsidR="00AA1C54" w:rsidRPr="00AA1C54">
        <w:rPr>
          <w:noProof/>
          <w:lang w:bidi="ar-SA"/>
        </w:rPr>
        <w:t xml:space="preserve"> </w:t>
      </w:r>
    </w:p>
    <w:p w:rsidR="0054798E" w:rsidRDefault="00D7299A" w:rsidP="0054798E">
      <w:pPr>
        <w:keepNext/>
        <w:spacing w:line="240" w:lineRule="auto"/>
      </w:pPr>
      <w:r>
        <w:rPr>
          <w:noProof/>
          <w:lang w:bidi="ar-SA"/>
        </w:rPr>
        <mc:AlternateContent>
          <mc:Choice Requires="wpg">
            <w:drawing>
              <wp:anchor distT="0" distB="0" distL="114300" distR="114300" simplePos="0" relativeHeight="251721728" behindDoc="0" locked="0" layoutInCell="1" allowOverlap="1" wp14:anchorId="4038F726" wp14:editId="646E485D">
                <wp:simplePos x="0" y="0"/>
                <wp:positionH relativeFrom="column">
                  <wp:posOffset>2776855</wp:posOffset>
                </wp:positionH>
                <wp:positionV relativeFrom="paragraph">
                  <wp:posOffset>162087</wp:posOffset>
                </wp:positionV>
                <wp:extent cx="519446" cy="203791"/>
                <wp:effectExtent l="0" t="0" r="13970" b="6350"/>
                <wp:wrapNone/>
                <wp:docPr id="617" name="Group 617"/>
                <wp:cNvGraphicFramePr/>
                <a:graphic xmlns:a="http://schemas.openxmlformats.org/drawingml/2006/main">
                  <a:graphicData uri="http://schemas.microsoft.com/office/word/2010/wordprocessingGroup">
                    <wpg:wgp>
                      <wpg:cNvGrpSpPr/>
                      <wpg:grpSpPr>
                        <a:xfrm>
                          <a:off x="0" y="0"/>
                          <a:ext cx="519446" cy="203791"/>
                          <a:chOff x="-2" y="64135"/>
                          <a:chExt cx="503810" cy="203976"/>
                        </a:xfrm>
                      </wpg:grpSpPr>
                      <wps:wsp>
                        <wps:cNvPr id="618" name="Right Bracket 618"/>
                        <wps:cNvSpPr/>
                        <wps:spPr>
                          <a:xfrm rot="16200000">
                            <a:off x="229043" y="-17564"/>
                            <a:ext cx="45720" cy="503810"/>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9" name="Text Box 2"/>
                        <wps:cNvSpPr txBox="1">
                          <a:spLocks noChangeArrowheads="1"/>
                        </wps:cNvSpPr>
                        <wps:spPr bwMode="auto">
                          <a:xfrm>
                            <a:off x="123488" y="64135"/>
                            <a:ext cx="148876" cy="203976"/>
                          </a:xfrm>
                          <a:prstGeom prst="rect">
                            <a:avLst/>
                          </a:prstGeom>
                          <a:noFill/>
                          <a:ln w="9525">
                            <a:noFill/>
                            <a:miter lim="800000"/>
                            <a:headEnd/>
                            <a:tailEnd/>
                          </a:ln>
                        </wps:spPr>
                        <wps:txbx>
                          <w:txbxContent>
                            <w:p w:rsidR="003F571C" w:rsidRPr="00D038F5" w:rsidRDefault="003F571C" w:rsidP="00D7299A">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BD52B13" id="Group 617" o:spid="_x0000_s2209" style="position:absolute;margin-left:218.65pt;margin-top:12.75pt;width:40.9pt;height:16.05pt;z-index:251721728;mso-position-horizontal-relative:text;mso-position-vertical-relative:text;mso-width-relative:margin;mso-height-relative:margin" coordorigin="-2,64135" coordsize="503810,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">
                <v:shape id="Right Bracket 618" o:spid="_x0000_s2210" type="#_x0000_t86" style="position:absolute;left:229043;top:-17564;width:45720;height:5038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" adj="0" strokecolor="black [3213]"/>
                <v:shape id="_x0000_s2211" type="#_x0000_t202" style="position:absolute;left:123488;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" filled="f" stroked="f">
                  <v:textbox>
                    <w:txbxContent>
                      <w:p w:rsidR="003F571C" w:rsidRPr="00D038F5" w:rsidRDefault="003F571C" w:rsidP="00D7299A">
                        <w:pPr>
                          <w:spacing w:line="240" w:lineRule="auto"/>
                          <w:jc w:val="center"/>
                          <w:rPr>
                            <w:rFonts w:ascii="Times New Roman" w:hAnsi="Times New Roman"/>
                          </w:rPr>
                        </w:pPr>
                        <w:r>
                          <w:rPr>
                            <w:rFonts w:ascii="Times New Roman" w:hAnsi="Times New Roman"/>
                          </w:rPr>
                          <w:t>*</w:t>
                        </w:r>
                      </w:p>
                    </w:txbxContent>
                  </v:textbox>
                </v:shape>
              </v:group>
            </w:pict>
          </mc:Fallback>
        </mc:AlternateContent>
      </w:r>
      <w:r w:rsidR="00AA1C54">
        <w:rPr>
          <w:noProof/>
          <w:lang w:bidi="ar-SA"/>
        </w:rPr>
        <mc:AlternateContent>
          <mc:Choice Requires="wpg">
            <w:drawing>
              <wp:anchor distT="0" distB="0" distL="114300" distR="114300" simplePos="0" relativeHeight="251715584" behindDoc="0" locked="0" layoutInCell="1" allowOverlap="1" wp14:anchorId="75DB16A3" wp14:editId="710058E8">
                <wp:simplePos x="0" y="0"/>
                <wp:positionH relativeFrom="column">
                  <wp:posOffset>4418965</wp:posOffset>
                </wp:positionH>
                <wp:positionV relativeFrom="paragraph">
                  <wp:posOffset>429422</wp:posOffset>
                </wp:positionV>
                <wp:extent cx="230015" cy="203791"/>
                <wp:effectExtent l="0" t="0" r="17780" b="6350"/>
                <wp:wrapNone/>
                <wp:docPr id="598" name="Group 598"/>
                <wp:cNvGraphicFramePr/>
                <a:graphic xmlns:a="http://schemas.openxmlformats.org/drawingml/2006/main">
                  <a:graphicData uri="http://schemas.microsoft.com/office/word/2010/wordprocessingGroup">
                    <wpg:wgp>
                      <wpg:cNvGrpSpPr/>
                      <wpg:grpSpPr>
                        <a:xfrm>
                          <a:off x="0" y="0"/>
                          <a:ext cx="230015" cy="203791"/>
                          <a:chOff x="-10580" y="64135"/>
                          <a:chExt cx="230422" cy="203976"/>
                        </a:xfrm>
                      </wpg:grpSpPr>
                      <wps:wsp>
                        <wps:cNvPr id="599" name="Right Bracket 599"/>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0"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AA1C54">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E819B98" id="Group 598" o:spid="_x0000_s2212" style="position:absolute;margin-left:347.95pt;margin-top:33.8pt;width:18.1pt;height:16.05pt;z-index:251715584;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">
                <v:shape id="Right Bracket 599" o:spid="_x0000_s2213"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" adj="0" strokecolor="black [3213]"/>
                <v:shape id="_x0000_s2214"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" filled="f" stroked="f">
                  <v:textbox>
                    <w:txbxContent>
                      <w:p w:rsidR="003F571C" w:rsidRPr="00D038F5" w:rsidRDefault="003F571C" w:rsidP="00AA1C54">
                        <w:pPr>
                          <w:spacing w:line="240" w:lineRule="auto"/>
                          <w:jc w:val="center"/>
                          <w:rPr>
                            <w:rFonts w:ascii="Times New Roman" w:hAnsi="Times New Roman"/>
                          </w:rPr>
                        </w:pPr>
                        <w:r>
                          <w:rPr>
                            <w:rFonts w:ascii="Times New Roman" w:hAnsi="Times New Roman"/>
                          </w:rPr>
                          <w:t>*</w:t>
                        </w:r>
                      </w:p>
                    </w:txbxContent>
                  </v:textbox>
                </v:shape>
              </v:group>
            </w:pict>
          </mc:Fallback>
        </mc:AlternateContent>
      </w:r>
      <w:r w:rsidR="00AA1C54">
        <w:rPr>
          <w:noProof/>
          <w:lang w:bidi="ar-SA"/>
        </w:rPr>
        <mc:AlternateContent>
          <mc:Choice Requires="wpg">
            <w:drawing>
              <wp:anchor distT="0" distB="0" distL="114300" distR="114300" simplePos="0" relativeHeight="251713536" behindDoc="0" locked="0" layoutInCell="1" allowOverlap="1" wp14:anchorId="355FB97D" wp14:editId="345BB7F8">
                <wp:simplePos x="0" y="0"/>
                <wp:positionH relativeFrom="column">
                  <wp:posOffset>3611880</wp:posOffset>
                </wp:positionH>
                <wp:positionV relativeFrom="paragraph">
                  <wp:posOffset>46517</wp:posOffset>
                </wp:positionV>
                <wp:extent cx="230015" cy="203791"/>
                <wp:effectExtent l="0" t="0" r="17780" b="6350"/>
                <wp:wrapNone/>
                <wp:docPr id="595" name="Group 595"/>
                <wp:cNvGraphicFramePr/>
                <a:graphic xmlns:a="http://schemas.openxmlformats.org/drawingml/2006/main">
                  <a:graphicData uri="http://schemas.microsoft.com/office/word/2010/wordprocessingGroup">
                    <wpg:wgp>
                      <wpg:cNvGrpSpPr/>
                      <wpg:grpSpPr>
                        <a:xfrm>
                          <a:off x="0" y="0"/>
                          <a:ext cx="230015" cy="203791"/>
                          <a:chOff x="-10580" y="64135"/>
                          <a:chExt cx="230422" cy="203976"/>
                        </a:xfrm>
                      </wpg:grpSpPr>
                      <wps:wsp>
                        <wps:cNvPr id="596" name="Right Bracket 596"/>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7"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AA1C54">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58EC9DB" id="Group 595" o:spid="_x0000_s2215" style="position:absolute;margin-left:284.4pt;margin-top:3.65pt;width:18.1pt;height:16.05pt;z-index:251713536;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">
                <v:shape id="Right Bracket 596" o:spid="_x0000_s2216"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" adj="0" strokecolor="black [3213]"/>
                <v:shape id="_x0000_s2217"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" filled="f" stroked="f">
                  <v:textbox>
                    <w:txbxContent>
                      <w:p w:rsidR="003F571C" w:rsidRPr="00D038F5" w:rsidRDefault="003F571C" w:rsidP="00AA1C54">
                        <w:pPr>
                          <w:spacing w:line="240" w:lineRule="auto"/>
                          <w:jc w:val="center"/>
                          <w:rPr>
                            <w:rFonts w:ascii="Times New Roman" w:hAnsi="Times New Roman"/>
                          </w:rPr>
                        </w:pPr>
                        <w:r>
                          <w:rPr>
                            <w:rFonts w:ascii="Times New Roman" w:hAnsi="Times New Roman"/>
                          </w:rPr>
                          <w:t>*</w:t>
                        </w:r>
                      </w:p>
                    </w:txbxContent>
                  </v:textbox>
                </v:shape>
              </v:group>
            </w:pict>
          </mc:Fallback>
        </mc:AlternateContent>
      </w:r>
      <w:r w:rsidR="00AA1C54">
        <w:rPr>
          <w:noProof/>
          <w:lang w:bidi="ar-SA"/>
        </w:rPr>
        <mc:AlternateContent>
          <mc:Choice Requires="wpg">
            <w:drawing>
              <wp:anchor distT="0" distB="0" distL="114300" distR="114300" simplePos="0" relativeHeight="251711488" behindDoc="0" locked="0" layoutInCell="1" allowOverlap="1" wp14:anchorId="3DAD6A7A" wp14:editId="40DAABCD">
                <wp:simplePos x="0" y="0"/>
                <wp:positionH relativeFrom="column">
                  <wp:posOffset>3068955</wp:posOffset>
                </wp:positionH>
                <wp:positionV relativeFrom="paragraph">
                  <wp:posOffset>35722</wp:posOffset>
                </wp:positionV>
                <wp:extent cx="230015" cy="203791"/>
                <wp:effectExtent l="0" t="0" r="17780" b="6350"/>
                <wp:wrapNone/>
                <wp:docPr id="592" name="Group 592"/>
                <wp:cNvGraphicFramePr/>
                <a:graphic xmlns:a="http://schemas.openxmlformats.org/drawingml/2006/main">
                  <a:graphicData uri="http://schemas.microsoft.com/office/word/2010/wordprocessingGroup">
                    <wpg:wgp>
                      <wpg:cNvGrpSpPr/>
                      <wpg:grpSpPr>
                        <a:xfrm>
                          <a:off x="0" y="0"/>
                          <a:ext cx="230015" cy="203791"/>
                          <a:chOff x="-10580" y="64135"/>
                          <a:chExt cx="230422" cy="203976"/>
                        </a:xfrm>
                      </wpg:grpSpPr>
                      <wps:wsp>
                        <wps:cNvPr id="593" name="Right Bracket 593"/>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4"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AA1C54">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555F42B" id="Group 592" o:spid="_x0000_s2218" style="position:absolute;margin-left:241.65pt;margin-top:2.8pt;width:18.1pt;height:16.05pt;z-index:251711488;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">
                <v:shape id="Right Bracket 593" o:spid="_x0000_s2219"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" adj="0" strokecolor="black [3213]"/>
                <v:shape id="_x0000_s2220"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" filled="f" stroked="f">
                  <v:textbox>
                    <w:txbxContent>
                      <w:p w:rsidR="003F571C" w:rsidRPr="00D038F5" w:rsidRDefault="003F571C" w:rsidP="00AA1C54">
                        <w:pPr>
                          <w:spacing w:line="240" w:lineRule="auto"/>
                          <w:jc w:val="center"/>
                          <w:rPr>
                            <w:rFonts w:ascii="Times New Roman" w:hAnsi="Times New Roman"/>
                          </w:rPr>
                        </w:pPr>
                        <w:r>
                          <w:rPr>
                            <w:rFonts w:ascii="Times New Roman" w:hAnsi="Times New Roman"/>
                          </w:rPr>
                          <w:t>*</w:t>
                        </w:r>
                      </w:p>
                    </w:txbxContent>
                  </v:textbox>
                </v:shape>
              </v:group>
            </w:pict>
          </mc:Fallback>
        </mc:AlternateContent>
      </w:r>
      <w:r w:rsidR="00AA1C54">
        <w:rPr>
          <w:noProof/>
          <w:lang w:bidi="ar-SA"/>
        </w:rPr>
        <mc:AlternateContent>
          <mc:Choice Requires="wpg">
            <w:drawing>
              <wp:anchor distT="0" distB="0" distL="114300" distR="114300" simplePos="0" relativeHeight="251709440" behindDoc="0" locked="0" layoutInCell="1" allowOverlap="1" wp14:anchorId="1FFDBD61" wp14:editId="6456E6E9">
                <wp:simplePos x="0" y="0"/>
                <wp:positionH relativeFrom="column">
                  <wp:posOffset>2537800</wp:posOffset>
                </wp:positionH>
                <wp:positionV relativeFrom="paragraph">
                  <wp:posOffset>1589140</wp:posOffset>
                </wp:positionV>
                <wp:extent cx="230015" cy="203791"/>
                <wp:effectExtent l="0" t="0" r="17780" b="6350"/>
                <wp:wrapNone/>
                <wp:docPr id="589" name="Group 589"/>
                <wp:cNvGraphicFramePr/>
                <a:graphic xmlns:a="http://schemas.openxmlformats.org/drawingml/2006/main">
                  <a:graphicData uri="http://schemas.microsoft.com/office/word/2010/wordprocessingGroup">
                    <wpg:wgp>
                      <wpg:cNvGrpSpPr/>
                      <wpg:grpSpPr>
                        <a:xfrm>
                          <a:off x="0" y="0"/>
                          <a:ext cx="230015" cy="203791"/>
                          <a:chOff x="-10580" y="64135"/>
                          <a:chExt cx="230422" cy="203976"/>
                        </a:xfrm>
                      </wpg:grpSpPr>
                      <wps:wsp>
                        <wps:cNvPr id="590" name="Right Bracket 590"/>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1"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AA1C54">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521CE38" id="Group 589" o:spid="_x0000_s2221" style="position:absolute;margin-left:199.85pt;margin-top:125.15pt;width:18.1pt;height:16.05pt;z-index:251709440;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">
                <v:shape id="Right Bracket 590" o:spid="_x0000_s2222"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" adj="0" strokecolor="black [3213]"/>
                <v:shape id="_x0000_s2223"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" filled="f" stroked="f">
                  <v:textbox>
                    <w:txbxContent>
                      <w:p w:rsidR="003F571C" w:rsidRPr="00D038F5" w:rsidRDefault="003F571C" w:rsidP="00AA1C54">
                        <w:pPr>
                          <w:spacing w:line="240" w:lineRule="auto"/>
                          <w:jc w:val="center"/>
                          <w:rPr>
                            <w:rFonts w:ascii="Times New Roman" w:hAnsi="Times New Roman"/>
                          </w:rPr>
                        </w:pPr>
                        <w:r>
                          <w:rPr>
                            <w:rFonts w:ascii="Times New Roman" w:hAnsi="Times New Roman"/>
                          </w:rPr>
                          <w:t>*</w:t>
                        </w:r>
                      </w:p>
                    </w:txbxContent>
                  </v:textbox>
                </v:shape>
              </v:group>
            </w:pict>
          </mc:Fallback>
        </mc:AlternateContent>
      </w:r>
      <w:r w:rsidR="00AA1C54">
        <w:rPr>
          <w:noProof/>
          <w:lang w:bidi="ar-SA"/>
        </w:rPr>
        <mc:AlternateContent>
          <mc:Choice Requires="wpg">
            <w:drawing>
              <wp:anchor distT="0" distB="0" distL="114300" distR="114300" simplePos="0" relativeHeight="251707392" behindDoc="0" locked="0" layoutInCell="1" allowOverlap="1" wp14:anchorId="74E56D15" wp14:editId="2096A2CF">
                <wp:simplePos x="0" y="0"/>
                <wp:positionH relativeFrom="column">
                  <wp:posOffset>1988288</wp:posOffset>
                </wp:positionH>
                <wp:positionV relativeFrom="paragraph">
                  <wp:posOffset>1126416</wp:posOffset>
                </wp:positionV>
                <wp:extent cx="230015" cy="203791"/>
                <wp:effectExtent l="0" t="0" r="17780" b="6350"/>
                <wp:wrapNone/>
                <wp:docPr id="586" name="Group 586"/>
                <wp:cNvGraphicFramePr/>
                <a:graphic xmlns:a="http://schemas.openxmlformats.org/drawingml/2006/main">
                  <a:graphicData uri="http://schemas.microsoft.com/office/word/2010/wordprocessingGroup">
                    <wpg:wgp>
                      <wpg:cNvGrpSpPr/>
                      <wpg:grpSpPr>
                        <a:xfrm>
                          <a:off x="0" y="0"/>
                          <a:ext cx="230015" cy="203791"/>
                          <a:chOff x="-10580" y="64135"/>
                          <a:chExt cx="230422" cy="203976"/>
                        </a:xfrm>
                      </wpg:grpSpPr>
                      <wps:wsp>
                        <wps:cNvPr id="587" name="Right Bracket 587"/>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8"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AA1C54">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C0CADDE" id="Group 586" o:spid="_x0000_s2224" style="position:absolute;margin-left:156.55pt;margin-top:88.7pt;width:18.1pt;height:16.05pt;z-index:251707392;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">
                <v:shape id="Right Bracket 587" o:spid="_x0000_s2225"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" adj="0" strokecolor="black [3213]"/>
                <v:shape id="_x0000_s2226"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" filled="f" stroked="f">
                  <v:textbox>
                    <w:txbxContent>
                      <w:p w:rsidR="003F571C" w:rsidRPr="00D038F5" w:rsidRDefault="003F571C" w:rsidP="00AA1C54">
                        <w:pPr>
                          <w:spacing w:line="240" w:lineRule="auto"/>
                          <w:jc w:val="center"/>
                          <w:rPr>
                            <w:rFonts w:ascii="Times New Roman" w:hAnsi="Times New Roman"/>
                          </w:rPr>
                        </w:pPr>
                        <w:r>
                          <w:rPr>
                            <w:rFonts w:ascii="Times New Roman" w:hAnsi="Times New Roman"/>
                          </w:rPr>
                          <w:t>*</w:t>
                        </w:r>
                      </w:p>
                    </w:txbxContent>
                  </v:textbox>
                </v:shape>
              </v:group>
            </w:pict>
          </mc:Fallback>
        </mc:AlternateContent>
      </w:r>
      <w:r w:rsidR="0054798E">
        <w:rPr>
          <w:noProof/>
          <w:lang w:bidi="ar-SA"/>
        </w:rPr>
        <w:drawing>
          <wp:inline distT="0" distB="0" distL="0" distR="0" wp14:anchorId="4DF0B37E" wp14:editId="2622CFE0">
            <wp:extent cx="5028778" cy="2741402"/>
            <wp:effectExtent l="0" t="0" r="635"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LP.Construct.JPG"/>
                    <pic:cNvPicPr/>
                  </pic:nvPicPr>
                  <pic:blipFill rotWithShape="1">
                    <a:blip r:embed="rId33" cstate="print">
                      <a:extLst>
                        <a:ext uri="{28A0092B-C50C-407E-A947-70E740481C1C}">
                          <a14:useLocalDpi xmlns:a14="http://schemas.microsoft.com/office/drawing/2010/main" val="0"/>
                        </a:ext>
                      </a:extLst>
                    </a:blip>
                    <a:srcRect t="9417"/>
                    <a:stretch/>
                  </pic:blipFill>
                  <pic:spPr bwMode="auto">
                    <a:xfrm>
                      <a:off x="0" y="0"/>
                      <a:ext cx="5029200" cy="2741632"/>
                    </a:xfrm>
                    <a:prstGeom prst="rect">
                      <a:avLst/>
                    </a:prstGeom>
                    <a:ln>
                      <a:noFill/>
                    </a:ln>
                    <a:extLst>
                      <a:ext uri="{53640926-AAD7-44D8-BBD7-CCE9431645EC}">
                        <a14:shadowObscured xmlns:a14="http://schemas.microsoft.com/office/drawing/2010/main"/>
                      </a:ext>
                    </a:extLst>
                  </pic:spPr>
                </pic:pic>
              </a:graphicData>
            </a:graphic>
          </wp:inline>
        </w:drawing>
      </w:r>
    </w:p>
    <w:p w:rsidR="00DE798E" w:rsidRDefault="0054798E" w:rsidP="00DE798E">
      <w:pPr>
        <w:pStyle w:val="Caption"/>
      </w:pPr>
      <w:bookmarkStart w:id="76" w:name="_Toc459039329"/>
      <w:r>
        <w:t xml:space="preserve">Figure </w:t>
      </w:r>
      <w:fldSimple w:instr=" SEQ Figure \* ARABIC ">
        <w:r w:rsidR="00131BBD">
          <w:rPr>
            <w:noProof/>
          </w:rPr>
          <w:t>18</w:t>
        </w:r>
      </w:fldSimple>
      <w:r>
        <w:t xml:space="preserve">. ALP Activity per Construct Day 1 </w:t>
      </w:r>
      <w:r w:rsidR="00DE798E">
        <w:t>–</w:t>
      </w:r>
      <w:r>
        <w:t xml:space="preserve"> 14</w:t>
      </w:r>
      <w:bookmarkEnd w:id="76"/>
    </w:p>
    <w:p w:rsidR="00255A83" w:rsidRPr="001D26BC" w:rsidRDefault="000F3358" w:rsidP="00255A83">
      <w:pPr>
        <w:spacing w:line="240" w:lineRule="auto"/>
      </w:pPr>
      <w:r>
        <w:t>A baseline level of</w:t>
      </w:r>
      <w:r w:rsidR="00F77241">
        <w:t xml:space="preserve"> ALP is seen to be expressed within the immature constructs </w:t>
      </w:r>
      <w:r w:rsidR="0060573C">
        <w:t xml:space="preserve">as evinced by steady expression through Day 5. </w:t>
      </w:r>
      <w:r w:rsidR="00DE798E">
        <w:t xml:space="preserve">The activity level of alkaline phosphatase within each construct is seen to </w:t>
      </w:r>
      <w:r w:rsidR="00EE2548">
        <w:t>increase markedly between Days 7 and 9 for the Osteo group while remaining low in the MEM group. Values are presented as mean ± SEM (N=4 for Osteo, 3 for MEM).</w:t>
      </w:r>
      <w:r w:rsidR="00255A83">
        <w:t xml:space="preserve"> Significance calculated via ANOVA with Tukey HSD Post-hoc analysis, “*” signifies p &lt; 0.05.</w:t>
      </w:r>
    </w:p>
    <w:p w:rsidR="00EE2548" w:rsidRDefault="00EE2548" w:rsidP="00682A96"/>
    <w:p w:rsidR="0028094D" w:rsidRDefault="00E820DB" w:rsidP="00682A96">
      <w:r>
        <w:t xml:space="preserve">Due to the significant differences in cellularity between the two groups, a more apt analysis is provided by </w:t>
      </w:r>
      <w:r w:rsidR="00B356AA">
        <w:rPr>
          <w:b/>
        </w:rPr>
        <w:t>Figure 1</w:t>
      </w:r>
      <w:r w:rsidRPr="00E820DB">
        <w:rPr>
          <w:b/>
        </w:rPr>
        <w:t>9</w:t>
      </w:r>
      <w:r>
        <w:t>, giving the ALP activity per cell. Nonetheless, b</w:t>
      </w:r>
      <w:r w:rsidR="00682A96">
        <w:t xml:space="preserve">oth graphs demonstrate </w:t>
      </w:r>
      <w:r w:rsidR="0053566E">
        <w:t>a significant increase</w:t>
      </w:r>
      <w:r w:rsidR="00682A96">
        <w:t xml:space="preserve"> in ALP activity </w:t>
      </w:r>
      <w:r w:rsidR="0053566E">
        <w:t>from Day 7</w:t>
      </w:r>
      <w:r w:rsidR="00682A96">
        <w:t xml:space="preserve"> </w:t>
      </w:r>
      <w:r w:rsidR="001F66C3">
        <w:t>t</w:t>
      </w:r>
      <w:r w:rsidR="0053566E">
        <w:t>o</w:t>
      </w:r>
      <w:r w:rsidR="001F66C3">
        <w:t xml:space="preserve"> Day</w:t>
      </w:r>
      <w:r w:rsidR="00682A96">
        <w:t xml:space="preserve"> 9 for the Osteo group and no significant change for the MEM group. This observation serves as a primary indication of osteoblastic differentiation of the MSCs within th</w:t>
      </w:r>
      <w:r w:rsidR="00CA7911">
        <w:t>e Osteo group, helping to validate that Objective 1 has been met.</w:t>
      </w:r>
    </w:p>
    <w:p w:rsidR="0060573C" w:rsidRDefault="009665B0" w:rsidP="00C324CD">
      <w:pPr>
        <w:keepNext/>
        <w:spacing w:line="240" w:lineRule="auto"/>
      </w:pPr>
      <w:r>
        <w:rPr>
          <w:noProof/>
          <w:lang w:bidi="ar-SA"/>
        </w:rPr>
        <w:lastRenderedPageBreak/>
        <mc:AlternateContent>
          <mc:Choice Requires="wpg">
            <w:drawing>
              <wp:anchor distT="0" distB="0" distL="114300" distR="114300" simplePos="0" relativeHeight="251723776" behindDoc="0" locked="0" layoutInCell="1" allowOverlap="1" wp14:anchorId="208D9BD2" wp14:editId="739F79CA">
                <wp:simplePos x="0" y="0"/>
                <wp:positionH relativeFrom="column">
                  <wp:posOffset>2660015</wp:posOffset>
                </wp:positionH>
                <wp:positionV relativeFrom="paragraph">
                  <wp:posOffset>35560</wp:posOffset>
                </wp:positionV>
                <wp:extent cx="519430" cy="203200"/>
                <wp:effectExtent l="0" t="0" r="13970" b="6350"/>
                <wp:wrapNone/>
                <wp:docPr id="620" name="Group 620"/>
                <wp:cNvGraphicFramePr/>
                <a:graphic xmlns:a="http://schemas.openxmlformats.org/drawingml/2006/main">
                  <a:graphicData uri="http://schemas.microsoft.com/office/word/2010/wordprocessingGroup">
                    <wpg:wgp>
                      <wpg:cNvGrpSpPr/>
                      <wpg:grpSpPr>
                        <a:xfrm>
                          <a:off x="0" y="0"/>
                          <a:ext cx="519430" cy="203200"/>
                          <a:chOff x="-2" y="64135"/>
                          <a:chExt cx="503810" cy="203976"/>
                        </a:xfrm>
                      </wpg:grpSpPr>
                      <wps:wsp>
                        <wps:cNvPr id="621" name="Right Bracket 621"/>
                        <wps:cNvSpPr/>
                        <wps:spPr>
                          <a:xfrm rot="16200000">
                            <a:off x="229043" y="-17564"/>
                            <a:ext cx="45720" cy="503810"/>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2" name="Text Box 2"/>
                        <wps:cNvSpPr txBox="1">
                          <a:spLocks noChangeArrowheads="1"/>
                        </wps:cNvSpPr>
                        <wps:spPr bwMode="auto">
                          <a:xfrm>
                            <a:off x="123488" y="64135"/>
                            <a:ext cx="148876" cy="203976"/>
                          </a:xfrm>
                          <a:prstGeom prst="rect">
                            <a:avLst/>
                          </a:prstGeom>
                          <a:noFill/>
                          <a:ln w="9525">
                            <a:noFill/>
                            <a:miter lim="800000"/>
                            <a:headEnd/>
                            <a:tailEnd/>
                          </a:ln>
                        </wps:spPr>
                        <wps:txbx>
                          <w:txbxContent>
                            <w:p w:rsidR="003F571C" w:rsidRPr="00D038F5" w:rsidRDefault="003F571C" w:rsidP="00090EFA">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E53F906" id="Group 620" o:spid="_x0000_s2227" style="position:absolute;margin-left:209.45pt;margin-top:2.8pt;width:40.9pt;height:16pt;z-index:251723776;mso-position-horizontal-relative:text;mso-position-vertical-relative:text;mso-width-relative:margin;mso-height-relative:margin" coordorigin="-2,64135" coordsize="503810,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">
                <v:shape id="Right Bracket 621" o:spid="_x0000_s2228" type="#_x0000_t86" style="position:absolute;left:229043;top:-17564;width:45720;height:5038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" adj="0" strokecolor="black [3213]"/>
                <v:shape id="_x0000_s2229" type="#_x0000_t202" style="position:absolute;left:123488;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" filled="f" stroked="f">
                  <v:textbox>
                    <w:txbxContent>
                      <w:p w:rsidR="003F571C" w:rsidRPr="00D038F5" w:rsidRDefault="003F571C" w:rsidP="00090EFA">
                        <w:pPr>
                          <w:spacing w:line="240" w:lineRule="auto"/>
                          <w:jc w:val="center"/>
                          <w:rPr>
                            <w:rFonts w:ascii="Times New Roman" w:hAnsi="Times New Roman"/>
                          </w:rPr>
                        </w:pPr>
                        <w:r>
                          <w:rPr>
                            <w:rFonts w:ascii="Times New Roman" w:hAnsi="Times New Roman"/>
                          </w:rPr>
                          <w:t>*</w:t>
                        </w:r>
                      </w:p>
                    </w:txbxContent>
                  </v:textbox>
                </v:shape>
              </v:group>
            </w:pict>
          </mc:Fallback>
        </mc:AlternateContent>
      </w:r>
      <w:r w:rsidR="002873F2">
        <w:rPr>
          <w:noProof/>
          <w:lang w:bidi="ar-SA"/>
        </w:rPr>
        <mc:AlternateContent>
          <mc:Choice Requires="wpg">
            <w:drawing>
              <wp:anchor distT="0" distB="0" distL="114300" distR="114300" simplePos="0" relativeHeight="251734016" behindDoc="0" locked="0" layoutInCell="1" allowOverlap="1" wp14:anchorId="4810248E" wp14:editId="2E574443">
                <wp:simplePos x="0" y="0"/>
                <wp:positionH relativeFrom="column">
                  <wp:posOffset>4401184</wp:posOffset>
                </wp:positionH>
                <wp:positionV relativeFrom="paragraph">
                  <wp:posOffset>174492</wp:posOffset>
                </wp:positionV>
                <wp:extent cx="229870" cy="203200"/>
                <wp:effectExtent l="0" t="0" r="17780" b="6350"/>
                <wp:wrapNone/>
                <wp:docPr id="636" name="Group 636"/>
                <wp:cNvGraphicFramePr/>
                <a:graphic xmlns:a="http://schemas.openxmlformats.org/drawingml/2006/main">
                  <a:graphicData uri="http://schemas.microsoft.com/office/word/2010/wordprocessingGroup">
                    <wpg:wgp>
                      <wpg:cNvGrpSpPr/>
                      <wpg:grpSpPr>
                        <a:xfrm>
                          <a:off x="0" y="0"/>
                          <a:ext cx="229870" cy="203200"/>
                          <a:chOff x="-10580" y="64135"/>
                          <a:chExt cx="230422" cy="203976"/>
                        </a:xfrm>
                      </wpg:grpSpPr>
                      <wps:wsp>
                        <wps:cNvPr id="637" name="Right Bracket 637"/>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8"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2873F2">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EA63A1F" id="Group 636" o:spid="_x0000_s2230" style="position:absolute;margin-left:346.55pt;margin-top:13.75pt;width:18.1pt;height:16pt;z-index:251734016;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">
                <v:shape id="Right Bracket 637" o:spid="_x0000_s2231"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" adj="0" strokecolor="black [3213]"/>
                <v:shape id="_x0000_s2232"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" filled="f" stroked="f">
                  <v:textbox>
                    <w:txbxContent>
                      <w:p w:rsidR="003F571C" w:rsidRPr="00D038F5" w:rsidRDefault="003F571C" w:rsidP="002873F2">
                        <w:pPr>
                          <w:spacing w:line="240" w:lineRule="auto"/>
                          <w:jc w:val="center"/>
                          <w:rPr>
                            <w:rFonts w:ascii="Times New Roman" w:hAnsi="Times New Roman"/>
                          </w:rPr>
                        </w:pPr>
                        <w:r>
                          <w:rPr>
                            <w:rFonts w:ascii="Times New Roman" w:hAnsi="Times New Roman"/>
                          </w:rPr>
                          <w:t>*</w:t>
                        </w:r>
                      </w:p>
                    </w:txbxContent>
                  </v:textbox>
                </v:shape>
              </v:group>
            </w:pict>
          </mc:Fallback>
        </mc:AlternateContent>
      </w:r>
      <w:r w:rsidR="002873F2">
        <w:rPr>
          <w:noProof/>
          <w:lang w:bidi="ar-SA"/>
        </w:rPr>
        <mc:AlternateContent>
          <mc:Choice Requires="wpg">
            <w:drawing>
              <wp:anchor distT="0" distB="0" distL="114300" distR="114300" simplePos="0" relativeHeight="251731968" behindDoc="0" locked="0" layoutInCell="1" allowOverlap="1" wp14:anchorId="64E28EA9" wp14:editId="6287DECE">
                <wp:simplePos x="0" y="0"/>
                <wp:positionH relativeFrom="column">
                  <wp:posOffset>3519332</wp:posOffset>
                </wp:positionH>
                <wp:positionV relativeFrom="paragraph">
                  <wp:posOffset>354965</wp:posOffset>
                </wp:positionV>
                <wp:extent cx="229870" cy="203200"/>
                <wp:effectExtent l="0" t="0" r="17780" b="6350"/>
                <wp:wrapNone/>
                <wp:docPr id="632" name="Group 632"/>
                <wp:cNvGraphicFramePr/>
                <a:graphic xmlns:a="http://schemas.openxmlformats.org/drawingml/2006/main">
                  <a:graphicData uri="http://schemas.microsoft.com/office/word/2010/wordprocessingGroup">
                    <wpg:wgp>
                      <wpg:cNvGrpSpPr/>
                      <wpg:grpSpPr>
                        <a:xfrm>
                          <a:off x="0" y="0"/>
                          <a:ext cx="229870" cy="203200"/>
                          <a:chOff x="-10580" y="64135"/>
                          <a:chExt cx="230422" cy="203976"/>
                        </a:xfrm>
                      </wpg:grpSpPr>
                      <wps:wsp>
                        <wps:cNvPr id="633" name="Right Bracket 633"/>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4"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2873F2">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4BBB0BD" id="Group 632" o:spid="_x0000_s2233" style="position:absolute;margin-left:277.1pt;margin-top:27.95pt;width:18.1pt;height:16pt;z-index:251731968;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">
                <v:shape id="Right Bracket 633" o:spid="_x0000_s2234"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" adj="0" strokecolor="black [3213]"/>
                <v:shape id="_x0000_s2235"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" filled="f" stroked="f">
                  <v:textbox>
                    <w:txbxContent>
                      <w:p w:rsidR="003F571C" w:rsidRPr="00D038F5" w:rsidRDefault="003F571C" w:rsidP="002873F2">
                        <w:pPr>
                          <w:spacing w:line="240" w:lineRule="auto"/>
                          <w:jc w:val="center"/>
                          <w:rPr>
                            <w:rFonts w:ascii="Times New Roman" w:hAnsi="Times New Roman"/>
                          </w:rPr>
                        </w:pPr>
                        <w:r>
                          <w:rPr>
                            <w:rFonts w:ascii="Times New Roman" w:hAnsi="Times New Roman"/>
                          </w:rPr>
                          <w:t>*</w:t>
                        </w:r>
                      </w:p>
                    </w:txbxContent>
                  </v:textbox>
                </v:shape>
              </v:group>
            </w:pict>
          </mc:Fallback>
        </mc:AlternateContent>
      </w:r>
      <w:r w:rsidR="00A12236">
        <w:rPr>
          <w:noProof/>
          <w:lang w:bidi="ar-SA"/>
        </w:rPr>
        <mc:AlternateContent>
          <mc:Choice Requires="wpg">
            <w:drawing>
              <wp:anchor distT="0" distB="0" distL="114300" distR="114300" simplePos="0" relativeHeight="251725824" behindDoc="0" locked="0" layoutInCell="1" allowOverlap="1" wp14:anchorId="117B76E1" wp14:editId="488C5ABF">
                <wp:simplePos x="0" y="0"/>
                <wp:positionH relativeFrom="column">
                  <wp:posOffset>2952750</wp:posOffset>
                </wp:positionH>
                <wp:positionV relativeFrom="paragraph">
                  <wp:posOffset>161128</wp:posOffset>
                </wp:positionV>
                <wp:extent cx="229870" cy="203200"/>
                <wp:effectExtent l="0" t="0" r="17780" b="6350"/>
                <wp:wrapNone/>
                <wp:docPr id="623" name="Group 623"/>
                <wp:cNvGraphicFramePr/>
                <a:graphic xmlns:a="http://schemas.openxmlformats.org/drawingml/2006/main">
                  <a:graphicData uri="http://schemas.microsoft.com/office/word/2010/wordprocessingGroup">
                    <wpg:wgp>
                      <wpg:cNvGrpSpPr/>
                      <wpg:grpSpPr>
                        <a:xfrm>
                          <a:off x="0" y="0"/>
                          <a:ext cx="229870" cy="203200"/>
                          <a:chOff x="-10580" y="64135"/>
                          <a:chExt cx="230422" cy="203976"/>
                        </a:xfrm>
                      </wpg:grpSpPr>
                      <wps:wsp>
                        <wps:cNvPr id="624" name="Right Bracket 624"/>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5"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090EFA">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8724B28" id="Group 623" o:spid="_x0000_s2236" style="position:absolute;margin-left:232.5pt;margin-top:12.7pt;width:18.1pt;height:16pt;z-index:251725824;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">
                <v:shape id="Right Bracket 624" o:spid="_x0000_s2237"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" adj="0" strokecolor="black [3213]"/>
                <v:shape id="_x0000_s2238"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" filled="f" stroked="f">
                  <v:textbox>
                    <w:txbxContent>
                      <w:p w:rsidR="003F571C" w:rsidRPr="00D038F5" w:rsidRDefault="003F571C" w:rsidP="00090EFA">
                        <w:pPr>
                          <w:spacing w:line="240" w:lineRule="auto"/>
                          <w:jc w:val="center"/>
                          <w:rPr>
                            <w:rFonts w:ascii="Times New Roman" w:hAnsi="Times New Roman"/>
                          </w:rPr>
                        </w:pPr>
                        <w:r>
                          <w:rPr>
                            <w:rFonts w:ascii="Times New Roman" w:hAnsi="Times New Roman"/>
                          </w:rPr>
                          <w:t>*</w:t>
                        </w:r>
                      </w:p>
                    </w:txbxContent>
                  </v:textbox>
                </v:shape>
              </v:group>
            </w:pict>
          </mc:Fallback>
        </mc:AlternateContent>
      </w:r>
      <w:r w:rsidR="0054798E">
        <w:rPr>
          <w:noProof/>
          <w:lang w:bidi="ar-SA"/>
        </w:rPr>
        <w:drawing>
          <wp:inline distT="0" distB="0" distL="0" distR="0" wp14:anchorId="4B823664" wp14:editId="5D6D6E79">
            <wp:extent cx="5028408" cy="2869540"/>
            <wp:effectExtent l="0" t="0" r="127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LP.perCell.JPG"/>
                    <pic:cNvPicPr/>
                  </pic:nvPicPr>
                  <pic:blipFill rotWithShape="1">
                    <a:blip r:embed="rId34" cstate="print">
                      <a:extLst>
                        <a:ext uri="{28A0092B-C50C-407E-A947-70E740481C1C}">
                          <a14:useLocalDpi xmlns:a14="http://schemas.microsoft.com/office/drawing/2010/main" val="0"/>
                        </a:ext>
                      </a:extLst>
                    </a:blip>
                    <a:srcRect t="11044"/>
                    <a:stretch/>
                  </pic:blipFill>
                  <pic:spPr bwMode="auto">
                    <a:xfrm>
                      <a:off x="0" y="0"/>
                      <a:ext cx="5029200" cy="2869992"/>
                    </a:xfrm>
                    <a:prstGeom prst="rect">
                      <a:avLst/>
                    </a:prstGeom>
                    <a:ln>
                      <a:noFill/>
                    </a:ln>
                    <a:extLst>
                      <a:ext uri="{53640926-AAD7-44D8-BBD7-CCE9431645EC}">
                        <a14:shadowObscured xmlns:a14="http://schemas.microsoft.com/office/drawing/2010/main"/>
                      </a:ext>
                    </a:extLst>
                  </pic:spPr>
                </pic:pic>
              </a:graphicData>
            </a:graphic>
          </wp:inline>
        </w:drawing>
      </w:r>
    </w:p>
    <w:p w:rsidR="0028094D" w:rsidRDefault="0060573C" w:rsidP="00C324CD">
      <w:pPr>
        <w:pStyle w:val="Caption"/>
      </w:pPr>
      <w:bookmarkStart w:id="77" w:name="_Toc459039330"/>
      <w:r>
        <w:t xml:space="preserve">Figure </w:t>
      </w:r>
      <w:fldSimple w:instr=" SEQ Figure \* ARABIC ">
        <w:r w:rsidR="00131BBD">
          <w:rPr>
            <w:noProof/>
          </w:rPr>
          <w:t>19</w:t>
        </w:r>
      </w:fldSimple>
      <w:r>
        <w:t>. ALP Activity per Cell Day 1 – 14</w:t>
      </w:r>
      <w:bookmarkEnd w:id="77"/>
    </w:p>
    <w:p w:rsidR="00F77241" w:rsidRPr="002004A2" w:rsidRDefault="00F77241" w:rsidP="00C324CD">
      <w:pPr>
        <w:spacing w:line="240" w:lineRule="auto"/>
      </w:pPr>
      <w:r>
        <w:t xml:space="preserve">A baseline level of ALP is seen to be expressed by immature MSCs as evinced by steady expression through Day </w:t>
      </w:r>
      <w:r w:rsidR="002F3843">
        <w:t>7</w:t>
      </w:r>
      <w:r>
        <w:t xml:space="preserve">. The activity level of alkaline phosphatase </w:t>
      </w:r>
      <w:r w:rsidR="002F3843">
        <w:t>per cell</w:t>
      </w:r>
      <w:r>
        <w:t xml:space="preserve"> is seen to increase markedly between Days 7 and 9 for the Osteo group while remaining </w:t>
      </w:r>
      <w:r w:rsidR="002F3843">
        <w:t>at the baseline level</w:t>
      </w:r>
      <w:r>
        <w:t xml:space="preserve"> in the MEM group. </w:t>
      </w:r>
      <w:r w:rsidR="005E599A">
        <w:t xml:space="preserve">This result is a typical indication of osteoblastic differentiation. </w:t>
      </w:r>
      <w:r w:rsidRPr="002004A2">
        <w:t>Values are presented as mean ± SEM (N=4 for Osteo, 3 for MEM).</w:t>
      </w:r>
      <w:r w:rsidR="009B23C0" w:rsidRPr="002004A2">
        <w:t xml:space="preserve"> Significance calculated via ANOVA with Tukey HSD Post-hoc analysis, “*” signifies p &lt; 0.05.</w:t>
      </w:r>
    </w:p>
    <w:p w:rsidR="0060573C" w:rsidRPr="002004A2" w:rsidRDefault="0060573C" w:rsidP="0060573C"/>
    <w:p w:rsidR="00AF434A" w:rsidRPr="002004A2" w:rsidRDefault="009929CA" w:rsidP="00AF434A">
      <w:pPr>
        <w:pStyle w:val="Heading3"/>
      </w:pPr>
      <w:bookmarkStart w:id="78" w:name="_Toc459039279"/>
      <w:r>
        <w:t>3.1</w:t>
      </w:r>
      <w:r w:rsidR="00CA7911" w:rsidRPr="002004A2">
        <w:t>.3</w:t>
      </w:r>
      <w:r w:rsidR="00CA7911" w:rsidRPr="002004A2">
        <w:tab/>
        <w:t>Calcium Deposition Analysis</w:t>
      </w:r>
      <w:bookmarkEnd w:id="78"/>
    </w:p>
    <w:p w:rsidR="00AF434A" w:rsidRPr="00AF434A" w:rsidRDefault="006C566E" w:rsidP="00AF434A">
      <w:r w:rsidRPr="002004A2">
        <w:t xml:space="preserve">Another key indicator of osteoblastic differentiation and bone formation is calcium deposition as secreting mineral (in the form of hydroxyapatite) is one of the main functions of osteoblasts. </w:t>
      </w:r>
      <w:r w:rsidR="00B356AA">
        <w:rPr>
          <w:b/>
        </w:rPr>
        <w:t>Figure 2</w:t>
      </w:r>
      <w:r w:rsidR="0050557B" w:rsidRPr="002004A2">
        <w:rPr>
          <w:b/>
        </w:rPr>
        <w:t>0</w:t>
      </w:r>
      <w:r w:rsidR="0050557B" w:rsidRPr="002004A2">
        <w:t xml:space="preserve">, below, shows the calcium present within each construct over the culture period. A similar trend to that seen for ALP activity, above, is evident, with both </w:t>
      </w:r>
      <w:r w:rsidR="00F70FAA" w:rsidRPr="002004A2">
        <w:t>groups</w:t>
      </w:r>
      <w:r w:rsidR="0050557B" w:rsidRPr="002004A2">
        <w:t xml:space="preserve"> exhibiting very low baseline levels of calcium (due to </w:t>
      </w:r>
      <w:r w:rsidR="00194B38" w:rsidRPr="002004A2">
        <w:t>the presence</w:t>
      </w:r>
      <w:r w:rsidR="0050557B" w:rsidRPr="002004A2">
        <w:t xml:space="preserve"> of intracellular calcium), with a significant increase </w:t>
      </w:r>
      <w:r w:rsidR="0050557B">
        <w:t>in calciu</w:t>
      </w:r>
      <w:r w:rsidR="00194B38">
        <w:t xml:space="preserve">m deposited from Day 7 to Day 9. Some of this difference can be explained by the differences in cellularity, though a majority of the difference is </w:t>
      </w:r>
      <w:r w:rsidR="00913739">
        <w:t>believed to be a result of the osteoinductive media differentiating the immature MSCs into osteoblasts.</w:t>
      </w:r>
    </w:p>
    <w:p w:rsidR="00AF434A" w:rsidRDefault="006052BA" w:rsidP="00CA712C">
      <w:pPr>
        <w:keepNext/>
        <w:spacing w:line="240" w:lineRule="auto"/>
      </w:pPr>
      <w:r>
        <w:rPr>
          <w:noProof/>
          <w:lang w:bidi="ar-SA"/>
        </w:rPr>
        <w:lastRenderedPageBreak/>
        <mc:AlternateContent>
          <mc:Choice Requires="wpg">
            <w:drawing>
              <wp:anchor distT="0" distB="0" distL="114300" distR="114300" simplePos="0" relativeHeight="251742208" behindDoc="0" locked="0" layoutInCell="1" allowOverlap="1" wp14:anchorId="4A33F11F" wp14:editId="45B611F2">
                <wp:simplePos x="0" y="0"/>
                <wp:positionH relativeFrom="column">
                  <wp:posOffset>4409278</wp:posOffset>
                </wp:positionH>
                <wp:positionV relativeFrom="paragraph">
                  <wp:posOffset>18415</wp:posOffset>
                </wp:positionV>
                <wp:extent cx="229870" cy="203200"/>
                <wp:effectExtent l="0" t="0" r="17780" b="6350"/>
                <wp:wrapNone/>
                <wp:docPr id="2920" name="Group 2920"/>
                <wp:cNvGraphicFramePr/>
                <a:graphic xmlns:a="http://schemas.openxmlformats.org/drawingml/2006/main">
                  <a:graphicData uri="http://schemas.microsoft.com/office/word/2010/wordprocessingGroup">
                    <wpg:wgp>
                      <wpg:cNvGrpSpPr/>
                      <wpg:grpSpPr>
                        <a:xfrm>
                          <a:off x="0" y="0"/>
                          <a:ext cx="229870" cy="203200"/>
                          <a:chOff x="-10580" y="64135"/>
                          <a:chExt cx="230422" cy="203976"/>
                        </a:xfrm>
                      </wpg:grpSpPr>
                      <wps:wsp>
                        <wps:cNvPr id="2921" name="Right Bracket 2921"/>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2"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6052BA">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8F31012" id="Group 2920" o:spid="_x0000_s2239" style="position:absolute;margin-left:347.2pt;margin-top:1.45pt;width:18.1pt;height:16pt;z-index:251742208;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">
                <v:shape id="Right Bracket 2921" o:spid="_x0000_s2240"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" adj="0" strokecolor="black [3213]"/>
                <v:shape id="_x0000_s2241"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" filled="f" stroked="f">
                  <v:textbox>
                    <w:txbxContent>
                      <w:p w:rsidR="003F571C" w:rsidRPr="00D038F5" w:rsidRDefault="003F571C" w:rsidP="006052BA">
                        <w:pPr>
                          <w:spacing w:line="240" w:lineRule="auto"/>
                          <w:jc w:val="center"/>
                          <w:rPr>
                            <w:rFonts w:ascii="Times New Roman" w:hAnsi="Times New Roman"/>
                          </w:rPr>
                        </w:pPr>
                        <w:r>
                          <w:rPr>
                            <w:rFonts w:ascii="Times New Roman" w:hAnsi="Times New Roman"/>
                          </w:rPr>
                          <w:t>*</w:t>
                        </w:r>
                      </w:p>
                    </w:txbxContent>
                  </v:textbox>
                </v:shape>
              </v:group>
            </w:pict>
          </mc:Fallback>
        </mc:AlternateContent>
      </w:r>
      <w:r>
        <w:rPr>
          <w:noProof/>
          <w:lang w:bidi="ar-SA"/>
        </w:rPr>
        <mc:AlternateContent>
          <mc:Choice Requires="wpg">
            <w:drawing>
              <wp:anchor distT="0" distB="0" distL="114300" distR="114300" simplePos="0" relativeHeight="251740160" behindDoc="0" locked="0" layoutInCell="1" allowOverlap="1" wp14:anchorId="74DB4907" wp14:editId="1B8D82C3">
                <wp:simplePos x="0" y="0"/>
                <wp:positionH relativeFrom="column">
                  <wp:posOffset>3569335</wp:posOffset>
                </wp:positionH>
                <wp:positionV relativeFrom="paragraph">
                  <wp:posOffset>98263</wp:posOffset>
                </wp:positionV>
                <wp:extent cx="229870" cy="203200"/>
                <wp:effectExtent l="0" t="0" r="17780" b="6350"/>
                <wp:wrapNone/>
                <wp:docPr id="2917" name="Group 2917"/>
                <wp:cNvGraphicFramePr/>
                <a:graphic xmlns:a="http://schemas.openxmlformats.org/drawingml/2006/main">
                  <a:graphicData uri="http://schemas.microsoft.com/office/word/2010/wordprocessingGroup">
                    <wpg:wgp>
                      <wpg:cNvGrpSpPr/>
                      <wpg:grpSpPr>
                        <a:xfrm>
                          <a:off x="0" y="0"/>
                          <a:ext cx="229870" cy="203200"/>
                          <a:chOff x="-10580" y="64135"/>
                          <a:chExt cx="230422" cy="203976"/>
                        </a:xfrm>
                      </wpg:grpSpPr>
                      <wps:wsp>
                        <wps:cNvPr id="2918" name="Right Bracket 2918"/>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9"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6052BA">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4C40E5B" id="Group 2917" o:spid="_x0000_s2242" style="position:absolute;margin-left:281.05pt;margin-top:7.75pt;width:18.1pt;height:16pt;z-index:251740160;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">
                <v:shape id="Right Bracket 2918" o:spid="_x0000_s2243"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" adj="0" strokecolor="black [3213]"/>
                <v:shape id="_x0000_s2244"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" filled="f" stroked="f">
                  <v:textbox>
                    <w:txbxContent>
                      <w:p w:rsidR="003F571C" w:rsidRPr="00D038F5" w:rsidRDefault="003F571C" w:rsidP="006052BA">
                        <w:pPr>
                          <w:spacing w:line="240" w:lineRule="auto"/>
                          <w:jc w:val="center"/>
                          <w:rPr>
                            <w:rFonts w:ascii="Times New Roman" w:hAnsi="Times New Roman"/>
                          </w:rPr>
                        </w:pPr>
                        <w:r>
                          <w:rPr>
                            <w:rFonts w:ascii="Times New Roman" w:hAnsi="Times New Roman"/>
                          </w:rPr>
                          <w:t>*</w:t>
                        </w:r>
                      </w:p>
                    </w:txbxContent>
                  </v:textbox>
                </v:shape>
              </v:group>
            </w:pict>
          </mc:Fallback>
        </mc:AlternateContent>
      </w:r>
      <w:r>
        <w:rPr>
          <w:noProof/>
          <w:lang w:bidi="ar-SA"/>
        </w:rPr>
        <mc:AlternateContent>
          <mc:Choice Requires="wpg">
            <w:drawing>
              <wp:anchor distT="0" distB="0" distL="114300" distR="114300" simplePos="0" relativeHeight="251738112" behindDoc="0" locked="0" layoutInCell="1" allowOverlap="1" wp14:anchorId="1EDE3800" wp14:editId="4E172494">
                <wp:simplePos x="0" y="0"/>
                <wp:positionH relativeFrom="column">
                  <wp:posOffset>3011805</wp:posOffset>
                </wp:positionH>
                <wp:positionV relativeFrom="paragraph">
                  <wp:posOffset>106518</wp:posOffset>
                </wp:positionV>
                <wp:extent cx="229870" cy="203200"/>
                <wp:effectExtent l="0" t="0" r="17780" b="6350"/>
                <wp:wrapNone/>
                <wp:docPr id="2914" name="Group 2914"/>
                <wp:cNvGraphicFramePr/>
                <a:graphic xmlns:a="http://schemas.openxmlformats.org/drawingml/2006/main">
                  <a:graphicData uri="http://schemas.microsoft.com/office/word/2010/wordprocessingGroup">
                    <wpg:wgp>
                      <wpg:cNvGrpSpPr/>
                      <wpg:grpSpPr>
                        <a:xfrm>
                          <a:off x="0" y="0"/>
                          <a:ext cx="229870" cy="203200"/>
                          <a:chOff x="-10580" y="64135"/>
                          <a:chExt cx="230422" cy="203976"/>
                        </a:xfrm>
                      </wpg:grpSpPr>
                      <wps:wsp>
                        <wps:cNvPr id="2915" name="Right Bracket 2915"/>
                        <wps:cNvSpPr/>
                        <wps:spPr>
                          <a:xfrm rot="16200000">
                            <a:off x="87060" y="124419"/>
                            <a:ext cx="45720" cy="219844"/>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6" name="Text Box 2"/>
                        <wps:cNvSpPr txBox="1">
                          <a:spLocks noChangeArrowheads="1"/>
                        </wps:cNvSpPr>
                        <wps:spPr bwMode="auto">
                          <a:xfrm>
                            <a:off x="-10580" y="64135"/>
                            <a:ext cx="148876" cy="203976"/>
                          </a:xfrm>
                          <a:prstGeom prst="rect">
                            <a:avLst/>
                          </a:prstGeom>
                          <a:noFill/>
                          <a:ln w="9525">
                            <a:noFill/>
                            <a:miter lim="800000"/>
                            <a:headEnd/>
                            <a:tailEnd/>
                          </a:ln>
                        </wps:spPr>
                        <wps:txbx>
                          <w:txbxContent>
                            <w:p w:rsidR="003F571C" w:rsidRPr="00D038F5" w:rsidRDefault="003F571C" w:rsidP="006052BA">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F0E43A7" id="Group 2914" o:spid="_x0000_s2245" style="position:absolute;margin-left:237.15pt;margin-top:8.4pt;width:18.1pt;height:16pt;z-index:251738112;mso-position-horizontal-relative:text;mso-position-vertical-relative:text;mso-width-relative:margin;mso-height-relative:margin" coordorigin="-10580,64135" coordsize="230422,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">
                <v:shape id="Right Bracket 2915" o:spid="_x0000_s2246" type="#_x0000_t86" style="position:absolute;left:87060;top:124419;width:45720;height:2198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" adj="0" strokecolor="black [3213]"/>
                <v:shape id="_x0000_s2247" type="#_x0000_t202" style="position:absolute;left:-10580;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" filled="f" stroked="f">
                  <v:textbox>
                    <w:txbxContent>
                      <w:p w:rsidR="003F571C" w:rsidRPr="00D038F5" w:rsidRDefault="003F571C" w:rsidP="006052BA">
                        <w:pPr>
                          <w:spacing w:line="240" w:lineRule="auto"/>
                          <w:jc w:val="center"/>
                          <w:rPr>
                            <w:rFonts w:ascii="Times New Roman" w:hAnsi="Times New Roman"/>
                          </w:rPr>
                        </w:pPr>
                        <w:r>
                          <w:rPr>
                            <w:rFonts w:ascii="Times New Roman" w:hAnsi="Times New Roman"/>
                          </w:rPr>
                          <w:t>*</w:t>
                        </w:r>
                      </w:p>
                    </w:txbxContent>
                  </v:textbox>
                </v:shape>
              </v:group>
            </w:pict>
          </mc:Fallback>
        </mc:AlternateContent>
      </w:r>
      <w:r>
        <w:rPr>
          <w:noProof/>
          <w:lang w:bidi="ar-SA"/>
        </w:rPr>
        <mc:AlternateContent>
          <mc:Choice Requires="wpg">
            <w:drawing>
              <wp:anchor distT="0" distB="0" distL="114300" distR="114300" simplePos="0" relativeHeight="251736064" behindDoc="0" locked="0" layoutInCell="1" allowOverlap="1" wp14:anchorId="68E30DAA" wp14:editId="69903308">
                <wp:simplePos x="0" y="0"/>
                <wp:positionH relativeFrom="column">
                  <wp:posOffset>2721935</wp:posOffset>
                </wp:positionH>
                <wp:positionV relativeFrom="paragraph">
                  <wp:posOffset>0</wp:posOffset>
                </wp:positionV>
                <wp:extent cx="519430" cy="203200"/>
                <wp:effectExtent l="0" t="0" r="13970" b="6350"/>
                <wp:wrapNone/>
                <wp:docPr id="639" name="Group 639"/>
                <wp:cNvGraphicFramePr/>
                <a:graphic xmlns:a="http://schemas.openxmlformats.org/drawingml/2006/main">
                  <a:graphicData uri="http://schemas.microsoft.com/office/word/2010/wordprocessingGroup">
                    <wpg:wgp>
                      <wpg:cNvGrpSpPr/>
                      <wpg:grpSpPr>
                        <a:xfrm>
                          <a:off x="0" y="0"/>
                          <a:ext cx="519430" cy="203200"/>
                          <a:chOff x="-2" y="64135"/>
                          <a:chExt cx="503810" cy="203976"/>
                        </a:xfrm>
                      </wpg:grpSpPr>
                      <wps:wsp>
                        <wps:cNvPr id="2912" name="Right Bracket 2912"/>
                        <wps:cNvSpPr/>
                        <wps:spPr>
                          <a:xfrm rot="16200000">
                            <a:off x="229043" y="-17564"/>
                            <a:ext cx="45720" cy="503810"/>
                          </a:xfrm>
                          <a:prstGeom prst="rightBracket">
                            <a:avLst>
                              <a:gd name="adj" fmla="val 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3" name="Text Box 2"/>
                        <wps:cNvSpPr txBox="1">
                          <a:spLocks noChangeArrowheads="1"/>
                        </wps:cNvSpPr>
                        <wps:spPr bwMode="auto">
                          <a:xfrm>
                            <a:off x="123488" y="64135"/>
                            <a:ext cx="148876" cy="203976"/>
                          </a:xfrm>
                          <a:prstGeom prst="rect">
                            <a:avLst/>
                          </a:prstGeom>
                          <a:noFill/>
                          <a:ln w="9525">
                            <a:noFill/>
                            <a:miter lim="800000"/>
                            <a:headEnd/>
                            <a:tailEnd/>
                          </a:ln>
                        </wps:spPr>
                        <wps:txbx>
                          <w:txbxContent>
                            <w:p w:rsidR="003F571C" w:rsidRPr="00D038F5" w:rsidRDefault="003F571C" w:rsidP="006052BA">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BAD0057" id="Group 639" o:spid="_x0000_s2248" style="position:absolute;margin-left:214.35pt;margin-top:0;width:40.9pt;height:16pt;z-index:251736064;mso-position-horizontal-relative:text;mso-position-vertical-relative:text;mso-width-relative:margin;mso-height-relative:margin" coordorigin="-2,64135" coordsize="503810,20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">
                <v:shape id="Right Bracket 2912" o:spid="_x0000_s2249" type="#_x0000_t86" style="position:absolute;left:229043;top:-17564;width:45720;height:5038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" adj="0" strokecolor="black [3213]"/>
                <v:shape id="_x0000_s2250" type="#_x0000_t202" style="position:absolute;left:123488;top:64135;width:148876;height:20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" filled="f" stroked="f">
                  <v:textbox>
                    <w:txbxContent>
                      <w:p w:rsidR="003F571C" w:rsidRPr="00D038F5" w:rsidRDefault="003F571C" w:rsidP="006052BA">
                        <w:pPr>
                          <w:spacing w:line="240" w:lineRule="auto"/>
                          <w:jc w:val="center"/>
                          <w:rPr>
                            <w:rFonts w:ascii="Times New Roman" w:hAnsi="Times New Roman"/>
                          </w:rPr>
                        </w:pPr>
                        <w:r>
                          <w:rPr>
                            <w:rFonts w:ascii="Times New Roman" w:hAnsi="Times New Roman"/>
                          </w:rPr>
                          <w:t>*</w:t>
                        </w:r>
                      </w:p>
                    </w:txbxContent>
                  </v:textbox>
                </v:shape>
              </v:group>
            </w:pict>
          </mc:Fallback>
        </mc:AlternateContent>
      </w:r>
      <w:r w:rsidR="00AF434A">
        <w:rPr>
          <w:noProof/>
          <w:lang w:bidi="ar-SA"/>
        </w:rPr>
        <w:drawing>
          <wp:inline distT="0" distB="0" distL="0" distR="0" wp14:anchorId="5C02B8E9" wp14:editId="6F7C97E9">
            <wp:extent cx="5028383" cy="2794231"/>
            <wp:effectExtent l="0" t="0" r="127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alcium.Construct.JPG"/>
                    <pic:cNvPicPr/>
                  </pic:nvPicPr>
                  <pic:blipFill rotWithShape="1">
                    <a:blip r:embed="rId35" cstate="print">
                      <a:extLst>
                        <a:ext uri="{28A0092B-C50C-407E-A947-70E740481C1C}">
                          <a14:useLocalDpi xmlns:a14="http://schemas.microsoft.com/office/drawing/2010/main" val="0"/>
                        </a:ext>
                      </a:extLst>
                    </a:blip>
                    <a:srcRect t="10634"/>
                    <a:stretch/>
                  </pic:blipFill>
                  <pic:spPr bwMode="auto">
                    <a:xfrm>
                      <a:off x="0" y="0"/>
                      <a:ext cx="5029200" cy="2794685"/>
                    </a:xfrm>
                    <a:prstGeom prst="rect">
                      <a:avLst/>
                    </a:prstGeom>
                    <a:ln>
                      <a:noFill/>
                    </a:ln>
                    <a:extLst>
                      <a:ext uri="{53640926-AAD7-44D8-BBD7-CCE9431645EC}">
                        <a14:shadowObscured xmlns:a14="http://schemas.microsoft.com/office/drawing/2010/main"/>
                      </a:ext>
                    </a:extLst>
                  </pic:spPr>
                </pic:pic>
              </a:graphicData>
            </a:graphic>
          </wp:inline>
        </w:drawing>
      </w:r>
    </w:p>
    <w:p w:rsidR="00AF434A" w:rsidRDefault="00AF434A" w:rsidP="00CA712C">
      <w:pPr>
        <w:pStyle w:val="Caption"/>
      </w:pPr>
      <w:bookmarkStart w:id="79" w:name="_Toc459039331"/>
      <w:r>
        <w:t xml:space="preserve">Figure </w:t>
      </w:r>
      <w:fldSimple w:instr=" SEQ Figure \* ARABIC ">
        <w:r w:rsidR="00131BBD">
          <w:rPr>
            <w:noProof/>
          </w:rPr>
          <w:t>20</w:t>
        </w:r>
      </w:fldSimple>
      <w:r>
        <w:t>. Calcium Deposition Within Construct Day 1 – 14</w:t>
      </w:r>
      <w:bookmarkEnd w:id="79"/>
    </w:p>
    <w:p w:rsidR="00AF434A" w:rsidRPr="009665B0" w:rsidRDefault="009B23C0" w:rsidP="00CB3859">
      <w:pPr>
        <w:spacing w:line="240" w:lineRule="auto"/>
      </w:pPr>
      <w:r>
        <w:t xml:space="preserve">A low level of calcium is initially present within each scaffold, which can be attributed to intracellular calcium. </w:t>
      </w:r>
      <w:r w:rsidR="0007784D">
        <w:t xml:space="preserve">A significant increase in calcium deposited within the construct </w:t>
      </w:r>
      <w:r w:rsidR="00C516F2">
        <w:t>between Day 7 and Day 9, a key indicator of osteoblastic diff</w:t>
      </w:r>
      <w:r w:rsidR="00B50F0A">
        <w:t xml:space="preserve">erentiation and bone formation. </w:t>
      </w:r>
      <w:r w:rsidR="00577C07">
        <w:t xml:space="preserve">Values are presented as mean ± SEM (N=4 for Osteo, 3 for MEM). </w:t>
      </w:r>
      <w:r w:rsidR="00577C07" w:rsidRPr="009665B0">
        <w:t>Significance calculated via ANOVA with Tukey HSD Post-hoc analysis, “*” signifies p &lt; 0.05.</w:t>
      </w:r>
    </w:p>
    <w:p w:rsidR="00AF434A" w:rsidRPr="009665B0" w:rsidRDefault="00AF434A" w:rsidP="00CA5F78"/>
    <w:p w:rsidR="0028094D" w:rsidRPr="009665B0" w:rsidRDefault="009929CA" w:rsidP="003D5570">
      <w:pPr>
        <w:pStyle w:val="Heading3"/>
      </w:pPr>
      <w:bookmarkStart w:id="80" w:name="_Toc459039280"/>
      <w:r>
        <w:t>3.1</w:t>
      </w:r>
      <w:r w:rsidR="003D5570" w:rsidRPr="009665B0">
        <w:t>.4</w:t>
      </w:r>
      <w:r w:rsidR="003D5570" w:rsidRPr="009665B0">
        <w:tab/>
      </w:r>
      <w:r w:rsidR="00F15ABD" w:rsidRPr="009665B0">
        <w:t>Summary of Post-Culture Analyse</w:t>
      </w:r>
      <w:r w:rsidR="003D5570" w:rsidRPr="009665B0">
        <w:t>s</w:t>
      </w:r>
      <w:bookmarkEnd w:id="80"/>
    </w:p>
    <w:p w:rsidR="003D5570" w:rsidRDefault="005D505D" w:rsidP="00CA5F78">
      <w:r w:rsidRPr="009665B0">
        <w:t xml:space="preserve">Overall, the above graphs exhibit several key trends. Firstly, the cellularity of constructs cultured in osteoinductive media are seen to have better cell attachment than those cultured in baseline non-osteoinductive media. Furthermore, the ALP activity and calcium deposition data support the conclusion that osteoinduced </w:t>
      </w:r>
      <w:r>
        <w:t xml:space="preserve">constructs demonstrate osteoblastic differentiation and “bone-like” formation as evinced by increases in both cell-specific ALP activity and total calcium deposited. These data </w:t>
      </w:r>
      <w:r w:rsidR="00F029CE">
        <w:t>support successful accomplishment of Objectives 1 and 3.</w:t>
      </w:r>
    </w:p>
    <w:p w:rsidR="0028094D" w:rsidRDefault="0028094D" w:rsidP="00CA5F78"/>
    <w:p w:rsidR="0028094D" w:rsidRDefault="0028094D" w:rsidP="00CA5F78"/>
    <w:p w:rsidR="0028094D" w:rsidRDefault="0028094D" w:rsidP="00CA5F78"/>
    <w:p w:rsidR="0028094D" w:rsidRDefault="00D556E5" w:rsidP="00D556E5">
      <w:pPr>
        <w:pStyle w:val="Heading2"/>
      </w:pPr>
      <w:bookmarkStart w:id="81" w:name="_Toc459039281"/>
      <w:r>
        <w:lastRenderedPageBreak/>
        <w:t>3.</w:t>
      </w:r>
      <w:r w:rsidR="009929CA">
        <w:t>2</w:t>
      </w:r>
      <w:r>
        <w:tab/>
        <w:t>Mid-Culture Construct Monitoring</w:t>
      </w:r>
      <w:bookmarkEnd w:id="81"/>
    </w:p>
    <w:p w:rsidR="0028094D" w:rsidRPr="00561595" w:rsidRDefault="001763EA" w:rsidP="00CA5F78">
      <w:r>
        <w:t>During culture, oxygen reading and media samples for glucose and OPG assay allow for the real-time monitoring the OUR, GCR, and OPGPR. The values obtained, however, may only be calculated on a global or per-construct basis without prior knowledge of the cellularity of the construct. Having determined the cellularity of the constructs over time already, it is</w:t>
      </w:r>
      <w:r w:rsidR="00E36194">
        <w:t xml:space="preserve"> now possible to calculate cell-specific rates of oxygen and glucose uptake and OPG production (although, again, such determinations cannot currently be made </w:t>
      </w:r>
      <w:r w:rsidR="00E36194" w:rsidRPr="00561595">
        <w:t>without the destruction of constructs to determine their cellularity without the development of monitoring metrics, to be discussed in Section 3.4).</w:t>
      </w:r>
    </w:p>
    <w:p w:rsidR="00762340" w:rsidRPr="00561595" w:rsidRDefault="00762340" w:rsidP="00CA5F78"/>
    <w:p w:rsidR="00762340" w:rsidRPr="00561595" w:rsidRDefault="009929CA" w:rsidP="00AE3901">
      <w:pPr>
        <w:pStyle w:val="Heading3"/>
      </w:pPr>
      <w:bookmarkStart w:id="82" w:name="_Toc459039282"/>
      <w:r>
        <w:t>3.2</w:t>
      </w:r>
      <w:r w:rsidR="00762340" w:rsidRPr="00561595">
        <w:t>.1</w:t>
      </w:r>
      <w:r w:rsidR="00762340" w:rsidRPr="00561595">
        <w:tab/>
        <w:t>Mid-Culture Oxygen Uptake Rates</w:t>
      </w:r>
      <w:bookmarkEnd w:id="82"/>
    </w:p>
    <w:p w:rsidR="0028094D" w:rsidRDefault="00C14F86" w:rsidP="00CA5F78">
      <w:r w:rsidRPr="00561595">
        <w:t xml:space="preserve">Oxygen measurements taken throughout the entire culture period allowed for the quantification of the oxygen uptake rate per construct </w:t>
      </w:r>
      <w:r w:rsidR="00246CD7">
        <w:t xml:space="preserve">in </w:t>
      </w:r>
      <w:r>
        <w:t>real-time</w:t>
      </w:r>
      <w:r w:rsidR="00A705FC">
        <w:t xml:space="preserve"> (see </w:t>
      </w:r>
      <w:r w:rsidR="00B356AA">
        <w:rPr>
          <w:b/>
        </w:rPr>
        <w:t>Figure 2</w:t>
      </w:r>
      <w:r w:rsidR="00A705FC" w:rsidRPr="00A705FC">
        <w:rPr>
          <w:b/>
        </w:rPr>
        <w:t>1</w:t>
      </w:r>
      <w:r w:rsidR="00A705FC">
        <w:t>)</w:t>
      </w:r>
      <w:r>
        <w:t xml:space="preserve">. </w:t>
      </w:r>
    </w:p>
    <w:p w:rsidR="00C14F86" w:rsidRDefault="00C14F86" w:rsidP="00C14F86">
      <w:pPr>
        <w:keepNext/>
        <w:spacing w:line="240" w:lineRule="auto"/>
      </w:pPr>
      <w:r>
        <w:rPr>
          <w:noProof/>
          <w:lang w:bidi="ar-SA"/>
        </w:rPr>
        <w:drawing>
          <wp:inline distT="0" distB="0" distL="0" distR="0" wp14:anchorId="19DCBA9C" wp14:editId="43EFBAFA">
            <wp:extent cx="4916384" cy="2779386"/>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UR.Construct.JPG"/>
                    <pic:cNvPicPr/>
                  </pic:nvPicPr>
                  <pic:blipFill rotWithShape="1">
                    <a:blip r:embed="rId36" cstate="print">
                      <a:extLst>
                        <a:ext uri="{28A0092B-C50C-407E-A947-70E740481C1C}">
                          <a14:useLocalDpi xmlns:a14="http://schemas.microsoft.com/office/drawing/2010/main" val="0"/>
                        </a:ext>
                      </a:extLst>
                    </a:blip>
                    <a:srcRect t="10135"/>
                    <a:stretch/>
                  </pic:blipFill>
                  <pic:spPr bwMode="auto">
                    <a:xfrm>
                      <a:off x="0" y="0"/>
                      <a:ext cx="4937622" cy="2791393"/>
                    </a:xfrm>
                    <a:prstGeom prst="rect">
                      <a:avLst/>
                    </a:prstGeom>
                    <a:ln>
                      <a:noFill/>
                    </a:ln>
                    <a:extLst>
                      <a:ext uri="{53640926-AAD7-44D8-BBD7-CCE9431645EC}">
                        <a14:shadowObscured xmlns:a14="http://schemas.microsoft.com/office/drawing/2010/main"/>
                      </a:ext>
                    </a:extLst>
                  </pic:spPr>
                </pic:pic>
              </a:graphicData>
            </a:graphic>
          </wp:inline>
        </w:drawing>
      </w:r>
    </w:p>
    <w:p w:rsidR="00C14F86" w:rsidRDefault="00C14F86" w:rsidP="00C14F86">
      <w:pPr>
        <w:pStyle w:val="Caption"/>
      </w:pPr>
      <w:bookmarkStart w:id="83" w:name="_Toc459039332"/>
      <w:r>
        <w:t xml:space="preserve">Figure </w:t>
      </w:r>
      <w:fldSimple w:instr=" SEQ Figure \* ARABIC ">
        <w:r w:rsidR="00131BBD">
          <w:rPr>
            <w:noProof/>
          </w:rPr>
          <w:t>21</w:t>
        </w:r>
      </w:fldSimple>
      <w:r>
        <w:t>. Construct OUR Day 1 – 14</w:t>
      </w:r>
      <w:bookmarkEnd w:id="83"/>
    </w:p>
    <w:p w:rsidR="00C14F86" w:rsidRPr="00C14F86" w:rsidRDefault="007103A6" w:rsidP="007103A6">
      <w:pPr>
        <w:spacing w:line="240" w:lineRule="auto"/>
      </w:pPr>
      <w:r>
        <w:t xml:space="preserve">The per-construct oxygen uptake rate (OUR) was calculated in real-time throughout the culture period. </w:t>
      </w:r>
      <w:r w:rsidR="00677429">
        <w:t>A fairly consistent (perhaps gradually increasing) OUR is observed for the Osteo group whereas a dramatic decline and leveling off is apparent for the MEM group. Values are presented as mean ± SEM (N=4 for Osteo, 3 for MEM).</w:t>
      </w:r>
    </w:p>
    <w:p w:rsidR="0028094D" w:rsidRDefault="00A705FC" w:rsidP="00CA5F78">
      <w:r>
        <w:lastRenderedPageBreak/>
        <w:t xml:space="preserve">The construct-specific OUR alone does not allow for reliable determination of construct quality, being itself a function of cellularity and cell-specific oxygen uptake rate (both of which can change throughout the culture period). If, however, one of these two variables are known, the other can be calculated. As such, with the cellularity over time having been discussed previously, the data in </w:t>
      </w:r>
      <w:r w:rsidR="00B356AA">
        <w:rPr>
          <w:b/>
        </w:rPr>
        <w:t>Figure 2</w:t>
      </w:r>
      <w:r w:rsidRPr="00A705FC">
        <w:rPr>
          <w:b/>
        </w:rPr>
        <w:t>1</w:t>
      </w:r>
      <w:r>
        <w:t xml:space="preserve"> can be divided by that in </w:t>
      </w:r>
      <w:r w:rsidR="00B356AA">
        <w:rPr>
          <w:b/>
        </w:rPr>
        <w:t>Figure 1</w:t>
      </w:r>
      <w:r w:rsidRPr="00A705FC">
        <w:rPr>
          <w:b/>
        </w:rPr>
        <w:t>7</w:t>
      </w:r>
      <w:r>
        <w:t xml:space="preserve"> to determine the much more informative cell-specific oxygen uptake rate, </w:t>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t>, over time</w:t>
      </w:r>
      <w:r w:rsidR="00F655F5">
        <w:t xml:space="preserve"> presented in </w:t>
      </w:r>
      <w:r w:rsidR="00B356AA">
        <w:rPr>
          <w:b/>
        </w:rPr>
        <w:t>Figure 2</w:t>
      </w:r>
      <w:r w:rsidR="00F655F5" w:rsidRPr="00F655F5">
        <w:rPr>
          <w:b/>
        </w:rPr>
        <w:t>2</w:t>
      </w:r>
      <w:r w:rsidR="00F655F5">
        <w:t>, below.</w:t>
      </w:r>
      <w:r w:rsidR="00CB1542">
        <w:t xml:space="preserve"> It is important also to note that </w:t>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rsidR="00CB1542">
        <w:t xml:space="preserve"> is in fact expected to be a function of local oxygen concentration wherein lower values would be expected for the same cell present in a less oxygen-rich environment. As such, due to the decreased oxygen availability </w:t>
      </w:r>
      <w:r w:rsidR="00F278A9">
        <w:t xml:space="preserve">towards the exit of the construct, it can be expected than minor decreases in </w:t>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rsidR="00F278A9">
        <w:t xml:space="preserve"> may be exhibited by </w:t>
      </w:r>
      <w:r w:rsidR="00C25BF8">
        <w:t xml:space="preserve">cells present within these less oxygen-rich environments. This effect, however, was mitigated within this study as the minimum oxygen tension measured at the construct effluent for any of the groups was not less than 86% of saturation. Still, </w:t>
      </w:r>
      <w:r w:rsidR="00C25BF8" w:rsidRPr="00C25BF8">
        <w:rPr>
          <w:b/>
        </w:rPr>
        <w:t>Figure 22</w:t>
      </w:r>
      <w:r w:rsidR="00C25BF8">
        <w:t xml:space="preserve"> is presented as </w:t>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,avg</m:t>
            </m:r>
          </m:sub>
        </m:sSub>
      </m:oMath>
      <w:r w:rsidR="00C25BF8">
        <w:t>, the average cell-specific oxygen uptake rate throughout the construct.</w:t>
      </w:r>
    </w:p>
    <w:p w:rsidR="00DA106D" w:rsidRDefault="00D8634A" w:rsidP="00114174">
      <w:pPr>
        <w:keepNext/>
        <w:spacing w:line="240" w:lineRule="auto"/>
      </w:pPr>
      <w:r>
        <w:rPr>
          <w:noProof/>
          <w:lang w:bidi="ar-SA"/>
        </w:rPr>
        <w:lastRenderedPageBreak/>
        <w:drawing>
          <wp:inline distT="0" distB="0" distL="0" distR="0" wp14:anchorId="5EE4ED86" wp14:editId="0F790C51">
            <wp:extent cx="4917056" cy="2855595"/>
            <wp:effectExtent l="0" t="0" r="0"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qO2,avg.JPG"/>
                    <pic:cNvPicPr/>
                  </pic:nvPicPr>
                  <pic:blipFill rotWithShape="1">
                    <a:blip r:embed="rId37" cstate="print">
                      <a:extLst>
                        <a:ext uri="{28A0092B-C50C-407E-A947-70E740481C1C}">
                          <a14:useLocalDpi xmlns:a14="http://schemas.microsoft.com/office/drawing/2010/main" val="0"/>
                        </a:ext>
                      </a:extLst>
                    </a:blip>
                    <a:srcRect t="9064" r="2207"/>
                    <a:stretch/>
                  </pic:blipFill>
                  <pic:spPr bwMode="auto">
                    <a:xfrm>
                      <a:off x="0" y="0"/>
                      <a:ext cx="4918217" cy="2856269"/>
                    </a:xfrm>
                    <a:prstGeom prst="rect">
                      <a:avLst/>
                    </a:prstGeom>
                    <a:ln>
                      <a:noFill/>
                    </a:ln>
                    <a:extLst>
                      <a:ext uri="{53640926-AAD7-44D8-BBD7-CCE9431645EC}">
                        <a14:shadowObscured xmlns:a14="http://schemas.microsoft.com/office/drawing/2010/main"/>
                      </a:ext>
                    </a:extLst>
                  </pic:spPr>
                </pic:pic>
              </a:graphicData>
            </a:graphic>
          </wp:inline>
        </w:drawing>
      </w:r>
    </w:p>
    <w:p w:rsidR="0028094D" w:rsidRDefault="00DA106D" w:rsidP="00114174">
      <w:pPr>
        <w:pStyle w:val="Caption"/>
      </w:pPr>
      <w:bookmarkStart w:id="84" w:name="_Toc459039333"/>
      <w:r>
        <w:t xml:space="preserve">Figure </w:t>
      </w:r>
      <w:fldSimple w:instr=" SEQ Figure \* ARABIC ">
        <w:r w:rsidR="00131BBD">
          <w:rPr>
            <w:noProof/>
          </w:rPr>
          <w:t>22</w:t>
        </w:r>
      </w:fldSimple>
      <w:r>
        <w:t>. qO</w:t>
      </w:r>
      <w:r w:rsidRPr="00DA106D">
        <w:rPr>
          <w:vertAlign w:val="subscript"/>
        </w:rPr>
        <w:t>2</w:t>
      </w:r>
      <w:r>
        <w:t xml:space="preserve"> Day 1 – 14</w:t>
      </w:r>
      <w:bookmarkEnd w:id="84"/>
    </w:p>
    <w:p w:rsidR="00DA106D" w:rsidRPr="00DA106D" w:rsidRDefault="00114174" w:rsidP="00114174">
      <w:pPr>
        <w:spacing w:line="240" w:lineRule="auto"/>
      </w:pPr>
      <w:r>
        <w:t xml:space="preserve">The </w:t>
      </w:r>
      <w:r w:rsidR="00A974D8">
        <w:t xml:space="preserve">average </w:t>
      </w:r>
      <w:r>
        <w:t>cell-specific oxygen uptake rate throughout the culture period was only able to be obtained after the destructive analysis of the construct to determine its cellularity.</w:t>
      </w:r>
      <w:r w:rsidR="008C32B8">
        <w:t xml:space="preserve"> It can be seen that both groups start at the same </w:t>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,avg</m:t>
            </m:r>
          </m:sub>
        </m:sSub>
      </m:oMath>
      <w:r w:rsidR="008C32B8">
        <w:t>, followed by a fairly steady value of approximately 1.4 pmol O</w:t>
      </w:r>
      <w:r w:rsidR="008C32B8">
        <w:rPr>
          <w:vertAlign w:val="subscript"/>
        </w:rPr>
        <w:t>2</w:t>
      </w:r>
      <w:r w:rsidR="008C32B8">
        <w:t>/hr/cell for the MEM group and a potentially (though not significantly) increasing value up to a maximum at Day 14 of 2.4 pmol O</w:t>
      </w:r>
      <w:r w:rsidR="008C32B8">
        <w:rPr>
          <w:vertAlign w:val="subscript"/>
        </w:rPr>
        <w:t>2</w:t>
      </w:r>
      <w:r w:rsidR="008C32B8">
        <w:t>/hr/cell for the Osteo group. This lack of significance between the values is heavily attributed to the large error in the MEM values at later time points due to lower limitations of the oxygen probe to detect differences at low cellularities</w:t>
      </w:r>
      <w:r w:rsidR="00B7719F">
        <w:t>.</w:t>
      </w:r>
      <w:r w:rsidR="008C32B8">
        <w:t xml:space="preserve"> Values are presented as mean ± SEM (N=4 for Osteo, 3 for MEM).</w:t>
      </w:r>
    </w:p>
    <w:p w:rsidR="0028094D" w:rsidRDefault="0028094D" w:rsidP="00CA5F78"/>
    <w:p w:rsidR="006A6819" w:rsidRPr="003409CF" w:rsidRDefault="00FD0E3F" w:rsidP="00CA5F78">
      <w:r>
        <w:t xml:space="preserve">The trends observed in </w:t>
      </w:r>
      <w:r w:rsidR="00B356AA">
        <w:rPr>
          <w:b/>
        </w:rPr>
        <w:t>Figure 2</w:t>
      </w:r>
      <w:r w:rsidRPr="00841D0A">
        <w:rPr>
          <w:b/>
        </w:rPr>
        <w:t>2</w:t>
      </w:r>
      <w:r>
        <w:t xml:space="preserve"> </w:t>
      </w:r>
      <w:r w:rsidR="006C416B">
        <w:t xml:space="preserve">suggest an increase in </w:t>
      </w:r>
      <w:r w:rsidR="00F03656">
        <w:t xml:space="preserve">the </w:t>
      </w:r>
      <w:r w:rsidR="006C416B">
        <w:t xml:space="preserve">cell-specific oxygen </w:t>
      </w:r>
      <w:r w:rsidR="00F03656">
        <w:t>uptake</w:t>
      </w:r>
      <w:r w:rsidR="00440FC1">
        <w:t xml:space="preserve"> ra</w:t>
      </w:r>
      <w:r w:rsidR="00841D0A">
        <w:t xml:space="preserve">te of osteoblasts </w:t>
      </w:r>
      <w:r w:rsidR="00FC2A0C">
        <w:t xml:space="preserve">(~2.4 pmol/hr/cell) </w:t>
      </w:r>
      <w:r w:rsidR="00841D0A">
        <w:t>as compared with immature MSCs</w:t>
      </w:r>
      <w:r w:rsidR="00FC2A0C">
        <w:t xml:space="preserve"> (~1.4 pmol/hr/cell)</w:t>
      </w:r>
      <w:r w:rsidR="00841D0A">
        <w:t xml:space="preserve">, a trend supported in the literature (see </w:t>
      </w:r>
      <w:r w:rsidR="00841D0A" w:rsidRPr="00841D0A">
        <w:rPr>
          <w:b/>
        </w:rPr>
        <w:t>Section 1.2.6</w:t>
      </w:r>
      <w:r w:rsidR="00841D0A">
        <w:t>).</w:t>
      </w:r>
      <w:r w:rsidR="00F7172C">
        <w:t xml:space="preserve"> Comparing the values obtained herein with literature values for the </w:t>
      </w:r>
      <w:r w:rsidR="00954815">
        <w:t xml:space="preserve">oxygen uptake rates of MSCs and osteoblasts, </w:t>
      </w:r>
      <w:r w:rsidR="008E6EB6">
        <w:t>Pattappa et al.</w:t>
      </w:r>
      <w:r w:rsidR="00EC2782">
        <w:t xml:space="preserve"> </w:t>
      </w:r>
      <w:r w:rsidR="00C0343C">
        <w:t xml:space="preserve">report a rate for human MSCs cultured under normoxia of ~98-119 fmol/hr/cell for </w:t>
      </w:r>
      <w:r w:rsidR="00C0343C">
        <w:fldChar w:fldCharType="begin"/>
      </w:r>
      <w:r w:rsidR="00763EF2">
        <w:instrText xml:space="preserve"> ADDIN ZOTERO_ITEM CSL_CITATION {"citationID":"oh12akFw","properties":{"formattedCitation":"{\\rtf \\super 44,45\\nosupersub{}}","plainCitation":"44,45"},"citationItems":[{"id":635,"uris":["http://zotero.org/users/local/xyXmUrmm/items/5ZGTQ8IW"],"uri":["http://zotero.org/users/local/xyXmUrmm/items/5ZGTQ8IW"],"itemData":{"id":635,"type":"article-journal","title":"The metabolism of human mesenchymal stem cells during proliferation and differentiation","container-title":"Journal of Cellular Physiology","page":"2562-2570","volume":"226","issue":"10","source":"Wiley Online Library","abstract":"Human mesenchymal stem cells (MSCs) reside under hypoxic conditions in vivo, between 4% and 7% oxygen. Differentiation of MSCs under hypoxic conditions results in inhibited osteogenesis, while chondrogenesis is unaffected. The reasons for these results may be associated with the inherent metabolism of the cells. The present investigation measured the oxygen consumption, glucose consumption and lactate production of MSCs during proliferation and subsequent differentiation towards the osteogenic and chondrogenic lineages. MSCs expanded under normoxia had an oxygen consumption rate of </w:instrText>
      </w:r>
      <w:r w:rsidR="00763EF2">
        <w:rPr>
          <w:rFonts w:ascii="Cambria Math" w:hAnsi="Cambria Math" w:cs="Cambria Math"/>
        </w:rPr>
        <w:instrText>∼</w:instrText>
      </w:r>
      <w:r w:rsidR="00763EF2">
        <w:instrText>98</w:instrText>
      </w:r>
      <w:r w:rsidR="00763EF2">
        <w:rPr>
          <w:rFonts w:ascii="Times New Roman" w:hAnsi="Times New Roman"/>
        </w:rPr>
        <w:instrText> </w:instrText>
      </w:r>
      <w:r w:rsidR="00763EF2">
        <w:instrText xml:space="preserve">fmol/cell/h, 75% of which was azide-sensitive, suggesting that these cells derive a significant proportion of ATP from oxidative phosphorylation in addition to glycolysis. By contrast, MSCs differentiated towards the chondrogenic lineage using pellet culture had significantly reduced oxygen consumption after 24 h in culture, falling to </w:instrText>
      </w:r>
      <w:r w:rsidR="00763EF2">
        <w:rPr>
          <w:rFonts w:ascii="Cambria Math" w:hAnsi="Cambria Math" w:cs="Cambria Math"/>
        </w:rPr>
        <w:instrText>∼</w:instrText>
      </w:r>
      <w:r w:rsidR="00763EF2">
        <w:instrText>12</w:instrText>
      </w:r>
      <w:r w:rsidR="00763EF2">
        <w:rPr>
          <w:rFonts w:ascii="Times New Roman" w:hAnsi="Times New Roman"/>
        </w:rPr>
        <w:instrText> </w:instrText>
      </w:r>
      <w:r w:rsidR="00763EF2">
        <w:instrText xml:space="preserve">fmol/cell/h after 21 days, indicating a shift towards a predominantly glycolytic metabolism. By comparison, MSCs retained an oxygen consumption rate of </w:instrText>
      </w:r>
      <w:r w:rsidR="00763EF2">
        <w:rPr>
          <w:rFonts w:ascii="Cambria Math" w:hAnsi="Cambria Math" w:cs="Cambria Math"/>
        </w:rPr>
        <w:instrText>∼</w:instrText>
      </w:r>
      <w:r w:rsidR="00763EF2">
        <w:instrText>98</w:instrText>
      </w:r>
      <w:r w:rsidR="00763EF2">
        <w:rPr>
          <w:rFonts w:ascii="Times New Roman" w:hAnsi="Times New Roman"/>
        </w:rPr>
        <w:instrText> </w:instrText>
      </w:r>
      <w:r w:rsidR="00763EF2">
        <w:instrText xml:space="preserve">fmol/cell/h over 21 days of osteogenic culture conditions, indicating that these cells had a more oxidative energy metabolism than the chondrogenic cultures. In conclusion, osteogenic and chondrogenic MSC cultures appear to adopt the balance of oxidative phosphorylation and glycolysis reported for the respective mature cell phenotypes. The addition of TGF-β to chondrogenic pellet cultures significantly enhanced glycosaminoglycan accumulation, but caused no significant effect on cellular oxygen consumption. Thus, the differences between the energy metabolism of chondrogenic and osteogenic cultures may be associated with the culture conditions and not necessarily their respective differentiation. J. Cell. Physiol. 226: 2562–2570, 2011. © 2010 Wiley-Liss, Inc.","DOI":"10.1002/jcp.22605","ISSN":"1097-4652","journalAbbreviation":"J. Cell. Physiol.","language":"en","author":[{"family":"Pattappa","given":"Girish"},{"family":"Heywood","given":"Hannah K."},{"family":"Bruijn","given":"Joost D.","non-dropping-particle":"de"},{"family":"Lee","given":"David A."}],"issued":{"date-parts":[["2011",10,1]]}}},{"id":638,"uris":["http://zotero.org/users/local/xyXmUrmm/items/C59VGHXQ"],"uri":["http://zotero.org/users/local/xyXmUrmm/items/C59VGHXQ"],"itemData":{"id":638,"type":"article-journal","title":"Continuous and Uninterrupted Oxygen Tension Influences the Colony Formation and Oxidative Metabolism of Human Mesenchymal Stem Cells","container-title":"Tissue Engineering Part C: Methods","page":"68-79","volume":"19","issue":"1","source":"online.liebertpub.com.ezproxy.lib.ou.edu (Atypon)","abstract":"Mesenchymal stem cells (MSCs) are an attractive cell source for tissue engineering applications due to their multipotentiality and increased expansion potential compared to mature cells. However, the full potential of MSCs for cellular therapies is not realised, due, in part, to premature proliferative senescence and impaired differentiation capacity following expansion under 20% oxygen. Bone marrow MSCs reside under reduced oxygen levels (4%–7% oxygen), thus this study investigates the effects of uninterrupted physiological oxygen tensions (2%, 5%) on MSC expansion and subsequent differentiation. Expansion potential was evaluated from colony formation efficiency, population-doubling rates, and cellular senescence. Colony formation was significantly reduced under 5% oxygen compared to 2% and 20% oxygen. Population-doubling time was initially shorter with 20% oxygen, but subsequently no significant differences in doubling time were detected between the oxygen conditions. MSCs expanded with 20% oxygen contained a greater proportion of senescent cells than those under physiological oxygen levels, indicated by a three to fourfold increase in β-galactosidase staining. This may be related to the approximately twofold enhanced mitochondrial oxygen consumption under this culture condition. Chondrogenic differentiation was achieved following expansion at each oxygen condition. However, osteogenesis was only achieved for cells expanded and differentiated at 20% oxygen, indicated by alkaline phosphatase activity and alizarin red staining. These studies demonstrate that uninterrupted hypoxia may enhance long-term MSC expansion, but results in a population with impaired osteogenic differentiation potential. Thus, novel differentiation conditions are required to enable differentiation to nonchondrogenic lineages using hypoxia-cultured MSCs.","DOI":"10.1089/ten.tec.2011.0734","ISSN":"1937-3384","journalAbbreviation":"Tissue Engineering Part C: Methods","author":[{"family":"Pattappa","given":"Girish"},{"family":"Thorpe","given":"Stephen D."},{"family":"Jegard","given":"Nick C."},{"family":"Heywood","given":"Hannah K."},{"family":"Bruijn","given":"Joost D.","non-dropping-particle":"de"},{"family":"Lee","given":"David A."}],"issued":{"date-parts":[["2012",6,26]]}}}],"schema":"https://github.com/citation-style-language/schema/raw/master/csl-citation.json"} </w:instrText>
      </w:r>
      <w:r w:rsidR="00C0343C">
        <w:fldChar w:fldCharType="separate"/>
      </w:r>
      <w:r w:rsidR="00763EF2" w:rsidRPr="00763EF2">
        <w:rPr>
          <w:rFonts w:ascii="Times New Roman" w:hAnsi="Times New Roman"/>
          <w:vertAlign w:val="superscript"/>
        </w:rPr>
        <w:t>44,45</w:t>
      </w:r>
      <w:r w:rsidR="00C0343C">
        <w:fldChar w:fldCharType="end"/>
      </w:r>
      <w:r w:rsidR="00475E70">
        <w:t>;</w:t>
      </w:r>
      <w:r w:rsidR="00C0343C">
        <w:t xml:space="preserve"> Komarova et al. report values increasing from ~40 fmol/hr/cell to</w:t>
      </w:r>
      <w:r w:rsidR="00FC2A0C">
        <w:t xml:space="preserve"> ~200</w:t>
      </w:r>
      <w:r w:rsidR="00C0343C">
        <w:t xml:space="preserve"> fmol/hr/cell for differentiation to rat osteoblasts</w:t>
      </w:r>
      <w:r w:rsidR="00FC2A0C">
        <w:t xml:space="preserve"> </w:t>
      </w:r>
      <w:r w:rsidR="00FC2A0C">
        <w:fldChar w:fldCharType="begin"/>
      </w:r>
      <w:r w:rsidR="00C06841">
        <w:instrText xml:space="preserve"> ADDIN ZOTERO_ITEM CSL_CITATION {"citationID":"rish4483q","properties":{"formattedCitation":"{\\rtf \\super 93\\nosupersub{}}","plainCitation":"93"},"citationItems":[{"id":627,"uris":["http://zotero.org/users/local/xyXmUrmm/items/FDEBBT3U"],"uri":["http://zotero.org/users/local/xyXmUrmm/items/FDEBBT3U"],"itemData":{"id":627,"type":"article-journal","title":"Bioenergetics and mitochondrial transmembrane potential during differentiation of cultured osteoblasts","container-title":"American Journal of Physiology - Cell Physiology","page":"C1220-C1229","volume":"279","issue":"4","source":"ajpcell.physiology.org","abstract":"To evaluate the relationship between osteoblast differentiation and bioenergetics, cultured primary osteoblasts from fetal rat calvaria were grown in medium supplemented with ascorbate to induce differentiation. Before ascorbate treatment, the rate of glucose consumption was 320 nmol · h−1 · 106cells−1, respiration was 40 nmol · h−1 · 106cells−1, and the ratio of lactate production to glucose consumption was </w:instrText>
      </w:r>
      <w:r w:rsidR="00C06841">
        <w:rPr>
          <w:rFonts w:ascii="Cambria Math" w:hAnsi="Cambria Math" w:cs="Cambria Math"/>
        </w:rPr>
        <w:instrText>∼</w:instrText>
      </w:r>
      <w:r w:rsidR="00C06841">
        <w:instrText xml:space="preserve">2, indicating that glycolysis was the main energy source for immature osteoblasts. Ascorbate treatment for 14 days led to a fourfold increase in respiration, a threefold increase in ATP production, and a fivefold increase in ATP content compared with that shown in immature cells. Confocal imaging of mitochondria stained with a transmembrane potential-sensitive vital dye showed that mature cells possessed abundant amounts of high-transmembrane-potential mitochondria, which were concentrated near the culture medium-facing surface. Acute treatment of mature osteoblasts with metabolic inhibitors showed that the rate of glycolysis rose to maintain the cellular energy supply constant. Thus progressive differentiation coincided with changes in cellular metabolism and mitochondrial activity, which are likely to play key roles in osteoblast function.","ISSN":"0363-6143, 1522-1563","note":"PMID: 11003602","language":"en","author":[{"family":"Komarova","given":"Svetlana V."},{"family":"Ataullakhanov","given":"Fasoil I."},{"family":"Globus","given":"Ruth K."}],"issued":{"date-parts":[["2000",10,1]]},"PMID":"11003602"}}],"schema":"https://github.com/citation-style-language/schema/raw/master/csl-citation.json"} </w:instrText>
      </w:r>
      <w:r w:rsidR="00FC2A0C">
        <w:fldChar w:fldCharType="separate"/>
      </w:r>
      <w:r w:rsidR="00C06841" w:rsidRPr="00C06841">
        <w:rPr>
          <w:rFonts w:ascii="Times New Roman" w:hAnsi="Times New Roman"/>
          <w:vertAlign w:val="superscript"/>
        </w:rPr>
        <w:t>93</w:t>
      </w:r>
      <w:r w:rsidR="00FC2A0C">
        <w:fldChar w:fldCharType="end"/>
      </w:r>
      <w:r w:rsidR="00C0343C">
        <w:t>.</w:t>
      </w:r>
      <w:r w:rsidR="00FC2A0C">
        <w:t xml:space="preserve"> It is important to note that these values were obtained for cells cultured on two-dimensional </w:t>
      </w:r>
      <w:r w:rsidR="00FC2A0C" w:rsidRPr="003409CF">
        <w:t xml:space="preserve">flasks, </w:t>
      </w:r>
      <w:r w:rsidR="00FC2A0C" w:rsidRPr="003409CF">
        <w:lastRenderedPageBreak/>
        <w:t>providing a possible explanation for the approximately 10-20-fold higher oxygen uptake rates determined herein</w:t>
      </w:r>
      <w:r w:rsidR="00173C7E" w:rsidRPr="003409CF">
        <w:t xml:space="preserve"> (cultured in 3D)</w:t>
      </w:r>
      <w:r w:rsidR="00FC2A0C" w:rsidRPr="003409CF">
        <w:t>.</w:t>
      </w:r>
      <w:r w:rsidR="00E95633" w:rsidRPr="003409CF">
        <w:t xml:space="preserve"> </w:t>
      </w:r>
    </w:p>
    <w:p w:rsidR="006A6819" w:rsidRPr="003409CF" w:rsidRDefault="006A6819" w:rsidP="00CA5F78"/>
    <w:p w:rsidR="005B2F02" w:rsidRPr="003409CF" w:rsidRDefault="003409CF" w:rsidP="005B2F02">
      <w:pPr>
        <w:pStyle w:val="Heading3"/>
      </w:pPr>
      <w:bookmarkStart w:id="85" w:name="_Toc459039283"/>
      <w:r w:rsidRPr="003409CF">
        <w:t>3.</w:t>
      </w:r>
      <w:r w:rsidR="009929CA">
        <w:t>2</w:t>
      </w:r>
      <w:r w:rsidRPr="003409CF">
        <w:t>.2</w:t>
      </w:r>
      <w:r w:rsidR="005B2F02" w:rsidRPr="003409CF">
        <w:tab/>
        <w:t>Mid-Culture Glucose Consumption Rates</w:t>
      </w:r>
      <w:bookmarkEnd w:id="85"/>
    </w:p>
    <w:p w:rsidR="00A97F01" w:rsidRPr="003409CF" w:rsidRDefault="00A97F01" w:rsidP="00A97F01">
      <w:r w:rsidRPr="003409CF">
        <w:t>Media samples obtained throughout the entire culture period allowed for the quantification of the glucose consumption rate per construct in real-time</w:t>
      </w:r>
      <w:r w:rsidR="00834C6A" w:rsidRPr="003409CF">
        <w:t xml:space="preserve"> (</w:t>
      </w:r>
      <w:r w:rsidR="00B356AA">
        <w:rPr>
          <w:b/>
        </w:rPr>
        <w:t>Figure 2</w:t>
      </w:r>
      <w:r w:rsidRPr="003409CF">
        <w:rPr>
          <w:b/>
        </w:rPr>
        <w:t>3</w:t>
      </w:r>
      <w:r w:rsidRPr="003409CF">
        <w:t xml:space="preserve">). </w:t>
      </w:r>
    </w:p>
    <w:p w:rsidR="00834C6A" w:rsidRDefault="0079000A" w:rsidP="00834C6A">
      <w:pPr>
        <w:keepNext/>
        <w:spacing w:line="240" w:lineRule="auto"/>
      </w:pPr>
      <w:r>
        <w:rPr>
          <w:noProof/>
          <w:lang w:bidi="ar-SA"/>
        </w:rPr>
        <w:drawing>
          <wp:inline distT="0" distB="0" distL="0" distR="0" wp14:anchorId="31DA42B6" wp14:editId="1D3E1E4E">
            <wp:extent cx="5028595" cy="2989885"/>
            <wp:effectExtent l="0" t="0" r="635" b="127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GCR.Construct.JPG"/>
                    <pic:cNvPicPr/>
                  </pic:nvPicPr>
                  <pic:blipFill rotWithShape="1">
                    <a:blip r:embed="rId38" cstate="print">
                      <a:extLst>
                        <a:ext uri="{28A0092B-C50C-407E-A947-70E740481C1C}">
                          <a14:useLocalDpi xmlns:a14="http://schemas.microsoft.com/office/drawing/2010/main" val="0"/>
                        </a:ext>
                      </a:extLst>
                    </a:blip>
                    <a:srcRect t="5623"/>
                    <a:stretch/>
                  </pic:blipFill>
                  <pic:spPr bwMode="auto">
                    <a:xfrm>
                      <a:off x="0" y="0"/>
                      <a:ext cx="5029200" cy="2990245"/>
                    </a:xfrm>
                    <a:prstGeom prst="rect">
                      <a:avLst/>
                    </a:prstGeom>
                    <a:ln>
                      <a:noFill/>
                    </a:ln>
                    <a:extLst>
                      <a:ext uri="{53640926-AAD7-44D8-BBD7-CCE9431645EC}">
                        <a14:shadowObscured xmlns:a14="http://schemas.microsoft.com/office/drawing/2010/main"/>
                      </a:ext>
                    </a:extLst>
                  </pic:spPr>
                </pic:pic>
              </a:graphicData>
            </a:graphic>
          </wp:inline>
        </w:drawing>
      </w:r>
    </w:p>
    <w:p w:rsidR="00834C6A" w:rsidRPr="00834C6A" w:rsidRDefault="00834C6A" w:rsidP="00834C6A">
      <w:pPr>
        <w:pStyle w:val="Caption"/>
      </w:pPr>
      <w:bookmarkStart w:id="86" w:name="_Toc459039334"/>
      <w:r>
        <w:t xml:space="preserve">Figure </w:t>
      </w:r>
      <w:fldSimple w:instr=" SEQ Figure \* ARABIC ">
        <w:r w:rsidR="00131BBD">
          <w:rPr>
            <w:noProof/>
          </w:rPr>
          <w:t>23</w:t>
        </w:r>
      </w:fldSimple>
      <w:r>
        <w:t>. Construct GCR Day 1 – 14</w:t>
      </w:r>
      <w:bookmarkEnd w:id="86"/>
    </w:p>
    <w:p w:rsidR="00834C6A" w:rsidRDefault="00834C6A" w:rsidP="00834C6A">
      <w:pPr>
        <w:spacing w:line="240" w:lineRule="auto"/>
      </w:pPr>
      <w:r>
        <w:t>The per-construct glucose consumption rate (GCR) was calculated in real-time throughout the culture period. Decreases over time are observed for both groups, with more dramatic declines for the MEM group. Values are presented as mean ± SEM (N=4 for Osteo, 3 for MEM).</w:t>
      </w:r>
    </w:p>
    <w:p w:rsidR="007254A5" w:rsidRPr="00C14F86" w:rsidRDefault="007254A5" w:rsidP="00A31DB4"/>
    <w:p w:rsidR="004E10C1" w:rsidRDefault="004E10C1" w:rsidP="004E10C1">
      <w:r>
        <w:t xml:space="preserve">As with the OUR, the construct-specific GCR alone does not allow for reliable determination of construct quality. As such, the cell-specific glucose consumption rate, </w:t>
      </w:r>
      <m:oMath>
        <m:sSub>
          <m:sSubPr>
            <m:ctrlPr>
              <w:rPr>
                <w:rFonts w:ascii="Cambria Math" w:hAnsi="Cambria Math"/>
                <w:i/>
              </w:rPr>
            </m:ctrlPr>
          </m:sSubPr>
          <m:e>
            <m:r>
              <w:rPr>
                <w:rFonts w:ascii="Cambria Math" w:hAnsi="Cambria Math"/>
              </w:rPr>
              <m:t>q</m:t>
            </m:r>
          </m:e>
          <m:sub>
            <m:r>
              <w:rPr>
                <w:rFonts w:ascii="Cambria Math" w:hAnsi="Cambria Math"/>
              </w:rPr>
              <m:t>glc</m:t>
            </m:r>
          </m:sub>
        </m:sSub>
      </m:oMath>
      <w:r>
        <w:t xml:space="preserve">, over time was calculated and is presented in </w:t>
      </w:r>
      <w:r w:rsidR="00B356AA">
        <w:rPr>
          <w:b/>
        </w:rPr>
        <w:t>Figure 2</w:t>
      </w:r>
      <w:r w:rsidRPr="004E10C1">
        <w:rPr>
          <w:b/>
        </w:rPr>
        <w:t>4</w:t>
      </w:r>
      <w:r>
        <w:t>, below.</w:t>
      </w:r>
      <w:r w:rsidR="007254A5">
        <w:t xml:space="preserve"> Again, due to the decreasing glucose concentration throughout the culture period (between media changes), the values below are presented as </w:t>
      </w:r>
      <m:oMath>
        <m:sSub>
          <m:sSubPr>
            <m:ctrlPr>
              <w:rPr>
                <w:rFonts w:ascii="Cambria Math" w:hAnsi="Cambria Math"/>
                <w:i/>
              </w:rPr>
            </m:ctrlPr>
          </m:sSubPr>
          <m:e>
            <m:r>
              <w:rPr>
                <w:rFonts w:ascii="Cambria Math" w:hAnsi="Cambria Math"/>
              </w:rPr>
              <m:t>q</m:t>
            </m:r>
          </m:e>
          <m:sub>
            <m:r>
              <w:rPr>
                <w:rFonts w:ascii="Cambria Math" w:hAnsi="Cambria Math"/>
              </w:rPr>
              <m:t>glc,avg</m:t>
            </m:r>
          </m:sub>
        </m:sSub>
      </m:oMath>
      <w:r w:rsidR="007254A5">
        <w:t xml:space="preserve">, the average cell-specific glucose </w:t>
      </w:r>
      <w:r w:rsidR="007254A5">
        <w:lastRenderedPageBreak/>
        <w:t>consumption rate over the time period between media changes.</w:t>
      </w:r>
      <w:r w:rsidR="00064ED7">
        <w:t xml:space="preserve"> As with </w:t>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,avg</m:t>
            </m:r>
          </m:sub>
        </m:sSub>
      </m:oMath>
      <w:r w:rsidR="00064ED7">
        <w:t>, the minimum glucose concentration (measured immediately prior to the change of media) was still fairly close to the starting concentration, at a maximum of an approximately 20% decrease from the starting value.</w:t>
      </w:r>
    </w:p>
    <w:p w:rsidR="00E93791" w:rsidRDefault="00C9680C" w:rsidP="00A31DB4">
      <w:pPr>
        <w:keepNext/>
        <w:spacing w:line="240" w:lineRule="auto"/>
      </w:pPr>
      <w:r>
        <w:rPr>
          <w:noProof/>
          <w:lang w:bidi="ar-SA"/>
        </w:rPr>
        <w:drawing>
          <wp:inline distT="0" distB="0" distL="0" distR="0" wp14:anchorId="731D562C" wp14:editId="477FCCE5">
            <wp:extent cx="4686300" cy="2727522"/>
            <wp:effectExtent l="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qGlc,avg.JPG"/>
                    <pic:cNvPicPr/>
                  </pic:nvPicPr>
                  <pic:blipFill rotWithShape="1">
                    <a:blip r:embed="rId39" cstate="print">
                      <a:extLst>
                        <a:ext uri="{28A0092B-C50C-407E-A947-70E740481C1C}">
                          <a14:useLocalDpi xmlns:a14="http://schemas.microsoft.com/office/drawing/2010/main" val="0"/>
                        </a:ext>
                      </a:extLst>
                    </a:blip>
                    <a:srcRect t="10065" r="2557"/>
                    <a:stretch/>
                  </pic:blipFill>
                  <pic:spPr bwMode="auto">
                    <a:xfrm>
                      <a:off x="0" y="0"/>
                      <a:ext cx="4689384" cy="2729317"/>
                    </a:xfrm>
                    <a:prstGeom prst="rect">
                      <a:avLst/>
                    </a:prstGeom>
                    <a:ln>
                      <a:noFill/>
                    </a:ln>
                    <a:extLst>
                      <a:ext uri="{53640926-AAD7-44D8-BBD7-CCE9431645EC}">
                        <a14:shadowObscured xmlns:a14="http://schemas.microsoft.com/office/drawing/2010/main"/>
                      </a:ext>
                    </a:extLst>
                  </pic:spPr>
                </pic:pic>
              </a:graphicData>
            </a:graphic>
          </wp:inline>
        </w:drawing>
      </w:r>
    </w:p>
    <w:p w:rsidR="006A6819" w:rsidRDefault="00E93791" w:rsidP="00E93791">
      <w:pPr>
        <w:pStyle w:val="Caption"/>
      </w:pPr>
      <w:bookmarkStart w:id="87" w:name="_Toc459039335"/>
      <w:r>
        <w:t xml:space="preserve">Figure </w:t>
      </w:r>
      <w:fldSimple w:instr=" SEQ Figure \* ARABIC ">
        <w:r w:rsidR="00131BBD">
          <w:rPr>
            <w:noProof/>
          </w:rPr>
          <w:t>24</w:t>
        </w:r>
      </w:fldSimple>
      <w:r>
        <w:t>. q</w:t>
      </w:r>
      <w:r w:rsidRPr="00E93791">
        <w:rPr>
          <w:vertAlign w:val="subscript"/>
        </w:rPr>
        <w:t>glc</w:t>
      </w:r>
      <w:r w:rsidRPr="009C1F3F">
        <w:t xml:space="preserve"> Day 1 – 14</w:t>
      </w:r>
      <w:bookmarkEnd w:id="87"/>
    </w:p>
    <w:p w:rsidR="00E93791" w:rsidRPr="00DA106D" w:rsidRDefault="00E93791" w:rsidP="00E93791">
      <w:pPr>
        <w:spacing w:line="240" w:lineRule="auto"/>
      </w:pPr>
      <w:r>
        <w:t xml:space="preserve">The </w:t>
      </w:r>
      <w:r w:rsidR="007254A5">
        <w:t xml:space="preserve">average </w:t>
      </w:r>
      <w:r>
        <w:t xml:space="preserve">cell-specific glucose consumption rate throughout the culture period was only able to be obtained after the destructive analysis of the construct to determine its cellularity. It can be seen that both groups start at the same </w:t>
      </w:r>
      <m:oMath>
        <m:sSub>
          <m:sSubPr>
            <m:ctrlPr>
              <w:rPr>
                <w:rFonts w:ascii="Cambria Math" w:hAnsi="Cambria Math"/>
                <w:i/>
              </w:rPr>
            </m:ctrlPr>
          </m:sSubPr>
          <m:e>
            <m:r>
              <w:rPr>
                <w:rFonts w:ascii="Cambria Math" w:hAnsi="Cambria Math"/>
              </w:rPr>
              <m:t>q</m:t>
            </m:r>
          </m:e>
          <m:sub>
            <m:r>
              <w:rPr>
                <w:rFonts w:ascii="Cambria Math" w:hAnsi="Cambria Math"/>
              </w:rPr>
              <m:t>glc,avg</m:t>
            </m:r>
          </m:sub>
        </m:sSub>
      </m:oMath>
      <w:r>
        <w:t>, followed by a fairly steady value of approximately 1.0 pmol glucose/hr/cell for the MEM group and a potentially (though not significantly) decreasing value down to a minimum at Day 14 of 0.4 pmol glucose/hr/cell for the Osteo group. This lack of significance between the values is heavily attributed to the large error in the MEM values at later time points due to accuracy limitations of the GlucCell™ meter to detect differences at low cellularities. Values are presented as mean ± SEM (N=4 for Osteo, 3 for MEM).</w:t>
      </w:r>
    </w:p>
    <w:p w:rsidR="00E93791" w:rsidRPr="00E93791" w:rsidRDefault="00E93791" w:rsidP="00E93791"/>
    <w:p w:rsidR="006A6819" w:rsidRDefault="00F03656" w:rsidP="00CA5F78">
      <w:r>
        <w:t xml:space="preserve">The trends observed in </w:t>
      </w:r>
      <w:r w:rsidR="00B356AA">
        <w:rPr>
          <w:b/>
        </w:rPr>
        <w:t>Figure 2</w:t>
      </w:r>
      <w:r>
        <w:rPr>
          <w:b/>
        </w:rPr>
        <w:t>4</w:t>
      </w:r>
      <w:r>
        <w:t xml:space="preserve"> suggest a decrease in the cell-specific glucose consumption rate of osteoblasts (~0.4 pmol/hr/cell</w:t>
      </w:r>
      <w:r w:rsidR="00173C7E">
        <w:t xml:space="preserve"> = 400 fmol/hr/cell)</w:t>
      </w:r>
      <w:r>
        <w:t>) as compared with immature MSCs (~1.0 pmol/hr/cell</w:t>
      </w:r>
      <w:r w:rsidR="00173C7E">
        <w:t xml:space="preserve"> = 1000 fmol/hr/cell</w:t>
      </w:r>
      <w:r>
        <w:t xml:space="preserve">), a trend supported in the literature (see </w:t>
      </w:r>
      <w:r w:rsidRPr="00841D0A">
        <w:rPr>
          <w:b/>
        </w:rPr>
        <w:t>Section 1.2.6</w:t>
      </w:r>
      <w:r>
        <w:t>)</w:t>
      </w:r>
      <w:r w:rsidR="00C42337">
        <w:t>.</w:t>
      </w:r>
      <w:r w:rsidR="00475E70">
        <w:t xml:space="preserve"> Literature values for the cell-specific glucose consumption rate of MSCs are available: Pattappa et al. report values of ~360 fmol/hr/cell and ~230 fmol/hr/cell for human MSCs </w:t>
      </w:r>
      <w:r w:rsidR="00475E70">
        <w:fldChar w:fldCharType="begin"/>
      </w:r>
      <w:r w:rsidR="00763EF2">
        <w:instrText xml:space="preserve"> ADDIN ZOTERO_ITEM CSL_CITATION {"citationID":"HrvE61jR","properties":{"formattedCitation":"{\\rtf \\super 44,45\\nosupersub{}}","plainCitation":"44,45"},"citationItems":[{"id":635,"uris":["http://zotero.org/users/local/xyXmUrmm/items/5ZGTQ8IW"],"uri":["http://zotero.org/users/local/xyXmUrmm/items/5ZGTQ8IW"],"itemData":{"id":635,"type":"article-journal","title":"The metabolism of human mesenchymal stem cells during proliferation and differentiation","container-title":"Journal of Cellular Physiology","page":"2562-2570","volume":"226","issue":"10","source":"Wiley Online Library","abstract":"Human mesenchymal stem cells (MSCs) reside under hypoxic conditions in vivo, between 4% and 7% oxygen. Differentiation of MSCs under hypoxic conditions results in inhibited osteogenesis, while chondrogenesis is unaffected. The reasons for these results may be associated with the inherent metabolism of the cells. The present investigation measured the oxygen consumption, glucose consumption and lactate production of MSCs during proliferation and subsequent differentiation towards the osteogenic and chondrogenic lineages. MSCs expanded under normoxia had an oxygen consumption rate of </w:instrText>
      </w:r>
      <w:r w:rsidR="00763EF2">
        <w:rPr>
          <w:rFonts w:ascii="Cambria Math" w:hAnsi="Cambria Math" w:cs="Cambria Math"/>
        </w:rPr>
        <w:instrText>∼</w:instrText>
      </w:r>
      <w:r w:rsidR="00763EF2">
        <w:instrText>98</w:instrText>
      </w:r>
      <w:r w:rsidR="00763EF2">
        <w:rPr>
          <w:rFonts w:ascii="Times New Roman" w:hAnsi="Times New Roman"/>
        </w:rPr>
        <w:instrText> </w:instrText>
      </w:r>
      <w:r w:rsidR="00763EF2">
        <w:instrText xml:space="preserve">fmol/cell/h, 75% of which was azide-sensitive, suggesting that these cells derive a significant proportion of ATP from oxidative phosphorylation in addition to glycolysis. By contrast, MSCs differentiated towards the chondrogenic lineage using pellet culture had significantly reduced oxygen consumption after 24 h in culture, falling to </w:instrText>
      </w:r>
      <w:r w:rsidR="00763EF2">
        <w:rPr>
          <w:rFonts w:ascii="Cambria Math" w:hAnsi="Cambria Math" w:cs="Cambria Math"/>
        </w:rPr>
        <w:instrText>∼</w:instrText>
      </w:r>
      <w:r w:rsidR="00763EF2">
        <w:instrText>12</w:instrText>
      </w:r>
      <w:r w:rsidR="00763EF2">
        <w:rPr>
          <w:rFonts w:ascii="Times New Roman" w:hAnsi="Times New Roman"/>
        </w:rPr>
        <w:instrText> </w:instrText>
      </w:r>
      <w:r w:rsidR="00763EF2">
        <w:instrText xml:space="preserve">fmol/cell/h after 21 days, indicating a shift towards a predominantly glycolytic metabolism. By comparison, MSCs retained an oxygen consumption rate of </w:instrText>
      </w:r>
      <w:r w:rsidR="00763EF2">
        <w:rPr>
          <w:rFonts w:ascii="Cambria Math" w:hAnsi="Cambria Math" w:cs="Cambria Math"/>
        </w:rPr>
        <w:instrText>∼</w:instrText>
      </w:r>
      <w:r w:rsidR="00763EF2">
        <w:instrText>98</w:instrText>
      </w:r>
      <w:r w:rsidR="00763EF2">
        <w:rPr>
          <w:rFonts w:ascii="Times New Roman" w:hAnsi="Times New Roman"/>
        </w:rPr>
        <w:instrText> </w:instrText>
      </w:r>
      <w:r w:rsidR="00763EF2">
        <w:instrText xml:space="preserve">fmol/cell/h over 21 days of osteogenic culture conditions, indicating that these cells had a more oxidative energy metabolism than the chondrogenic cultures. In conclusion, osteogenic and chondrogenic MSC cultures appear to adopt the balance of oxidative phosphorylation and glycolysis reported for the respective mature cell phenotypes. The addition of TGF-β to chondrogenic pellet cultures significantly enhanced glycosaminoglycan accumulation, but caused no significant effect on cellular oxygen consumption. Thus, the differences between the energy metabolism of chondrogenic and osteogenic cultures may be associated with the culture conditions and not necessarily their respective differentiation. J. Cell. Physiol. 226: 2562–2570, 2011. © 2010 Wiley-Liss, Inc.","DOI":"10.1002/jcp.22605","ISSN":"1097-4652","journalAbbreviation":"J. Cell. Physiol.","language":"en","author":[{"family":"Pattappa","given":"Girish"},{"family":"Heywood","given":"Hannah K."},{"family":"Bruijn","given":"Joost D.","non-dropping-particle":"de"},{"family":"Lee","given":"David A."}],"issued":{"date-parts":[["2011",10,1]]}}},{"id":638,"uris":["http://zotero.org/users/local/xyXmUrmm/items/C59VGHXQ"],"uri":["http://zotero.org/users/local/xyXmUrmm/items/C59VGHXQ"],"itemData":{"id":638,"type":"article-journal","title":"Continuous and Uninterrupted Oxygen Tension Influences the Colony Formation and Oxidative Metabolism of Human Mesenchymal Stem Cells","container-title":"Tissue Engineering Part C: Methods","page":"68-79","volume":"19","issue":"1","source":"online.liebertpub.com.ezproxy.lib.ou.edu (Atypon)","abstract":"Mesenchymal stem cells (MSCs) are an attractive cell source for tissue engineering applications due to their multipotentiality and increased expansion potential compared to mature cells. However, the full potential of MSCs for cellular therapies is not realised, due, in part, to premature proliferative senescence and impaired differentiation capacity following expansion under 20% oxygen. Bone marrow MSCs reside under reduced oxygen levels (4%–7% oxygen), thus this study investigates the effects of uninterrupted physiological oxygen tensions (2%, 5%) on MSC expansion and subsequent differentiation. Expansion potential was evaluated from colony formation efficiency, population-doubling rates, and cellular senescence. Colony formation was significantly reduced under 5% oxygen compared to 2% and 20% oxygen. Population-doubling time was initially shorter with 20% oxygen, but subsequently no significant differences in doubling time were detected between the oxygen conditions. MSCs expanded with 20% oxygen contained a greater proportion of senescent cells than those under physiological oxygen levels, indicated by a three to fourfold increase in β-galactosidase staining. This may be related to the approximately twofold enhanced mitochondrial oxygen consumption under this culture condition. Chondrogenic differentiation was achieved following expansion at each oxygen condition. However, osteogenesis was only achieved for cells expanded and differentiated at 20% oxygen, indicated by alkaline phosphatase activity and alizarin red staining. These studies demonstrate that uninterrupted hypoxia may enhance long-term MSC expansion, but results in a population with impaired osteogenic differentiation potential. Thus, novel differentiation conditions are required to enable differentiation to nonchondrogenic lineages using hypoxia-cultured MSCs.","DOI":"10.1089/ten.tec.2011.0734","ISSN":"1937-3384","journalAbbreviation":"Tissue Engineering Part C: Methods","author":[{"family":"Pattappa","given":"Girish"},{"family":"Thorpe","given":"Stephen D."},{"family":"Jegard","given":"Nick C."},{"family":"Heywood","given":"Hannah K."},{"family":"Bruijn","given":"Joost D.","non-dropping-particle":"de"},{"family":"Lee","given":"David A."}],"issued":{"date-parts":[["2012",6,26]]}}}],"schema":"https://github.com/citation-style-language/schema/raw/master/csl-citation.json"} </w:instrText>
      </w:r>
      <w:r w:rsidR="00475E70">
        <w:fldChar w:fldCharType="separate"/>
      </w:r>
      <w:r w:rsidR="00763EF2" w:rsidRPr="00763EF2">
        <w:rPr>
          <w:rFonts w:ascii="Times New Roman" w:hAnsi="Times New Roman"/>
          <w:vertAlign w:val="superscript"/>
        </w:rPr>
        <w:t>44,45</w:t>
      </w:r>
      <w:r w:rsidR="00475E70">
        <w:fldChar w:fldCharType="end"/>
      </w:r>
      <w:r w:rsidR="00475E70">
        <w:t xml:space="preserve">; </w:t>
      </w:r>
      <w:r w:rsidR="009B39F4">
        <w:t xml:space="preserve">dos Santos et al. report values </w:t>
      </w:r>
      <w:r w:rsidR="009B39F4">
        <w:lastRenderedPageBreak/>
        <w:t>of ~540 fmol/hr/cell for human MSCs</w:t>
      </w:r>
      <w:r w:rsidR="000D7D39">
        <w:t xml:space="preserve"> </w:t>
      </w:r>
      <w:r w:rsidR="000D7D39">
        <w:fldChar w:fldCharType="begin"/>
      </w:r>
      <w:r w:rsidR="00C06841">
        <w:instrText xml:space="preserve"> ADDIN ZOTERO_ITEM CSL_CITATION {"citationID":"1l8biheasb","properties":{"formattedCitation":"{\\rtf \\super 94\\nosupersub{}}","plainCitation":"94"},"citationItems":[{"id":655,"uris":["http://zotero.org/users/local/xyXmUrmm/items/BGBA8SGH"],"uri":["http://zotero.org/users/local/xyXmUrmm/items/BGBA8SGH"],"itemData":{"id":655,"type":"article-journal","title":"Ex vivo expansion of human mesenchymal stem cells: A more effective cell proliferation kinetics and metabolism under hypoxia","container-title":"Journal of Cellular Physiology","page":"27-35","volume":"223","issue":"1","source":"Wiley Online Library","abstract":"The low bone marrow (BM) MSC titers demand a fast ex vivo expansion process to meet the clinically relevant cell dosage. Attending to the low oxygen tension of BM in vivo, we studied the influence of hypoxia on human BM MSC proliferation kinetics and metabolism. Human BM MSC cultured under 2% (hypoxia) and 20% O2 (normoxia) were characterized in terms of proliferation, cell division kinetics and metabolic patterns. BM MSC cultures under hypoxia displayed an early start of the exponential growth phase, and cell numbers obtained at each time point throughout culture were consistently higher under low O2, resulting in a higher fold increase after 12 days under hypoxia (40 ± 10 vs. 30 ± 6). Cell labeling with PKH26 allowed us to determine that after 2 days of culture, a significant higher cell number was already actively dividing under 2% compared to 20% O2 and BM MSC expanded under low oxygen tension displayed consistently higher percentages of cells in the latest generations (generations 4–6) until the 5th day of culture. Cells under low O2 presented higher specific consumption of nutrients, especially early in culture, but with lower specific production of inhibitory metabolites. Moreover, 2% O2 favored CFU-F expansion, while maintaining BM MSC characteristic immunophenotype and differentiative potential. Our results demonstrated a more efficient BM MSC expansion at 2% O2, compared to normoxic conditions, associated to an earlier start of cellular division and supported by an increase in cellular metabolism efficiency towards the maximization of cell yield for application in clinical settings. J. Cell. Physiol. 223: 27–35, 2010. © 2009 Wiley-Liss, Inc.","DOI":"10.1002/jcp.21987","ISSN":"1097-4652","shortTitle":"Ex vivo expansion of human mesenchymal stem cells","journalAbbreviation":"J. Cell. Physiol.","language":"en","author":[{"family":"Santos","given":"Francisco","non-dropping-particle":"dos"},{"family":"Andrade","given":"Pedro Z."},{"family":"Boura","given":"Joana S."},{"family":"Abecasis","given":"Manuel M."},{"family":"Silva","given":"Cláudia Lobato","non-dropping-particle":"da"},{"family":"Cabral","given":"Joaquim M.S."}],"issued":{"date-parts":[["2010",4,1]]}}}],"schema":"https://github.com/citation-style-language/schema/raw/master/csl-citation.json"} </w:instrText>
      </w:r>
      <w:r w:rsidR="000D7D39">
        <w:fldChar w:fldCharType="separate"/>
      </w:r>
      <w:r w:rsidR="00C06841" w:rsidRPr="00C06841">
        <w:rPr>
          <w:rFonts w:ascii="Times New Roman" w:hAnsi="Times New Roman"/>
          <w:vertAlign w:val="superscript"/>
        </w:rPr>
        <w:t>94</w:t>
      </w:r>
      <w:r w:rsidR="000D7D39">
        <w:fldChar w:fldCharType="end"/>
      </w:r>
      <w:r w:rsidR="009B39F4">
        <w:t xml:space="preserve">; Schop et al. report values of </w:t>
      </w:r>
      <w:r w:rsidR="008C495B">
        <w:t>~250 fmol/hr/cell for rat MSCs</w:t>
      </w:r>
      <w:r w:rsidR="000D7D39">
        <w:t xml:space="preserve"> </w:t>
      </w:r>
      <w:r w:rsidR="000D7D39">
        <w:fldChar w:fldCharType="begin"/>
      </w:r>
      <w:r w:rsidR="00763EF2">
        <w:instrText xml:space="preserve"> ADDIN ZOTERO_ITEM CSL_CITATION {"citationID":"2imv0nf3qs","properties":{"formattedCitation":"{\\rtf \\super 47\\nosupersub{}}","plainCitation":"47"},"citationItems":[{"id":620,"uris":["http://zotero.org/users/local/xyXmUrmm/items/NN2AK35Z"],"uri":["http://zotero.org/users/local/xyXmUrmm/items/NN2AK35Z"],"itemData":{"id":620,"type":"article-journal","title":"Growth, Metabolism, and Growth Inhibitors of Mesenchymal Stem Cells","container-title":"Tissue Engineering Part A","page":"1877-1886","volume":"15","issue":"8","source":"online.liebertpub.com.ezproxy.lib.ou.edu (Atypon)","abstract":"Most therapeutic applications of bone marrow stromal cells (MSCs), or mesenchymal stem cells, require expansion of these cells. This study aimed to obtain more information about human MSCs regarding their expansion characteristics: growth, metabolism, and growth inhibitors. In addition, the same expansion factors were examined for (model species) goat and rat MSCs to evaluate differences between MSCs of mammalian species. MSC proliferation, nutrient consumption, and metabolite production were determined for five donors per species. In addition, the growth inhibitory concentrations of lactate and ammonia (NH3) were established. Results showed that goat MSCs grew significantly faster than human and rat MSCs and that goat cells metabolized glucose more efficiently into energy (Ylac/glc = 0.8) than human (Ylac/glc = 2.0) and rat MSCs (Ylac/glc = 1.9). In addition, human (qGlc = −9.2 pmol cell−1 day−1) and rat MSCs (qGlc = −5.9 pmol cell−1 day−1) consumed more glucose than goat MSCs (qGlc = −2.6 pmol cell−1 day−1). Glutamine was shown not to be important as energy source for human, goat, and rat MSCs. Regarding growth inhibition by metabolites, rat MSCs were more sensitive to lactate and NH3 (growth inhibiting at 16 mM lactate and at 1.9 mM NH3) than goat (lactate: 28.4 mM, NH3: 2.9 mM) and human MSCs (lactate: 35.4 mM, NH3: 2.4 mM). Human MSCs did not lose their differentiation potential when their growth was inhibited by lactate or NH3.","DOI":"10.1089/ten.tea.2008.0345","ISSN":"1937-3341","journalAbbreviation":"Tissue Engineering Part A","author":[{"family":"Schop","given":"Deborah"},{"family":"Janssen","given":"Frank W."},{"family":"Rijn","given":"Linda D.S.","non-dropping-particle":"van"},{"family":"Fernandes","given":"Hugo"},{"family":"Bloem","given":"Rolf M."},{"family":"Bruijn","given":"Joost D.","non-dropping-particle":"de"},{"family":"Dijkhuizen-Radersma","given":"Riemke","non-dropping-particle":"van"}],"issued":{"date-parts":[["2009",1,12]]}}}],"schema":"https://github.com/citation-style-language/schema/raw/master/csl-citation.json"} </w:instrText>
      </w:r>
      <w:r w:rsidR="000D7D39">
        <w:fldChar w:fldCharType="separate"/>
      </w:r>
      <w:r w:rsidR="00763EF2" w:rsidRPr="00763EF2">
        <w:rPr>
          <w:rFonts w:ascii="Times New Roman" w:hAnsi="Times New Roman"/>
          <w:vertAlign w:val="superscript"/>
        </w:rPr>
        <w:t>47</w:t>
      </w:r>
      <w:r w:rsidR="000D7D39">
        <w:fldChar w:fldCharType="end"/>
      </w:r>
      <w:r w:rsidR="008C495B">
        <w:t xml:space="preserve">. </w:t>
      </w:r>
      <w:r w:rsidR="00173C7E">
        <w:t>Although the values determined herein are approximately 2-4 fold higher than those reported in the literature, this is still within fairly good agreement. Again it is important to note that these literature values were obtained for MSCs cultured in two-dimensions whereas this experiment cultured them in three-dimension</w:t>
      </w:r>
      <w:r w:rsidR="003836D7">
        <w:t>s</w:t>
      </w:r>
      <w:r w:rsidR="00173C7E">
        <w:t>, potentially accounting for the some of the difference.</w:t>
      </w:r>
    </w:p>
    <w:p w:rsidR="006A6819" w:rsidRDefault="006A6819" w:rsidP="00CA5F78"/>
    <w:p w:rsidR="003409CF" w:rsidRPr="003409CF" w:rsidRDefault="009929CA" w:rsidP="003409CF">
      <w:pPr>
        <w:pStyle w:val="Heading3"/>
      </w:pPr>
      <w:bookmarkStart w:id="88" w:name="_Toc459039284"/>
      <w:r>
        <w:t>3.2</w:t>
      </w:r>
      <w:r w:rsidR="006A211D">
        <w:t>.3</w:t>
      </w:r>
      <w:r w:rsidR="003409CF" w:rsidRPr="003409CF">
        <w:tab/>
        <w:t xml:space="preserve">Mid-Culture </w:t>
      </w:r>
      <w:r w:rsidR="003409CF">
        <w:t>OPG Production</w:t>
      </w:r>
      <w:r w:rsidR="003409CF" w:rsidRPr="003409CF">
        <w:t xml:space="preserve"> Rates</w:t>
      </w:r>
      <w:bookmarkEnd w:id="88"/>
    </w:p>
    <w:p w:rsidR="00C56D35" w:rsidRPr="003409CF" w:rsidRDefault="00C56D35" w:rsidP="00C56D35">
      <w:r w:rsidRPr="003409CF">
        <w:t xml:space="preserve">Media samples obtained throughout the entire culture period allowed for the quantification of the </w:t>
      </w:r>
      <w:r>
        <w:t>OPG production</w:t>
      </w:r>
      <w:r w:rsidR="007A764A">
        <w:t xml:space="preserve"> rate per construct</w:t>
      </w:r>
      <w:r w:rsidR="006A211D">
        <w:t xml:space="preserve"> (</w:t>
      </w:r>
      <w:r w:rsidR="00B356AA">
        <w:rPr>
          <w:b/>
        </w:rPr>
        <w:t>Figure 2</w:t>
      </w:r>
      <w:r w:rsidR="006A211D" w:rsidRPr="006A211D">
        <w:rPr>
          <w:b/>
        </w:rPr>
        <w:t>5</w:t>
      </w:r>
      <w:r w:rsidR="006A211D">
        <w:t>)</w:t>
      </w:r>
      <w:r w:rsidR="007A764A">
        <w:t>; although not analyzed in real time, methods could be developed to allow for real-time measurement of OPG l</w:t>
      </w:r>
      <w:r w:rsidR="006A211D">
        <w:t xml:space="preserve">evels present within circulating </w:t>
      </w:r>
      <w:r w:rsidR="007A764A">
        <w:t>media</w:t>
      </w:r>
      <w:r w:rsidR="006A211D">
        <w:t>.</w:t>
      </w:r>
      <w:r w:rsidRPr="003409CF">
        <w:t xml:space="preserve"> </w:t>
      </w:r>
    </w:p>
    <w:p w:rsidR="007F11DA" w:rsidRDefault="009C793A" w:rsidP="007F11DA">
      <w:pPr>
        <w:keepNext/>
        <w:spacing w:line="240" w:lineRule="auto"/>
      </w:pPr>
      <w:r>
        <w:rPr>
          <w:noProof/>
          <w:lang w:bidi="ar-SA"/>
        </w:rPr>
        <mc:AlternateContent>
          <mc:Choice Requires="wps">
            <w:drawing>
              <wp:anchor distT="0" distB="0" distL="114300" distR="114300" simplePos="0" relativeHeight="251797504" behindDoc="0" locked="0" layoutInCell="1" allowOverlap="1" wp14:anchorId="0CE45139" wp14:editId="2E0CBDFE">
                <wp:simplePos x="0" y="0"/>
                <wp:positionH relativeFrom="column">
                  <wp:posOffset>4277913</wp:posOffset>
                </wp:positionH>
                <wp:positionV relativeFrom="paragraph">
                  <wp:posOffset>1186815</wp:posOffset>
                </wp:positionV>
                <wp:extent cx="147955" cy="203200"/>
                <wp:effectExtent l="0" t="0" r="4445" b="6350"/>
                <wp:wrapNone/>
                <wp:docPr id="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203200"/>
                        </a:xfrm>
                        <a:prstGeom prst="rect">
                          <a:avLst/>
                        </a:prstGeom>
                        <a:noFill/>
                        <a:ln w="9525">
                          <a:noFill/>
                          <a:miter lim="800000"/>
                          <a:headEnd/>
                          <a:tailEnd/>
                        </a:ln>
                      </wps:spPr>
                      <wps:txbx>
                        <w:txbxContent>
                          <w:p w:rsidR="003F571C" w:rsidRPr="00D038F5" w:rsidRDefault="003F571C" w:rsidP="006A7002">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anchor>
            </w:drawing>
          </mc:Choice>
          <mc:Fallback>
            <w:pict>
              <v:shape w14:anchorId="57799D19" id="_x0000_s2251" type="#_x0000_t202" style="position:absolute;margin-left:336.85pt;margin-top:93.45pt;width:11.65pt;height:16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" filled="f" stroked="f">
                <v:textbox>
                  <w:txbxContent>
                    <w:p w:rsidR="003F571C" w:rsidRPr="00D038F5" w:rsidRDefault="003F571C" w:rsidP="006A7002">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95456" behindDoc="0" locked="0" layoutInCell="1" allowOverlap="1" wp14:anchorId="39E17B49" wp14:editId="1A437A56">
                <wp:simplePos x="0" y="0"/>
                <wp:positionH relativeFrom="column">
                  <wp:posOffset>3465113</wp:posOffset>
                </wp:positionH>
                <wp:positionV relativeFrom="paragraph">
                  <wp:posOffset>1099820</wp:posOffset>
                </wp:positionV>
                <wp:extent cx="147955" cy="203200"/>
                <wp:effectExtent l="0" t="0" r="4445" b="6350"/>
                <wp:wrapNone/>
                <wp:docPr id="6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203200"/>
                        </a:xfrm>
                        <a:prstGeom prst="rect">
                          <a:avLst/>
                        </a:prstGeom>
                        <a:noFill/>
                        <a:ln w="9525">
                          <a:noFill/>
                          <a:miter lim="800000"/>
                          <a:headEnd/>
                          <a:tailEnd/>
                        </a:ln>
                      </wps:spPr>
                      <wps:txbx>
                        <w:txbxContent>
                          <w:p w:rsidR="003F571C" w:rsidRPr="00D038F5" w:rsidRDefault="003F571C" w:rsidP="006A7002">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anchor>
            </w:drawing>
          </mc:Choice>
          <mc:Fallback>
            <w:pict>
              <v:shape w14:anchorId="04F840B3" id="_x0000_s2252" type="#_x0000_t202" style="position:absolute;margin-left:272.85pt;margin-top:86.6pt;width:11.65pt;height:16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" filled="f" stroked="f">
                <v:textbox>
                  <w:txbxContent>
                    <w:p w:rsidR="003F571C" w:rsidRPr="00D038F5" w:rsidRDefault="003F571C" w:rsidP="006A7002">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93408" behindDoc="0" locked="0" layoutInCell="1" allowOverlap="1" wp14:anchorId="29B8EE6A" wp14:editId="369F22B0">
                <wp:simplePos x="0" y="0"/>
                <wp:positionH relativeFrom="column">
                  <wp:posOffset>2927903</wp:posOffset>
                </wp:positionH>
                <wp:positionV relativeFrom="paragraph">
                  <wp:posOffset>1259840</wp:posOffset>
                </wp:positionV>
                <wp:extent cx="147955" cy="203200"/>
                <wp:effectExtent l="0" t="0" r="4445" b="6350"/>
                <wp:wrapNone/>
                <wp:docPr id="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203200"/>
                        </a:xfrm>
                        <a:prstGeom prst="rect">
                          <a:avLst/>
                        </a:prstGeom>
                        <a:noFill/>
                        <a:ln w="9525">
                          <a:noFill/>
                          <a:miter lim="800000"/>
                          <a:headEnd/>
                          <a:tailEnd/>
                        </a:ln>
                      </wps:spPr>
                      <wps:txbx>
                        <w:txbxContent>
                          <w:p w:rsidR="003F571C" w:rsidRPr="00D038F5" w:rsidRDefault="003F571C" w:rsidP="006A7002">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anchor>
            </w:drawing>
          </mc:Choice>
          <mc:Fallback>
            <w:pict>
              <v:shape w14:anchorId="42B2A9BF" id="_x0000_s2253" type="#_x0000_t202" style="position:absolute;margin-left:230.55pt;margin-top:99.2pt;width:11.65pt;height:16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" filled="f" stroked="f">
                <v:textbox>
                  <w:txbxContent>
                    <w:p w:rsidR="003F571C" w:rsidRPr="00D038F5" w:rsidRDefault="003F571C" w:rsidP="006A7002">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91360" behindDoc="0" locked="0" layoutInCell="1" allowOverlap="1" wp14:anchorId="12028D09" wp14:editId="06E9569C">
                <wp:simplePos x="0" y="0"/>
                <wp:positionH relativeFrom="column">
                  <wp:posOffset>2385613</wp:posOffset>
                </wp:positionH>
                <wp:positionV relativeFrom="paragraph">
                  <wp:posOffset>501650</wp:posOffset>
                </wp:positionV>
                <wp:extent cx="147955" cy="203200"/>
                <wp:effectExtent l="0" t="0" r="4445" b="6350"/>
                <wp:wrapNone/>
                <wp:docPr id="6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203200"/>
                        </a:xfrm>
                        <a:prstGeom prst="rect">
                          <a:avLst/>
                        </a:prstGeom>
                        <a:noFill/>
                        <a:ln w="9525">
                          <a:noFill/>
                          <a:miter lim="800000"/>
                          <a:headEnd/>
                          <a:tailEnd/>
                        </a:ln>
                      </wps:spPr>
                      <wps:txbx>
                        <w:txbxContent>
                          <w:p w:rsidR="003F571C" w:rsidRPr="00D038F5" w:rsidRDefault="003F571C" w:rsidP="006A7002">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anchor>
            </w:drawing>
          </mc:Choice>
          <mc:Fallback>
            <w:pict>
              <v:shape w14:anchorId="7AE382DD" id="_x0000_s2254" type="#_x0000_t202" style="position:absolute;margin-left:187.85pt;margin-top:39.5pt;width:11.65pt;height:16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" filled="f" stroked="f">
                <v:textbox>
                  <w:txbxContent>
                    <w:p w:rsidR="003F571C" w:rsidRPr="00D038F5" w:rsidRDefault="003F571C" w:rsidP="006A7002">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89312" behindDoc="0" locked="0" layoutInCell="1" allowOverlap="1" wp14:anchorId="40AC44F6" wp14:editId="2BDE643D">
                <wp:simplePos x="0" y="0"/>
                <wp:positionH relativeFrom="column">
                  <wp:posOffset>1838878</wp:posOffset>
                </wp:positionH>
                <wp:positionV relativeFrom="paragraph">
                  <wp:posOffset>1082675</wp:posOffset>
                </wp:positionV>
                <wp:extent cx="147955" cy="203200"/>
                <wp:effectExtent l="0" t="0" r="4445" b="6350"/>
                <wp:wrapNone/>
                <wp:docPr id="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203200"/>
                        </a:xfrm>
                        <a:prstGeom prst="rect">
                          <a:avLst/>
                        </a:prstGeom>
                        <a:noFill/>
                        <a:ln w="9525">
                          <a:noFill/>
                          <a:miter lim="800000"/>
                          <a:headEnd/>
                          <a:tailEnd/>
                        </a:ln>
                      </wps:spPr>
                      <wps:txbx>
                        <w:txbxContent>
                          <w:p w:rsidR="003F571C" w:rsidRPr="00D038F5" w:rsidRDefault="003F571C" w:rsidP="006A7002">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anchor>
            </w:drawing>
          </mc:Choice>
          <mc:Fallback>
            <w:pict>
              <v:shape w14:anchorId="432399D9" id="_x0000_s2255" type="#_x0000_t202" style="position:absolute;margin-left:144.8pt;margin-top:85.25pt;width:11.65pt;height:16pt;z-index:251789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" filled="f" stroked="f">
                <v:textbox>
                  <w:txbxContent>
                    <w:p w:rsidR="003F571C" w:rsidRPr="00D038F5" w:rsidRDefault="003F571C" w:rsidP="006A7002">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87264" behindDoc="0" locked="0" layoutInCell="1" allowOverlap="1" wp14:anchorId="0DB84DF5" wp14:editId="729362A7">
                <wp:simplePos x="0" y="0"/>
                <wp:positionH relativeFrom="column">
                  <wp:posOffset>1303655</wp:posOffset>
                </wp:positionH>
                <wp:positionV relativeFrom="paragraph">
                  <wp:posOffset>796843</wp:posOffset>
                </wp:positionV>
                <wp:extent cx="147955" cy="203200"/>
                <wp:effectExtent l="0" t="0" r="4445" b="6350"/>
                <wp:wrapNone/>
                <wp:docPr id="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203200"/>
                        </a:xfrm>
                        <a:prstGeom prst="rect">
                          <a:avLst/>
                        </a:prstGeom>
                        <a:noFill/>
                        <a:ln w="9525">
                          <a:noFill/>
                          <a:miter lim="800000"/>
                          <a:headEnd/>
                          <a:tailEnd/>
                        </a:ln>
                      </wps:spPr>
                      <wps:txbx>
                        <w:txbxContent>
                          <w:p w:rsidR="003F571C" w:rsidRPr="00D038F5" w:rsidRDefault="003F571C" w:rsidP="006A7002">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anchor>
            </w:drawing>
          </mc:Choice>
          <mc:Fallback>
            <w:pict>
              <v:shape w14:anchorId="5E8BE77D" id="_x0000_s2256" type="#_x0000_t202" style="position:absolute;margin-left:102.65pt;margin-top:62.75pt;width:11.65pt;height:16pt;z-index:251787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" filled="f" stroked="f">
                <v:textbox>
                  <w:txbxContent>
                    <w:p w:rsidR="003F571C" w:rsidRPr="00D038F5" w:rsidRDefault="003F571C" w:rsidP="006A7002">
                      <w:pPr>
                        <w:spacing w:line="240" w:lineRule="auto"/>
                        <w:jc w:val="center"/>
                        <w:rPr>
                          <w:rFonts w:ascii="Times New Roman" w:hAnsi="Times New Roman"/>
                        </w:rPr>
                      </w:pPr>
                      <w:r>
                        <w:rPr>
                          <w:rFonts w:ascii="Times New Roman" w:hAnsi="Times New Roman"/>
                        </w:rPr>
                        <w:t>*</w:t>
                      </w:r>
                    </w:p>
                  </w:txbxContent>
                </v:textbox>
              </v:shape>
            </w:pict>
          </mc:Fallback>
        </mc:AlternateContent>
      </w:r>
      <w:r w:rsidR="003D2F88">
        <w:rPr>
          <w:noProof/>
          <w:lang w:bidi="ar-SA"/>
        </w:rPr>
        <w:drawing>
          <wp:inline distT="0" distB="0" distL="0" distR="0" wp14:anchorId="1B3C98C8" wp14:editId="7EBDEAB9">
            <wp:extent cx="4895850" cy="2785442"/>
            <wp:effectExtent l="0" t="0" r="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OPGPR.Construct.JPG"/>
                    <pic:cNvPicPr/>
                  </pic:nvPicPr>
                  <pic:blipFill rotWithShape="1">
                    <a:blip r:embed="rId40" cstate="print">
                      <a:extLst>
                        <a:ext uri="{28A0092B-C50C-407E-A947-70E740481C1C}">
                          <a14:useLocalDpi xmlns:a14="http://schemas.microsoft.com/office/drawing/2010/main" val="0"/>
                        </a:ext>
                      </a:extLst>
                    </a:blip>
                    <a:srcRect t="9080"/>
                    <a:stretch/>
                  </pic:blipFill>
                  <pic:spPr bwMode="auto">
                    <a:xfrm>
                      <a:off x="0" y="0"/>
                      <a:ext cx="4897416" cy="2786333"/>
                    </a:xfrm>
                    <a:prstGeom prst="rect">
                      <a:avLst/>
                    </a:prstGeom>
                    <a:ln>
                      <a:noFill/>
                    </a:ln>
                    <a:extLst>
                      <a:ext uri="{53640926-AAD7-44D8-BBD7-CCE9431645EC}">
                        <a14:shadowObscured xmlns:a14="http://schemas.microsoft.com/office/drawing/2010/main"/>
                      </a:ext>
                    </a:extLst>
                  </pic:spPr>
                </pic:pic>
              </a:graphicData>
            </a:graphic>
          </wp:inline>
        </w:drawing>
      </w:r>
    </w:p>
    <w:p w:rsidR="006A6819" w:rsidRDefault="007F11DA" w:rsidP="007F11DA">
      <w:pPr>
        <w:pStyle w:val="Caption"/>
      </w:pPr>
      <w:bookmarkStart w:id="89" w:name="_Toc459039336"/>
      <w:r>
        <w:t xml:space="preserve">Figure </w:t>
      </w:r>
      <w:fldSimple w:instr=" SEQ Figure \* ARABIC ">
        <w:r w:rsidR="00131BBD">
          <w:rPr>
            <w:noProof/>
          </w:rPr>
          <w:t>25</w:t>
        </w:r>
      </w:fldSimple>
      <w:r>
        <w:t>. Construct OPGP</w:t>
      </w:r>
      <w:r w:rsidRPr="00F75BE7">
        <w:t>R Day 1 – 14</w:t>
      </w:r>
      <w:bookmarkEnd w:id="89"/>
    </w:p>
    <w:p w:rsidR="00E92187" w:rsidRPr="00C14F86" w:rsidRDefault="00E92187" w:rsidP="00E92187">
      <w:pPr>
        <w:spacing w:line="240" w:lineRule="auto"/>
      </w:pPr>
      <w:r>
        <w:t xml:space="preserve">The per-construct OPG production rate (OPGPR) was calculated from media samples collected throughout the culture period. </w:t>
      </w:r>
      <w:r w:rsidR="00FD6437">
        <w:t>Similar trends are observed for both groups, with an initial decrease to a constant value, although significantly higher values are seen for the Osteo group as compared with the M</w:t>
      </w:r>
      <w:r w:rsidR="009C793A">
        <w:t xml:space="preserve">EM group for all time points except Day 1. </w:t>
      </w:r>
      <w:r>
        <w:t>Values are presented as mean ± SEM (N=4 for Osteo, 3 for MEM).</w:t>
      </w:r>
      <w:r w:rsidR="009C793A">
        <w:t xml:space="preserve"> Significance calculated via ANOVA with Tukey HSD Post-hoc analysis, “*” signifies p &lt; 0.05.</w:t>
      </w:r>
    </w:p>
    <w:p w:rsidR="006A6819" w:rsidRDefault="007456EC" w:rsidP="00CA5F78">
      <w:r>
        <w:lastRenderedPageBreak/>
        <w:t xml:space="preserve">As with the OUR and GCR, a plot of the cell-specific OPG production rate was produced in order to better understand the quality of each construct; said plot is provided as </w:t>
      </w:r>
      <w:r w:rsidR="00B356AA">
        <w:rPr>
          <w:b/>
        </w:rPr>
        <w:t>Figure 2</w:t>
      </w:r>
      <w:r w:rsidRPr="007456EC">
        <w:rPr>
          <w:b/>
        </w:rPr>
        <w:t>6</w:t>
      </w:r>
      <w:r>
        <w:t>, below.</w:t>
      </w:r>
      <w:r w:rsidR="00267F85" w:rsidRPr="00267F85">
        <w:rPr>
          <w:noProof/>
          <w:lang w:bidi="ar-SA"/>
        </w:rPr>
        <w:t xml:space="preserve"> </w:t>
      </w:r>
    </w:p>
    <w:p w:rsidR="00B24CA1" w:rsidRDefault="00267F85" w:rsidP="00B24CA1">
      <w:pPr>
        <w:keepNext/>
        <w:spacing w:line="240" w:lineRule="auto"/>
      </w:pPr>
      <w:r>
        <w:rPr>
          <w:noProof/>
          <w:lang w:bidi="ar-SA"/>
        </w:rPr>
        <mc:AlternateContent>
          <mc:Choice Requires="wps">
            <w:drawing>
              <wp:anchor distT="0" distB="0" distL="114300" distR="114300" simplePos="0" relativeHeight="251754496" behindDoc="0" locked="0" layoutInCell="1" allowOverlap="1" wp14:anchorId="56E2B2A4" wp14:editId="51EC2C19">
                <wp:simplePos x="0" y="0"/>
                <wp:positionH relativeFrom="column">
                  <wp:posOffset>4404360</wp:posOffset>
                </wp:positionH>
                <wp:positionV relativeFrom="paragraph">
                  <wp:posOffset>1142365</wp:posOffset>
                </wp:positionV>
                <wp:extent cx="148519" cy="203200"/>
                <wp:effectExtent l="0" t="0" r="4445" b="6350"/>
                <wp:wrapNone/>
                <wp:docPr id="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19" cy="203200"/>
                        </a:xfrm>
                        <a:prstGeom prst="rect">
                          <a:avLst/>
                        </a:prstGeom>
                        <a:noFill/>
                        <a:ln w="9525">
                          <a:noFill/>
                          <a:miter lim="800000"/>
                          <a:headEnd/>
                          <a:tailEnd/>
                        </a:ln>
                      </wps:spPr>
                      <wps:txbx>
                        <w:txbxContent>
                          <w:p w:rsidR="003F571C" w:rsidRPr="00D038F5" w:rsidRDefault="003F571C" w:rsidP="00267F85">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anchor>
            </w:drawing>
          </mc:Choice>
          <mc:Fallback>
            <w:pict>
              <v:shape w14:anchorId="15AEAF1F" id="_x0000_s2257" type="#_x0000_t202" style="position:absolute;margin-left:346.8pt;margin-top:89.95pt;width:11.7pt;height:16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" filled="f" stroked="f">
                <v:textbox>
                  <w:txbxContent>
                    <w:p w:rsidR="003F571C" w:rsidRPr="00D038F5" w:rsidRDefault="003F571C" w:rsidP="00267F85">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52448" behindDoc="0" locked="0" layoutInCell="1" allowOverlap="1" wp14:anchorId="6C6491D9" wp14:editId="693C18B5">
                <wp:simplePos x="0" y="0"/>
                <wp:positionH relativeFrom="column">
                  <wp:posOffset>3556635</wp:posOffset>
                </wp:positionH>
                <wp:positionV relativeFrom="paragraph">
                  <wp:posOffset>980440</wp:posOffset>
                </wp:positionV>
                <wp:extent cx="148519" cy="203200"/>
                <wp:effectExtent l="0" t="0" r="4445" b="6350"/>
                <wp:wrapNone/>
                <wp:docPr id="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19" cy="203200"/>
                        </a:xfrm>
                        <a:prstGeom prst="rect">
                          <a:avLst/>
                        </a:prstGeom>
                        <a:noFill/>
                        <a:ln w="9525">
                          <a:noFill/>
                          <a:miter lim="800000"/>
                          <a:headEnd/>
                          <a:tailEnd/>
                        </a:ln>
                      </wps:spPr>
                      <wps:txbx>
                        <w:txbxContent>
                          <w:p w:rsidR="003F571C" w:rsidRPr="00D038F5" w:rsidRDefault="003F571C" w:rsidP="00267F85">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anchor>
            </w:drawing>
          </mc:Choice>
          <mc:Fallback>
            <w:pict>
              <v:shape w14:anchorId="128FDB72" id="_x0000_s2258" type="#_x0000_t202" style="position:absolute;margin-left:280.05pt;margin-top:77.2pt;width:11.7pt;height:16pt;z-index:251752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" filled="f" stroked="f">
                <v:textbox>
                  <w:txbxContent>
                    <w:p w:rsidR="003F571C" w:rsidRPr="00D038F5" w:rsidRDefault="003F571C" w:rsidP="00267F85">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50400" behindDoc="0" locked="0" layoutInCell="1" allowOverlap="1" wp14:anchorId="418CC0BB" wp14:editId="4FCA8BC4">
                <wp:simplePos x="0" y="0"/>
                <wp:positionH relativeFrom="column">
                  <wp:posOffset>3004185</wp:posOffset>
                </wp:positionH>
                <wp:positionV relativeFrom="paragraph">
                  <wp:posOffset>980440</wp:posOffset>
                </wp:positionV>
                <wp:extent cx="148519" cy="203200"/>
                <wp:effectExtent l="0" t="0" r="0" b="0"/>
                <wp:wrapNone/>
                <wp:docPr id="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19" cy="203200"/>
                        </a:xfrm>
                        <a:prstGeom prst="rect">
                          <a:avLst/>
                        </a:prstGeom>
                        <a:noFill/>
                        <a:ln w="9525">
                          <a:noFill/>
                          <a:miter lim="800000"/>
                          <a:headEnd/>
                          <a:tailEnd/>
                        </a:ln>
                      </wps:spPr>
                      <wps:txbx>
                        <w:txbxContent>
                          <w:p w:rsidR="003F571C" w:rsidRPr="00D038F5" w:rsidRDefault="003F571C" w:rsidP="00267F85">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anchor>
            </w:drawing>
          </mc:Choice>
          <mc:Fallback>
            <w:pict>
              <v:shape w14:anchorId="0FD39AAA" id="_x0000_s2259" type="#_x0000_t202" style="position:absolute;margin-left:236.55pt;margin-top:77.2pt;width:11.7pt;height:16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" filled="f" stroked="f">
                <v:textbox>
                  <w:txbxContent>
                    <w:p w:rsidR="003F571C" w:rsidRPr="00D038F5" w:rsidRDefault="003F571C" w:rsidP="00267F85">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48352" behindDoc="0" locked="0" layoutInCell="1" allowOverlap="1" wp14:anchorId="2860C322" wp14:editId="232ABC88">
                <wp:simplePos x="0" y="0"/>
                <wp:positionH relativeFrom="column">
                  <wp:posOffset>2451735</wp:posOffset>
                </wp:positionH>
                <wp:positionV relativeFrom="paragraph">
                  <wp:posOffset>291465</wp:posOffset>
                </wp:positionV>
                <wp:extent cx="148519" cy="203200"/>
                <wp:effectExtent l="0" t="0" r="0" b="0"/>
                <wp:wrapNone/>
                <wp:docPr id="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19" cy="203200"/>
                        </a:xfrm>
                        <a:prstGeom prst="rect">
                          <a:avLst/>
                        </a:prstGeom>
                        <a:noFill/>
                        <a:ln w="9525">
                          <a:noFill/>
                          <a:miter lim="800000"/>
                          <a:headEnd/>
                          <a:tailEnd/>
                        </a:ln>
                      </wps:spPr>
                      <wps:txbx>
                        <w:txbxContent>
                          <w:p w:rsidR="003F571C" w:rsidRPr="00D038F5" w:rsidRDefault="003F571C" w:rsidP="00267F85">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anchor>
            </w:drawing>
          </mc:Choice>
          <mc:Fallback>
            <w:pict>
              <v:shape w14:anchorId="2EA8F046" id="_x0000_s2260" type="#_x0000_t202" style="position:absolute;margin-left:193.05pt;margin-top:22.95pt;width:11.7pt;height:16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" filled="f" stroked="f">
                <v:textbox>
                  <w:txbxContent>
                    <w:p w:rsidR="003F571C" w:rsidRPr="00D038F5" w:rsidRDefault="003F571C" w:rsidP="00267F85">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46304" behindDoc="0" locked="0" layoutInCell="1" allowOverlap="1" wp14:anchorId="398F6454" wp14:editId="4D08C9D3">
                <wp:simplePos x="0" y="0"/>
                <wp:positionH relativeFrom="column">
                  <wp:posOffset>1889760</wp:posOffset>
                </wp:positionH>
                <wp:positionV relativeFrom="paragraph">
                  <wp:posOffset>920115</wp:posOffset>
                </wp:positionV>
                <wp:extent cx="148519" cy="203200"/>
                <wp:effectExtent l="0" t="0" r="0" b="0"/>
                <wp:wrapNone/>
                <wp:docPr id="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19" cy="203200"/>
                        </a:xfrm>
                        <a:prstGeom prst="rect">
                          <a:avLst/>
                        </a:prstGeom>
                        <a:noFill/>
                        <a:ln w="9525">
                          <a:noFill/>
                          <a:miter lim="800000"/>
                          <a:headEnd/>
                          <a:tailEnd/>
                        </a:ln>
                      </wps:spPr>
                      <wps:txbx>
                        <w:txbxContent>
                          <w:p w:rsidR="003F571C" w:rsidRPr="00D038F5" w:rsidRDefault="003F571C" w:rsidP="00267F85">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anchor>
            </w:drawing>
          </mc:Choice>
          <mc:Fallback>
            <w:pict>
              <v:shape w14:anchorId="507F0B38" id="_x0000_s2261" type="#_x0000_t202" style="position:absolute;margin-left:148.8pt;margin-top:72.45pt;width:11.7pt;height:16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" filled="f" stroked="f">
                <v:textbox>
                  <w:txbxContent>
                    <w:p w:rsidR="003F571C" w:rsidRPr="00D038F5" w:rsidRDefault="003F571C" w:rsidP="00267F85">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44256" behindDoc="0" locked="0" layoutInCell="1" allowOverlap="1" wp14:anchorId="65337F4A" wp14:editId="03A71958">
                <wp:simplePos x="0" y="0"/>
                <wp:positionH relativeFrom="column">
                  <wp:posOffset>1333500</wp:posOffset>
                </wp:positionH>
                <wp:positionV relativeFrom="paragraph">
                  <wp:posOffset>763270</wp:posOffset>
                </wp:positionV>
                <wp:extent cx="148519" cy="203200"/>
                <wp:effectExtent l="0" t="0" r="0" b="0"/>
                <wp:wrapNone/>
                <wp:docPr id="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19" cy="203200"/>
                        </a:xfrm>
                        <a:prstGeom prst="rect">
                          <a:avLst/>
                        </a:prstGeom>
                        <a:noFill/>
                        <a:ln w="9525">
                          <a:noFill/>
                          <a:miter lim="800000"/>
                          <a:headEnd/>
                          <a:tailEnd/>
                        </a:ln>
                      </wps:spPr>
                      <wps:txbx>
                        <w:txbxContent>
                          <w:p w:rsidR="003F571C" w:rsidRPr="00D038F5" w:rsidRDefault="003F571C" w:rsidP="00267F85">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anchor>
            </w:drawing>
          </mc:Choice>
          <mc:Fallback>
            <w:pict>
              <v:shape w14:anchorId="4D4860F6" id="_x0000_s2262" type="#_x0000_t202" style="position:absolute;margin-left:105pt;margin-top:60.1pt;width:11.7pt;height:16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" filled="f" stroked="f">
                <v:textbox>
                  <w:txbxContent>
                    <w:p w:rsidR="003F571C" w:rsidRPr="00D038F5" w:rsidRDefault="003F571C" w:rsidP="00267F85">
                      <w:pPr>
                        <w:spacing w:line="240" w:lineRule="auto"/>
                        <w:jc w:val="center"/>
                        <w:rPr>
                          <w:rFonts w:ascii="Times New Roman" w:hAnsi="Times New Roman"/>
                        </w:rPr>
                      </w:pPr>
                      <w:r>
                        <w:rPr>
                          <w:rFonts w:ascii="Times New Roman" w:hAnsi="Times New Roman"/>
                        </w:rPr>
                        <w:t>*</w:t>
                      </w:r>
                    </w:p>
                  </w:txbxContent>
                </v:textbox>
              </v:shape>
            </w:pict>
          </mc:Fallback>
        </mc:AlternateContent>
      </w:r>
      <w:r w:rsidR="007456EC">
        <w:rPr>
          <w:noProof/>
          <w:lang w:bidi="ar-SA"/>
        </w:rPr>
        <w:drawing>
          <wp:inline distT="0" distB="0" distL="0" distR="0" wp14:anchorId="3C84082E" wp14:editId="303AA3EE">
            <wp:extent cx="5028797" cy="2837815"/>
            <wp:effectExtent l="0" t="0" r="635" b="635"/>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qOPG.JPG"/>
                    <pic:cNvPicPr/>
                  </pic:nvPicPr>
                  <pic:blipFill rotWithShape="1">
                    <a:blip r:embed="rId41" cstate="print">
                      <a:extLst>
                        <a:ext uri="{28A0092B-C50C-407E-A947-70E740481C1C}">
                          <a14:useLocalDpi xmlns:a14="http://schemas.microsoft.com/office/drawing/2010/main" val="0"/>
                        </a:ext>
                      </a:extLst>
                    </a:blip>
                    <a:srcRect t="10513"/>
                    <a:stretch/>
                  </pic:blipFill>
                  <pic:spPr bwMode="auto">
                    <a:xfrm>
                      <a:off x="0" y="0"/>
                      <a:ext cx="5029200" cy="2838042"/>
                    </a:xfrm>
                    <a:prstGeom prst="rect">
                      <a:avLst/>
                    </a:prstGeom>
                    <a:ln>
                      <a:noFill/>
                    </a:ln>
                    <a:extLst>
                      <a:ext uri="{53640926-AAD7-44D8-BBD7-CCE9431645EC}">
                        <a14:shadowObscured xmlns:a14="http://schemas.microsoft.com/office/drawing/2010/main"/>
                      </a:ext>
                    </a:extLst>
                  </pic:spPr>
                </pic:pic>
              </a:graphicData>
            </a:graphic>
          </wp:inline>
        </w:drawing>
      </w:r>
    </w:p>
    <w:p w:rsidR="006A6819" w:rsidRDefault="00B24CA1" w:rsidP="00B24CA1">
      <w:pPr>
        <w:pStyle w:val="Caption"/>
      </w:pPr>
      <w:bookmarkStart w:id="90" w:name="_Toc459039337"/>
      <w:r>
        <w:t xml:space="preserve">Figure </w:t>
      </w:r>
      <w:fldSimple w:instr=" SEQ Figure \* ARABIC ">
        <w:r w:rsidR="00131BBD">
          <w:rPr>
            <w:noProof/>
          </w:rPr>
          <w:t>26</w:t>
        </w:r>
      </w:fldSimple>
      <w:r>
        <w:t xml:space="preserve">. </w:t>
      </w:r>
      <w:r w:rsidRPr="00370B81">
        <w:t>q</w:t>
      </w:r>
      <w:r w:rsidRPr="00B24CA1">
        <w:rPr>
          <w:vertAlign w:val="subscript"/>
        </w:rPr>
        <w:t>OPG</w:t>
      </w:r>
      <w:r w:rsidRPr="00370B81">
        <w:t xml:space="preserve"> Day 1 – 14</w:t>
      </w:r>
      <w:bookmarkEnd w:id="90"/>
    </w:p>
    <w:p w:rsidR="00550178" w:rsidRPr="00DA106D" w:rsidRDefault="00550178" w:rsidP="00550178">
      <w:pPr>
        <w:spacing w:line="240" w:lineRule="auto"/>
      </w:pPr>
      <w:r>
        <w:t>The cell-specific OPG production rate throughout the culture period was only able to be obtained after the destructive analysis of the construct to determine its cellularity.</w:t>
      </w:r>
      <w:r w:rsidR="00987D6E">
        <w:t xml:space="preserve"> Both groups start out with similar values, though this is followed by a large decline to minimal values </w:t>
      </w:r>
      <w:r w:rsidR="00E8338F">
        <w:t xml:space="preserve">(~0.1 fg OPG/hr/cell) </w:t>
      </w:r>
      <w:r w:rsidR="00987D6E">
        <w:t>for the MEM group whereas the Osteo group maintains a fairly steady rate of OPG production</w:t>
      </w:r>
      <w:r w:rsidR="00CE1A82">
        <w:t xml:space="preserve"> (~0.7</w:t>
      </w:r>
      <w:r w:rsidR="00E8338F">
        <w:t xml:space="preserve"> fg OPG/hr/cell)</w:t>
      </w:r>
      <w:r w:rsidR="00987D6E">
        <w:t>.</w:t>
      </w:r>
      <w:r w:rsidR="00573C75">
        <w:t xml:space="preserve"> </w:t>
      </w:r>
      <w:r w:rsidR="00987D6E">
        <w:t xml:space="preserve"> </w:t>
      </w:r>
      <w:r>
        <w:t>Values are presented as mean ± SEM (N=4 for Osteo, 3 for MEM).</w:t>
      </w:r>
      <w:r w:rsidR="00573C75">
        <w:t xml:space="preserve"> Significance calculated via ANOVA with Tukey HSD Post-hoc analysis, “*” signifies p &lt; 0.05.</w:t>
      </w:r>
    </w:p>
    <w:p w:rsidR="006A6819" w:rsidRDefault="006A6819" w:rsidP="005E4976"/>
    <w:p w:rsidR="005E4976" w:rsidRPr="004D1973" w:rsidRDefault="00E214FF" w:rsidP="005E4976">
      <w:r>
        <w:t xml:space="preserve">The trends observed in </w:t>
      </w:r>
      <w:r w:rsidR="00B356AA">
        <w:rPr>
          <w:b/>
        </w:rPr>
        <w:t>Figure 2</w:t>
      </w:r>
      <w:r w:rsidRPr="008E54CB">
        <w:rPr>
          <w:b/>
        </w:rPr>
        <w:t>6</w:t>
      </w:r>
      <w:r w:rsidR="008E54CB">
        <w:t xml:space="preserve"> suggest OPG secretion by osteo-induced MSCs is maintained at a steady value (at least through 14 days of culture) whereas non-osteo-induced MSCs drastically decrease their production rates. </w:t>
      </w:r>
      <w:r w:rsidR="00A10E9A">
        <w:t xml:space="preserve">Although no real literature values exist currently for OPG production rates by MSCs or osteoblasts, it is stated in the literature that MSCs express OPG constitutively, exhibiting increased expression through osteoblastic differentiation </w:t>
      </w:r>
      <w:r w:rsidR="00A53A24">
        <w:fldChar w:fldCharType="begin"/>
      </w:r>
      <w:r w:rsidR="00C06841">
        <w:instrText xml:space="preserve"> ADDIN ZOTERO_ITEM CSL_CITATION {"citationID":"26ur1hj05h","properties":{"formattedCitation":"{\\rtf \\super 28,29,95,96\\nosupersub{}}","plainCitation":"28,29,95,96"},"citationItems":[{"id":84,"uris":["http://zotero.org/users/local/xyXmUrmm/items/S7WHFW9G"],"uri":["http://zotero.org/users/local/xyXmUrmm/items/S7WHFW9G"],"itemData":{"id":84,"type":"article-journal","title":"RANK ligand and osteoprotegerin: paracrine regulators of bone metabolism and vascular function","container-title":"Arteriosclerosis, Thrombosis, and Vascular Biology","page":"549-553","volume":"22","issue":"4","source":"PubMed","abstract":"In 1997, investigators isolated a secreted glycoprotein that blocked osteoclast differentiation from precursor cells, prevented osteoporosis (decreased bone mass) when administered to ovariectomized rats, and resulted in osteopetrosis (increased bone mass) when overexpressed in transgenic mice. Since then, the isolation and characterization of the protein named osteoprotegerin (OPG) has stimulated much work in the fields of endocrinology, rheumatology, and immunology. OPG functions as a soluble decoy receptor for receptor activator of nuclear factor-kappaB ligand (RANKL, or OPG ligand) and shares homologies with other members of the tumor necrosis factor receptor superfamily. OPG acts by competing with the receptor activator of nuclear factor-kappaB, which is expressed on osteoclasts and dendritic cells for specifically binding to RANKL. RANKL is crucially involved in osteoclast functions and bone remodeling as well as immune cell cross-talks, dendritic cell survival, and lymph node organogenesis. More recently, emerging evidence from in vitro studies and mouse genetics attributed OPG an important role in vascular biology. In fact, OPG could represent the long sought-after molecular link between arterial calcification and bone resorption, which underlies the clinical coincidence of vascular disease and osteoporosis, which are most prevalent in postmenopausal women and elderly people.","ISSN":"1524-4636","note":"PMID: 11950689","shortTitle":"RANK ligand and osteoprotegerin","journalAbbreviation":"Arterioscler. Thromb. Vasc. Biol.","language":"eng","author":[{"family":"Schoppet","given":"Michael"},{"family":"Preissner","given":"Klaus T."},{"family":"Hofbauer","given":"Lorenz C."}],"issued":{"date-parts":[["2002",4,1]]},"PMID":"11950689"}},{"id":21,"uris":["http://zotero.org/users/local/xyXmUrmm/items/BTVIMZD9"],"uri":["http://zotero.org/users/local/xyXmUrmm/items/BTVIMZD9"],"itemData":{"id":21,"type":"article-journal","title":"The Modulatory Effects of Mesenchymal Stem Cells on Osteoclastogenesis, The Modulatory Effects of Mesenchymal Stem Cells on Osteoclastogenesis","container-title":"Stem Cells International, Stem Cells International","page":"e1908365","volume":"2016, 2016","source":"www.hindawi.com","abstract":"The effect of mesenchymal stem cells (MSCs) on bone formation has been extensively demonstrated through several in vitro and in vivo studies. However, few studies addressed the effect of MSCs on osteoclastogenesis and bone resorption. Under physiological conditions, MSCs support osteoclastogenesis through producing the main osteoclastogenic cytokines, RANKL and M-CSF. However, during inflammation, MSCs suppress osteoclast formation and activity, partly via secretion of the key anti-osteoclastogenic factor, osteoprotegerin (OPG). In vitro, co-culture of MSCs with osteoclasts in the presence of high concentrations of osteoclast-inducing factors might reflect the in vivo inflammatory pathology and prompt MSCs to exert an osteoclastogenic suppressive effect. MSCs thus seem to have a dual effect, by stimulating or inhibiting osteoclastogenesis, depending on the inflammatory milieu. This effect of MSCs on osteoclast formation seems to mirror the effect of MSCs on other immune cells, and may be exploited for the therapeutic potential of MSCs in bone loss associated inflammatory diseases., The effect of mesenchymal stem cells (MSCs) on bone formation has been extensively demonstrated through several in vitro and in vivo studies. However, few studies addressed the effect of MSCs on osteoclastogenesis and bone resorption. Under physiological conditions, MSCs support osteoclastogenesis through producing the main osteoclastogenic cytokines, RANKL and M-CSF. However, during inflammation, MSCs suppress osteoclast formation and activity, partly via secretion of the key anti-osteoclastogenic factor, osteoprotegerin (OPG). In vitro, co-culture of MSCs with osteoclasts in the presence of high concentrations of osteoclast-inducing factors might reflect the in vivo inflammatory pathology and prompt MSCs to exert an osteoclastogenic suppressive effect. MSCs thus seem to have a dual effect, by stimulating or inhibiting osteoclastogenesis, depending on the inflammatory milieu. This effect of MSCs on osteoclast formation seems to mirror the effect of MSCs on other immune cells, and may be exploited for the therapeutic potential of MSCs in bone loss associated inflammatory diseases.","DOI":"10.1155/2016/1908365, 10.1155/2016/1908365","ISSN":"1687-966X, 1687-966X","language":"en","author":[{"family":"Sharaf-Eldin","given":"Wessam E."},{"family":"Abu-Shahba","given":"Nourhan"},{"family":"Mahmoud","given":"Marwa"},{"family":"El-Badri","given":"Nagwa"},{"family":"Sharaf-Eldin","given":"Wessam E."},{"family":"Abu-Shahba","given":"Nourhan"},{"family":"Mahmoud","given":"Marwa"},{"family":"El-Badri","given":"Nagwa"}],"issued":{"date-parts":[["2015",12,28]]}}},{"id":80,"uris":["http://zotero.org/users/local/xyXmUrmm/items/FAAWUVHK"],"uri":["http://zotero.org/users/local/xyXmUrmm/items/FAAWUVHK"],"itemData":{"id":80,"type":"article-journal","title":"Osteoprotegerin Reduces the Serum Level of Receptor Activator of NF-κB Ligand Derived from Osteoblasts","container-title":"The Journal of Immunology","page":"192-200","volume":"178","issue":"1","source":"www.jimmunol.org","abstract":"Osteoprotegerin (OPG) is a decoy receptor for receptor activator of NF-κB ligand (RANKL). We previously reported that OPG deficiency elevated the circulating level of RANKL in mice. Using OPG−/− mice, we investigated whether OPG is involved in the shedding of RANKL by cells expressing RANKL. Osteoblasts and activated T cells in culture released a large amount of RANKL in the absence of OPG. OPG or a soluble form of receptor activator of NF-κB (the receptor of RANKL) suppressed the release of RANKL from those cells. OPG- and T cell-double-deficient mice showed an elevated serum RANKL level equivalent to that of OPG−/− mice, indicating that circulating RANKL is mainly derived from bone. The serum level of RANKL in OPG−/− mice was increased by ovariectomy or administration of 1α,25-dihydroxyvitamin D3. Expression of RANKL mRNA in bone, but not thymus or spleen, was increased in wild-type and OPG−/− mice by 1α,25-dihydroxyvitamin D3. These results suggest that OPG suppresses the shedding of RANKL from osteoblasts and that the serum RANKL in OPG−/− mice exactly reflects the state of bone resorption.","DOI":"10.4049/jimmunol.178.1.192","ISSN":"0022-1767, 1550-6606","note":"PMID: 17182555","journalAbbreviation":"J Immunol","language":"en","author":[{"family":"Nakamichi","given":"Yuko"},{"family":"Udagawa","given":"Nobuyuki"},{"family":"Kobayashi","given":"Yasuhiro"},{"family":"Nakamura","given":"Midrori"},{"family":"Yamamoto","given":"Yohei"},{"family":"Yamashita","given":"Teruhito"},{"family":"Mizoguchi","given":"Toshihide"},{"family":"Sato","given":"Masahiro"},{"family":"Mogi","given":"Makio"},{"family":"Penninger","given":"Josef M."},{"family":"Takahashi","given":"Naoyuki"}],"issued":{"date-parts":[["2007",1,1]]},"PMID":"17182555"}},{"id":93,"uris":["http://zotero.org/users/local/xyXmUrmm/items/C54RIRN8"],"uri":["http://zotero.org/users/local/xyXmUrmm/items/C54RIRN8"],"itemData":{"id":93,"type":"article-journal","title":"Osteoprotegerin produced by osteoblasts is an important regulator in osteoclast development and function","container-title":"Endocrinology","page":"3478-3484","volume":"141","issue":"9","source":"PubMed","abstract":"Osteoprotegerin (OPG), a soluble decoy receptor for receptor activator of nuclear factor-kappaB ligand (RANKL)/osteoclast differentiation factor, inhibits both differentiation and function of osteoclasts. We previously reported that OPG-deficient mice exhibited severe osteoporosis caused by enhanced osteoclastic bone resorption. In the present study, potential roles of OPG in osteoclast differentiation were examined using a mouse coculture system of calvarial osteoblasts and bone marrow cells prepared from OPG-deficient mice. In the absence of bone-resorbing factors, no osteoclasts were formed in cocultures of wild-type (+/+) or heterozygous (+/-) mouse-derived osteoblasts with bone marrow cells prepared from homozygous (-/-) mice. In contrast, homozygous (-/-) mouse-derived osteoblasts strongly supported osteoclast formation in the cocultures with homozygous (-/-) bone marrow cells, even in the absence of bone-resorbing factors. Addition of OPG to the cocultures with osteoblasts and bone marrow cells derived from homozygous (-/-) mice completely inhibited spontaneously occurring osteoclast formation. Adding 1alpha,25-dihydroxyvitamin D3 [1alpha,25(OH)2D3] to these cocultures significantly enhanced osteoclast differentiation. In addition, bone-resorbing activity in organ cultures of fetal long bones derived from homozygous (-/-) mice was markedly increased, irrespective of the presence and absence of bone-resorbing factors, in comparison with that from wild-type (+/+) mice. Osteoblasts prepared from homozygous (-/-), heterozygous (+/-), and wild-type (+/+) mice constitutively expressed similar levels of RANKL messenger RNA, which were equally increased by the treatment with 1alpha,25(OH)2D3. When homozygous (-/-) mouse-derived osteoblasts and hemopoietic cells were cocultured, but direct contact between them was prevented, no osteoclasts were formed, even in the presence of 1alpha,25(OH)2D3 and macrophage colony-stimulating factor. These findings suggest that OPG produced by osteoblasts/stromal cells is a physiologically important regulator in osteoclast differentiation and function and that RANKL expressed by osteoblasts functions as a membrane-associated form.","DOI":"10.1210/endo.141.9.7634","ISSN":"0013-7227","note":"PMID: 10965921","journalAbbreviation":"Endocrinology","language":"eng","author":[{"family":"Udagawa","given":"N."},{"family":"Takahashi","given":"N."},{"family":"Yasuda","given":"H."},{"family":"Mizuno","given":"A."},{"family":"Itoh","given":"K."},{"family":"Ueno","given":"Y."},{"family":"Shinki","given":"T."},{"family":"Gillespie","given":"M. T."},{"family":"Martin","given":"T. J."},{"family":"Higashio","given":"K."},{"family":"Suda","given":"T."}],"issued":{"date-parts":[["2000",9]]},"PMID":"10965921"}}],"schema":"https://github.com/citation-style-language/schema/raw/master/csl-citation.json"} </w:instrText>
      </w:r>
      <w:r w:rsidR="00A53A24">
        <w:fldChar w:fldCharType="separate"/>
      </w:r>
      <w:r w:rsidR="00C06841" w:rsidRPr="00C06841">
        <w:rPr>
          <w:rFonts w:ascii="Times New Roman" w:hAnsi="Times New Roman"/>
          <w:vertAlign w:val="superscript"/>
        </w:rPr>
        <w:t>28,29,95,96</w:t>
      </w:r>
      <w:r w:rsidR="00A53A24">
        <w:fldChar w:fldCharType="end"/>
      </w:r>
      <w:r w:rsidR="00A10E9A">
        <w:t>.</w:t>
      </w:r>
      <w:r w:rsidR="00E8338F">
        <w:t xml:space="preserve"> It is important to note that OPG, as a regulatory signaling molecule, may exhibit drastically different expression profiles </w:t>
      </w:r>
      <w:r w:rsidR="00E8338F">
        <w:lastRenderedPageBreak/>
        <w:t>under different conditions. As such, the values obtained herein</w:t>
      </w:r>
      <w:r w:rsidR="00312537">
        <w:t xml:space="preserve"> may prove valid only for the specific system utilized herein</w:t>
      </w:r>
      <w:r w:rsidR="001F4976">
        <w:t xml:space="preserve">. Furthermore, the intermittent changing of media, resulting in the removal of </w:t>
      </w:r>
      <w:r w:rsidR="001F4976" w:rsidRPr="004D1973">
        <w:t>accumulated OPG may well have influenced its secretion, which may have been otherwise decreased under conditions of high concentration of circulating OPG.</w:t>
      </w:r>
    </w:p>
    <w:p w:rsidR="005E4976" w:rsidRDefault="005E4976" w:rsidP="005E4976"/>
    <w:p w:rsidR="007B41A7" w:rsidRPr="004D1973" w:rsidRDefault="007B41A7" w:rsidP="007B41A7">
      <w:pPr>
        <w:pStyle w:val="Heading3"/>
      </w:pPr>
      <w:bookmarkStart w:id="91" w:name="_Toc459039285"/>
      <w:r w:rsidRPr="004D1973">
        <w:t>3.</w:t>
      </w:r>
      <w:r w:rsidR="009929CA">
        <w:t>2</w:t>
      </w:r>
      <w:r w:rsidRPr="004D1973">
        <w:t>.4</w:t>
      </w:r>
      <w:r w:rsidRPr="004D1973">
        <w:tab/>
      </w:r>
      <w:r>
        <w:t>Mid-Culture Osteocalcin Detection</w:t>
      </w:r>
      <w:bookmarkEnd w:id="91"/>
    </w:p>
    <w:p w:rsidR="007B41A7" w:rsidRDefault="00745E23" w:rsidP="005E4976">
      <w:r>
        <w:t xml:space="preserve">Although </w:t>
      </w:r>
      <w:r w:rsidR="003B4FA3">
        <w:t>only at very low levels, osteocalcin was detected in media samples collected on Days 11 and 14 for the osteoinduced cultures, with none be</w:t>
      </w:r>
      <w:r w:rsidR="00AC2B17">
        <w:t>ing</w:t>
      </w:r>
      <w:r w:rsidR="003B4FA3">
        <w:t xml:space="preserve"> detected at any time point for the non-osteoinduced cultures. </w:t>
      </w:r>
      <w:r w:rsidR="00AF0F68">
        <w:t xml:space="preserve">This timing corresponds well with the ALP activity and calcium deposition trends, as well as the observed divergences in oxygen uptake and glucose consumption rate for osteoinduced cultures as compared with non-osteoinduced ones. </w:t>
      </w:r>
    </w:p>
    <w:p w:rsidR="00745E23" w:rsidRPr="004D1973" w:rsidRDefault="00745E23" w:rsidP="005E4976"/>
    <w:p w:rsidR="00E402CF" w:rsidRPr="004D1973" w:rsidRDefault="00745E23" w:rsidP="00E402CF">
      <w:pPr>
        <w:pStyle w:val="Heading3"/>
      </w:pPr>
      <w:bookmarkStart w:id="92" w:name="_Toc459039286"/>
      <w:r>
        <w:t>3.</w:t>
      </w:r>
      <w:r w:rsidR="009929CA">
        <w:t>2</w:t>
      </w:r>
      <w:r>
        <w:t>.5</w:t>
      </w:r>
      <w:r w:rsidR="00E402CF" w:rsidRPr="004D1973">
        <w:tab/>
      </w:r>
      <w:r w:rsidR="00F15ABD" w:rsidRPr="004D1973">
        <w:t>Summary</w:t>
      </w:r>
      <w:r w:rsidR="00E402CF" w:rsidRPr="004D1973">
        <w:t xml:space="preserve"> of Mid</w:t>
      </w:r>
      <w:r w:rsidR="00F15ABD" w:rsidRPr="004D1973">
        <w:t>-Culture Analyse</w:t>
      </w:r>
      <w:r w:rsidR="00E402CF" w:rsidRPr="004D1973">
        <w:t>s</w:t>
      </w:r>
      <w:bookmarkEnd w:id="92"/>
    </w:p>
    <w:p w:rsidR="005E4976" w:rsidRDefault="00DC2DFA" w:rsidP="005E4976">
      <w:r w:rsidRPr="004D1973">
        <w:t xml:space="preserve">Overall, the graphs discussed above tend to suggest alterations in cellular oxygen uptake, glucose consumption, and OPG production rates </w:t>
      </w:r>
      <w:r>
        <w:t xml:space="preserve">as MSCs differentiate into osteoblasts. </w:t>
      </w:r>
      <w:r w:rsidR="00831FA8">
        <w:t>Decreasing glucose consumption along with concurrently increasing oxygen consumption suggests a shift in the metabolic profile from one more reliant on glycolysis to one benefiting more from oxidative phosphorylation</w:t>
      </w:r>
      <w:r w:rsidR="006B514F">
        <w:t xml:space="preserve">, as supported by the literature (see </w:t>
      </w:r>
      <w:r w:rsidR="006B514F" w:rsidRPr="006B514F">
        <w:rPr>
          <w:b/>
        </w:rPr>
        <w:t>Section 1.2.6</w:t>
      </w:r>
      <w:r w:rsidR="001D7800">
        <w:t>). Furthermore</w:t>
      </w:r>
      <w:r w:rsidR="006514FB">
        <w:t>, OPG production is seen to be maintained at a fairly constant level for the osteoinduced group while falling off rapidly for the non-osteoinduced group.</w:t>
      </w:r>
      <w:r w:rsidR="001F5749">
        <w:t xml:space="preserve"> </w:t>
      </w:r>
      <w:r w:rsidR="00D100E0">
        <w:t xml:space="preserve">Finally, osteocalcin secretion is noticed in minimally-detectible </w:t>
      </w:r>
      <w:r w:rsidR="00D100E0">
        <w:lastRenderedPageBreak/>
        <w:t xml:space="preserve">quantities only at late time points (Days 11 and 14) for osteoinduced cultures only. </w:t>
      </w:r>
      <w:r w:rsidR="001F5749">
        <w:t>The elucidation of these trends partially fulfills Objective 2.</w:t>
      </w:r>
      <w:r w:rsidR="00FE398B">
        <w:t xml:space="preserve"> </w:t>
      </w:r>
      <w:r w:rsidR="00DE18F9">
        <w:rPr>
          <w:b/>
        </w:rPr>
        <w:t xml:space="preserve">Table </w:t>
      </w:r>
      <w:r w:rsidR="0017393A">
        <w:rPr>
          <w:b/>
        </w:rPr>
        <w:t>4</w:t>
      </w:r>
      <w:r w:rsidR="001F5749" w:rsidRPr="001F5749">
        <w:t>, below</w:t>
      </w:r>
      <w:r w:rsidR="001F5749">
        <w:t xml:space="preserve">, summarizes </w:t>
      </w:r>
      <w:r w:rsidR="00FE398B">
        <w:t>the cell-</w:t>
      </w:r>
      <w:r w:rsidR="001F5749">
        <w:t>specific rates determined above alongside the literature.</w:t>
      </w:r>
    </w:p>
    <w:tbl>
      <w:tblPr>
        <w:tblStyle w:val="TableGrid"/>
        <w:tblW w:w="8365" w:type="dxa"/>
        <w:tblCellMar>
          <w:left w:w="29" w:type="dxa"/>
          <w:right w:w="29" w:type="dxa"/>
        </w:tblCellMar>
        <w:tblLook w:val="04A0" w:firstRow="1" w:lastRow="0" w:firstColumn="1" w:lastColumn="0" w:noHBand="0" w:noVBand="1"/>
      </w:tblPr>
      <w:tblGrid>
        <w:gridCol w:w="1975"/>
        <w:gridCol w:w="1440"/>
        <w:gridCol w:w="1980"/>
        <w:gridCol w:w="1530"/>
        <w:gridCol w:w="1440"/>
      </w:tblGrid>
      <w:tr w:rsidR="00B70490" w:rsidRPr="00FA79DF" w:rsidTr="003F571C">
        <w:tc>
          <w:tcPr>
            <w:tcW w:w="3415" w:type="dxa"/>
            <w:gridSpan w:val="2"/>
            <w:vAlign w:val="center"/>
          </w:tcPr>
          <w:p w:rsidR="00B70490" w:rsidRPr="00FA79DF" w:rsidRDefault="00B70490" w:rsidP="00FA79DF">
            <w:pPr>
              <w:spacing w:line="276" w:lineRule="auto"/>
              <w:jc w:val="center"/>
              <w:rPr>
                <w:b/>
              </w:rPr>
            </w:pPr>
          </w:p>
        </w:tc>
        <w:tc>
          <w:tcPr>
            <w:tcW w:w="1980" w:type="dxa"/>
            <w:vAlign w:val="center"/>
          </w:tcPr>
          <w:p w:rsidR="00B70490" w:rsidRPr="00FA79DF" w:rsidRDefault="00B70490" w:rsidP="00FA79DF">
            <w:pPr>
              <w:spacing w:line="276" w:lineRule="auto"/>
              <w:jc w:val="center"/>
              <w:rPr>
                <w:b/>
              </w:rPr>
            </w:pPr>
            <w:r w:rsidRPr="00FA79DF">
              <w:rPr>
                <w:b/>
              </w:rPr>
              <w:t>Calc</w:t>
            </w:r>
            <w:r>
              <w:rPr>
                <w:b/>
              </w:rPr>
              <w:t>ulated Values (Day 14)</w:t>
            </w:r>
          </w:p>
        </w:tc>
        <w:tc>
          <w:tcPr>
            <w:tcW w:w="1530" w:type="dxa"/>
            <w:vAlign w:val="center"/>
          </w:tcPr>
          <w:p w:rsidR="00B70490" w:rsidRPr="00FA79DF" w:rsidRDefault="00B70490" w:rsidP="00FA79DF">
            <w:pPr>
              <w:spacing w:line="276" w:lineRule="auto"/>
              <w:jc w:val="center"/>
              <w:rPr>
                <w:b/>
              </w:rPr>
            </w:pPr>
            <w:r w:rsidRPr="00FA79DF">
              <w:rPr>
                <w:b/>
              </w:rPr>
              <w:t>Lit</w:t>
            </w:r>
            <w:r>
              <w:rPr>
                <w:b/>
              </w:rPr>
              <w:t>erature</w:t>
            </w:r>
            <w:r w:rsidRPr="00FA79DF">
              <w:rPr>
                <w:b/>
              </w:rPr>
              <w:t xml:space="preserve"> Values</w:t>
            </w:r>
          </w:p>
        </w:tc>
        <w:tc>
          <w:tcPr>
            <w:tcW w:w="1440" w:type="dxa"/>
            <w:vAlign w:val="center"/>
          </w:tcPr>
          <w:p w:rsidR="00B70490" w:rsidRPr="00FA79DF" w:rsidRDefault="00B70490" w:rsidP="00FA79DF">
            <w:pPr>
              <w:spacing w:line="276" w:lineRule="auto"/>
              <w:jc w:val="center"/>
              <w:rPr>
                <w:b/>
              </w:rPr>
            </w:pPr>
            <w:r>
              <w:rPr>
                <w:b/>
              </w:rPr>
              <w:t>Reference</w:t>
            </w:r>
          </w:p>
        </w:tc>
      </w:tr>
      <w:tr w:rsidR="00C020DE" w:rsidTr="00B70490">
        <w:trPr>
          <w:trHeight w:val="300"/>
        </w:trPr>
        <w:tc>
          <w:tcPr>
            <w:tcW w:w="1975" w:type="dxa"/>
            <w:vMerge w:val="restart"/>
            <w:vAlign w:val="center"/>
          </w:tcPr>
          <w:p w:rsidR="00C020DE" w:rsidRPr="00FA79DF" w:rsidRDefault="00E22F05" w:rsidP="00FA79DF">
            <w:pPr>
              <w:spacing w:line="276" w:lineRule="auto"/>
              <w:jc w:val="center"/>
              <w:rPr>
                <w:b/>
              </w:rPr>
            </w:pPr>
            <m:oMath>
              <m:sSub>
                <m:sSubPr>
                  <m:ctrlPr>
                    <w:rPr>
                      <w:rFonts w:ascii="Cambria Math" w:hAnsi="Cambria Math"/>
                      <w:b/>
                      <w:i/>
                    </w:rPr>
                  </m:ctrlPr>
                </m:sSubPr>
                <m:e>
                  <m:r>
                    <m:rPr>
                      <m:sty m:val="bi"/>
                    </m:rPr>
                    <w:rPr>
                      <w:rFonts w:ascii="Cambria Math" w:hAnsi="Cambria Math"/>
                    </w:rPr>
                    <m:t>q</m:t>
                  </m:r>
                </m:e>
                <m:sub>
                  <m:sSub>
                    <m:sSubPr>
                      <m:ctrlPr>
                        <w:rPr>
                          <w:rFonts w:ascii="Cambria Math" w:hAnsi="Cambria Math"/>
                          <w:b/>
                          <w:i/>
                        </w:rPr>
                      </m:ctrlPr>
                    </m:sSubPr>
                    <m:e>
                      <m:r>
                        <m:rPr>
                          <m:sty m:val="bi"/>
                        </m:rPr>
                        <w:rPr>
                          <w:rFonts w:ascii="Cambria Math" w:hAnsi="Cambria Math"/>
                        </w:rPr>
                        <m:t>O</m:t>
                      </m:r>
                    </m:e>
                    <m:sub>
                      <m:r>
                        <m:rPr>
                          <m:sty m:val="bi"/>
                        </m:rPr>
                        <w:rPr>
                          <w:rFonts w:ascii="Cambria Math" w:hAnsi="Cambria Math"/>
                        </w:rPr>
                        <m:t>2</m:t>
                      </m:r>
                    </m:sub>
                  </m:sSub>
                </m:sub>
              </m:sSub>
            </m:oMath>
            <w:r w:rsidR="00C020DE" w:rsidRPr="00FA79DF">
              <w:rPr>
                <w:b/>
              </w:rPr>
              <w:t>(fmol/hr/cell)</w:t>
            </w:r>
          </w:p>
        </w:tc>
        <w:tc>
          <w:tcPr>
            <w:tcW w:w="1440" w:type="dxa"/>
            <w:vAlign w:val="center"/>
          </w:tcPr>
          <w:p w:rsidR="00C020DE" w:rsidRDefault="00C020DE" w:rsidP="00FA79DF">
            <w:pPr>
              <w:spacing w:line="276" w:lineRule="auto"/>
              <w:jc w:val="center"/>
            </w:pPr>
            <w:r>
              <w:t>MSC</w:t>
            </w:r>
          </w:p>
        </w:tc>
        <w:tc>
          <w:tcPr>
            <w:tcW w:w="1980" w:type="dxa"/>
            <w:vAlign w:val="center"/>
          </w:tcPr>
          <w:p w:rsidR="00C020DE" w:rsidRDefault="00C020DE" w:rsidP="00FA79DF">
            <w:pPr>
              <w:spacing w:line="276" w:lineRule="auto"/>
              <w:jc w:val="center"/>
            </w:pPr>
            <w:r>
              <w:t>1400 ± 600</w:t>
            </w:r>
          </w:p>
        </w:tc>
        <w:tc>
          <w:tcPr>
            <w:tcW w:w="1530" w:type="dxa"/>
            <w:vAlign w:val="center"/>
          </w:tcPr>
          <w:p w:rsidR="00C020DE" w:rsidRDefault="00C020DE" w:rsidP="00CE1A82">
            <w:pPr>
              <w:spacing w:line="276" w:lineRule="auto"/>
              <w:jc w:val="center"/>
            </w:pPr>
            <w:r>
              <w:t>100 ± 20</w:t>
            </w:r>
          </w:p>
          <w:p w:rsidR="00C020DE" w:rsidRDefault="00C020DE" w:rsidP="00C020DE">
            <w:pPr>
              <w:spacing w:line="276" w:lineRule="auto"/>
              <w:jc w:val="center"/>
            </w:pPr>
            <w:r>
              <w:t>40 ± 10</w:t>
            </w:r>
          </w:p>
        </w:tc>
        <w:tc>
          <w:tcPr>
            <w:tcW w:w="1440" w:type="dxa"/>
          </w:tcPr>
          <w:p w:rsidR="00C020DE" w:rsidRPr="00C020DE" w:rsidRDefault="00C020DE" w:rsidP="00CE1A82">
            <w:pPr>
              <w:spacing w:line="276" w:lineRule="auto"/>
              <w:jc w:val="center"/>
            </w:pPr>
            <w:r w:rsidRPr="00C020DE">
              <w:fldChar w:fldCharType="begin"/>
            </w:r>
            <w:r w:rsidRPr="00C020DE">
              <w:instrText xml:space="preserve"> ADDIN ZOTERO_ITEM CSL_CITATION {"citationID":"9lhm9tlu8","properties":{"formattedCitation":"{\\rtf \\super 44\\nosupersub{}}","plainCitation":"44"},"citationItems":[{"id":635,"uris":["http://zotero.org/users/local/xyXmUrmm/items/5ZGTQ8IW"],"uri":["http://zotero.org/users/local/xyXmUrmm/items/5ZGTQ8IW"],"itemData":{"id":635,"type":"article-journal","title":"The metabolism of human mesenchymal stem cells during proliferation and differentiation","container-title":"Journal of Cellular Physiology","page":"2562-2570","volume":"226","issue":"10","source":"Wiley Online Library","abstract":"Human mesenchymal stem cells (MSCs) reside under hypoxic conditions in vivo, between 4% and 7% oxygen. Differentiation of MSCs under hypoxic conditions results in inhibited osteogenesis, while chondrogenesis is unaffected. The reasons for these results may be associated with the inherent metabolism of the cells. The present investigation measured the oxygen consumption, glucose consumption and lactate production of MSCs during proliferation and subsequent differentiation towards the osteogenic and chondrogenic lineages. MSCs expanded under normoxia had an oxygen consumption rate of </w:instrText>
            </w:r>
            <w:r w:rsidRPr="00C020DE">
              <w:rPr>
                <w:rFonts w:ascii="Cambria Math" w:hAnsi="Cambria Math" w:cs="Cambria Math"/>
              </w:rPr>
              <w:instrText>∼</w:instrText>
            </w:r>
            <w:r w:rsidRPr="00C020DE">
              <w:instrText>98</w:instrText>
            </w:r>
            <w:r w:rsidRPr="00C020DE">
              <w:rPr>
                <w:rFonts w:ascii="Times New Roman" w:hAnsi="Times New Roman"/>
              </w:rPr>
              <w:instrText> </w:instrText>
            </w:r>
            <w:r w:rsidRPr="00C020DE">
              <w:instrText xml:space="preserve">fmol/cell/h, 75% of which was azide-sensitive, suggesting that these cells derive a significant proportion of ATP from oxidative phosphorylation in addition to glycolysis. By contrast, MSCs differentiated towards the chondrogenic lineage using pellet culture had significantly reduced oxygen consumption after 24 h in culture, falling to </w:instrText>
            </w:r>
            <w:r w:rsidRPr="00C020DE">
              <w:rPr>
                <w:rFonts w:ascii="Cambria Math" w:hAnsi="Cambria Math" w:cs="Cambria Math"/>
              </w:rPr>
              <w:instrText>∼</w:instrText>
            </w:r>
            <w:r w:rsidRPr="00C020DE">
              <w:instrText>12</w:instrText>
            </w:r>
            <w:r w:rsidRPr="00C020DE">
              <w:rPr>
                <w:rFonts w:ascii="Times New Roman" w:hAnsi="Times New Roman"/>
              </w:rPr>
              <w:instrText> </w:instrText>
            </w:r>
            <w:r w:rsidRPr="00C020DE">
              <w:instrText xml:space="preserve">fmol/cell/h after 21 days, indicating a shift towards a predominantly glycolytic metabolism. By comparison, MSCs retained an oxygen consumption rate of </w:instrText>
            </w:r>
            <w:r w:rsidRPr="00C020DE">
              <w:rPr>
                <w:rFonts w:ascii="Cambria Math" w:hAnsi="Cambria Math" w:cs="Cambria Math"/>
              </w:rPr>
              <w:instrText>∼</w:instrText>
            </w:r>
            <w:r w:rsidRPr="00C020DE">
              <w:instrText>98</w:instrText>
            </w:r>
            <w:r w:rsidRPr="00C020DE">
              <w:rPr>
                <w:rFonts w:ascii="Times New Roman" w:hAnsi="Times New Roman"/>
              </w:rPr>
              <w:instrText> </w:instrText>
            </w:r>
            <w:r w:rsidRPr="00C020DE">
              <w:instrText xml:space="preserve">fmol/cell/h over 21 days of osteogenic culture conditions, indicating that these cells had a more oxidative energy metabolism than the chondrogenic cultures. In conclusion, osteogenic and chondrogenic MSC cultures appear to adopt the balance of oxidative phosphorylation and glycolysis reported for the respective mature cell phenotypes. The addition of TGF-β to chondrogenic pellet cultures significantly enhanced glycosaminoglycan accumulation, but caused no significant effect on cellular oxygen consumption. Thus, the differences between the energy metabolism of chondrogenic and osteogenic cultures may be associated with the culture conditions and not necessarily their respective differentiation. J. Cell. Physiol. 226: 2562–2570, 2011. © 2010 Wiley-Liss, Inc.","DOI":"10.1002/jcp.22605","ISSN":"1097-4652","journalAbbreviation":"J. Cell. Physiol.","language":"en","author":[{"family":"Pattappa","given":"Girish"},{"family":"Heywood","given":"Hannah K."},{"family":"Bruijn","given":"Joost D.","non-dropping-particle":"de"},{"family":"Lee","given":"David A."}],"issued":{"date-parts":[["2011",10,1]]}}}],"schema":"https://github.com/citation-style-language/schema/raw/master/csl-citation.json"} </w:instrText>
            </w:r>
            <w:r w:rsidRPr="00C020DE">
              <w:fldChar w:fldCharType="separate"/>
            </w:r>
            <w:r w:rsidRPr="00C020DE">
              <w:rPr>
                <w:rFonts w:ascii="Times New Roman" w:hAnsi="Times New Roman"/>
              </w:rPr>
              <w:t>44</w:t>
            </w:r>
            <w:r w:rsidRPr="00C020DE">
              <w:fldChar w:fldCharType="end"/>
            </w:r>
          </w:p>
          <w:p w:rsidR="00C020DE" w:rsidRPr="006F0AFD" w:rsidRDefault="00C020DE" w:rsidP="00C06841">
            <w:pPr>
              <w:spacing w:line="276" w:lineRule="auto"/>
              <w:jc w:val="center"/>
            </w:pPr>
            <w:r w:rsidRPr="006F0AFD">
              <w:fldChar w:fldCharType="begin"/>
            </w:r>
            <w:r w:rsidR="00C06841" w:rsidRPr="006F0AFD">
              <w:instrText xml:space="preserve"> ADDIN ZOTERO_ITEM CSL_CITATION {"citationID":"vkttoljv6","properties":{"formattedCitation":"{\\rtf \\super 93\\nosupersub{}}","plainCitation":"93"},"citationItems":[{"id":627,"uris":["http://zotero.org/users/local/xyXmUrmm/items/FDEBBT3U"],"uri":["http://zotero.org/users/local/xyXmUrmm/items/FDEBBT3U"],"itemData":{"id":627,"type":"article-journal","title":"Bioenergetics and mitochondrial transmembrane potential during differentiation of cultured osteoblasts","container-title":"American Journal of Physiology - Cell Physiology","page":"C1220-C1229","volume":"279","issue":"4","source":"ajpcell.physiology.org","abstract":"To evaluate the relationship between osteoblast differentiation and bioenergetics, cultured primary osteoblasts from fetal rat calvaria were grown in medium supplemented with ascorbate to induce differentiation. Before ascorbate treatment, the rate of glucose consumption was 320 nmol · h−1 · 106cells−1, respiration was 40 nmol · h−1 · 106cells−1, and the ratio of lactate production to glucose consumption was </w:instrText>
            </w:r>
            <w:r w:rsidR="00C06841" w:rsidRPr="006F0AFD">
              <w:rPr>
                <w:rFonts w:ascii="Cambria Math" w:hAnsi="Cambria Math" w:cs="Cambria Math"/>
              </w:rPr>
              <w:instrText>∼</w:instrText>
            </w:r>
            <w:r w:rsidR="00C06841" w:rsidRPr="006F0AFD">
              <w:instrText xml:space="preserve">2, indicating that glycolysis was the main energy source for immature osteoblasts. Ascorbate treatment for 14 days led to a fourfold increase in respiration, a threefold increase in ATP production, and a fivefold increase in ATP content compared with that shown in immature cells. Confocal imaging of mitochondria stained with a transmembrane potential-sensitive vital dye showed that mature cells possessed abundant amounts of high-transmembrane-potential mitochondria, which were concentrated near the culture medium-facing surface. Acute treatment of mature osteoblasts with metabolic inhibitors showed that the rate of glycolysis rose to maintain the cellular energy supply constant. Thus progressive differentiation coincided with changes in cellular metabolism and mitochondrial activity, which are likely to play key roles in osteoblast function.","ISSN":"0363-6143, 1522-1563","note":"PMID: 11003602","language":"en","author":[{"family":"Komarova","given":"Svetlana V."},{"family":"Ataullakhanov","given":"Fasoil I."},{"family":"Globus","given":"Ruth K."}],"issued":{"date-parts":[["2000",10,1]]},"PMID":"11003602"}}],"schema":"https://github.com/citation-style-language/schema/raw/master/csl-citation.json"} </w:instrText>
            </w:r>
            <w:r w:rsidRPr="006F0AFD">
              <w:fldChar w:fldCharType="separate"/>
            </w:r>
            <w:r w:rsidR="00C06841" w:rsidRPr="006F0AFD">
              <w:rPr>
                <w:rFonts w:ascii="Times New Roman" w:hAnsi="Times New Roman"/>
              </w:rPr>
              <w:t>93</w:t>
            </w:r>
            <w:r w:rsidRPr="006F0AFD">
              <w:fldChar w:fldCharType="end"/>
            </w:r>
          </w:p>
        </w:tc>
      </w:tr>
      <w:tr w:rsidR="00C020DE" w:rsidTr="00B70490">
        <w:trPr>
          <w:trHeight w:val="300"/>
        </w:trPr>
        <w:tc>
          <w:tcPr>
            <w:tcW w:w="1975" w:type="dxa"/>
            <w:vMerge/>
            <w:vAlign w:val="center"/>
          </w:tcPr>
          <w:p w:rsidR="00C020DE" w:rsidRPr="00FA79DF" w:rsidRDefault="00C020DE" w:rsidP="00FA79DF">
            <w:pPr>
              <w:spacing w:line="276" w:lineRule="auto"/>
              <w:jc w:val="center"/>
              <w:rPr>
                <w:rFonts w:ascii="Times New Roman" w:hAnsi="Times New Roman"/>
                <w:b/>
              </w:rPr>
            </w:pPr>
          </w:p>
        </w:tc>
        <w:tc>
          <w:tcPr>
            <w:tcW w:w="1440" w:type="dxa"/>
            <w:vAlign w:val="center"/>
          </w:tcPr>
          <w:p w:rsidR="00C020DE" w:rsidRDefault="00C020DE" w:rsidP="00FA79DF">
            <w:pPr>
              <w:spacing w:line="276" w:lineRule="auto"/>
              <w:jc w:val="center"/>
            </w:pPr>
            <w:r>
              <w:t>Osteoblast</w:t>
            </w:r>
          </w:p>
        </w:tc>
        <w:tc>
          <w:tcPr>
            <w:tcW w:w="1980" w:type="dxa"/>
            <w:vAlign w:val="center"/>
          </w:tcPr>
          <w:p w:rsidR="00C020DE" w:rsidRDefault="00C020DE" w:rsidP="00FA79DF">
            <w:pPr>
              <w:spacing w:line="276" w:lineRule="auto"/>
              <w:jc w:val="center"/>
            </w:pPr>
            <w:r>
              <w:t>2400 ± 300</w:t>
            </w:r>
          </w:p>
        </w:tc>
        <w:tc>
          <w:tcPr>
            <w:tcW w:w="1530" w:type="dxa"/>
            <w:vAlign w:val="center"/>
          </w:tcPr>
          <w:p w:rsidR="00C020DE" w:rsidRDefault="00C020DE" w:rsidP="00C020DE">
            <w:pPr>
              <w:spacing w:line="276" w:lineRule="auto"/>
              <w:jc w:val="center"/>
            </w:pPr>
            <w:r>
              <w:t>200 ± 30</w:t>
            </w:r>
          </w:p>
        </w:tc>
        <w:tc>
          <w:tcPr>
            <w:tcW w:w="1440" w:type="dxa"/>
          </w:tcPr>
          <w:p w:rsidR="00C020DE" w:rsidRPr="006F0AFD" w:rsidRDefault="00C020DE" w:rsidP="00C06841">
            <w:pPr>
              <w:spacing w:line="276" w:lineRule="auto"/>
              <w:jc w:val="center"/>
            </w:pPr>
            <w:r w:rsidRPr="006F0AFD">
              <w:fldChar w:fldCharType="begin"/>
            </w:r>
            <w:r w:rsidR="00C06841" w:rsidRPr="006F0AFD">
              <w:instrText xml:space="preserve"> ADDIN ZOTERO_ITEM CSL_CITATION {"citationID":"epjeurnld","properties":{"formattedCitation":"{\\rtf \\super 93\\nosupersub{}}","plainCitation":"93"},"citationItems":[{"id":627,"uris":["http://zotero.org/users/local/xyXmUrmm/items/FDEBBT3U"],"uri":["http://zotero.org/users/local/xyXmUrmm/items/FDEBBT3U"],"itemData":{"id":627,"type":"article-journal","title":"Bioenergetics and mitochondrial transmembrane potential during differentiation of cultured osteoblasts","container-title":"American Journal of Physiology - Cell Physiology","page":"C1220-C1229","volume":"279","issue":"4","source":"ajpcell.physiology.org","abstract":"To evaluate the relationship between osteoblast differentiation and bioenergetics, cultured primary osteoblasts from fetal rat calvaria were grown in medium supplemented with ascorbate to induce differentiation. Before ascorbate treatment, the rate of glucose consumption was 320 nmol · h−1 · 106cells−1, respiration was 40 nmol · h−1 · 106cells−1, and the ratio of lactate production to glucose consumption was </w:instrText>
            </w:r>
            <w:r w:rsidR="00C06841" w:rsidRPr="006F0AFD">
              <w:rPr>
                <w:rFonts w:ascii="Cambria Math" w:hAnsi="Cambria Math" w:cs="Cambria Math"/>
              </w:rPr>
              <w:instrText>∼</w:instrText>
            </w:r>
            <w:r w:rsidR="00C06841" w:rsidRPr="006F0AFD">
              <w:instrText xml:space="preserve">2, indicating that glycolysis was the main energy source for immature osteoblasts. Ascorbate treatment for 14 days led to a fourfold increase in respiration, a threefold increase in ATP production, and a fivefold increase in ATP content compared with that shown in immature cells. Confocal imaging of mitochondria stained with a transmembrane potential-sensitive vital dye showed that mature cells possessed abundant amounts of high-transmembrane-potential mitochondria, which were concentrated near the culture medium-facing surface. Acute treatment of mature osteoblasts with metabolic inhibitors showed that the rate of glycolysis rose to maintain the cellular energy supply constant. Thus progressive differentiation coincided with changes in cellular metabolism and mitochondrial activity, which are likely to play key roles in osteoblast function.","ISSN":"0363-6143, 1522-1563","note":"PMID: 11003602","language":"en","author":[{"family":"Komarova","given":"Svetlana V."},{"family":"Ataullakhanov","given":"Fasoil I."},{"family":"Globus","given":"Ruth K."}],"issued":{"date-parts":[["2000",10,1]]},"PMID":"11003602"}}],"schema":"https://github.com/citation-style-language/schema/raw/master/csl-citation.json"} </w:instrText>
            </w:r>
            <w:r w:rsidRPr="006F0AFD">
              <w:fldChar w:fldCharType="separate"/>
            </w:r>
            <w:r w:rsidR="00C06841" w:rsidRPr="006F0AFD">
              <w:rPr>
                <w:rFonts w:ascii="Times New Roman" w:hAnsi="Times New Roman"/>
              </w:rPr>
              <w:t>93</w:t>
            </w:r>
            <w:r w:rsidRPr="006F0AFD">
              <w:fldChar w:fldCharType="end"/>
            </w:r>
          </w:p>
        </w:tc>
      </w:tr>
      <w:tr w:rsidR="00C020DE" w:rsidTr="00B70490">
        <w:trPr>
          <w:trHeight w:val="293"/>
        </w:trPr>
        <w:tc>
          <w:tcPr>
            <w:tcW w:w="1975" w:type="dxa"/>
            <w:vMerge w:val="restart"/>
            <w:vAlign w:val="center"/>
          </w:tcPr>
          <w:p w:rsidR="00C020DE" w:rsidRPr="00FA79DF" w:rsidRDefault="00E22F05" w:rsidP="00FA79DF">
            <w:pPr>
              <w:spacing w:line="276" w:lineRule="auto"/>
              <w:jc w:val="center"/>
              <w:rPr>
                <w:b/>
              </w:rPr>
            </w:pPr>
            <m:oMath>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glc</m:t>
                  </m:r>
                </m:sub>
              </m:sSub>
            </m:oMath>
            <w:r w:rsidR="00C020DE" w:rsidRPr="00FA79DF">
              <w:rPr>
                <w:b/>
              </w:rPr>
              <w:t>(fmol/hr/cell)</w:t>
            </w:r>
          </w:p>
        </w:tc>
        <w:tc>
          <w:tcPr>
            <w:tcW w:w="1440" w:type="dxa"/>
            <w:vAlign w:val="center"/>
          </w:tcPr>
          <w:p w:rsidR="00C020DE" w:rsidRDefault="00C020DE" w:rsidP="00FA79DF">
            <w:pPr>
              <w:spacing w:line="276" w:lineRule="auto"/>
              <w:jc w:val="center"/>
            </w:pPr>
            <w:r>
              <w:t>MSC</w:t>
            </w:r>
          </w:p>
        </w:tc>
        <w:tc>
          <w:tcPr>
            <w:tcW w:w="1980" w:type="dxa"/>
            <w:vAlign w:val="center"/>
          </w:tcPr>
          <w:p w:rsidR="00C020DE" w:rsidRDefault="00C020DE" w:rsidP="00FA79DF">
            <w:pPr>
              <w:spacing w:line="276" w:lineRule="auto"/>
              <w:jc w:val="center"/>
            </w:pPr>
            <w:r>
              <w:t>1000 ± 400</w:t>
            </w:r>
          </w:p>
        </w:tc>
        <w:tc>
          <w:tcPr>
            <w:tcW w:w="1530" w:type="dxa"/>
            <w:vAlign w:val="center"/>
          </w:tcPr>
          <w:p w:rsidR="00C020DE" w:rsidRDefault="00C020DE" w:rsidP="00FA79DF">
            <w:pPr>
              <w:spacing w:line="276" w:lineRule="auto"/>
              <w:jc w:val="center"/>
            </w:pPr>
            <w:r>
              <w:t>540 ± 80</w:t>
            </w:r>
          </w:p>
          <w:p w:rsidR="00C020DE" w:rsidRDefault="00C020DE" w:rsidP="00C020DE">
            <w:pPr>
              <w:spacing w:line="276" w:lineRule="auto"/>
              <w:jc w:val="center"/>
            </w:pPr>
            <w:r>
              <w:t>250 ± 110</w:t>
            </w:r>
          </w:p>
        </w:tc>
        <w:tc>
          <w:tcPr>
            <w:tcW w:w="1440" w:type="dxa"/>
          </w:tcPr>
          <w:p w:rsidR="00C020DE" w:rsidRPr="006F0AFD" w:rsidRDefault="00C020DE" w:rsidP="00FA79DF">
            <w:pPr>
              <w:spacing w:line="276" w:lineRule="auto"/>
              <w:jc w:val="center"/>
            </w:pPr>
            <w:r w:rsidRPr="006F0AFD">
              <w:fldChar w:fldCharType="begin"/>
            </w:r>
            <w:r w:rsidR="00C06841" w:rsidRPr="006F0AFD">
              <w:instrText xml:space="preserve"> ADDIN ZOTERO_ITEM CSL_CITATION {"citationID":"1keio9525s","properties":{"formattedCitation":"{\\rtf \\super 94\\nosupersub{}}","plainCitation":"94"},"citationItems":[{"id":655,"uris":["http://zotero.org/users/local/xyXmUrmm/items/BGBA8SGH"],"uri":["http://zotero.org/users/local/xyXmUrmm/items/BGBA8SGH"],"itemData":{"id":655,"type":"article-journal","title":"Ex vivo expansion of human mesenchymal stem cells: A more effective cell proliferation kinetics and metabolism under hypoxia","container-title":"Journal of Cellular Physiology","page":"27-35","volume":"223","issue":"1","source":"Wiley Online Library","abstract":"The low bone marrow (BM) MSC titers demand a fast ex vivo expansion process to meet the clinically relevant cell dosage. Attending to the low oxygen tension of BM in vivo, we studied the influence of hypoxia on human BM MSC proliferation kinetics and metabolism. Human BM MSC cultured under 2% (hypoxia) and 20% O2 (normoxia) were characterized in terms of proliferation, cell division kinetics and metabolic patterns. BM MSC cultures under hypoxia displayed an early start of the exponential growth phase, and cell numbers obtained at each time point throughout culture were consistently higher under low O2, resulting in a higher fold increase after 12 days under hypoxia (40 ± 10 vs. 30 ± 6). Cell labeling with PKH26 allowed us to determine that after 2 days of culture, a significant higher cell number was already actively dividing under 2% compared to 20% O2 and BM MSC expanded under low oxygen tension displayed consistently higher percentages of cells in the latest generations (generations 4–6) until the 5th day of culture. Cells under low O2 presented higher specific consumption of nutrients, especially early in culture, but with lower specific production of inhibitory metabolites. Moreover, 2% O2 favored CFU-F expansion, while maintaining BM MSC characteristic immunophenotype and differentiative potential. Our results demonstrated a more efficient BM MSC expansion at 2% O2, compared to normoxic conditions, associated to an earlier start of cellular division and supported by an increase in cellular metabolism efficiency towards the maximization of cell yield for application in clinical settings. J. Cell. Physiol. 223: 27–35, 2010. © 2009 Wiley-Liss, Inc.","DOI":"10.1002/jcp.21987","ISSN":"1097-4652","shortTitle":"Ex vivo expansion of human mesenchymal stem cells","journalAbbreviation":"J. Cell. Physiol.","language":"en","author":[{"family":"Santos","given":"Francisco","non-dropping-particle":"dos"},{"family":"Andrade","given":"Pedro Z."},{"family":"Boura","given":"Joana S."},{"family":"Abecasis","given":"Manuel M."},{"family":"Silva","given":"Cláudia Lobato","non-dropping-particle":"da"},{"family":"Cabral","given":"Joaquim M.S."}],"issued":{"date-parts":[["2010",4,1]]}}}],"schema":"https://github.com/citation-style-language/schema/raw/master/csl-citation.json"} </w:instrText>
            </w:r>
            <w:r w:rsidRPr="006F0AFD">
              <w:fldChar w:fldCharType="separate"/>
            </w:r>
            <w:r w:rsidR="00C06841" w:rsidRPr="006F0AFD">
              <w:rPr>
                <w:rFonts w:ascii="Times New Roman" w:hAnsi="Times New Roman"/>
              </w:rPr>
              <w:t>94</w:t>
            </w:r>
            <w:r w:rsidRPr="006F0AFD">
              <w:fldChar w:fldCharType="end"/>
            </w:r>
          </w:p>
          <w:p w:rsidR="00C020DE" w:rsidRPr="00C020DE" w:rsidRDefault="00C020DE" w:rsidP="00FA79DF">
            <w:pPr>
              <w:spacing w:line="276" w:lineRule="auto"/>
              <w:jc w:val="center"/>
            </w:pPr>
            <w:r w:rsidRPr="00C020DE">
              <w:fldChar w:fldCharType="begin"/>
            </w:r>
            <w:r w:rsidRPr="00C020DE">
              <w:instrText xml:space="preserve"> ADDIN ZOTERO_ITEM CSL_CITATION {"citationID":"2iukj54v7u","properties":{"formattedCitation":"{\\rtf \\super 47\\nosupersub{}}","plainCitation":"47"},"citationItems":[{"id":620,"uris":["http://zotero.org/users/local/xyXmUrmm/items/NN2AK35Z"],"uri":["http://zotero.org/users/local/xyXmUrmm/items/NN2AK35Z"],"itemData":{"id":620,"type":"article-journal","title":"Growth, Metabolism, and Growth Inhibitors of Mesenchymal Stem Cells","container-title":"Tissue Engineering Part A","page":"1877-1886","volume":"15","issue":"8","source":"online.liebertpub.com.ezproxy.lib.ou.edu (Atypon)","abstract":"Most therapeutic applications of bone marrow stromal cells (MSCs), or mesenchymal stem cells, require expansion of these cells. This study aimed to obtain more information about human MSCs regarding their expansion characteristics: growth, metabolism, and growth inhibitors. In addition, the same expansion factors were examined for (model species) goat and rat MSCs to evaluate differences between MSCs of mammalian species. MSC proliferation, nutrient consumption, and metabolite production were determined for five donors per species. In addition, the growth inhibitory concentrations of lactate and ammonia (NH3) were established. Results showed that goat MSCs grew significantly faster than human and rat MSCs and that goat cells metabolized glucose more efficiently into energy (Ylac/glc = 0.8) than human (Ylac/glc = 2.0) and rat MSCs (Ylac/glc = 1.9). In addition, human (qGlc = −9.2 pmol cell−1 day−1) and rat MSCs (qGlc = −5.9 pmol cell−1 day−1) consumed more glucose than goat MSCs (qGlc = −2.6 pmol cell−1 day−1). Glutamine was shown not to be important as energy source for human, goat, and rat MSCs. Regarding growth inhibition by metabolites, rat MSCs were more sensitive to lactate and NH3 (growth inhibiting at 16 mM lactate and at 1.9 mM NH3) than goat (lactate: 28.4 mM, NH3: 2.9 mM) and human MSCs (lactate: 35.4 mM, NH3: 2.4 mM). Human MSCs did not lose their differentiation potential when their growth was inhibited by lactate or NH3.","DOI":"10.1089/ten.tea.2008.0345","ISSN":"1937-3341","journalAbbreviation":"Tissue Engineering Part A","author":[{"family":"Schop","given":"Deborah"},{"family":"Janssen","given":"Frank W."},{"family":"Rijn","given":"Linda D.S.","non-dropping-particle":"van"},{"family":"Fernandes","given":"Hugo"},{"family":"Bloem","given":"Rolf M."},{"family":"Bruijn","given":"Joost D.","non-dropping-particle":"de"},{"family":"Dijkhuizen-Radersma","given":"Riemke","non-dropping-particle":"van"}],"issued":{"date-parts":[["2009",1,12]]}}}],"schema":"https://github.com/citation-style-language/schema/raw/master/csl-citation.json"} </w:instrText>
            </w:r>
            <w:r w:rsidRPr="00C020DE">
              <w:fldChar w:fldCharType="separate"/>
            </w:r>
            <w:r w:rsidRPr="00C020DE">
              <w:rPr>
                <w:rFonts w:ascii="Times New Roman" w:hAnsi="Times New Roman"/>
              </w:rPr>
              <w:t>47</w:t>
            </w:r>
            <w:r w:rsidRPr="00C020DE">
              <w:fldChar w:fldCharType="end"/>
            </w:r>
          </w:p>
        </w:tc>
      </w:tr>
      <w:tr w:rsidR="00C020DE" w:rsidTr="00B70490">
        <w:trPr>
          <w:trHeight w:val="292"/>
        </w:trPr>
        <w:tc>
          <w:tcPr>
            <w:tcW w:w="1975" w:type="dxa"/>
            <w:vMerge/>
            <w:vAlign w:val="center"/>
          </w:tcPr>
          <w:p w:rsidR="00C020DE" w:rsidRPr="00FA79DF" w:rsidRDefault="00C020DE" w:rsidP="00FA79DF">
            <w:pPr>
              <w:spacing w:line="276" w:lineRule="auto"/>
              <w:jc w:val="center"/>
              <w:rPr>
                <w:rFonts w:ascii="Times New Roman" w:hAnsi="Times New Roman"/>
                <w:b/>
              </w:rPr>
            </w:pPr>
          </w:p>
        </w:tc>
        <w:tc>
          <w:tcPr>
            <w:tcW w:w="1440" w:type="dxa"/>
            <w:vAlign w:val="center"/>
          </w:tcPr>
          <w:p w:rsidR="00C020DE" w:rsidRDefault="00C020DE" w:rsidP="00FA79DF">
            <w:pPr>
              <w:spacing w:line="276" w:lineRule="auto"/>
              <w:jc w:val="center"/>
            </w:pPr>
            <w:r>
              <w:t>Osteoblast</w:t>
            </w:r>
          </w:p>
        </w:tc>
        <w:tc>
          <w:tcPr>
            <w:tcW w:w="1980" w:type="dxa"/>
            <w:vAlign w:val="center"/>
          </w:tcPr>
          <w:p w:rsidR="00C020DE" w:rsidRDefault="00C020DE" w:rsidP="00FA79DF">
            <w:pPr>
              <w:spacing w:line="276" w:lineRule="auto"/>
              <w:jc w:val="center"/>
            </w:pPr>
            <w:r>
              <w:t>400 ± 100</w:t>
            </w:r>
          </w:p>
        </w:tc>
        <w:tc>
          <w:tcPr>
            <w:tcW w:w="1530" w:type="dxa"/>
            <w:vAlign w:val="center"/>
          </w:tcPr>
          <w:p w:rsidR="00C020DE" w:rsidRDefault="00C020DE" w:rsidP="00FA79DF">
            <w:pPr>
              <w:spacing w:line="276" w:lineRule="auto"/>
              <w:jc w:val="center"/>
            </w:pPr>
            <w:r>
              <w:t>-</w:t>
            </w:r>
          </w:p>
        </w:tc>
        <w:tc>
          <w:tcPr>
            <w:tcW w:w="1440" w:type="dxa"/>
          </w:tcPr>
          <w:p w:rsidR="00C020DE" w:rsidRDefault="00C020DE" w:rsidP="00FA79DF">
            <w:pPr>
              <w:spacing w:line="276" w:lineRule="auto"/>
              <w:jc w:val="center"/>
            </w:pPr>
            <w:r>
              <w:t>-</w:t>
            </w:r>
          </w:p>
        </w:tc>
      </w:tr>
      <w:tr w:rsidR="00C020DE" w:rsidTr="00B70490">
        <w:trPr>
          <w:trHeight w:val="285"/>
        </w:trPr>
        <w:tc>
          <w:tcPr>
            <w:tcW w:w="1975" w:type="dxa"/>
            <w:vMerge w:val="restart"/>
            <w:vAlign w:val="center"/>
          </w:tcPr>
          <w:p w:rsidR="00C020DE" w:rsidRPr="00FA79DF" w:rsidRDefault="00E22F05" w:rsidP="00FA79DF">
            <w:pPr>
              <w:spacing w:line="276" w:lineRule="auto"/>
              <w:jc w:val="center"/>
              <w:rPr>
                <w:b/>
              </w:rPr>
            </w:pPr>
            <m:oMath>
              <m:sSub>
                <m:sSubPr>
                  <m:ctrlPr>
                    <w:rPr>
                      <w:rFonts w:ascii="Cambria Math" w:hAnsi="Cambria Math"/>
                      <w:b/>
                      <w:i/>
                    </w:rPr>
                  </m:ctrlPr>
                </m:sSubPr>
                <m:e>
                  <m:r>
                    <m:rPr>
                      <m:sty m:val="bi"/>
                    </m:rPr>
                    <w:rPr>
                      <w:rFonts w:ascii="Cambria Math" w:hAnsi="Cambria Math"/>
                    </w:rPr>
                    <m:t>q</m:t>
                  </m:r>
                </m:e>
                <m:sub>
                  <m:r>
                    <m:rPr>
                      <m:sty m:val="bi"/>
                    </m:rPr>
                    <w:rPr>
                      <w:rFonts w:ascii="Cambria Math" w:hAnsi="Cambria Math"/>
                    </w:rPr>
                    <m:t>OPG</m:t>
                  </m:r>
                </m:sub>
              </m:sSub>
            </m:oMath>
            <w:r w:rsidR="00C020DE" w:rsidRPr="00FA79DF">
              <w:rPr>
                <w:b/>
              </w:rPr>
              <w:t>(fg/hr/cell)</w:t>
            </w:r>
          </w:p>
        </w:tc>
        <w:tc>
          <w:tcPr>
            <w:tcW w:w="1440" w:type="dxa"/>
            <w:vAlign w:val="center"/>
          </w:tcPr>
          <w:p w:rsidR="00C020DE" w:rsidRDefault="00C020DE" w:rsidP="00FA79DF">
            <w:pPr>
              <w:spacing w:line="276" w:lineRule="auto"/>
              <w:jc w:val="center"/>
            </w:pPr>
            <w:r>
              <w:t>MSC</w:t>
            </w:r>
          </w:p>
        </w:tc>
        <w:tc>
          <w:tcPr>
            <w:tcW w:w="1980" w:type="dxa"/>
            <w:vAlign w:val="center"/>
          </w:tcPr>
          <w:p w:rsidR="00C020DE" w:rsidRDefault="00C020DE" w:rsidP="00FA79DF">
            <w:pPr>
              <w:spacing w:line="276" w:lineRule="auto"/>
              <w:jc w:val="center"/>
            </w:pPr>
            <w:r>
              <w:t>0.1 ± 0.1</w:t>
            </w:r>
          </w:p>
        </w:tc>
        <w:tc>
          <w:tcPr>
            <w:tcW w:w="1530" w:type="dxa"/>
            <w:vAlign w:val="center"/>
          </w:tcPr>
          <w:p w:rsidR="00C020DE" w:rsidRDefault="00C020DE" w:rsidP="00FA79DF">
            <w:pPr>
              <w:spacing w:line="276" w:lineRule="auto"/>
              <w:jc w:val="center"/>
            </w:pPr>
            <w:r>
              <w:t>-</w:t>
            </w:r>
          </w:p>
        </w:tc>
        <w:tc>
          <w:tcPr>
            <w:tcW w:w="1440" w:type="dxa"/>
          </w:tcPr>
          <w:p w:rsidR="00C020DE" w:rsidRDefault="00C020DE" w:rsidP="00FA79DF">
            <w:pPr>
              <w:spacing w:line="276" w:lineRule="auto"/>
              <w:jc w:val="center"/>
            </w:pPr>
            <w:r>
              <w:t>-</w:t>
            </w:r>
          </w:p>
        </w:tc>
      </w:tr>
      <w:tr w:rsidR="00C020DE" w:rsidTr="00B70490">
        <w:trPr>
          <w:trHeight w:val="285"/>
        </w:trPr>
        <w:tc>
          <w:tcPr>
            <w:tcW w:w="1975" w:type="dxa"/>
            <w:vMerge/>
            <w:vAlign w:val="center"/>
          </w:tcPr>
          <w:p w:rsidR="00C020DE" w:rsidRPr="00FA79DF" w:rsidRDefault="00C020DE" w:rsidP="00FA79DF">
            <w:pPr>
              <w:spacing w:line="276" w:lineRule="auto"/>
              <w:jc w:val="center"/>
              <w:rPr>
                <w:rFonts w:ascii="Times New Roman" w:hAnsi="Times New Roman"/>
                <w:b/>
              </w:rPr>
            </w:pPr>
          </w:p>
        </w:tc>
        <w:tc>
          <w:tcPr>
            <w:tcW w:w="1440" w:type="dxa"/>
            <w:vAlign w:val="center"/>
          </w:tcPr>
          <w:p w:rsidR="00C020DE" w:rsidRDefault="00C020DE" w:rsidP="00FA79DF">
            <w:pPr>
              <w:spacing w:line="276" w:lineRule="auto"/>
              <w:jc w:val="center"/>
            </w:pPr>
            <w:r>
              <w:t>Osteoblast</w:t>
            </w:r>
          </w:p>
        </w:tc>
        <w:tc>
          <w:tcPr>
            <w:tcW w:w="1980" w:type="dxa"/>
            <w:vAlign w:val="center"/>
          </w:tcPr>
          <w:p w:rsidR="00C020DE" w:rsidRDefault="00C020DE" w:rsidP="00FA79DF">
            <w:pPr>
              <w:spacing w:line="276" w:lineRule="auto"/>
              <w:jc w:val="center"/>
            </w:pPr>
            <w:r>
              <w:t>0.7 ± 0.2</w:t>
            </w:r>
          </w:p>
        </w:tc>
        <w:tc>
          <w:tcPr>
            <w:tcW w:w="1530" w:type="dxa"/>
            <w:vAlign w:val="center"/>
          </w:tcPr>
          <w:p w:rsidR="00C020DE" w:rsidRDefault="00C020DE" w:rsidP="00B23F2E">
            <w:pPr>
              <w:keepNext/>
              <w:spacing w:line="276" w:lineRule="auto"/>
              <w:jc w:val="center"/>
            </w:pPr>
            <w:r>
              <w:t>-</w:t>
            </w:r>
          </w:p>
        </w:tc>
        <w:tc>
          <w:tcPr>
            <w:tcW w:w="1440" w:type="dxa"/>
          </w:tcPr>
          <w:p w:rsidR="00C020DE" w:rsidRDefault="00C020DE" w:rsidP="00B23F2E">
            <w:pPr>
              <w:keepNext/>
              <w:spacing w:line="276" w:lineRule="auto"/>
              <w:jc w:val="center"/>
            </w:pPr>
            <w:r>
              <w:t>-</w:t>
            </w:r>
          </w:p>
        </w:tc>
      </w:tr>
    </w:tbl>
    <w:p w:rsidR="00FE398B" w:rsidRDefault="00B23F2E" w:rsidP="00B23F2E">
      <w:pPr>
        <w:pStyle w:val="Caption"/>
      </w:pPr>
      <w:bookmarkStart w:id="93" w:name="_Toc459039309"/>
      <w:r>
        <w:t xml:space="preserve">Table </w:t>
      </w:r>
      <w:fldSimple w:instr=" SEQ Table \* ARABIC ">
        <w:r w:rsidR="00131BBD">
          <w:rPr>
            <w:noProof/>
          </w:rPr>
          <w:t>4</w:t>
        </w:r>
      </w:fldSimple>
      <w:r>
        <w:t>. Summary of Cell-Specific Rates</w:t>
      </w:r>
      <w:bookmarkEnd w:id="93"/>
    </w:p>
    <w:p w:rsidR="002001D0" w:rsidRDefault="00721A8E" w:rsidP="00B23F2E">
      <w:pPr>
        <w:spacing w:line="240" w:lineRule="auto"/>
      </w:pPr>
      <w:r>
        <w:t>C</w:t>
      </w:r>
      <w:r w:rsidR="00B23F2E">
        <w:t>ell-specific rates calculated in this secti</w:t>
      </w:r>
      <w:r>
        <w:t>on compared with the literature (mean ± SD)</w:t>
      </w:r>
      <w:r w:rsidR="002001D0">
        <w:t>. Calculated values for MSC and osteoblast refer to Day 14 values for MEM and Osteo groups, respectively.</w:t>
      </w:r>
    </w:p>
    <w:p w:rsidR="00AF0F68" w:rsidRPr="009C7092" w:rsidRDefault="00AF0F68" w:rsidP="004D1973">
      <w:pPr>
        <w:pStyle w:val="Heading2"/>
        <w:rPr>
          <w:color w:val="FF0000"/>
        </w:rPr>
      </w:pPr>
    </w:p>
    <w:p w:rsidR="006F0AFD" w:rsidRPr="009C7092" w:rsidRDefault="006F0AFD" w:rsidP="006F0AFD">
      <w:pPr>
        <w:rPr>
          <w:color w:val="FF0000"/>
        </w:rPr>
      </w:pPr>
      <w:r w:rsidRPr="000A788B">
        <w:t xml:space="preserve">It is important to note that while the above table presents </w:t>
      </w:r>
      <w:r w:rsidR="009C2B9E" w:rsidRPr="000A788B">
        <w:t xml:space="preserve">singular values for each </w:t>
      </w:r>
      <w:r w:rsidR="009C7092" w:rsidRPr="000A788B">
        <w:t>rate</w:t>
      </w:r>
      <w:r w:rsidR="009C2B9E" w:rsidRPr="000A788B">
        <w:t xml:space="preserve">, these are more appropriately </w:t>
      </w:r>
      <w:r w:rsidR="009C7092" w:rsidRPr="000A788B">
        <w:t xml:space="preserve">termed average values, with cells in culture perhaps exhibiting varied rates as functions of local concentrations. </w:t>
      </w:r>
      <w:r w:rsidR="008B4BA6" w:rsidRPr="000A788B">
        <w:t xml:space="preserve">As explained earlier, due to gradients in oxygen concentration throughout the construct, </w:t>
      </w:r>
      <w:r w:rsidR="00B01A10" w:rsidRPr="000A788B">
        <w:t>along with predicted Michaelis-Menten kinetics</w:t>
      </w:r>
      <w:r w:rsidR="00C97E94" w:rsidRPr="000A788B">
        <w:t xml:space="preserve"> for the rate of oxygen uptake, it is expected that cells near the end of the construct may exhibit a slightly lower </w:t>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rsidR="00C97E94" w:rsidRPr="000A788B">
        <w:t xml:space="preserve"> than those near the beginning, </w:t>
      </w:r>
      <w:r w:rsidR="00C97E94">
        <w:t xml:space="preserve">although the low decrease in oxygen across the constructs in the experiments presented herein should greatly reduce such variations. Similar effects should be noted for the rates of glucose consumption and OPG production, with changing concentrations over time perhaps altering their respective rates. Again, small decreases in global glucose concentration over the time interval between media changes should </w:t>
      </w:r>
      <w:r w:rsidR="0019022E">
        <w:t xml:space="preserve">greatly reduce such </w:t>
      </w:r>
      <w:r w:rsidR="0019022E">
        <w:lastRenderedPageBreak/>
        <w:t xml:space="preserve">variations in </w:t>
      </w:r>
      <m:oMath>
        <m:sSub>
          <m:sSubPr>
            <m:ctrlPr>
              <w:rPr>
                <w:rFonts w:ascii="Cambria Math" w:hAnsi="Cambria Math"/>
                <w:i/>
              </w:rPr>
            </m:ctrlPr>
          </m:sSubPr>
          <m:e>
            <m:r>
              <w:rPr>
                <w:rFonts w:ascii="Cambria Math" w:hAnsi="Cambria Math"/>
              </w:rPr>
              <m:t>q</m:t>
            </m:r>
          </m:e>
          <m:sub>
            <m:r>
              <w:rPr>
                <w:rFonts w:ascii="Cambria Math" w:hAnsi="Cambria Math"/>
              </w:rPr>
              <m:t>glc</m:t>
            </m:r>
          </m:sub>
        </m:sSub>
      </m:oMath>
      <w:r w:rsidR="00752648">
        <w:t xml:space="preserve">. </w:t>
      </w:r>
      <w:r w:rsidR="00E24428">
        <w:t xml:space="preserve">In addressing these concerns, it is further </w:t>
      </w:r>
      <w:r w:rsidR="006915BF">
        <w:t xml:space="preserve">important to note that the literature values referenced in </w:t>
      </w:r>
      <w:r w:rsidR="006915BF" w:rsidRPr="006915BF">
        <w:rPr>
          <w:b/>
        </w:rPr>
        <w:t>Table 4</w:t>
      </w:r>
      <w:r w:rsidR="006915BF">
        <w:t xml:space="preserve"> were obtained from 2D culture experiments which could have suffered from diffusional limitations and/or low local concentration effects, resulting in lower average values. This provides one possible explanation for the discrepancy between those rates calculated herein and those referenced in the literature.</w:t>
      </w:r>
    </w:p>
    <w:p w:rsidR="009C7092" w:rsidRPr="006F0AFD" w:rsidRDefault="009C7092" w:rsidP="006F0AFD"/>
    <w:p w:rsidR="004D1973" w:rsidRDefault="009929CA" w:rsidP="004D1973">
      <w:pPr>
        <w:pStyle w:val="Heading2"/>
      </w:pPr>
      <w:bookmarkStart w:id="94" w:name="_Toc459039287"/>
      <w:r>
        <w:t>3.3</w:t>
      </w:r>
      <w:r w:rsidR="004D1973">
        <w:tab/>
      </w:r>
      <w:r w:rsidR="000A6D31">
        <w:t xml:space="preserve">Development of </w:t>
      </w:r>
      <w:r w:rsidR="005E3A04">
        <w:t xml:space="preserve">Real-Time, </w:t>
      </w:r>
      <w:r w:rsidR="000A6D31">
        <w:t>Non-Destructive Quality Metrics</w:t>
      </w:r>
      <w:bookmarkEnd w:id="94"/>
    </w:p>
    <w:p w:rsidR="005E4976" w:rsidRDefault="00D64320" w:rsidP="005E4976">
      <w:r>
        <w:t xml:space="preserve">As mentioned previously, the all-important cell-specific rates calculated in </w:t>
      </w:r>
      <w:r w:rsidRPr="00027136">
        <w:rPr>
          <w:b/>
        </w:rPr>
        <w:t>Section 3.3</w:t>
      </w:r>
      <w:r w:rsidR="00027136">
        <w:t xml:space="preserve"> are not currently able to be obtained mid-culture without the sacrifice of a sample; </w:t>
      </w:r>
      <w:r w:rsidR="0025016F">
        <w:t>however,</w:t>
      </w:r>
      <w:r w:rsidR="00027136">
        <w:t xml:space="preserve"> </w:t>
      </w:r>
      <w:r w:rsidR="005349A1">
        <w:t xml:space="preserve">these cell-specific rates can be used as key indicators of construct quality. Furthermore, such aspects as ALP production rate and calcium deposition (often used in the field as the principle means of determining the osteoblastic differentiation and formation of “bone-like” mineral within a construct) also require sample sacrifice to quantify. In order to overcome these ever-prevalent dilemmas (of not being able to determine a construct’s quality without destroying it), other metrics which allow for the determination of construct quality in real time without the need for sample sacrifice must be </w:t>
      </w:r>
      <w:r w:rsidR="005349A1" w:rsidRPr="007412C7">
        <w:t>developed. Some promising alternatives will now be discussed.</w:t>
      </w:r>
    </w:p>
    <w:p w:rsidR="00AC7CF9" w:rsidRPr="007412C7" w:rsidRDefault="00AC7CF9" w:rsidP="005E4976"/>
    <w:p w:rsidR="005349A1" w:rsidRPr="007412C7" w:rsidRDefault="009929CA" w:rsidP="005349A1">
      <w:pPr>
        <w:pStyle w:val="Heading3"/>
      </w:pPr>
      <w:bookmarkStart w:id="95" w:name="_Toc459039288"/>
      <w:r>
        <w:t>3.3</w:t>
      </w:r>
      <w:r w:rsidR="005349A1" w:rsidRPr="007412C7">
        <w:t>.1</w:t>
      </w:r>
      <w:r w:rsidR="005349A1" w:rsidRPr="007412C7">
        <w:tab/>
      </w:r>
      <w:r w:rsidR="00F17500" w:rsidRPr="007412C7">
        <w:t xml:space="preserve">OUR, GCR, and OPGPR Ratios </w:t>
      </w:r>
      <w:r w:rsidR="00FB5646" w:rsidRPr="007412C7">
        <w:t>Throughout Culture Period</w:t>
      </w:r>
      <w:bookmarkEnd w:id="95"/>
    </w:p>
    <w:p w:rsidR="007F0300" w:rsidRDefault="00C031AB" w:rsidP="005E4976">
      <w:r w:rsidRPr="007412C7">
        <w:t xml:space="preserve">The first logical step in developing such real-time, non-destructive metrics is the examination of ratios of the three mid-culture monitored molecules over time compared with the current destructive standards for </w:t>
      </w:r>
      <w:r>
        <w:t>determination of a bone tissue engineered construct’s quality: ALP activity and calcium deposition</w:t>
      </w:r>
      <w:r w:rsidR="0084318E">
        <w:t xml:space="preserve"> (</w:t>
      </w:r>
      <w:r w:rsidR="00B356AA">
        <w:rPr>
          <w:b/>
        </w:rPr>
        <w:t>Figures 1</w:t>
      </w:r>
      <w:r w:rsidR="0084318E" w:rsidRPr="0084318E">
        <w:rPr>
          <w:b/>
        </w:rPr>
        <w:t>9</w:t>
      </w:r>
      <w:r w:rsidR="0084318E">
        <w:t xml:space="preserve"> and </w:t>
      </w:r>
      <w:r w:rsidR="00B356AA">
        <w:rPr>
          <w:b/>
        </w:rPr>
        <w:t>2</w:t>
      </w:r>
      <w:r w:rsidR="0084318E" w:rsidRPr="0084318E">
        <w:rPr>
          <w:b/>
        </w:rPr>
        <w:t>0</w:t>
      </w:r>
      <w:r w:rsidR="00780E78">
        <w:t xml:space="preserve">; </w:t>
      </w:r>
      <w:r w:rsidR="00C84996">
        <w:rPr>
          <w:b/>
        </w:rPr>
        <w:t xml:space="preserve">Section </w:t>
      </w:r>
      <w:r w:rsidR="00C84996">
        <w:rPr>
          <w:b/>
        </w:rPr>
        <w:lastRenderedPageBreak/>
        <w:t>3.1</w:t>
      </w:r>
      <w:r w:rsidR="0084318E">
        <w:t>)</w:t>
      </w:r>
      <w:r>
        <w:t xml:space="preserve">. </w:t>
      </w:r>
      <w:r w:rsidR="007F0300">
        <w:t>Implementing simple ratios of these potential marker molecules effectively negates the dependence on cellularity of each, resulting in functions which should be valid over vast ranges of cellularity (assuming negligible effect of cellularity on these values).</w:t>
      </w:r>
    </w:p>
    <w:p w:rsidR="005E4976" w:rsidRDefault="00C031AB" w:rsidP="005E4976">
      <w:r>
        <w:t>Because there are three monitored molecules utilized herein, three independent plots can be produced via simple ratios of any t</w:t>
      </w:r>
      <w:r w:rsidR="007F0300">
        <w:t xml:space="preserve">wo of these: these </w:t>
      </w:r>
      <w:r>
        <w:t>were determined to be OPGPR/GCR, OPGPR/OUR, and OUR</w:t>
      </w:r>
      <w:r w:rsidR="007F0300">
        <w:t>/GCR (</w:t>
      </w:r>
      <w:r w:rsidR="00C84996">
        <w:rPr>
          <w:b/>
        </w:rPr>
        <w:t>Figures 27 – 2</w:t>
      </w:r>
      <w:r w:rsidR="007F0300" w:rsidRPr="007F0300">
        <w:rPr>
          <w:b/>
        </w:rPr>
        <w:t>9</w:t>
      </w:r>
      <w:r w:rsidR="007F0300">
        <w:t>, respectively).</w:t>
      </w:r>
    </w:p>
    <w:p w:rsidR="00A31DB4" w:rsidRDefault="00A31DB4" w:rsidP="005E4976"/>
    <w:p w:rsidR="00131741" w:rsidRDefault="00EA0900" w:rsidP="00131741">
      <w:pPr>
        <w:keepNext/>
        <w:spacing w:line="240" w:lineRule="auto"/>
      </w:pPr>
      <w:r>
        <w:rPr>
          <w:noProof/>
          <w:lang w:bidi="ar-SA"/>
        </w:rPr>
        <mc:AlternateContent>
          <mc:Choice Requires="wps">
            <w:drawing>
              <wp:anchor distT="0" distB="0" distL="114300" distR="114300" simplePos="0" relativeHeight="251766784" behindDoc="0" locked="0" layoutInCell="1" allowOverlap="1" wp14:anchorId="54AFA56C" wp14:editId="7169F068">
                <wp:simplePos x="0" y="0"/>
                <wp:positionH relativeFrom="column">
                  <wp:posOffset>4399280</wp:posOffset>
                </wp:positionH>
                <wp:positionV relativeFrom="paragraph">
                  <wp:posOffset>151821</wp:posOffset>
                </wp:positionV>
                <wp:extent cx="226088" cy="203200"/>
                <wp:effectExtent l="0" t="0" r="0" b="6350"/>
                <wp:wrapNone/>
                <wp:docPr id="2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88" cy="203200"/>
                        </a:xfrm>
                        <a:prstGeom prst="rect">
                          <a:avLst/>
                        </a:prstGeom>
                        <a:noFill/>
                        <a:ln w="9525">
                          <a:noFill/>
                          <a:miter lim="800000"/>
                          <a:headEnd/>
                          <a:tailEnd/>
                        </a:ln>
                      </wps:spPr>
                      <wps:txbx>
                        <w:txbxContent>
                          <w:p w:rsidR="003F571C" w:rsidRPr="00D038F5" w:rsidRDefault="003F571C" w:rsidP="00EA0900">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FC5A8EC" id="_x0000_s2263" type="#_x0000_t202" style="position:absolute;margin-left:346.4pt;margin-top:11.95pt;width:17.8pt;height:16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" filled="f" stroked="f">
                <v:textbox>
                  <w:txbxContent>
                    <w:p w:rsidR="003F571C" w:rsidRPr="00D038F5" w:rsidRDefault="003F571C" w:rsidP="00EA0900">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64736" behindDoc="0" locked="0" layoutInCell="1" allowOverlap="1" wp14:anchorId="0838AD43" wp14:editId="015B90FA">
                <wp:simplePos x="0" y="0"/>
                <wp:positionH relativeFrom="column">
                  <wp:posOffset>3582035</wp:posOffset>
                </wp:positionH>
                <wp:positionV relativeFrom="paragraph">
                  <wp:posOffset>740354</wp:posOffset>
                </wp:positionV>
                <wp:extent cx="226088" cy="203200"/>
                <wp:effectExtent l="0" t="0" r="0" b="6350"/>
                <wp:wrapNone/>
                <wp:docPr id="2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88" cy="203200"/>
                        </a:xfrm>
                        <a:prstGeom prst="rect">
                          <a:avLst/>
                        </a:prstGeom>
                        <a:noFill/>
                        <a:ln w="9525">
                          <a:noFill/>
                          <a:miter lim="800000"/>
                          <a:headEnd/>
                          <a:tailEnd/>
                        </a:ln>
                      </wps:spPr>
                      <wps:txbx>
                        <w:txbxContent>
                          <w:p w:rsidR="003F571C" w:rsidRPr="00D038F5" w:rsidRDefault="003F571C" w:rsidP="00EA0900">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01D01B2" id="_x0000_s2264" type="#_x0000_t202" style="position:absolute;margin-left:282.05pt;margin-top:58.3pt;width:17.8pt;height:16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" filled="f" stroked="f">
                <v:textbox>
                  <w:txbxContent>
                    <w:p w:rsidR="003F571C" w:rsidRPr="00D038F5" w:rsidRDefault="003F571C" w:rsidP="00EA0900">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62688" behindDoc="0" locked="0" layoutInCell="1" allowOverlap="1" wp14:anchorId="30D56BB0" wp14:editId="06910081">
                <wp:simplePos x="0" y="0"/>
                <wp:positionH relativeFrom="column">
                  <wp:posOffset>3029006</wp:posOffset>
                </wp:positionH>
                <wp:positionV relativeFrom="paragraph">
                  <wp:posOffset>1076325</wp:posOffset>
                </wp:positionV>
                <wp:extent cx="226088" cy="203200"/>
                <wp:effectExtent l="0" t="0" r="0" b="6350"/>
                <wp:wrapNone/>
                <wp:docPr id="2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88" cy="203200"/>
                        </a:xfrm>
                        <a:prstGeom prst="rect">
                          <a:avLst/>
                        </a:prstGeom>
                        <a:noFill/>
                        <a:ln w="9525">
                          <a:noFill/>
                          <a:miter lim="800000"/>
                          <a:headEnd/>
                          <a:tailEnd/>
                        </a:ln>
                      </wps:spPr>
                      <wps:txbx>
                        <w:txbxContent>
                          <w:p w:rsidR="003F571C" w:rsidRPr="00D038F5" w:rsidRDefault="003F571C" w:rsidP="00EA0900">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3AC5703" id="_x0000_s2265" type="#_x0000_t202" style="position:absolute;margin-left:238.5pt;margin-top:84.75pt;width:17.8pt;height:16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" filled="f" stroked="f">
                <v:textbox>
                  <w:txbxContent>
                    <w:p w:rsidR="003F571C" w:rsidRPr="00D038F5" w:rsidRDefault="003F571C" w:rsidP="00EA0900">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60640" behindDoc="0" locked="0" layoutInCell="1" allowOverlap="1" wp14:anchorId="03CD115F" wp14:editId="6D2023B1">
                <wp:simplePos x="0" y="0"/>
                <wp:positionH relativeFrom="column">
                  <wp:posOffset>2482159</wp:posOffset>
                </wp:positionH>
                <wp:positionV relativeFrom="paragraph">
                  <wp:posOffset>829945</wp:posOffset>
                </wp:positionV>
                <wp:extent cx="226088" cy="203200"/>
                <wp:effectExtent l="0" t="0" r="0" b="6350"/>
                <wp:wrapNone/>
                <wp:docPr id="29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88" cy="203200"/>
                        </a:xfrm>
                        <a:prstGeom prst="rect">
                          <a:avLst/>
                        </a:prstGeom>
                        <a:noFill/>
                        <a:ln w="9525">
                          <a:noFill/>
                          <a:miter lim="800000"/>
                          <a:headEnd/>
                          <a:tailEnd/>
                        </a:ln>
                      </wps:spPr>
                      <wps:txbx>
                        <w:txbxContent>
                          <w:p w:rsidR="003F571C" w:rsidRPr="00D038F5" w:rsidRDefault="003F571C" w:rsidP="00EA0900">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40B5BD2D" id="_x0000_s2266" type="#_x0000_t202" style="position:absolute;margin-left:195.45pt;margin-top:65.35pt;width:17.8pt;height:16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" filled="f" stroked="f">
                <v:textbox>
                  <w:txbxContent>
                    <w:p w:rsidR="003F571C" w:rsidRPr="00D038F5" w:rsidRDefault="003F571C" w:rsidP="00EA0900">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58592" behindDoc="0" locked="0" layoutInCell="1" allowOverlap="1" wp14:anchorId="05062C03" wp14:editId="58D31DC5">
                <wp:simplePos x="0" y="0"/>
                <wp:positionH relativeFrom="column">
                  <wp:posOffset>1939234</wp:posOffset>
                </wp:positionH>
                <wp:positionV relativeFrom="paragraph">
                  <wp:posOffset>1162685</wp:posOffset>
                </wp:positionV>
                <wp:extent cx="226088" cy="203200"/>
                <wp:effectExtent l="0" t="0" r="0" b="6350"/>
                <wp:wrapNone/>
                <wp:docPr id="29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88" cy="203200"/>
                        </a:xfrm>
                        <a:prstGeom prst="rect">
                          <a:avLst/>
                        </a:prstGeom>
                        <a:noFill/>
                        <a:ln w="9525">
                          <a:noFill/>
                          <a:miter lim="800000"/>
                          <a:headEnd/>
                          <a:tailEnd/>
                        </a:ln>
                      </wps:spPr>
                      <wps:txbx>
                        <w:txbxContent>
                          <w:p w:rsidR="003F571C" w:rsidRPr="00D038F5" w:rsidRDefault="003F571C" w:rsidP="00EA0900">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65BD2DC" id="_x0000_s2267" type="#_x0000_t202" style="position:absolute;margin-left:152.7pt;margin-top:91.55pt;width:17.8pt;height:16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" filled="f" stroked="f">
                <v:textbox>
                  <w:txbxContent>
                    <w:p w:rsidR="003F571C" w:rsidRPr="00D038F5" w:rsidRDefault="003F571C" w:rsidP="00EA0900">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56544" behindDoc="0" locked="0" layoutInCell="1" allowOverlap="1" wp14:anchorId="3629EEA0" wp14:editId="01B444B9">
                <wp:simplePos x="0" y="0"/>
                <wp:positionH relativeFrom="column">
                  <wp:posOffset>1398214</wp:posOffset>
                </wp:positionH>
                <wp:positionV relativeFrom="paragraph">
                  <wp:posOffset>793750</wp:posOffset>
                </wp:positionV>
                <wp:extent cx="226088" cy="203200"/>
                <wp:effectExtent l="0" t="0" r="0" b="6350"/>
                <wp:wrapNone/>
                <wp:docPr id="2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88" cy="203200"/>
                        </a:xfrm>
                        <a:prstGeom prst="rect">
                          <a:avLst/>
                        </a:prstGeom>
                        <a:noFill/>
                        <a:ln w="9525">
                          <a:noFill/>
                          <a:miter lim="800000"/>
                          <a:headEnd/>
                          <a:tailEnd/>
                        </a:ln>
                      </wps:spPr>
                      <wps:txbx>
                        <w:txbxContent>
                          <w:p w:rsidR="003F571C" w:rsidRPr="00D038F5" w:rsidRDefault="003F571C" w:rsidP="00EA0900">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1359424" id="_x0000_s2268" type="#_x0000_t202" style="position:absolute;margin-left:110.1pt;margin-top:62.5pt;width:17.8pt;height:16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" filled="f" stroked="f">
                <v:textbox>
                  <w:txbxContent>
                    <w:p w:rsidR="003F571C" w:rsidRPr="00D038F5" w:rsidRDefault="003F571C" w:rsidP="00EA0900">
                      <w:pPr>
                        <w:spacing w:line="240" w:lineRule="auto"/>
                        <w:jc w:val="center"/>
                        <w:rPr>
                          <w:rFonts w:ascii="Times New Roman" w:hAnsi="Times New Roman"/>
                        </w:rPr>
                      </w:pPr>
                      <w:r>
                        <w:rPr>
                          <w:rFonts w:ascii="Times New Roman" w:hAnsi="Times New Roman"/>
                        </w:rPr>
                        <w:t>*</w:t>
                      </w:r>
                    </w:p>
                  </w:txbxContent>
                </v:textbox>
              </v:shape>
            </w:pict>
          </mc:Fallback>
        </mc:AlternateContent>
      </w:r>
      <w:r w:rsidR="00CC0D05">
        <w:rPr>
          <w:noProof/>
          <w:lang w:bidi="ar-SA"/>
        </w:rPr>
        <w:drawing>
          <wp:inline distT="0" distB="0" distL="0" distR="0" wp14:anchorId="7BBD2374" wp14:editId="22060677">
            <wp:extent cx="5029200" cy="2780706"/>
            <wp:effectExtent l="0" t="0" r="0" b="635"/>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OPGPR.GCR.JPG"/>
                    <pic:cNvPicPr/>
                  </pic:nvPicPr>
                  <pic:blipFill rotWithShape="1">
                    <a:blip r:embed="rId42" cstate="print">
                      <a:extLst>
                        <a:ext uri="{28A0092B-C50C-407E-A947-70E740481C1C}">
                          <a14:useLocalDpi xmlns:a14="http://schemas.microsoft.com/office/drawing/2010/main" val="0"/>
                        </a:ext>
                      </a:extLst>
                    </a:blip>
                    <a:srcRect t="10338"/>
                    <a:stretch/>
                  </pic:blipFill>
                  <pic:spPr bwMode="auto">
                    <a:xfrm>
                      <a:off x="0" y="0"/>
                      <a:ext cx="5029200" cy="2780706"/>
                    </a:xfrm>
                    <a:prstGeom prst="rect">
                      <a:avLst/>
                    </a:prstGeom>
                    <a:ln>
                      <a:noFill/>
                    </a:ln>
                    <a:extLst>
                      <a:ext uri="{53640926-AAD7-44D8-BBD7-CCE9431645EC}">
                        <a14:shadowObscured xmlns:a14="http://schemas.microsoft.com/office/drawing/2010/main"/>
                      </a:ext>
                    </a:extLst>
                  </pic:spPr>
                </pic:pic>
              </a:graphicData>
            </a:graphic>
          </wp:inline>
        </w:drawing>
      </w:r>
    </w:p>
    <w:p w:rsidR="005E4976" w:rsidRDefault="00131741" w:rsidP="00131741">
      <w:pPr>
        <w:pStyle w:val="Caption"/>
      </w:pPr>
      <w:bookmarkStart w:id="96" w:name="_Toc459039338"/>
      <w:r>
        <w:t xml:space="preserve">Figure </w:t>
      </w:r>
      <w:fldSimple w:instr=" SEQ Figure \* ARABIC ">
        <w:r w:rsidR="00131BBD">
          <w:rPr>
            <w:noProof/>
          </w:rPr>
          <w:t>27</w:t>
        </w:r>
      </w:fldSimple>
      <w:r>
        <w:t>. OPGPR/GCR Day 1 – 14</w:t>
      </w:r>
      <w:bookmarkEnd w:id="96"/>
    </w:p>
    <w:p w:rsidR="00131741" w:rsidRPr="00131741" w:rsidRDefault="00991888" w:rsidP="00131741">
      <w:pPr>
        <w:spacing w:line="240" w:lineRule="auto"/>
      </w:pPr>
      <w:r>
        <w:t>The ratio of per-c</w:t>
      </w:r>
      <w:r w:rsidR="00CE0914">
        <w:t>onstruct OPG production rate to</w:t>
      </w:r>
      <w:r>
        <w:t xml:space="preserve"> glucose consumption rate throughout the culture period.</w:t>
      </w:r>
      <w:r w:rsidR="00EA0900">
        <w:t xml:space="preserve"> </w:t>
      </w:r>
      <w:r w:rsidR="00CE0914">
        <w:t xml:space="preserve">Values are seen to increase slightly for the Osteo group, and decline for the MEM group, resulting in statistically significant values for all days but Day 1. </w:t>
      </w:r>
      <w:r w:rsidR="00EA0900">
        <w:t>Values are presented as mean ± SEM (N=4 for Osteo, 3 for MEM). Significance calculated via ANOVA with Tukey HSD Post-hoc analysis, “*” signifies p &lt; 0.05.</w:t>
      </w:r>
    </w:p>
    <w:p w:rsidR="005E4976" w:rsidRDefault="005E4976" w:rsidP="005E4976"/>
    <w:p w:rsidR="00AB1FFF" w:rsidRDefault="00CE0914" w:rsidP="00AB1FFF">
      <w:pPr>
        <w:keepNext/>
        <w:spacing w:line="240" w:lineRule="auto"/>
      </w:pPr>
      <w:r>
        <w:rPr>
          <w:noProof/>
          <w:lang w:bidi="ar-SA"/>
        </w:rPr>
        <w:lastRenderedPageBreak/>
        <mc:AlternateContent>
          <mc:Choice Requires="wps">
            <w:drawing>
              <wp:anchor distT="0" distB="0" distL="114300" distR="114300" simplePos="0" relativeHeight="251779072" behindDoc="0" locked="0" layoutInCell="1" allowOverlap="1" wp14:anchorId="5C32CE3B" wp14:editId="241EA6D2">
                <wp:simplePos x="0" y="0"/>
                <wp:positionH relativeFrom="column">
                  <wp:posOffset>4401129</wp:posOffset>
                </wp:positionH>
                <wp:positionV relativeFrom="paragraph">
                  <wp:posOffset>1489710</wp:posOffset>
                </wp:positionV>
                <wp:extent cx="226088" cy="203200"/>
                <wp:effectExtent l="0" t="0" r="0" b="6350"/>
                <wp:wrapNone/>
                <wp:docPr id="2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88" cy="203200"/>
                        </a:xfrm>
                        <a:prstGeom prst="rect">
                          <a:avLst/>
                        </a:prstGeom>
                        <a:noFill/>
                        <a:ln w="9525">
                          <a:noFill/>
                          <a:miter lim="800000"/>
                          <a:headEnd/>
                          <a:tailEnd/>
                        </a:ln>
                      </wps:spPr>
                      <wps:txbx>
                        <w:txbxContent>
                          <w:p w:rsidR="003F571C" w:rsidRPr="00D038F5" w:rsidRDefault="003F571C" w:rsidP="00CE0914">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165647F" id="_x0000_s2269" type="#_x0000_t202" style="position:absolute;margin-left:346.55pt;margin-top:117.3pt;width:17.8pt;height:16pt;z-index:251779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" filled="f" stroked="f">
                <v:textbox>
                  <w:txbxContent>
                    <w:p w:rsidR="003F571C" w:rsidRPr="00D038F5" w:rsidRDefault="003F571C" w:rsidP="00CE0914">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77024" behindDoc="0" locked="0" layoutInCell="1" allowOverlap="1" wp14:anchorId="46F283A8" wp14:editId="60B194CD">
                <wp:simplePos x="0" y="0"/>
                <wp:positionH relativeFrom="column">
                  <wp:posOffset>3582614</wp:posOffset>
                </wp:positionH>
                <wp:positionV relativeFrom="paragraph">
                  <wp:posOffset>1489075</wp:posOffset>
                </wp:positionV>
                <wp:extent cx="226088" cy="203200"/>
                <wp:effectExtent l="0" t="0" r="0" b="6350"/>
                <wp:wrapNone/>
                <wp:docPr id="29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88" cy="203200"/>
                        </a:xfrm>
                        <a:prstGeom prst="rect">
                          <a:avLst/>
                        </a:prstGeom>
                        <a:noFill/>
                        <a:ln w="9525">
                          <a:noFill/>
                          <a:miter lim="800000"/>
                          <a:headEnd/>
                          <a:tailEnd/>
                        </a:ln>
                      </wps:spPr>
                      <wps:txbx>
                        <w:txbxContent>
                          <w:p w:rsidR="003F571C" w:rsidRPr="00D038F5" w:rsidRDefault="003F571C" w:rsidP="00CE0914">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C8ED82D" id="_x0000_s2270" type="#_x0000_t202" style="position:absolute;margin-left:282.1pt;margin-top:117.25pt;width:17.8pt;height:16pt;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" filled="f" stroked="f">
                <v:textbox>
                  <w:txbxContent>
                    <w:p w:rsidR="003F571C" w:rsidRPr="00D038F5" w:rsidRDefault="003F571C" w:rsidP="00CE0914">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74976" behindDoc="0" locked="0" layoutInCell="1" allowOverlap="1" wp14:anchorId="17A67556" wp14:editId="67F01731">
                <wp:simplePos x="0" y="0"/>
                <wp:positionH relativeFrom="column">
                  <wp:posOffset>3028950</wp:posOffset>
                </wp:positionH>
                <wp:positionV relativeFrom="paragraph">
                  <wp:posOffset>1444681</wp:posOffset>
                </wp:positionV>
                <wp:extent cx="226088" cy="203200"/>
                <wp:effectExtent l="0" t="0" r="0" b="6350"/>
                <wp:wrapNone/>
                <wp:docPr id="2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88" cy="203200"/>
                        </a:xfrm>
                        <a:prstGeom prst="rect">
                          <a:avLst/>
                        </a:prstGeom>
                        <a:noFill/>
                        <a:ln w="9525">
                          <a:noFill/>
                          <a:miter lim="800000"/>
                          <a:headEnd/>
                          <a:tailEnd/>
                        </a:ln>
                      </wps:spPr>
                      <wps:txbx>
                        <w:txbxContent>
                          <w:p w:rsidR="003F571C" w:rsidRPr="00D038F5" w:rsidRDefault="003F571C" w:rsidP="00CE0914">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7CB8049" id="_x0000_s2271" type="#_x0000_t202" style="position:absolute;margin-left:238.5pt;margin-top:113.75pt;width:17.8pt;height:16pt;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" filled="f" stroked="f">
                <v:textbox>
                  <w:txbxContent>
                    <w:p w:rsidR="003F571C" w:rsidRPr="00D038F5" w:rsidRDefault="003F571C" w:rsidP="00CE0914">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72928" behindDoc="0" locked="0" layoutInCell="1" allowOverlap="1" wp14:anchorId="00B6A06D" wp14:editId="79351F1B">
                <wp:simplePos x="0" y="0"/>
                <wp:positionH relativeFrom="column">
                  <wp:posOffset>2487351</wp:posOffset>
                </wp:positionH>
                <wp:positionV relativeFrom="paragraph">
                  <wp:posOffset>480060</wp:posOffset>
                </wp:positionV>
                <wp:extent cx="226088" cy="203200"/>
                <wp:effectExtent l="0" t="0" r="0" b="6350"/>
                <wp:wrapNone/>
                <wp:docPr id="29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88" cy="203200"/>
                        </a:xfrm>
                        <a:prstGeom prst="rect">
                          <a:avLst/>
                        </a:prstGeom>
                        <a:noFill/>
                        <a:ln w="9525">
                          <a:noFill/>
                          <a:miter lim="800000"/>
                          <a:headEnd/>
                          <a:tailEnd/>
                        </a:ln>
                      </wps:spPr>
                      <wps:txbx>
                        <w:txbxContent>
                          <w:p w:rsidR="003F571C" w:rsidRPr="00D038F5" w:rsidRDefault="003F571C" w:rsidP="00CE0914">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5B50C18" id="_x0000_s2272" type="#_x0000_t202" style="position:absolute;margin-left:195.85pt;margin-top:37.8pt;width:17.8pt;height:16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" filled="f" stroked="f">
                <v:textbox>
                  <w:txbxContent>
                    <w:p w:rsidR="003F571C" w:rsidRPr="00D038F5" w:rsidRDefault="003F571C" w:rsidP="00CE0914">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70880" behindDoc="0" locked="0" layoutInCell="1" allowOverlap="1" wp14:anchorId="05F740C8" wp14:editId="797CDBF2">
                <wp:simplePos x="0" y="0"/>
                <wp:positionH relativeFrom="column">
                  <wp:posOffset>1944370</wp:posOffset>
                </wp:positionH>
                <wp:positionV relativeFrom="paragraph">
                  <wp:posOffset>1329111</wp:posOffset>
                </wp:positionV>
                <wp:extent cx="226088" cy="203200"/>
                <wp:effectExtent l="0" t="0" r="0" b="6350"/>
                <wp:wrapNone/>
                <wp:docPr id="2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88" cy="203200"/>
                        </a:xfrm>
                        <a:prstGeom prst="rect">
                          <a:avLst/>
                        </a:prstGeom>
                        <a:noFill/>
                        <a:ln w="9525">
                          <a:noFill/>
                          <a:miter lim="800000"/>
                          <a:headEnd/>
                          <a:tailEnd/>
                        </a:ln>
                      </wps:spPr>
                      <wps:txbx>
                        <w:txbxContent>
                          <w:p w:rsidR="003F571C" w:rsidRPr="00D038F5" w:rsidRDefault="003F571C" w:rsidP="00CE0914">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C9F37F3" id="_x0000_s2273" type="#_x0000_t202" style="position:absolute;margin-left:153.1pt;margin-top:104.65pt;width:17.8pt;height:16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" filled="f" stroked="f">
                <v:textbox>
                  <w:txbxContent>
                    <w:p w:rsidR="003F571C" w:rsidRPr="00D038F5" w:rsidRDefault="003F571C" w:rsidP="00CE0914">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68832" behindDoc="0" locked="0" layoutInCell="1" allowOverlap="1" wp14:anchorId="460EC1F5" wp14:editId="3F33B556">
                <wp:simplePos x="0" y="0"/>
                <wp:positionH relativeFrom="column">
                  <wp:posOffset>1391341</wp:posOffset>
                </wp:positionH>
                <wp:positionV relativeFrom="paragraph">
                  <wp:posOffset>514350</wp:posOffset>
                </wp:positionV>
                <wp:extent cx="226088" cy="203200"/>
                <wp:effectExtent l="0" t="0" r="0" b="6350"/>
                <wp:wrapNone/>
                <wp:docPr id="2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88" cy="203200"/>
                        </a:xfrm>
                        <a:prstGeom prst="rect">
                          <a:avLst/>
                        </a:prstGeom>
                        <a:noFill/>
                        <a:ln w="9525">
                          <a:noFill/>
                          <a:miter lim="800000"/>
                          <a:headEnd/>
                          <a:tailEnd/>
                        </a:ln>
                      </wps:spPr>
                      <wps:txbx>
                        <w:txbxContent>
                          <w:p w:rsidR="003F571C" w:rsidRPr="00D038F5" w:rsidRDefault="003F571C" w:rsidP="00CE0914">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C5574EC" id="_x0000_s2274" type="#_x0000_t202" style="position:absolute;margin-left:109.55pt;margin-top:40.5pt;width:17.8pt;height:16pt;z-index:251768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" filled="f" stroked="f">
                <v:textbox>
                  <w:txbxContent>
                    <w:p w:rsidR="003F571C" w:rsidRPr="00D038F5" w:rsidRDefault="003F571C" w:rsidP="00CE0914">
                      <w:pPr>
                        <w:spacing w:line="240" w:lineRule="auto"/>
                        <w:jc w:val="center"/>
                        <w:rPr>
                          <w:rFonts w:ascii="Times New Roman" w:hAnsi="Times New Roman"/>
                        </w:rPr>
                      </w:pPr>
                      <w:r>
                        <w:rPr>
                          <w:rFonts w:ascii="Times New Roman" w:hAnsi="Times New Roman"/>
                        </w:rPr>
                        <w:t>*</w:t>
                      </w:r>
                    </w:p>
                  </w:txbxContent>
                </v:textbox>
              </v:shape>
            </w:pict>
          </mc:Fallback>
        </mc:AlternateContent>
      </w:r>
      <w:r w:rsidR="00CC0D05">
        <w:rPr>
          <w:noProof/>
          <w:lang w:bidi="ar-SA"/>
        </w:rPr>
        <w:drawing>
          <wp:inline distT="0" distB="0" distL="0" distR="0" wp14:anchorId="3DC07C35" wp14:editId="1C69E089">
            <wp:extent cx="5029200" cy="2804457"/>
            <wp:effectExtent l="0" t="0" r="0" b="0"/>
            <wp:docPr id="2923" name="Picture 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 name="OPGPR.OUR.JPG"/>
                    <pic:cNvPicPr/>
                  </pic:nvPicPr>
                  <pic:blipFill rotWithShape="1">
                    <a:blip r:embed="rId43" cstate="print">
                      <a:extLst>
                        <a:ext uri="{28A0092B-C50C-407E-A947-70E740481C1C}">
                          <a14:useLocalDpi xmlns:a14="http://schemas.microsoft.com/office/drawing/2010/main" val="0"/>
                        </a:ext>
                      </a:extLst>
                    </a:blip>
                    <a:srcRect t="9573"/>
                    <a:stretch/>
                  </pic:blipFill>
                  <pic:spPr bwMode="auto">
                    <a:xfrm>
                      <a:off x="0" y="0"/>
                      <a:ext cx="5029200" cy="2804457"/>
                    </a:xfrm>
                    <a:prstGeom prst="rect">
                      <a:avLst/>
                    </a:prstGeom>
                    <a:ln>
                      <a:noFill/>
                    </a:ln>
                    <a:extLst>
                      <a:ext uri="{53640926-AAD7-44D8-BBD7-CCE9431645EC}">
                        <a14:shadowObscured xmlns:a14="http://schemas.microsoft.com/office/drawing/2010/main"/>
                      </a:ext>
                    </a:extLst>
                  </pic:spPr>
                </pic:pic>
              </a:graphicData>
            </a:graphic>
          </wp:inline>
        </w:drawing>
      </w:r>
    </w:p>
    <w:p w:rsidR="005E4976" w:rsidRDefault="00AB1FFF" w:rsidP="00AB1FFF">
      <w:pPr>
        <w:pStyle w:val="Caption"/>
      </w:pPr>
      <w:bookmarkStart w:id="97" w:name="_Toc459039339"/>
      <w:r>
        <w:t xml:space="preserve">Figure </w:t>
      </w:r>
      <w:fldSimple w:instr=" SEQ Figure \* ARABIC ">
        <w:r w:rsidR="00131BBD">
          <w:rPr>
            <w:noProof/>
          </w:rPr>
          <w:t>28</w:t>
        </w:r>
      </w:fldSimple>
      <w:r>
        <w:t>. OPGPR/OUR Day 1 – 14</w:t>
      </w:r>
      <w:bookmarkEnd w:id="97"/>
    </w:p>
    <w:p w:rsidR="005E4976" w:rsidRDefault="00CE0914" w:rsidP="00D107C4">
      <w:pPr>
        <w:spacing w:line="240" w:lineRule="auto"/>
      </w:pPr>
      <w:r>
        <w:t xml:space="preserve">The ratio of per-construct OPG production rate to </w:t>
      </w:r>
      <w:r w:rsidR="008C484E">
        <w:t>oxygen uptake</w:t>
      </w:r>
      <w:r>
        <w:t xml:space="preserve"> rate throughout the culture period. Values are seen to increase </w:t>
      </w:r>
      <w:r w:rsidR="008C484E">
        <w:t>decrease for both groups to steady values</w:t>
      </w:r>
      <w:r>
        <w:t>,</w:t>
      </w:r>
      <w:r w:rsidR="008C484E">
        <w:t xml:space="preserve"> though to a steady value much higher for the Osteo group than for the MEM group,</w:t>
      </w:r>
      <w:r>
        <w:t xml:space="preserve"> resulting in statistically significant values throughout the culture period except for Day 1. Values are presented as mean ± SEM (N=4 for Osteo, 3 for MEM). Significance calculated via ANOVA with Tukey HSD Post-hoc analysis, “*” signifies p &lt; 0.05.</w:t>
      </w:r>
    </w:p>
    <w:p w:rsidR="00AB1FFF" w:rsidRDefault="00AD19E6" w:rsidP="00AB1FFF">
      <w:pPr>
        <w:keepNext/>
        <w:spacing w:line="240" w:lineRule="auto"/>
      </w:pPr>
      <w:r>
        <w:rPr>
          <w:noProof/>
          <w:lang w:bidi="ar-SA"/>
        </w:rPr>
        <mc:AlternateContent>
          <mc:Choice Requires="wps">
            <w:drawing>
              <wp:anchor distT="0" distB="0" distL="114300" distR="114300" simplePos="0" relativeHeight="251785216" behindDoc="0" locked="0" layoutInCell="1" allowOverlap="1" wp14:anchorId="24D7B519" wp14:editId="024B44F2">
                <wp:simplePos x="0" y="0"/>
                <wp:positionH relativeFrom="column">
                  <wp:posOffset>4400179</wp:posOffset>
                </wp:positionH>
                <wp:positionV relativeFrom="paragraph">
                  <wp:posOffset>6985</wp:posOffset>
                </wp:positionV>
                <wp:extent cx="226060" cy="203200"/>
                <wp:effectExtent l="0" t="0" r="0" b="6350"/>
                <wp:wrapNone/>
                <wp:docPr id="2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203200"/>
                        </a:xfrm>
                        <a:prstGeom prst="rect">
                          <a:avLst/>
                        </a:prstGeom>
                        <a:noFill/>
                        <a:ln w="9525">
                          <a:noFill/>
                          <a:miter lim="800000"/>
                          <a:headEnd/>
                          <a:tailEnd/>
                        </a:ln>
                      </wps:spPr>
                      <wps:txbx>
                        <w:txbxContent>
                          <w:p w:rsidR="003F571C" w:rsidRPr="00D038F5" w:rsidRDefault="003F571C" w:rsidP="008E54E5">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44A5C9B" id="_x0000_s2275" type="#_x0000_t202" style="position:absolute;margin-left:346.45pt;margin-top:.55pt;width:17.8pt;height:16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" filled="f" stroked="f">
                <v:textbox>
                  <w:txbxContent>
                    <w:p w:rsidR="003F571C" w:rsidRPr="00D038F5" w:rsidRDefault="003F571C" w:rsidP="008E54E5">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83168" behindDoc="0" locked="0" layoutInCell="1" allowOverlap="1" wp14:anchorId="1CA0A89F" wp14:editId="5A7191C9">
                <wp:simplePos x="0" y="0"/>
                <wp:positionH relativeFrom="column">
                  <wp:posOffset>3584946</wp:posOffset>
                </wp:positionH>
                <wp:positionV relativeFrom="paragraph">
                  <wp:posOffset>656590</wp:posOffset>
                </wp:positionV>
                <wp:extent cx="226060" cy="203200"/>
                <wp:effectExtent l="0" t="0" r="0" b="6350"/>
                <wp:wrapNone/>
                <wp:docPr id="2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203200"/>
                        </a:xfrm>
                        <a:prstGeom prst="rect">
                          <a:avLst/>
                        </a:prstGeom>
                        <a:noFill/>
                        <a:ln w="9525">
                          <a:noFill/>
                          <a:miter lim="800000"/>
                          <a:headEnd/>
                          <a:tailEnd/>
                        </a:ln>
                      </wps:spPr>
                      <wps:txbx>
                        <w:txbxContent>
                          <w:p w:rsidR="003F571C" w:rsidRPr="00D038F5" w:rsidRDefault="003F571C" w:rsidP="008E54E5">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90CB3A4" id="_x0000_s2276" type="#_x0000_t202" style="position:absolute;margin-left:282.3pt;margin-top:51.7pt;width:17.8pt;height:16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" filled="f" stroked="f">
                <v:textbox>
                  <w:txbxContent>
                    <w:p w:rsidR="003F571C" w:rsidRPr="00D038F5" w:rsidRDefault="003F571C" w:rsidP="008E54E5">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mc:AlternateContent>
          <mc:Choice Requires="wps">
            <w:drawing>
              <wp:anchor distT="0" distB="0" distL="114300" distR="114300" simplePos="0" relativeHeight="251781120" behindDoc="0" locked="0" layoutInCell="1" allowOverlap="1" wp14:anchorId="51F2BB70" wp14:editId="680D9559">
                <wp:simplePos x="0" y="0"/>
                <wp:positionH relativeFrom="column">
                  <wp:posOffset>1938020</wp:posOffset>
                </wp:positionH>
                <wp:positionV relativeFrom="paragraph">
                  <wp:posOffset>1246769</wp:posOffset>
                </wp:positionV>
                <wp:extent cx="226060" cy="203200"/>
                <wp:effectExtent l="0" t="0" r="0" b="6350"/>
                <wp:wrapNone/>
                <wp:docPr id="2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203200"/>
                        </a:xfrm>
                        <a:prstGeom prst="rect">
                          <a:avLst/>
                        </a:prstGeom>
                        <a:noFill/>
                        <a:ln w="9525">
                          <a:noFill/>
                          <a:miter lim="800000"/>
                          <a:headEnd/>
                          <a:tailEnd/>
                        </a:ln>
                      </wps:spPr>
                      <wps:txbx>
                        <w:txbxContent>
                          <w:p w:rsidR="003F571C" w:rsidRPr="00D038F5" w:rsidRDefault="003F571C" w:rsidP="008E54E5">
                            <w:pPr>
                              <w:spacing w:line="240" w:lineRule="auto"/>
                              <w:jc w:val="center"/>
                              <w:rPr>
                                <w:rFonts w:ascii="Times New Roman" w:hAnsi="Times New Roman"/>
                              </w:rPr>
                            </w:pPr>
                            <w:r>
                              <w:rPr>
                                <w:rFonts w:ascii="Times New Roman" w:hAnsi="Times New Roman"/>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06742FE" id="_x0000_s2277" type="#_x0000_t202" style="position:absolute;margin-left:152.6pt;margin-top:98.15pt;width:17.8pt;height:16pt;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" filled="f" stroked="f">
                <v:textbox>
                  <w:txbxContent>
                    <w:p w:rsidR="003F571C" w:rsidRPr="00D038F5" w:rsidRDefault="003F571C" w:rsidP="008E54E5">
                      <w:pPr>
                        <w:spacing w:line="240" w:lineRule="auto"/>
                        <w:jc w:val="center"/>
                        <w:rPr>
                          <w:rFonts w:ascii="Times New Roman" w:hAnsi="Times New Roman"/>
                        </w:rPr>
                      </w:pPr>
                      <w:r>
                        <w:rPr>
                          <w:rFonts w:ascii="Times New Roman" w:hAnsi="Times New Roman"/>
                        </w:rPr>
                        <w:t>*</w:t>
                      </w:r>
                    </w:p>
                  </w:txbxContent>
                </v:textbox>
              </v:shape>
            </w:pict>
          </mc:Fallback>
        </mc:AlternateContent>
      </w:r>
      <w:r>
        <w:rPr>
          <w:noProof/>
          <w:lang w:bidi="ar-SA"/>
        </w:rPr>
        <w:drawing>
          <wp:inline distT="0" distB="0" distL="0" distR="0" wp14:anchorId="6C27531E" wp14:editId="3BAC934B">
            <wp:extent cx="4942935" cy="2815590"/>
            <wp:effectExtent l="0" t="0" r="0" b="381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OUR.GCR.JPG"/>
                    <pic:cNvPicPr/>
                  </pic:nvPicPr>
                  <pic:blipFill rotWithShape="1">
                    <a:blip r:embed="rId44" cstate="print">
                      <a:extLst>
                        <a:ext uri="{28A0092B-C50C-407E-A947-70E740481C1C}">
                          <a14:useLocalDpi xmlns:a14="http://schemas.microsoft.com/office/drawing/2010/main" val="0"/>
                        </a:ext>
                      </a:extLst>
                    </a:blip>
                    <a:srcRect t="9434" r="1713"/>
                    <a:stretch/>
                  </pic:blipFill>
                  <pic:spPr bwMode="auto">
                    <a:xfrm>
                      <a:off x="0" y="0"/>
                      <a:ext cx="4943061" cy="2815662"/>
                    </a:xfrm>
                    <a:prstGeom prst="rect">
                      <a:avLst/>
                    </a:prstGeom>
                    <a:ln>
                      <a:noFill/>
                    </a:ln>
                    <a:extLst>
                      <a:ext uri="{53640926-AAD7-44D8-BBD7-CCE9431645EC}">
                        <a14:shadowObscured xmlns:a14="http://schemas.microsoft.com/office/drawing/2010/main"/>
                      </a:ext>
                    </a:extLst>
                  </pic:spPr>
                </pic:pic>
              </a:graphicData>
            </a:graphic>
          </wp:inline>
        </w:drawing>
      </w:r>
    </w:p>
    <w:p w:rsidR="005E4976" w:rsidRDefault="00AB1FFF" w:rsidP="00AB1FFF">
      <w:pPr>
        <w:pStyle w:val="Caption"/>
      </w:pPr>
      <w:bookmarkStart w:id="98" w:name="_Toc459039340"/>
      <w:r>
        <w:t xml:space="preserve">Figure </w:t>
      </w:r>
      <w:fldSimple w:instr=" SEQ Figure \* ARABIC ">
        <w:r w:rsidR="00131BBD">
          <w:rPr>
            <w:noProof/>
          </w:rPr>
          <w:t>29</w:t>
        </w:r>
      </w:fldSimple>
      <w:r>
        <w:t>. OUR/GCR Day 1 – 14</w:t>
      </w:r>
      <w:bookmarkEnd w:id="98"/>
    </w:p>
    <w:p w:rsidR="008E54E5" w:rsidRDefault="008E54E5" w:rsidP="008E54E5">
      <w:pPr>
        <w:spacing w:line="240" w:lineRule="auto"/>
      </w:pPr>
      <w:r>
        <w:t xml:space="preserve">The ratio of per-construct oxygen uptake rate </w:t>
      </w:r>
      <w:r w:rsidR="005234F8">
        <w:t xml:space="preserve">to glucose consumption rate </w:t>
      </w:r>
      <w:r>
        <w:t>throughout the culture period.</w:t>
      </w:r>
      <w:r w:rsidR="009665B0">
        <w:t xml:space="preserve"> Values for the MEM group are seen to remain fairly constant whereas those for the Osteo group tend to trend upward with time (on average)</w:t>
      </w:r>
      <w:r>
        <w:t xml:space="preserve">. </w:t>
      </w:r>
      <w:r w:rsidR="009665B0">
        <w:t xml:space="preserve">More marked differences between the two groups are seen for the later time points past Day 9. </w:t>
      </w:r>
      <w:r>
        <w:t>Values are presented as mean ± SEM (N=4 for Osteo, 3 for MEM). Significance calculated via ANOVA with Tukey HSD Post-hoc analysis, “*” signifies p &lt; 0.05.</w:t>
      </w:r>
    </w:p>
    <w:p w:rsidR="005E4976" w:rsidRPr="002004A2" w:rsidRDefault="009665B0" w:rsidP="005E4976">
      <w:r>
        <w:lastRenderedPageBreak/>
        <w:t xml:space="preserve">Observation of the above marker-ratio plots, it may seem as though </w:t>
      </w:r>
      <w:r w:rsidR="00C84996">
        <w:rPr>
          <w:b/>
        </w:rPr>
        <w:t>Figures 2</w:t>
      </w:r>
      <w:r w:rsidRPr="00346A92">
        <w:rPr>
          <w:b/>
        </w:rPr>
        <w:t>7</w:t>
      </w:r>
      <w:r>
        <w:t xml:space="preserve"> and </w:t>
      </w:r>
      <w:r w:rsidR="00C84996">
        <w:rPr>
          <w:b/>
        </w:rPr>
        <w:t>2</w:t>
      </w:r>
      <w:r w:rsidRPr="00346A92">
        <w:rPr>
          <w:b/>
        </w:rPr>
        <w:t>8</w:t>
      </w:r>
      <w:r>
        <w:t xml:space="preserve"> might be the best candidates for the development of quality metrics, however these two plots show statistically significant differences between the groups for a majority of the data range even though little difference is observed in the “gold-standard” quality metrics </w:t>
      </w:r>
      <w:r w:rsidR="00346A92">
        <w:t xml:space="preserve">(ALP and calcium) </w:t>
      </w:r>
      <w:r>
        <w:t>for the first several data points</w:t>
      </w:r>
      <w:r w:rsidR="00346A92">
        <w:t xml:space="preserve">. </w:t>
      </w:r>
      <w:r w:rsidR="00D22A54">
        <w:t>Upon comparison of the above plots with the ALP activity and calcium deposition plots developed earlier (</w:t>
      </w:r>
      <w:r w:rsidR="00C84996">
        <w:rPr>
          <w:b/>
        </w:rPr>
        <w:t>Figures 1</w:t>
      </w:r>
      <w:r w:rsidR="00D22A54" w:rsidRPr="0084318E">
        <w:rPr>
          <w:b/>
        </w:rPr>
        <w:t>9</w:t>
      </w:r>
      <w:r w:rsidR="00D22A54">
        <w:t xml:space="preserve"> and </w:t>
      </w:r>
      <w:r w:rsidR="00C84996">
        <w:rPr>
          <w:b/>
        </w:rPr>
        <w:t>2</w:t>
      </w:r>
      <w:r w:rsidR="00D22A54" w:rsidRPr="0084318E">
        <w:rPr>
          <w:b/>
        </w:rPr>
        <w:t>0</w:t>
      </w:r>
      <w:r w:rsidR="00D22A54">
        <w:t xml:space="preserve">; </w:t>
      </w:r>
      <w:r w:rsidR="00C84996">
        <w:rPr>
          <w:b/>
        </w:rPr>
        <w:t>Section 3.1</w:t>
      </w:r>
      <w:r w:rsidR="00D22A54">
        <w:t>)</w:t>
      </w:r>
      <w:r w:rsidR="00346A92">
        <w:t xml:space="preserve">, it is worthy to note that both the ALP and calcium plots demonstrate similar trends for both groups through Day 7, diverging (to great extent) for only the last few time points, a trend which is most strongly mimicked by </w:t>
      </w:r>
      <w:r w:rsidR="00C84996">
        <w:rPr>
          <w:b/>
        </w:rPr>
        <w:t>Figure 2</w:t>
      </w:r>
      <w:r w:rsidR="00346A92" w:rsidRPr="00346A92">
        <w:rPr>
          <w:b/>
        </w:rPr>
        <w:t>9</w:t>
      </w:r>
      <w:r w:rsidR="00346A92">
        <w:t xml:space="preserve">, above for the ratio of OUR/GCR. Furthermore, this ratio has the greatest significance </w:t>
      </w:r>
      <w:r w:rsidR="00CA3964">
        <w:t>from a physio-metabolic stand</w:t>
      </w:r>
      <w:r w:rsidR="00330D16">
        <w:t>point based on the literature- and experimentally-supported shift in metabolism toward greater reliance on oxidative phosphorylation as MSCs differentiate into osteoblasts.</w:t>
      </w:r>
      <w:r w:rsidR="007F7434">
        <w:t xml:space="preserve"> For these reasons, the OUR/GCR ratio was selected as the most promising quality metric, to be discussed further in the </w:t>
      </w:r>
      <w:r w:rsidR="007F7434" w:rsidRPr="002004A2">
        <w:t>following section.</w:t>
      </w:r>
    </w:p>
    <w:p w:rsidR="006A6819" w:rsidRPr="002004A2" w:rsidRDefault="006A6819" w:rsidP="005E4976"/>
    <w:p w:rsidR="00E552F5" w:rsidRPr="002004A2" w:rsidRDefault="009929CA" w:rsidP="00E552F5">
      <w:pPr>
        <w:pStyle w:val="Heading3"/>
      </w:pPr>
      <w:bookmarkStart w:id="99" w:name="_Toc459039289"/>
      <w:r>
        <w:t>3.3</w:t>
      </w:r>
      <w:r w:rsidR="00E552F5" w:rsidRPr="002004A2">
        <w:t>.2</w:t>
      </w:r>
      <w:r w:rsidR="000660AA" w:rsidRPr="002004A2">
        <w:t xml:space="preserve">       </w:t>
      </w:r>
      <w:r w:rsidR="00E552F5" w:rsidRPr="002004A2">
        <w:t xml:space="preserve">OUR/GCR Ratio as a Metric for </w:t>
      </w:r>
      <w:r w:rsidR="000660AA" w:rsidRPr="002004A2">
        <w:t>Differentiation and Mineralization</w:t>
      </w:r>
      <w:bookmarkEnd w:id="99"/>
    </w:p>
    <w:p w:rsidR="00D22A54" w:rsidRDefault="00294199" w:rsidP="005E4976">
      <w:r w:rsidRPr="002004A2">
        <w:t>As mentioned previously, the OUR/GCR ratio establishes itself as a natural metric for cellular differentiation (and potentially “bone-like” formation) based on a metabolic shift in MSCs as they differentiate into osteoblasts. Additionally, utilization of the ratio of per-construct rates effectively negates the intrinsic unknown cellularity of the construct.</w:t>
      </w:r>
      <w:r w:rsidR="00CE4CA5" w:rsidRPr="002004A2">
        <w:t xml:space="preserve"> The first trend to observe to verify its use in </w:t>
      </w:r>
      <w:r w:rsidR="00CE4CA5">
        <w:t xml:space="preserve">determining the quality of bone tissue engineered constructs is to compare it with current methods for such </w:t>
      </w:r>
      <w:r w:rsidR="00CE4CA5">
        <w:lastRenderedPageBreak/>
        <w:t xml:space="preserve">determination: ALP activity and calcium deposition, such a comparison is provided in </w:t>
      </w:r>
      <w:r w:rsidR="00C84996">
        <w:rPr>
          <w:b/>
        </w:rPr>
        <w:t>Figure 3</w:t>
      </w:r>
      <w:r w:rsidR="00CE4CA5" w:rsidRPr="00CE4CA5">
        <w:rPr>
          <w:b/>
        </w:rPr>
        <w:t>0</w:t>
      </w:r>
      <w:r w:rsidR="00CE4CA5">
        <w:t>, below</w:t>
      </w:r>
      <w:r w:rsidR="000D653D">
        <w:t xml:space="preserve"> (henceforth all plots were created for the entire data set without differentiation between the Osteo and MEM groups)</w:t>
      </w:r>
      <w:r w:rsidR="00CE4CA5">
        <w:t>.</w:t>
      </w:r>
    </w:p>
    <w:p w:rsidR="005450C9" w:rsidRDefault="00E40374" w:rsidP="005E4976">
      <w:r>
        <w:t xml:space="preserve">The comparison afforded in </w:t>
      </w:r>
      <w:r w:rsidR="00C84996">
        <w:rPr>
          <w:b/>
        </w:rPr>
        <w:t>Figure 3</w:t>
      </w:r>
      <w:r w:rsidRPr="00E40374">
        <w:rPr>
          <w:b/>
        </w:rPr>
        <w:t>0</w:t>
      </w:r>
      <w:r>
        <w:t xml:space="preserve">, below, reveals the existence of a clear demarcation between constructs exhibiting high calcium deposition and ALP activity and those not when plotted as functions of the OUR/GCR ratio. It is evident from the plot that a cutoff value of approximately OUR/GCR = 2.0 clearly differentiated between these two groups, with constructs exhibiting OUR/GCR ratios greater than 2.0 are very likely to have high osteoblastic differentiation (as evinced by high ALP activity) and high mineral deposition (as evinced by high calcium deposition), effectively representing well-developed bone tissue engineering constructs.  </w:t>
      </w:r>
      <w:r w:rsidR="000E7336">
        <w:t>(The other ratios discussed in the previous section were attempted but did not reveal strong potential).</w:t>
      </w:r>
    </w:p>
    <w:p w:rsidR="00CE4CA5" w:rsidRDefault="008C37CF" w:rsidP="00CE4CA5">
      <w:pPr>
        <w:keepNext/>
        <w:spacing w:line="240" w:lineRule="auto"/>
      </w:pPr>
      <w:r>
        <w:rPr>
          <w:noProof/>
          <w:lang w:bidi="ar-SA"/>
        </w:rPr>
        <w:drawing>
          <wp:inline distT="0" distB="0" distL="0" distR="0" wp14:anchorId="669B8593" wp14:editId="776056BA">
            <wp:extent cx="5029200" cy="2776556"/>
            <wp:effectExtent l="0" t="0" r="0" b="508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Calcium and ALP vs OUR.GCR.JPG"/>
                    <pic:cNvPicPr/>
                  </pic:nvPicPr>
                  <pic:blipFill rotWithShape="1">
                    <a:blip r:embed="rId45" cstate="print">
                      <a:extLst>
                        <a:ext uri="{28A0092B-C50C-407E-A947-70E740481C1C}">
                          <a14:useLocalDpi xmlns:a14="http://schemas.microsoft.com/office/drawing/2010/main" val="0"/>
                        </a:ext>
                      </a:extLst>
                    </a:blip>
                    <a:srcRect t="9808"/>
                    <a:stretch/>
                  </pic:blipFill>
                  <pic:spPr bwMode="auto">
                    <a:xfrm>
                      <a:off x="0" y="0"/>
                      <a:ext cx="5029200" cy="2776556"/>
                    </a:xfrm>
                    <a:prstGeom prst="rect">
                      <a:avLst/>
                    </a:prstGeom>
                    <a:ln>
                      <a:noFill/>
                    </a:ln>
                    <a:extLst>
                      <a:ext uri="{53640926-AAD7-44D8-BBD7-CCE9431645EC}">
                        <a14:shadowObscured xmlns:a14="http://schemas.microsoft.com/office/drawing/2010/main"/>
                      </a:ext>
                    </a:extLst>
                  </pic:spPr>
                </pic:pic>
              </a:graphicData>
            </a:graphic>
          </wp:inline>
        </w:drawing>
      </w:r>
    </w:p>
    <w:p w:rsidR="00D22A54" w:rsidRDefault="00CE4CA5" w:rsidP="005450C9">
      <w:pPr>
        <w:pStyle w:val="Caption"/>
      </w:pPr>
      <w:bookmarkStart w:id="100" w:name="_Toc459039341"/>
      <w:r>
        <w:t xml:space="preserve">Figure </w:t>
      </w:r>
      <w:fldSimple w:instr=" SEQ Figure \* ARABIC ">
        <w:r w:rsidR="00131BBD">
          <w:rPr>
            <w:noProof/>
          </w:rPr>
          <w:t>30</w:t>
        </w:r>
      </w:fldSimple>
      <w:r>
        <w:t>. OUR/GCR vs Traditional BTE Construct Quality Markers</w:t>
      </w:r>
      <w:bookmarkEnd w:id="100"/>
    </w:p>
    <w:p w:rsidR="00CE4CA5" w:rsidRPr="002004A2" w:rsidRDefault="005450C9" w:rsidP="005450C9">
      <w:pPr>
        <w:spacing w:line="240" w:lineRule="auto"/>
      </w:pPr>
      <w:r>
        <w:t xml:space="preserve">The ratio of OUR to GCR (plotted on the abscissa) vs the traditional bone tissue engineering construct quality markers of calcium deposition (on the primary ordinate; solid squares) and cellular ALP activity (on the secondary ordinate; open circles).  Although there exists much noise in both data sets for low values of the OUR/GCR ratio, a clear demarcation can be made between low calcium and ALP activity levels corresponding to low ratios of OUR/GCR and high values of these markers </w:t>
      </w:r>
      <w:r>
        <w:lastRenderedPageBreak/>
        <w:t xml:space="preserve">corresponding to high values of this ratio. As such, it appears as though an OUR/GCR ratio greater than ~2 strongly suggests high levels of calcium and ALP activity (thus relatively high </w:t>
      </w:r>
      <w:r w:rsidRPr="002004A2">
        <w:t>occurrence of osteoblastic differentiation and mineral deposition). Values are presented as mean ± SEM (N=4 for Osteo, 3 for MEM).</w:t>
      </w:r>
    </w:p>
    <w:p w:rsidR="00D22A54" w:rsidRPr="002004A2" w:rsidRDefault="00D22A54" w:rsidP="005E4976"/>
    <w:p w:rsidR="000660AA" w:rsidRPr="002004A2" w:rsidRDefault="009929CA" w:rsidP="000660AA">
      <w:pPr>
        <w:pStyle w:val="Heading3"/>
      </w:pPr>
      <w:bookmarkStart w:id="101" w:name="_Toc459039290"/>
      <w:r>
        <w:t>3.3</w:t>
      </w:r>
      <w:r w:rsidR="000660AA" w:rsidRPr="002004A2">
        <w:t>.3</w:t>
      </w:r>
      <w:r w:rsidR="000660AA" w:rsidRPr="002004A2">
        <w:tab/>
        <w:t>OUR/GCR Ratio as a Metric for Determination of Cellularity</w:t>
      </w:r>
      <w:bookmarkEnd w:id="101"/>
    </w:p>
    <w:p w:rsidR="00D22A54" w:rsidRDefault="00406FE5" w:rsidP="005E4976">
      <w:r w:rsidRPr="002004A2">
        <w:t xml:space="preserve">In order for this ratio to be well suited </w:t>
      </w:r>
      <w:r w:rsidR="000E7336" w:rsidRPr="002004A2">
        <w:t xml:space="preserve">as a construct quality metric, it must be useful for more than the determination of the osteoblastic differentiation and mineralization of a construct (as </w:t>
      </w:r>
      <w:r w:rsidR="00C84996">
        <w:rPr>
          <w:b/>
        </w:rPr>
        <w:t>Figure 3</w:t>
      </w:r>
      <w:r w:rsidR="000E7336" w:rsidRPr="002004A2">
        <w:rPr>
          <w:b/>
        </w:rPr>
        <w:t>0</w:t>
      </w:r>
      <w:r w:rsidR="000E7336" w:rsidRPr="002004A2">
        <w:t xml:space="preserve"> demonstrates is has high potential for). </w:t>
      </w:r>
      <w:r w:rsidR="000660AA" w:rsidRPr="002004A2">
        <w:t>Moreover,</w:t>
      </w:r>
      <w:r w:rsidR="000E7336" w:rsidRPr="002004A2">
        <w:t xml:space="preserve"> it must be useful in determining the cellularity of a construct, albeit itself independent of cellularity. In fact, this seemingly difficult requirement </w:t>
      </w:r>
      <w:r w:rsidR="000E7336">
        <w:t>can be achieved indirectly via the utilization of the OUR/GCR ration to determine cell-specific rates (of either oxygen uptake, glucose consumption, or OPG production). If at least one of these cell-specific rates can be accurately determined from the OUR/GCR ratio, this rate can then be divided into its corresponding per-construct rate (able to be quantified in real-time non-destructively)</w:t>
      </w:r>
      <w:r w:rsidR="004A4C2C">
        <w:t xml:space="preserve"> to determine constructs cellularity. With this in mind, </w:t>
      </w:r>
      <w:r w:rsidR="00C84996">
        <w:rPr>
          <w:b/>
        </w:rPr>
        <w:t>Figures 3</w:t>
      </w:r>
      <w:r w:rsidR="004A4C2C" w:rsidRPr="004A4C2C">
        <w:rPr>
          <w:b/>
        </w:rPr>
        <w:t>1</w:t>
      </w:r>
      <w:r w:rsidR="004A4C2C">
        <w:t xml:space="preserve"> and </w:t>
      </w:r>
      <w:r w:rsidR="00C84996">
        <w:rPr>
          <w:b/>
        </w:rPr>
        <w:t>3</w:t>
      </w:r>
      <w:r w:rsidR="004A4C2C" w:rsidRPr="004A4C2C">
        <w:rPr>
          <w:b/>
        </w:rPr>
        <w:t>2</w:t>
      </w:r>
      <w:r w:rsidR="004A4C2C">
        <w:t xml:space="preserve">, below, compare the OUR/GCR ratio with the previously-quantified values of </w:t>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rsidR="004A4C2C">
        <w:t xml:space="preserve"> and </w:t>
      </w:r>
      <m:oMath>
        <m:sSub>
          <m:sSubPr>
            <m:ctrlPr>
              <w:rPr>
                <w:rFonts w:ascii="Cambria Math" w:hAnsi="Cambria Math"/>
                <w:i/>
              </w:rPr>
            </m:ctrlPr>
          </m:sSubPr>
          <m:e>
            <m:r>
              <w:rPr>
                <w:rFonts w:ascii="Cambria Math" w:hAnsi="Cambria Math"/>
              </w:rPr>
              <m:t>q</m:t>
            </m:r>
          </m:e>
          <m:sub>
            <m:r>
              <w:rPr>
                <w:rFonts w:ascii="Cambria Math" w:hAnsi="Cambria Math"/>
              </w:rPr>
              <m:t>glc</m:t>
            </m:r>
          </m:sub>
        </m:sSub>
      </m:oMath>
      <w:r w:rsidR="004A4C2C">
        <w:t xml:space="preserve">, respectively (a similar plot of OUR/GCR vs </w:t>
      </w:r>
      <m:oMath>
        <m:sSub>
          <m:sSubPr>
            <m:ctrlPr>
              <w:rPr>
                <w:rFonts w:ascii="Cambria Math" w:hAnsi="Cambria Math"/>
                <w:i/>
              </w:rPr>
            </m:ctrlPr>
          </m:sSubPr>
          <m:e>
            <m:r>
              <w:rPr>
                <w:rFonts w:ascii="Cambria Math" w:hAnsi="Cambria Math"/>
              </w:rPr>
              <m:t>q</m:t>
            </m:r>
          </m:e>
          <m:sub>
            <m:r>
              <w:rPr>
                <w:rFonts w:ascii="Cambria Math" w:hAnsi="Cambria Math"/>
              </w:rPr>
              <m:t>OPG</m:t>
            </m:r>
          </m:sub>
        </m:sSub>
      </m:oMath>
      <w:r w:rsidR="004A4C2C">
        <w:t xml:space="preserve"> was attempted, but revealed no clear trends and so is not included).</w:t>
      </w:r>
      <w:r w:rsidR="00A227ED">
        <w:t xml:space="preserve"> Both plots were fit with linear regression (based on observation of the relationship between the variables as seen in the figures). 95% confidence intervals were also provided as a means to visualize the accuracy of the fit.</w:t>
      </w:r>
    </w:p>
    <w:p w:rsidR="00A227ED" w:rsidRDefault="00A227ED" w:rsidP="002004A2">
      <w:pPr>
        <w:spacing w:line="360" w:lineRule="auto"/>
      </w:pPr>
      <w:r>
        <w:t>The resulting equations and r</w:t>
      </w:r>
      <w:r w:rsidRPr="00A227ED">
        <w:rPr>
          <w:vertAlign w:val="superscript"/>
        </w:rPr>
        <w:t>2</w:t>
      </w:r>
      <w:r w:rsidR="006F1BBB">
        <w:t>-values</w:t>
      </w:r>
      <w:r>
        <w:t xml:space="preserve"> for each fit are the following:</w:t>
      </w:r>
    </w:p>
    <w:p w:rsidR="00AC7CF9" w:rsidRDefault="00AC7CF9" w:rsidP="002004A2">
      <w:pPr>
        <w:spacing w:line="360" w:lineRule="auto"/>
      </w:pPr>
    </w:p>
    <w:p w:rsidR="00A227ED" w:rsidRDefault="00A227ED" w:rsidP="00A227ED">
      <w:pPr>
        <w:tabs>
          <w:tab w:val="center" w:pos="4320"/>
          <w:tab w:val="right" w:pos="8460"/>
        </w:tabs>
      </w:pPr>
      <w:r>
        <w:tab/>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r>
          <w:rPr>
            <w:rFonts w:ascii="Cambria Math" w:hAnsi="Cambria Math"/>
          </w:rPr>
          <m:t>(</m:t>
        </m:r>
        <m:f>
          <m:fPr>
            <m:ctrlPr>
              <w:rPr>
                <w:rFonts w:ascii="Cambria Math" w:hAnsi="Cambria Math"/>
                <w:i/>
              </w:rPr>
            </m:ctrlPr>
          </m:fPr>
          <m:num>
            <m:r>
              <w:rPr>
                <w:rFonts w:ascii="Cambria Math" w:hAnsi="Cambria Math"/>
              </w:rPr>
              <m:t>pmol</m:t>
            </m:r>
          </m:num>
          <m:den>
            <m:r>
              <w:rPr>
                <w:rFonts w:ascii="Cambria Math" w:hAnsi="Cambria Math"/>
              </w:rPr>
              <m:t>hr*cell</m:t>
            </m:r>
          </m:den>
        </m:f>
        <m:r>
          <w:rPr>
            <w:rFonts w:ascii="Cambria Math" w:hAnsi="Cambria Math"/>
          </w:rPr>
          <m:t>)=0.932+0.319*</m:t>
        </m:r>
        <m:d>
          <m:dPr>
            <m:ctrlPr>
              <w:rPr>
                <w:rFonts w:ascii="Cambria Math" w:hAnsi="Cambria Math"/>
                <w:i/>
              </w:rPr>
            </m:ctrlPr>
          </m:dPr>
          <m:e>
            <m:f>
              <m:fPr>
                <m:ctrlPr>
                  <w:rPr>
                    <w:rFonts w:ascii="Cambria Math" w:hAnsi="Cambria Math"/>
                    <w:i/>
                  </w:rPr>
                </m:ctrlPr>
              </m:fPr>
              <m:num>
                <m:r>
                  <w:rPr>
                    <w:rFonts w:ascii="Cambria Math" w:hAnsi="Cambria Math"/>
                  </w:rPr>
                  <m:t>OUR</m:t>
                </m:r>
              </m:num>
              <m:den>
                <m:r>
                  <w:rPr>
                    <w:rFonts w:ascii="Cambria Math" w:hAnsi="Cambria Math"/>
                  </w:rPr>
                  <m:t>GCR</m:t>
                </m:r>
              </m:den>
            </m:f>
          </m:e>
        </m:d>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=0.47</m:t>
        </m:r>
      </m:oMath>
      <w:r>
        <w:tab/>
      </w:r>
      <w:r>
        <w:rPr>
          <w:b/>
        </w:rPr>
        <w:t xml:space="preserve">(Eqn. </w:t>
      </w:r>
      <w:r w:rsidR="00C84996">
        <w:rPr>
          <w:b/>
        </w:rPr>
        <w:t>6</w:t>
      </w:r>
      <w:r w:rsidRPr="00A227ED">
        <w:rPr>
          <w:b/>
        </w:rPr>
        <w:t>)</w:t>
      </w:r>
    </w:p>
    <w:p w:rsidR="00A227ED" w:rsidRDefault="00A227ED" w:rsidP="00A227ED">
      <w:pPr>
        <w:tabs>
          <w:tab w:val="center" w:pos="4320"/>
          <w:tab w:val="right" w:pos="8460"/>
        </w:tabs>
      </w:pPr>
      <w:r>
        <w:tab/>
      </w:r>
      <m:oMath>
        <m:sSub>
          <m:sSubPr>
            <m:ctrlPr>
              <w:rPr>
                <w:rFonts w:ascii="Cambria Math" w:hAnsi="Cambria Math"/>
                <w:i/>
              </w:rPr>
            </m:ctrlPr>
          </m:sSubPr>
          <m:e>
            <m:r>
              <w:rPr>
                <w:rFonts w:ascii="Cambria Math" w:hAnsi="Cambria Math"/>
              </w:rPr>
              <m:t>q</m:t>
            </m:r>
          </m:e>
          <m:sub>
            <m:r>
              <w:rPr>
                <w:rFonts w:ascii="Cambria Math" w:hAnsi="Cambria Math"/>
              </w:rPr>
              <m:t>glc</m:t>
            </m:r>
          </m:sub>
        </m:sSub>
        <m:r>
          <w:rPr>
            <w:rFonts w:ascii="Cambria Math" w:hAnsi="Cambria Math"/>
          </w:rPr>
          <m:t>(</m:t>
        </m:r>
        <m:f>
          <m:fPr>
            <m:ctrlPr>
              <w:rPr>
                <w:rFonts w:ascii="Cambria Math" w:hAnsi="Cambria Math"/>
                <w:i/>
              </w:rPr>
            </m:ctrlPr>
          </m:fPr>
          <m:num>
            <m:r>
              <w:rPr>
                <w:rFonts w:ascii="Cambria Math" w:hAnsi="Cambria Math"/>
              </w:rPr>
              <m:t>pmol</m:t>
            </m:r>
          </m:num>
          <m:den>
            <m:r>
              <w:rPr>
                <w:rFonts w:ascii="Cambria Math" w:hAnsi="Cambria Math"/>
              </w:rPr>
              <m:t>hr*cell</m:t>
            </m:r>
          </m:den>
        </m:f>
        <m:r>
          <w:rPr>
            <w:rFonts w:ascii="Cambria Math" w:hAnsi="Cambria Math"/>
          </w:rPr>
          <m:t>)=1.158-0.159*</m:t>
        </m:r>
        <m:d>
          <m:dPr>
            <m:ctrlPr>
              <w:rPr>
                <w:rFonts w:ascii="Cambria Math" w:hAnsi="Cambria Math"/>
                <w:i/>
              </w:rPr>
            </m:ctrlPr>
          </m:dPr>
          <m:e>
            <m:f>
              <m:fPr>
                <m:ctrlPr>
                  <w:rPr>
                    <w:rFonts w:ascii="Cambria Math" w:hAnsi="Cambria Math"/>
                    <w:i/>
                  </w:rPr>
                </m:ctrlPr>
              </m:fPr>
              <m:num>
                <m:r>
                  <w:rPr>
                    <w:rFonts w:ascii="Cambria Math" w:hAnsi="Cambria Math"/>
                  </w:rPr>
                  <m:t>OUR</m:t>
                </m:r>
              </m:num>
              <m:den>
                <m:r>
                  <w:rPr>
                    <w:rFonts w:ascii="Cambria Math" w:hAnsi="Cambria Math"/>
                  </w:rPr>
                  <m:t>GCR</m:t>
                </m:r>
              </m:den>
            </m:f>
          </m:e>
        </m:d>
        <m:r>
          <w:rPr>
            <w:rFonts w:ascii="Cambria Math" w:hAnsi="Cambria Math"/>
          </w:rPr>
          <m:t xml:space="preserve">                      </m:t>
        </m:r>
        <m:sSup>
          <m:sSupPr>
            <m:ctrlPr>
              <w:rPr>
                <w:rFonts w:ascii="Cambria Math" w:hAnsi="Cambria Math"/>
                <w:i/>
              </w:rPr>
            </m:ctrlPr>
          </m:sSupPr>
          <m:e>
            <m:r>
              <w:rPr>
                <w:rFonts w:ascii="Cambria Math" w:hAnsi="Cambria Math"/>
              </w:rPr>
              <m:t>r</m:t>
            </m:r>
          </m:e>
          <m:sup>
            <m:r>
              <w:rPr>
                <w:rFonts w:ascii="Cambria Math" w:hAnsi="Cambria Math"/>
              </w:rPr>
              <m:t>2</m:t>
            </m:r>
          </m:sup>
        </m:sSup>
        <m:r>
          <w:rPr>
            <w:rFonts w:ascii="Cambria Math" w:hAnsi="Cambria Math"/>
          </w:rPr>
          <m:t>=0.56</m:t>
        </m:r>
      </m:oMath>
      <w:r>
        <w:tab/>
      </w:r>
      <w:r>
        <w:rPr>
          <w:b/>
        </w:rPr>
        <w:t xml:space="preserve">(Eqn. </w:t>
      </w:r>
      <w:r w:rsidR="00C84996">
        <w:rPr>
          <w:b/>
        </w:rPr>
        <w:t>7</w:t>
      </w:r>
      <w:r w:rsidRPr="00A227ED">
        <w:rPr>
          <w:b/>
        </w:rPr>
        <w:t>)</w:t>
      </w:r>
    </w:p>
    <w:p w:rsidR="0009662A" w:rsidRDefault="008C37CF" w:rsidP="0009662A">
      <w:pPr>
        <w:keepNext/>
        <w:spacing w:line="240" w:lineRule="auto"/>
      </w:pPr>
      <w:r>
        <w:rPr>
          <w:noProof/>
          <w:lang w:bidi="ar-SA"/>
        </w:rPr>
        <w:lastRenderedPageBreak/>
        <w:drawing>
          <wp:inline distT="0" distB="0" distL="0" distR="0" wp14:anchorId="45EC2737" wp14:editId="0FA93662">
            <wp:extent cx="5029000" cy="2895300"/>
            <wp:effectExtent l="0" t="0" r="635" b="635"/>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qO2 vs OUR.GCR.JPG"/>
                    <pic:cNvPicPr/>
                  </pic:nvPicPr>
                  <pic:blipFill rotWithShape="1">
                    <a:blip r:embed="rId46" cstate="print">
                      <a:extLst>
                        <a:ext uri="{28A0092B-C50C-407E-A947-70E740481C1C}">
                          <a14:useLocalDpi xmlns:a14="http://schemas.microsoft.com/office/drawing/2010/main" val="0"/>
                        </a:ext>
                      </a:extLst>
                    </a:blip>
                    <a:srcRect t="9443"/>
                    <a:stretch/>
                  </pic:blipFill>
                  <pic:spPr bwMode="auto">
                    <a:xfrm>
                      <a:off x="0" y="0"/>
                      <a:ext cx="5029200" cy="2895415"/>
                    </a:xfrm>
                    <a:prstGeom prst="rect">
                      <a:avLst/>
                    </a:prstGeom>
                    <a:ln>
                      <a:noFill/>
                    </a:ln>
                    <a:extLst>
                      <a:ext uri="{53640926-AAD7-44D8-BBD7-CCE9431645EC}">
                        <a14:shadowObscured xmlns:a14="http://schemas.microsoft.com/office/drawing/2010/main"/>
                      </a:ext>
                    </a:extLst>
                  </pic:spPr>
                </pic:pic>
              </a:graphicData>
            </a:graphic>
          </wp:inline>
        </w:drawing>
      </w:r>
    </w:p>
    <w:p w:rsidR="00D22A54" w:rsidRDefault="0009662A" w:rsidP="0009662A">
      <w:pPr>
        <w:pStyle w:val="Caption"/>
      </w:pPr>
      <w:bookmarkStart w:id="102" w:name="_Toc459039342"/>
      <w:r>
        <w:t xml:space="preserve">Figure </w:t>
      </w:r>
      <w:fldSimple w:instr=" SEQ Figure \* ARABIC ">
        <w:r w:rsidR="00131BBD">
          <w:rPr>
            <w:noProof/>
          </w:rPr>
          <w:t>31</w:t>
        </w:r>
      </w:fldSimple>
      <w:r>
        <w:t>. OUR/GCR vs qO</w:t>
      </w:r>
      <w:r w:rsidRPr="0009662A">
        <w:rPr>
          <w:vertAlign w:val="subscript"/>
        </w:rPr>
        <w:t>2</w:t>
      </w:r>
      <w:bookmarkEnd w:id="102"/>
    </w:p>
    <w:p w:rsidR="00C1090C" w:rsidRDefault="00FC752A" w:rsidP="009C7EAE">
      <w:pPr>
        <w:spacing w:line="240" w:lineRule="auto"/>
      </w:pPr>
      <w:r>
        <w:t xml:space="preserve">The cell-specific oxygen uptake rate as a function of the per-construct OUR/GCR ratio. </w:t>
      </w:r>
      <w:r w:rsidR="00A70BFA">
        <w:t xml:space="preserve">A </w:t>
      </w:r>
      <w:r w:rsidR="00302A09">
        <w:t xml:space="preserve">fairly </w:t>
      </w:r>
      <w:r w:rsidR="00A70BFA">
        <w:t xml:space="preserve">decent positive correlation exists, with the linear regression (bold black line) resulting in the following function: </w:t>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r>
          <w:rPr>
            <w:rFonts w:ascii="Cambria Math" w:hAnsi="Cambria Math"/>
          </w:rPr>
          <m:t>=0.932+0.319*(</m:t>
        </m:r>
        <m:f>
          <m:fPr>
            <m:ctrlPr>
              <w:rPr>
                <w:rFonts w:ascii="Cambria Math" w:hAnsi="Cambria Math"/>
                <w:i/>
              </w:rPr>
            </m:ctrlPr>
          </m:fPr>
          <m:num>
            <m:r>
              <w:rPr>
                <w:rFonts w:ascii="Cambria Math" w:hAnsi="Cambria Math"/>
              </w:rPr>
              <m:t>OUR</m:t>
            </m:r>
          </m:num>
          <m:den>
            <m:r>
              <w:rPr>
                <w:rFonts w:ascii="Cambria Math" w:hAnsi="Cambria Math"/>
              </w:rPr>
              <m:t>GCR</m:t>
            </m:r>
          </m:den>
        </m:f>
        <m:r>
          <w:rPr>
            <w:rFonts w:ascii="Cambria Math" w:hAnsi="Cambria Math"/>
          </w:rPr>
          <m:t>)</m:t>
        </m:r>
      </m:oMath>
      <w:r w:rsidR="00A70BFA">
        <w:t xml:space="preserve"> with an r</w:t>
      </w:r>
      <w:r w:rsidR="00A70BFA" w:rsidRPr="00A70BFA">
        <w:rPr>
          <w:vertAlign w:val="superscript"/>
        </w:rPr>
        <w:t>2</w:t>
      </w:r>
      <w:r w:rsidR="00A70BFA">
        <w:t xml:space="preserve"> = 0.47. The 95% confidence interval is provided (dashed gray lines</w:t>
      </w:r>
      <w:r w:rsidR="00CF262E">
        <w:t xml:space="preserve">). </w:t>
      </w:r>
      <w:r>
        <w:t>Values are presented as mean ± SEM (N=4 for Osteo, 3 for MEM).</w:t>
      </w:r>
    </w:p>
    <w:p w:rsidR="00A70BFA" w:rsidRDefault="008C37CF" w:rsidP="00A70BFA">
      <w:pPr>
        <w:keepNext/>
        <w:spacing w:line="240" w:lineRule="auto"/>
      </w:pPr>
      <w:r>
        <w:rPr>
          <w:noProof/>
          <w:lang w:bidi="ar-SA"/>
        </w:rPr>
        <w:drawing>
          <wp:inline distT="0" distB="0" distL="0" distR="0" wp14:anchorId="6998196D" wp14:editId="0B1463E9">
            <wp:extent cx="5028607" cy="2901171"/>
            <wp:effectExtent l="0" t="0" r="635" b="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qGlc vs OUR.GCR.JPG"/>
                    <pic:cNvPicPr/>
                  </pic:nvPicPr>
                  <pic:blipFill rotWithShape="1">
                    <a:blip r:embed="rId47" cstate="print">
                      <a:extLst>
                        <a:ext uri="{28A0092B-C50C-407E-A947-70E740481C1C}">
                          <a14:useLocalDpi xmlns:a14="http://schemas.microsoft.com/office/drawing/2010/main" val="0"/>
                        </a:ext>
                      </a:extLst>
                    </a:blip>
                    <a:srcRect t="10152"/>
                    <a:stretch/>
                  </pic:blipFill>
                  <pic:spPr bwMode="auto">
                    <a:xfrm>
                      <a:off x="0" y="0"/>
                      <a:ext cx="5029200" cy="2901513"/>
                    </a:xfrm>
                    <a:prstGeom prst="rect">
                      <a:avLst/>
                    </a:prstGeom>
                    <a:ln>
                      <a:noFill/>
                    </a:ln>
                    <a:extLst>
                      <a:ext uri="{53640926-AAD7-44D8-BBD7-CCE9431645EC}">
                        <a14:shadowObscured xmlns:a14="http://schemas.microsoft.com/office/drawing/2010/main"/>
                      </a:ext>
                    </a:extLst>
                  </pic:spPr>
                </pic:pic>
              </a:graphicData>
            </a:graphic>
          </wp:inline>
        </w:drawing>
      </w:r>
    </w:p>
    <w:p w:rsidR="00D22A54" w:rsidRDefault="00A70BFA" w:rsidP="00A70BFA">
      <w:pPr>
        <w:pStyle w:val="Caption"/>
      </w:pPr>
      <w:bookmarkStart w:id="103" w:name="_Toc459039343"/>
      <w:r>
        <w:t xml:space="preserve">Figure </w:t>
      </w:r>
      <w:fldSimple w:instr=" SEQ Figure \* ARABIC ">
        <w:r w:rsidR="00131BBD">
          <w:rPr>
            <w:noProof/>
          </w:rPr>
          <w:t>32</w:t>
        </w:r>
      </w:fldSimple>
      <w:r>
        <w:t>. OUR/GCR vs q</w:t>
      </w:r>
      <w:r w:rsidRPr="00A70BFA">
        <w:rPr>
          <w:vertAlign w:val="subscript"/>
        </w:rPr>
        <w:t>glc</w:t>
      </w:r>
      <w:bookmarkEnd w:id="103"/>
    </w:p>
    <w:p w:rsidR="00D22A54" w:rsidRDefault="00A70BFA" w:rsidP="00AC7CF9">
      <w:pPr>
        <w:spacing w:line="240" w:lineRule="auto"/>
      </w:pPr>
      <w:r>
        <w:t xml:space="preserve">The cell-specific </w:t>
      </w:r>
      <w:r w:rsidR="00DB767D">
        <w:t>glucose consumption</w:t>
      </w:r>
      <w:r>
        <w:t xml:space="preserve"> rate as a function of the per-construct OUR/GCR ratio. A decent </w:t>
      </w:r>
      <w:r w:rsidR="00DB767D">
        <w:t>negative</w:t>
      </w:r>
      <w:r>
        <w:t xml:space="preserve"> correlation exists, with the linear regression (bold black line) resulting in the following function: </w:t>
      </w:r>
      <m:oMath>
        <m:sSub>
          <m:sSubPr>
            <m:ctrlPr>
              <w:rPr>
                <w:rFonts w:ascii="Cambria Math" w:hAnsi="Cambria Math"/>
                <w:i/>
              </w:rPr>
            </m:ctrlPr>
          </m:sSubPr>
          <m:e>
            <m:r>
              <w:rPr>
                <w:rFonts w:ascii="Cambria Math" w:hAnsi="Cambria Math"/>
              </w:rPr>
              <m:t>q</m:t>
            </m:r>
          </m:e>
          <m:sub>
            <m:r>
              <w:rPr>
                <w:rFonts w:ascii="Cambria Math" w:hAnsi="Cambria Math"/>
              </w:rPr>
              <m:t>glc</m:t>
            </m:r>
          </m:sub>
        </m:sSub>
        <m:r>
          <w:rPr>
            <w:rFonts w:ascii="Cambria Math" w:hAnsi="Cambria Math"/>
          </w:rPr>
          <m:t>=1.158-0.159*(</m:t>
        </m:r>
        <m:f>
          <m:fPr>
            <m:ctrlPr>
              <w:rPr>
                <w:rFonts w:ascii="Cambria Math" w:hAnsi="Cambria Math"/>
                <w:i/>
              </w:rPr>
            </m:ctrlPr>
          </m:fPr>
          <m:num>
            <m:r>
              <w:rPr>
                <w:rFonts w:ascii="Cambria Math" w:hAnsi="Cambria Math"/>
              </w:rPr>
              <m:t>OUR</m:t>
            </m:r>
          </m:num>
          <m:den>
            <m:r>
              <w:rPr>
                <w:rFonts w:ascii="Cambria Math" w:hAnsi="Cambria Math"/>
              </w:rPr>
              <m:t>GCR</m:t>
            </m:r>
          </m:den>
        </m:f>
        <m:r>
          <w:rPr>
            <w:rFonts w:ascii="Cambria Math" w:hAnsi="Cambria Math"/>
          </w:rPr>
          <m:t>)</m:t>
        </m:r>
      </m:oMath>
      <w:r>
        <w:t xml:space="preserve"> with an r</w:t>
      </w:r>
      <w:r w:rsidRPr="00A70BFA">
        <w:rPr>
          <w:vertAlign w:val="superscript"/>
        </w:rPr>
        <w:t>2</w:t>
      </w:r>
      <w:r w:rsidR="00DB767D">
        <w:t xml:space="preserve"> = 0.56</w:t>
      </w:r>
      <w:r>
        <w:t>. The 95% confidence interval</w:t>
      </w:r>
      <w:r w:rsidR="00CF262E">
        <w:t xml:space="preserve"> is provided (dashed gray lines</w:t>
      </w:r>
      <w:r>
        <w:t>). Values are presented as mean ± SEM (N=4 for Osteo, 3 for MEM).</w:t>
      </w:r>
    </w:p>
    <w:p w:rsidR="009C7EAE" w:rsidRPr="006B761C" w:rsidRDefault="009C7EAE" w:rsidP="005E4976">
      <w:r>
        <w:lastRenderedPageBreak/>
        <w:t>Utilizing the linear regressions calculated from the above graphs (</w:t>
      </w:r>
      <w:r w:rsidRPr="009C7EAE">
        <w:rPr>
          <w:b/>
        </w:rPr>
        <w:t xml:space="preserve">Equations </w:t>
      </w:r>
      <w:r w:rsidR="00C84996">
        <w:rPr>
          <w:b/>
        </w:rPr>
        <w:t>6</w:t>
      </w:r>
      <w:r>
        <w:t xml:space="preserve"> and </w:t>
      </w:r>
      <w:r w:rsidR="00C84996">
        <w:rPr>
          <w:b/>
        </w:rPr>
        <w:t>7</w:t>
      </w:r>
      <w:r>
        <w:t>, above), plots</w:t>
      </w:r>
      <w:r w:rsidR="006B761C">
        <w:t xml:space="preserve"> of the OUR/GCR – derived </w:t>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rsidR="006B761C">
        <w:t xml:space="preserve"> and </w:t>
      </w:r>
      <m:oMath>
        <m:sSub>
          <m:sSubPr>
            <m:ctrlPr>
              <w:rPr>
                <w:rFonts w:ascii="Cambria Math" w:hAnsi="Cambria Math"/>
                <w:i/>
              </w:rPr>
            </m:ctrlPr>
          </m:sSubPr>
          <m:e>
            <m:r>
              <w:rPr>
                <w:rFonts w:ascii="Cambria Math" w:hAnsi="Cambria Math"/>
              </w:rPr>
              <m:t>q</m:t>
            </m:r>
          </m:e>
          <m:sub>
            <m:r>
              <w:rPr>
                <w:rFonts w:ascii="Cambria Math" w:hAnsi="Cambria Math"/>
              </w:rPr>
              <m:t>glc</m:t>
            </m:r>
          </m:sub>
        </m:sSub>
      </m:oMath>
      <w:r w:rsidR="006B761C">
        <w:t xml:space="preserve"> vs their experimental values were produced to better visualize the closeness-of fit. Said plots are provided below in </w:t>
      </w:r>
      <w:r w:rsidR="00C84996">
        <w:rPr>
          <w:b/>
        </w:rPr>
        <w:t>Figures 3</w:t>
      </w:r>
      <w:r w:rsidR="006B761C" w:rsidRPr="006B761C">
        <w:rPr>
          <w:b/>
        </w:rPr>
        <w:t xml:space="preserve">3 </w:t>
      </w:r>
      <w:r w:rsidR="006B761C">
        <w:t xml:space="preserve">and </w:t>
      </w:r>
      <w:r w:rsidR="00C84996">
        <w:rPr>
          <w:b/>
        </w:rPr>
        <w:t>3</w:t>
      </w:r>
      <w:r w:rsidR="006B761C" w:rsidRPr="006B761C">
        <w:rPr>
          <w:b/>
        </w:rPr>
        <w:t>4</w:t>
      </w:r>
      <w:r w:rsidR="006B761C">
        <w:t>, respectively. Linear regression was again performed on these plots in order to analyze the slope and y-intercept of each as determinants of closeness-of-fit. Both regressions resulted in slopes of very nearly 1 with very small y-intercepts (&lt;10</w:t>
      </w:r>
      <w:r w:rsidR="006B761C" w:rsidRPr="006B761C">
        <w:rPr>
          <w:vertAlign w:val="superscript"/>
        </w:rPr>
        <w:t>-3</w:t>
      </w:r>
      <w:r w:rsidR="006B761C">
        <w:t>). 95% confidence intervals were again added to better visualize the accuracy of the fit.</w:t>
      </w:r>
    </w:p>
    <w:p w:rsidR="006B761C" w:rsidRDefault="006B761C" w:rsidP="006B761C">
      <w:pPr>
        <w:keepNext/>
        <w:spacing w:line="240" w:lineRule="auto"/>
      </w:pPr>
      <w:r>
        <w:rPr>
          <w:noProof/>
          <w:lang w:bidi="ar-SA"/>
        </w:rPr>
        <w:drawing>
          <wp:inline distT="0" distB="0" distL="0" distR="0" wp14:anchorId="2849980B" wp14:editId="2A5AB2E4">
            <wp:extent cx="5028805" cy="2923806"/>
            <wp:effectExtent l="0" t="0" r="635"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qO2 Exp vs Curve-Fit (r2 = 0.471).JPG"/>
                    <pic:cNvPicPr/>
                  </pic:nvPicPr>
                  <pic:blipFill rotWithShape="1">
                    <a:blip r:embed="rId48" cstate="print">
                      <a:extLst>
                        <a:ext uri="{28A0092B-C50C-407E-A947-70E740481C1C}">
                          <a14:useLocalDpi xmlns:a14="http://schemas.microsoft.com/office/drawing/2010/main" val="0"/>
                        </a:ext>
                      </a:extLst>
                    </a:blip>
                    <a:srcRect t="9540"/>
                    <a:stretch/>
                  </pic:blipFill>
                  <pic:spPr bwMode="auto">
                    <a:xfrm>
                      <a:off x="0" y="0"/>
                      <a:ext cx="5029200" cy="2924036"/>
                    </a:xfrm>
                    <a:prstGeom prst="rect">
                      <a:avLst/>
                    </a:prstGeom>
                    <a:ln>
                      <a:noFill/>
                    </a:ln>
                    <a:extLst>
                      <a:ext uri="{53640926-AAD7-44D8-BBD7-CCE9431645EC}">
                        <a14:shadowObscured xmlns:a14="http://schemas.microsoft.com/office/drawing/2010/main"/>
                      </a:ext>
                    </a:extLst>
                  </pic:spPr>
                </pic:pic>
              </a:graphicData>
            </a:graphic>
          </wp:inline>
        </w:drawing>
      </w:r>
    </w:p>
    <w:p w:rsidR="009C7EAE" w:rsidRDefault="006B761C" w:rsidP="006B761C">
      <w:pPr>
        <w:pStyle w:val="Caption"/>
      </w:pPr>
      <w:bookmarkStart w:id="104" w:name="_Toc459039344"/>
      <w:r>
        <w:t xml:space="preserve">Figure </w:t>
      </w:r>
      <w:fldSimple w:instr=" SEQ Figure \* ARABIC ">
        <w:r w:rsidR="00131BBD">
          <w:rPr>
            <w:noProof/>
          </w:rPr>
          <w:t>33</w:t>
        </w:r>
      </w:fldSimple>
      <w:r>
        <w:t>. q</w:t>
      </w:r>
      <w:r w:rsidRPr="006B761C">
        <w:t>O</w:t>
      </w:r>
      <w:r w:rsidRPr="006B761C">
        <w:rPr>
          <w:vertAlign w:val="subscript"/>
        </w:rPr>
        <w:t>2</w:t>
      </w:r>
      <w:r>
        <w:t xml:space="preserve"> Curve-Fit vs. Experimental Values</w:t>
      </w:r>
      <w:bookmarkEnd w:id="104"/>
    </w:p>
    <w:p w:rsidR="006B761C" w:rsidRPr="0009662A" w:rsidRDefault="006B761C" w:rsidP="006B761C">
      <w:pPr>
        <w:spacing w:line="240" w:lineRule="auto"/>
      </w:pPr>
      <w:r>
        <w:t xml:space="preserve">The </w:t>
      </w:r>
      <w:r w:rsidR="00A33D0A">
        <w:t xml:space="preserve">OUR/GCR curve-fit </w:t>
      </w:r>
      <w:r>
        <w:t xml:space="preserve">cell-specific oxygen uptake rate </w:t>
      </w:r>
      <w:r w:rsidR="00A33D0A">
        <w:t>vs. experimental values</w:t>
      </w:r>
      <w:r>
        <w:t xml:space="preserve">. </w:t>
      </w:r>
      <w:r w:rsidR="00A33D0A">
        <w:t>The slope of the linear regression is 1.001, y-intercept is -1.11x10</w:t>
      </w:r>
      <w:r w:rsidR="00A33D0A" w:rsidRPr="00A33D0A">
        <w:rPr>
          <w:vertAlign w:val="superscript"/>
        </w:rPr>
        <w:t>-3</w:t>
      </w:r>
      <w:r w:rsidR="00A33D0A">
        <w:t xml:space="preserve">, </w:t>
      </w:r>
      <w:r>
        <w:t>r</w:t>
      </w:r>
      <w:r w:rsidRPr="00A70BFA">
        <w:rPr>
          <w:vertAlign w:val="superscript"/>
        </w:rPr>
        <w:t>2</w:t>
      </w:r>
      <w:r>
        <w:t xml:space="preserve"> = 0.56. The 95% confidence interval</w:t>
      </w:r>
      <w:r w:rsidR="00CF262E">
        <w:t xml:space="preserve"> is provided (dashed gray lines</w:t>
      </w:r>
      <w:r>
        <w:t>). Values are presented as mean ± SEM (N=4 for Osteo, 3 for MEM).</w:t>
      </w:r>
    </w:p>
    <w:p w:rsidR="006B761C" w:rsidRDefault="006B761C" w:rsidP="005E4976"/>
    <w:p w:rsidR="006B761C" w:rsidRDefault="006B761C" w:rsidP="006B761C">
      <w:pPr>
        <w:keepNext/>
        <w:spacing w:line="240" w:lineRule="auto"/>
      </w:pPr>
      <w:r>
        <w:rPr>
          <w:noProof/>
          <w:lang w:bidi="ar-SA"/>
        </w:rPr>
        <w:lastRenderedPageBreak/>
        <w:drawing>
          <wp:inline distT="0" distB="0" distL="0" distR="0" wp14:anchorId="748DA6F2" wp14:editId="794A951C">
            <wp:extent cx="5028604" cy="2894758"/>
            <wp:effectExtent l="0" t="0" r="635" b="127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qGlc Exp vs Curve-Fit (r2 = 0.556).JPG"/>
                    <pic:cNvPicPr/>
                  </pic:nvPicPr>
                  <pic:blipFill rotWithShape="1">
                    <a:blip r:embed="rId49" cstate="print">
                      <a:extLst>
                        <a:ext uri="{28A0092B-C50C-407E-A947-70E740481C1C}">
                          <a14:useLocalDpi xmlns:a14="http://schemas.microsoft.com/office/drawing/2010/main" val="0"/>
                        </a:ext>
                      </a:extLst>
                    </a:blip>
                    <a:srcRect t="9926"/>
                    <a:stretch/>
                  </pic:blipFill>
                  <pic:spPr bwMode="auto">
                    <a:xfrm>
                      <a:off x="0" y="0"/>
                      <a:ext cx="5029200" cy="2895101"/>
                    </a:xfrm>
                    <a:prstGeom prst="rect">
                      <a:avLst/>
                    </a:prstGeom>
                    <a:ln>
                      <a:noFill/>
                    </a:ln>
                    <a:extLst>
                      <a:ext uri="{53640926-AAD7-44D8-BBD7-CCE9431645EC}">
                        <a14:shadowObscured xmlns:a14="http://schemas.microsoft.com/office/drawing/2010/main"/>
                      </a:ext>
                    </a:extLst>
                  </pic:spPr>
                </pic:pic>
              </a:graphicData>
            </a:graphic>
          </wp:inline>
        </w:drawing>
      </w:r>
    </w:p>
    <w:p w:rsidR="006B761C" w:rsidRDefault="006B761C" w:rsidP="006B761C">
      <w:pPr>
        <w:pStyle w:val="Caption"/>
      </w:pPr>
      <w:bookmarkStart w:id="105" w:name="_Toc459039345"/>
      <w:r>
        <w:t xml:space="preserve">Figure </w:t>
      </w:r>
      <w:fldSimple w:instr=" SEQ Figure \* ARABIC ">
        <w:r w:rsidR="00131BBD">
          <w:rPr>
            <w:noProof/>
          </w:rPr>
          <w:t>34</w:t>
        </w:r>
      </w:fldSimple>
      <w:r>
        <w:t xml:space="preserve">. </w:t>
      </w:r>
      <w:r w:rsidRPr="00956697">
        <w:t>q</w:t>
      </w:r>
      <w:r>
        <w:rPr>
          <w:vertAlign w:val="subscript"/>
        </w:rPr>
        <w:t>glc</w:t>
      </w:r>
      <w:r w:rsidRPr="00956697">
        <w:t xml:space="preserve"> Curve-Fit vs. Experimental Values</w:t>
      </w:r>
      <w:bookmarkEnd w:id="105"/>
    </w:p>
    <w:p w:rsidR="00A36898" w:rsidRPr="0009662A" w:rsidRDefault="00A36898" w:rsidP="00A36898">
      <w:pPr>
        <w:spacing w:line="240" w:lineRule="auto"/>
      </w:pPr>
      <w:r>
        <w:t>The OUR/GCR curve-fit cell-specific glucose consumption rate vs. experimental values. The slope of the linear regression is 0.9998, y-intercept is -1.07x10</w:t>
      </w:r>
      <w:r w:rsidRPr="00A33D0A">
        <w:rPr>
          <w:vertAlign w:val="superscript"/>
        </w:rPr>
        <w:t>-</w:t>
      </w:r>
      <w:r>
        <w:rPr>
          <w:vertAlign w:val="superscript"/>
        </w:rPr>
        <w:t>4</w:t>
      </w:r>
      <w:r>
        <w:t>, r</w:t>
      </w:r>
      <w:r w:rsidRPr="00A70BFA">
        <w:rPr>
          <w:vertAlign w:val="superscript"/>
        </w:rPr>
        <w:t>2</w:t>
      </w:r>
      <w:r>
        <w:t xml:space="preserve"> = 0.56. The 95% confidence interval is provided (dashed gray lines). Values are presented as mean ± SEM (N=4 for Osteo, 3 for MEM).</w:t>
      </w:r>
    </w:p>
    <w:p w:rsidR="009C7EAE" w:rsidRDefault="009C7EAE" w:rsidP="00A31DB4"/>
    <w:p w:rsidR="009C7EAE" w:rsidRDefault="00884A62" w:rsidP="005E4976">
      <w:r>
        <w:t xml:space="preserve">Finally, </w:t>
      </w:r>
      <w:r w:rsidR="00C84996">
        <w:rPr>
          <w:b/>
        </w:rPr>
        <w:t>Equations 6</w:t>
      </w:r>
      <w:r w:rsidRPr="00884A62">
        <w:rPr>
          <w:b/>
        </w:rPr>
        <w:t xml:space="preserve"> </w:t>
      </w:r>
      <w:r>
        <w:t xml:space="preserve">and </w:t>
      </w:r>
      <w:r w:rsidR="00C84996">
        <w:rPr>
          <w:b/>
        </w:rPr>
        <w:t>7</w:t>
      </w:r>
      <w:r>
        <w:t xml:space="preserve"> were used to calculate the cellularity of each construct as a function of only </w:t>
      </w:r>
      <w:r w:rsidR="00411D83">
        <w:t xml:space="preserve">the per-construct </w:t>
      </w:r>
      <w:r>
        <w:t xml:space="preserve">OUR and GCR. </w:t>
      </w:r>
      <w:r w:rsidR="00346E28">
        <w:t xml:space="preserve">The resulting equations for cellularity are given below as </w:t>
      </w:r>
      <w:r w:rsidR="00C84996">
        <w:rPr>
          <w:b/>
        </w:rPr>
        <w:t>Equations 8</w:t>
      </w:r>
      <w:r w:rsidR="00346E28">
        <w:t xml:space="preserve"> and </w:t>
      </w:r>
      <w:r w:rsidR="00C84996">
        <w:rPr>
          <w:b/>
        </w:rPr>
        <w:t>9</w:t>
      </w:r>
      <w:r w:rsidR="00346E28">
        <w:t xml:space="preserve">, wherein the former was derived from the </w:t>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r>
          <w:rPr>
            <w:rFonts w:ascii="Cambria Math" w:hAnsi="Cambria Math"/>
          </w:rPr>
          <m:t>=f</m:t>
        </m:r>
        <m:d>
          <m:dPr>
            <m:ctrlPr>
              <w:rPr>
                <w:rFonts w:ascii="Cambria Math" w:hAnsi="Cambria Math"/>
                <w:i/>
              </w:rPr>
            </m:ctrlPr>
          </m:dPr>
          <m:e>
            <m:f>
              <m:fPr>
                <m:ctrlPr>
                  <w:rPr>
                    <w:rFonts w:ascii="Cambria Math" w:hAnsi="Cambria Math"/>
                    <w:i/>
                  </w:rPr>
                </m:ctrlPr>
              </m:fPr>
              <m:num>
                <m:r>
                  <w:rPr>
                    <w:rFonts w:ascii="Cambria Math" w:hAnsi="Cambria Math"/>
                  </w:rPr>
                  <m:t>OUR</m:t>
                </m:r>
              </m:num>
              <m:den>
                <m:r>
                  <w:rPr>
                    <w:rFonts w:ascii="Cambria Math" w:hAnsi="Cambria Math"/>
                  </w:rPr>
                  <m:t>GCR</m:t>
                </m:r>
              </m:den>
            </m:f>
          </m:e>
        </m:d>
      </m:oMath>
      <w:r w:rsidR="00346E28">
        <w:t xml:space="preserve"> curve-fit and the latter was derived from the </w:t>
      </w:r>
      <m:oMath>
        <m:sSub>
          <m:sSubPr>
            <m:ctrlPr>
              <w:rPr>
                <w:rFonts w:ascii="Cambria Math" w:hAnsi="Cambria Math"/>
                <w:i/>
              </w:rPr>
            </m:ctrlPr>
          </m:sSubPr>
          <m:e>
            <m:r>
              <w:rPr>
                <w:rFonts w:ascii="Cambria Math" w:hAnsi="Cambria Math"/>
              </w:rPr>
              <m:t>q</m:t>
            </m:r>
          </m:e>
          <m:sub>
            <m:r>
              <w:rPr>
                <w:rFonts w:ascii="Cambria Math" w:hAnsi="Cambria Math"/>
              </w:rPr>
              <m:t>glc</m:t>
            </m:r>
          </m:sub>
        </m:sSub>
        <m:r>
          <w:rPr>
            <w:rFonts w:ascii="Cambria Math" w:hAnsi="Cambria Math"/>
          </w:rPr>
          <m:t>=f</m:t>
        </m:r>
        <m:d>
          <m:dPr>
            <m:ctrlPr>
              <w:rPr>
                <w:rFonts w:ascii="Cambria Math" w:hAnsi="Cambria Math"/>
                <w:i/>
              </w:rPr>
            </m:ctrlPr>
          </m:dPr>
          <m:e>
            <m:f>
              <m:fPr>
                <m:ctrlPr>
                  <w:rPr>
                    <w:rFonts w:ascii="Cambria Math" w:hAnsi="Cambria Math"/>
                    <w:i/>
                  </w:rPr>
                </m:ctrlPr>
              </m:fPr>
              <m:num>
                <m:r>
                  <w:rPr>
                    <w:rFonts w:ascii="Cambria Math" w:hAnsi="Cambria Math"/>
                  </w:rPr>
                  <m:t>OUR</m:t>
                </m:r>
              </m:num>
              <m:den>
                <m:r>
                  <w:rPr>
                    <w:rFonts w:ascii="Cambria Math" w:hAnsi="Cambria Math"/>
                  </w:rPr>
                  <m:t>GCR</m:t>
                </m:r>
              </m:den>
            </m:f>
          </m:e>
        </m:d>
      </m:oMath>
      <w:r w:rsidR="00346E28">
        <w:t xml:space="preserve"> curve-fit.</w:t>
      </w:r>
    </w:p>
    <w:p w:rsidR="00346E28" w:rsidRDefault="00346E28" w:rsidP="00346E28">
      <w:pPr>
        <w:tabs>
          <w:tab w:val="center" w:pos="4320"/>
          <w:tab w:val="right" w:pos="8460"/>
        </w:tabs>
      </w:pPr>
      <w:r>
        <w:tab/>
      </w:r>
      <m:oMath>
        <m:sSub>
          <m:sSubPr>
            <m:ctrlPr>
              <w:rPr>
                <w:rFonts w:ascii="Cambria Math" w:hAnsi="Cambria Math"/>
                <w:i/>
              </w:rPr>
            </m:ctrlPr>
          </m:sSubPr>
          <m:e>
            <m:r>
              <w:rPr>
                <w:rFonts w:ascii="Cambria Math" w:hAnsi="Cambria Math"/>
              </w:rPr>
              <m:t>N</m:t>
            </m:r>
          </m:e>
          <m:sub>
            <m:r>
              <w:rPr>
                <w:rFonts w:ascii="Cambria Math" w:hAnsi="Cambria Math"/>
              </w:rPr>
              <m:t>cells</m:t>
            </m:r>
          </m:sub>
        </m:sSub>
        <m:r>
          <w:rPr>
            <w:rFonts w:ascii="Cambria Math" w:hAnsi="Cambria Math"/>
          </w:rPr>
          <m:t>=</m:t>
        </m:r>
        <m:f>
          <m:fPr>
            <m:ctrlPr>
              <w:rPr>
                <w:rFonts w:ascii="Cambria Math" w:hAnsi="Cambria Math"/>
                <w:i/>
              </w:rPr>
            </m:ctrlPr>
          </m:fPr>
          <m:num>
            <m:r>
              <w:rPr>
                <w:rFonts w:ascii="Cambria Math" w:hAnsi="Cambria Math"/>
              </w:rPr>
              <m:t>OUR(</m:t>
            </m:r>
            <m:f>
              <m:fPr>
                <m:ctrlPr>
                  <w:rPr>
                    <w:rFonts w:ascii="Cambria Math" w:hAnsi="Cambria Math"/>
                    <w:i/>
                  </w:rPr>
                </m:ctrlPr>
              </m:fPr>
              <m:num>
                <m:r>
                  <w:rPr>
                    <w:rFonts w:ascii="Cambria Math" w:hAnsi="Cambria Math"/>
                  </w:rPr>
                  <m:t>μmol</m:t>
                </m:r>
              </m:num>
              <m:den>
                <m:r>
                  <w:rPr>
                    <w:rFonts w:ascii="Cambria Math" w:hAnsi="Cambria Math"/>
                  </w:rPr>
                  <m:t>hr</m:t>
                </m:r>
              </m:den>
            </m:f>
            <m:r>
              <w:rPr>
                <w:rFonts w:ascii="Cambria Math" w:hAnsi="Cambria Math"/>
              </w:rPr>
              <m:t>)</m:t>
            </m:r>
          </m:num>
          <m:den>
            <m:d>
              <m:dPr>
                <m:ctrlPr>
                  <w:rPr>
                    <w:rFonts w:ascii="Cambria Math" w:hAnsi="Cambria Math"/>
                    <w:i/>
                  </w:rPr>
                </m:ctrlPr>
              </m:dPr>
              <m:e>
                <m:r>
                  <w:rPr>
                    <w:rFonts w:ascii="Cambria Math" w:hAnsi="Cambria Math"/>
                  </w:rPr>
                  <m:t>0.932+0.319*</m:t>
                </m:r>
                <m:d>
                  <m:dPr>
                    <m:ctrlPr>
                      <w:rPr>
                        <w:rFonts w:ascii="Cambria Math" w:hAnsi="Cambria Math"/>
                        <w:i/>
                      </w:rPr>
                    </m:ctrlPr>
                  </m:dPr>
                  <m:e>
                    <m:f>
                      <m:fPr>
                        <m:ctrlPr>
                          <w:rPr>
                            <w:rFonts w:ascii="Cambria Math" w:hAnsi="Cambria Math"/>
                            <w:i/>
                          </w:rPr>
                        </m:ctrlPr>
                      </m:fPr>
                      <m:num>
                        <m:r>
                          <w:rPr>
                            <w:rFonts w:ascii="Cambria Math" w:hAnsi="Cambria Math"/>
                          </w:rPr>
                          <m:t>OUR</m:t>
                        </m:r>
                      </m:num>
                      <m:den>
                        <m:r>
                          <w:rPr>
                            <w:rFonts w:ascii="Cambria Math" w:hAnsi="Cambria Math"/>
                          </w:rPr>
                          <m:t>GCR</m:t>
                        </m:r>
                      </m:den>
                    </m:f>
                  </m:e>
                </m:d>
              </m:e>
            </m:d>
          </m:den>
        </m:f>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6</m:t>
            </m:r>
          </m:sup>
        </m:sSup>
      </m:oMath>
      <w:r>
        <w:tab/>
      </w:r>
      <w:r>
        <w:rPr>
          <w:b/>
        </w:rPr>
        <w:t xml:space="preserve">(Eqn. </w:t>
      </w:r>
      <w:r w:rsidR="00C84996">
        <w:rPr>
          <w:b/>
        </w:rPr>
        <w:t>8</w:t>
      </w:r>
      <w:r w:rsidRPr="00A227ED">
        <w:rPr>
          <w:b/>
        </w:rPr>
        <w:t>)</w:t>
      </w:r>
    </w:p>
    <w:p w:rsidR="005179B1" w:rsidRPr="005179B1" w:rsidRDefault="00346E28" w:rsidP="00346E28">
      <w:pPr>
        <w:tabs>
          <w:tab w:val="center" w:pos="4320"/>
          <w:tab w:val="right" w:pos="8460"/>
        </w:tabs>
        <w:rPr>
          <w:b/>
        </w:rPr>
      </w:pPr>
      <w:r>
        <w:tab/>
      </w:r>
      <m:oMath>
        <m:sSub>
          <m:sSubPr>
            <m:ctrlPr>
              <w:rPr>
                <w:rFonts w:ascii="Cambria Math" w:hAnsi="Cambria Math"/>
                <w:i/>
              </w:rPr>
            </m:ctrlPr>
          </m:sSubPr>
          <m:e>
            <m:r>
              <w:rPr>
                <w:rFonts w:ascii="Cambria Math" w:hAnsi="Cambria Math"/>
              </w:rPr>
              <m:t>N</m:t>
            </m:r>
          </m:e>
          <m:sub>
            <m:r>
              <w:rPr>
                <w:rFonts w:ascii="Cambria Math" w:hAnsi="Cambria Math"/>
              </w:rPr>
              <m:t>cells</m:t>
            </m:r>
          </m:sub>
        </m:sSub>
        <m:r>
          <w:rPr>
            <w:rFonts w:ascii="Cambria Math" w:hAnsi="Cambria Math"/>
          </w:rPr>
          <m:t>=</m:t>
        </m:r>
        <m:f>
          <m:fPr>
            <m:ctrlPr>
              <w:rPr>
                <w:rFonts w:ascii="Cambria Math" w:hAnsi="Cambria Math"/>
                <w:i/>
              </w:rPr>
            </m:ctrlPr>
          </m:fPr>
          <m:num>
            <m:r>
              <w:rPr>
                <w:rFonts w:ascii="Cambria Math" w:hAnsi="Cambria Math"/>
              </w:rPr>
              <m:t>GCR(</m:t>
            </m:r>
            <m:f>
              <m:fPr>
                <m:ctrlPr>
                  <w:rPr>
                    <w:rFonts w:ascii="Cambria Math" w:hAnsi="Cambria Math"/>
                    <w:i/>
                  </w:rPr>
                </m:ctrlPr>
              </m:fPr>
              <m:num>
                <m:r>
                  <w:rPr>
                    <w:rFonts w:ascii="Cambria Math" w:hAnsi="Cambria Math"/>
                  </w:rPr>
                  <m:t>μmol</m:t>
                </m:r>
              </m:num>
              <m:den>
                <m:r>
                  <w:rPr>
                    <w:rFonts w:ascii="Cambria Math" w:hAnsi="Cambria Math"/>
                  </w:rPr>
                  <m:t>hr</m:t>
                </m:r>
              </m:den>
            </m:f>
            <m:r>
              <w:rPr>
                <w:rFonts w:ascii="Cambria Math" w:hAnsi="Cambria Math"/>
              </w:rPr>
              <m:t>)</m:t>
            </m:r>
          </m:num>
          <m:den>
            <m:d>
              <m:dPr>
                <m:ctrlPr>
                  <w:rPr>
                    <w:rFonts w:ascii="Cambria Math" w:hAnsi="Cambria Math"/>
                    <w:i/>
                  </w:rPr>
                </m:ctrlPr>
              </m:dPr>
              <m:e>
                <m:r>
                  <w:rPr>
                    <w:rFonts w:ascii="Cambria Math" w:hAnsi="Cambria Math"/>
                  </w:rPr>
                  <m:t>1.158-0.159*</m:t>
                </m:r>
                <m:d>
                  <m:dPr>
                    <m:ctrlPr>
                      <w:rPr>
                        <w:rFonts w:ascii="Cambria Math" w:hAnsi="Cambria Math"/>
                        <w:i/>
                      </w:rPr>
                    </m:ctrlPr>
                  </m:dPr>
                  <m:e>
                    <m:f>
                      <m:fPr>
                        <m:ctrlPr>
                          <w:rPr>
                            <w:rFonts w:ascii="Cambria Math" w:hAnsi="Cambria Math"/>
                            <w:i/>
                          </w:rPr>
                        </m:ctrlPr>
                      </m:fPr>
                      <m:num>
                        <m:r>
                          <w:rPr>
                            <w:rFonts w:ascii="Cambria Math" w:hAnsi="Cambria Math"/>
                          </w:rPr>
                          <m:t>OUR</m:t>
                        </m:r>
                      </m:num>
                      <m:den>
                        <m:r>
                          <w:rPr>
                            <w:rFonts w:ascii="Cambria Math" w:hAnsi="Cambria Math"/>
                          </w:rPr>
                          <m:t>GCR</m:t>
                        </m:r>
                      </m:den>
                    </m:f>
                  </m:e>
                </m:d>
              </m:e>
            </m:d>
          </m:den>
        </m:f>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6</m:t>
            </m:r>
          </m:sup>
        </m:sSup>
      </m:oMath>
      <w:r>
        <w:tab/>
      </w:r>
      <w:r w:rsidR="0009320D">
        <w:rPr>
          <w:b/>
        </w:rPr>
        <w:t xml:space="preserve">(Eqn. </w:t>
      </w:r>
      <w:r w:rsidR="00C84996">
        <w:rPr>
          <w:b/>
        </w:rPr>
        <w:t>9</w:t>
      </w:r>
      <w:r w:rsidRPr="00A227ED">
        <w:rPr>
          <w:b/>
        </w:rPr>
        <w:t>)</w:t>
      </w:r>
    </w:p>
    <w:p w:rsidR="009C7EAE" w:rsidRDefault="00FF3887" w:rsidP="005E4976">
      <w:r>
        <w:t xml:space="preserve">These equations were then plotted against the experimentally-obtained values of cellularity for </w:t>
      </w:r>
      <w:r w:rsidRPr="000D653D">
        <w:t>each construct; linear regression was performed</w:t>
      </w:r>
      <w:r w:rsidR="000D653D" w:rsidRPr="000D653D">
        <w:t xml:space="preserve"> to determine fit.</w:t>
      </w:r>
    </w:p>
    <w:p w:rsidR="005179B1" w:rsidRDefault="005179B1" w:rsidP="005E4976"/>
    <w:p w:rsidR="00EE24B8" w:rsidRDefault="00EE24B8" w:rsidP="00EE24B8">
      <w:pPr>
        <w:keepNext/>
        <w:spacing w:line="240" w:lineRule="auto"/>
      </w:pPr>
      <w:r>
        <w:rPr>
          <w:noProof/>
          <w:lang w:bidi="ar-SA"/>
        </w:rPr>
        <w:lastRenderedPageBreak/>
        <w:drawing>
          <wp:inline distT="0" distB="0" distL="0" distR="0" wp14:anchorId="3D475579" wp14:editId="74A6D7FF">
            <wp:extent cx="5029200" cy="2837298"/>
            <wp:effectExtent l="0" t="0" r="0" b="127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Cells Exp vs qO2 Curve-Fit (r2 = 0.793).JPG"/>
                    <pic:cNvPicPr/>
                  </pic:nvPicPr>
                  <pic:blipFill rotWithShape="1">
                    <a:blip r:embed="rId50" cstate="print">
                      <a:extLst>
                        <a:ext uri="{28A0092B-C50C-407E-A947-70E740481C1C}">
                          <a14:useLocalDpi xmlns:a14="http://schemas.microsoft.com/office/drawing/2010/main" val="0"/>
                        </a:ext>
                      </a:extLst>
                    </a:blip>
                    <a:srcRect t="10708"/>
                    <a:stretch/>
                  </pic:blipFill>
                  <pic:spPr bwMode="auto">
                    <a:xfrm>
                      <a:off x="0" y="0"/>
                      <a:ext cx="5029200" cy="2837298"/>
                    </a:xfrm>
                    <a:prstGeom prst="rect">
                      <a:avLst/>
                    </a:prstGeom>
                    <a:ln>
                      <a:noFill/>
                    </a:ln>
                    <a:extLst>
                      <a:ext uri="{53640926-AAD7-44D8-BBD7-CCE9431645EC}">
                        <a14:shadowObscured xmlns:a14="http://schemas.microsoft.com/office/drawing/2010/main"/>
                      </a:ext>
                    </a:extLst>
                  </pic:spPr>
                </pic:pic>
              </a:graphicData>
            </a:graphic>
          </wp:inline>
        </w:drawing>
      </w:r>
    </w:p>
    <w:p w:rsidR="00510F80" w:rsidRDefault="00EE24B8" w:rsidP="00EE24B8">
      <w:pPr>
        <w:pStyle w:val="Caption"/>
      </w:pPr>
      <w:bookmarkStart w:id="106" w:name="_Toc459039346"/>
      <w:r>
        <w:t xml:space="preserve">Figure </w:t>
      </w:r>
      <w:fldSimple w:instr=" SEQ Figure \* ARABIC ">
        <w:r w:rsidR="00131BBD">
          <w:rPr>
            <w:noProof/>
          </w:rPr>
          <w:t>35</w:t>
        </w:r>
      </w:fldSimple>
      <w:r>
        <w:t>. N</w:t>
      </w:r>
      <w:r w:rsidRPr="00EE24B8">
        <w:rPr>
          <w:vertAlign w:val="subscript"/>
        </w:rPr>
        <w:t>cells</w:t>
      </w:r>
      <w:r>
        <w:t xml:space="preserve"> from qO</w:t>
      </w:r>
      <w:r w:rsidRPr="00EE24B8">
        <w:rPr>
          <w:vertAlign w:val="subscript"/>
        </w:rPr>
        <w:t>2</w:t>
      </w:r>
      <w:r w:rsidR="001A4DFF">
        <w:t xml:space="preserve"> Curve-Fit (Eqn 8</w:t>
      </w:r>
      <w:r>
        <w:t>) vs. Experimental Values</w:t>
      </w:r>
      <w:bookmarkEnd w:id="106"/>
    </w:p>
    <w:p w:rsidR="00510F80" w:rsidRDefault="0095366D" w:rsidP="000B1DEF">
      <w:pPr>
        <w:spacing w:line="240" w:lineRule="auto"/>
      </w:pPr>
      <w:r>
        <w:t>The cellularity of each construct calc</w:t>
      </w:r>
      <w:r w:rsidR="000B1DEF">
        <w:t>ulated via Equation 24 vs. its experimentally-determined cellularity</w:t>
      </w:r>
      <w:r w:rsidR="00EF6493">
        <w:t xml:space="preserve">. A linear regression (bold black line) resulted in a fairly decent fit, </w:t>
      </w:r>
      <w:r w:rsidR="001C14BD">
        <w:t xml:space="preserve">resulting in a slope of 1.30, y-intercept of -16100, and </w:t>
      </w:r>
      <w:r w:rsidR="00EF6493">
        <w:t>r</w:t>
      </w:r>
      <w:r w:rsidR="00EF6493" w:rsidRPr="00EF6493">
        <w:rPr>
          <w:vertAlign w:val="superscript"/>
        </w:rPr>
        <w:t>2</w:t>
      </w:r>
      <w:r w:rsidR="00EF6493">
        <w:t>-value of 0.793.</w:t>
      </w:r>
      <w:r w:rsidR="00825671">
        <w:t xml:space="preserve"> The 95% confidence interval</w:t>
      </w:r>
      <w:r w:rsidR="00CF262E">
        <w:t xml:space="preserve"> is provided (dashed gray lines</w:t>
      </w:r>
      <w:r w:rsidR="00825671">
        <w:t xml:space="preserve">). </w:t>
      </w:r>
      <w:r w:rsidR="00CF262E">
        <w:t xml:space="preserve">The resulting confidence is approximately ± 20% of the calculated cellularity. </w:t>
      </w:r>
      <w:r w:rsidR="00825671">
        <w:t>Values are presented as mean ± SEM (N=4 for Osteo, 3 for MEM).</w:t>
      </w:r>
    </w:p>
    <w:p w:rsidR="00EE24B8" w:rsidRDefault="00EE24B8" w:rsidP="00EE24B8">
      <w:pPr>
        <w:keepNext/>
        <w:spacing w:line="240" w:lineRule="auto"/>
      </w:pPr>
      <w:r>
        <w:rPr>
          <w:noProof/>
          <w:lang w:bidi="ar-SA"/>
        </w:rPr>
        <w:drawing>
          <wp:inline distT="0" distB="0" distL="0" distR="0" wp14:anchorId="3FB9580F" wp14:editId="44740C31">
            <wp:extent cx="5029200" cy="2785553"/>
            <wp:effectExtent l="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Cells Exp vs qglc Curve-Fit (r2 = 0.796).JPG"/>
                    <pic:cNvPicPr/>
                  </pic:nvPicPr>
                  <pic:blipFill rotWithShape="1">
                    <a:blip r:embed="rId51" cstate="print">
                      <a:extLst>
                        <a:ext uri="{28A0092B-C50C-407E-A947-70E740481C1C}">
                          <a14:useLocalDpi xmlns:a14="http://schemas.microsoft.com/office/drawing/2010/main" val="0"/>
                        </a:ext>
                      </a:extLst>
                    </a:blip>
                    <a:srcRect t="11487"/>
                    <a:stretch/>
                  </pic:blipFill>
                  <pic:spPr bwMode="auto">
                    <a:xfrm>
                      <a:off x="0" y="0"/>
                      <a:ext cx="5029200" cy="2785553"/>
                    </a:xfrm>
                    <a:prstGeom prst="rect">
                      <a:avLst/>
                    </a:prstGeom>
                    <a:ln>
                      <a:noFill/>
                    </a:ln>
                    <a:extLst>
                      <a:ext uri="{53640926-AAD7-44D8-BBD7-CCE9431645EC}">
                        <a14:shadowObscured xmlns:a14="http://schemas.microsoft.com/office/drawing/2010/main"/>
                      </a:ext>
                    </a:extLst>
                  </pic:spPr>
                </pic:pic>
              </a:graphicData>
            </a:graphic>
          </wp:inline>
        </w:drawing>
      </w:r>
    </w:p>
    <w:p w:rsidR="00510F80" w:rsidRDefault="00EE24B8" w:rsidP="00EE24B8">
      <w:pPr>
        <w:pStyle w:val="Caption"/>
      </w:pPr>
      <w:bookmarkStart w:id="107" w:name="_Toc459039347"/>
      <w:r>
        <w:t xml:space="preserve">Figure </w:t>
      </w:r>
      <w:fldSimple w:instr=" SEQ Figure \* ARABIC ">
        <w:r w:rsidR="00131BBD">
          <w:rPr>
            <w:noProof/>
          </w:rPr>
          <w:t>36</w:t>
        </w:r>
      </w:fldSimple>
      <w:r>
        <w:t xml:space="preserve">. </w:t>
      </w:r>
      <w:r w:rsidRPr="00455D2A">
        <w:t>N</w:t>
      </w:r>
      <w:r w:rsidRPr="00EE24B8">
        <w:rPr>
          <w:vertAlign w:val="subscript"/>
        </w:rPr>
        <w:t>cells</w:t>
      </w:r>
      <w:r w:rsidRPr="00455D2A">
        <w:t xml:space="preserve"> from </w:t>
      </w:r>
      <w:r>
        <w:t>q</w:t>
      </w:r>
      <w:r w:rsidRPr="00EE24B8">
        <w:rPr>
          <w:vertAlign w:val="subscript"/>
        </w:rPr>
        <w:t>glc</w:t>
      </w:r>
      <w:r>
        <w:t xml:space="preserve"> Curve-Fit</w:t>
      </w:r>
      <w:r w:rsidRPr="00455D2A">
        <w:t xml:space="preserve"> </w:t>
      </w:r>
      <w:r>
        <w:t>(</w:t>
      </w:r>
      <w:r w:rsidR="001A4DFF">
        <w:t>Eqn 9</w:t>
      </w:r>
      <w:r>
        <w:t>)</w:t>
      </w:r>
      <w:r w:rsidRPr="00455D2A">
        <w:t xml:space="preserve"> vs. Experimental Values</w:t>
      </w:r>
      <w:bookmarkEnd w:id="107"/>
    </w:p>
    <w:p w:rsidR="00510F80" w:rsidRDefault="00825671" w:rsidP="000D653D">
      <w:pPr>
        <w:spacing w:line="240" w:lineRule="auto"/>
      </w:pPr>
      <w:r>
        <w:t xml:space="preserve">The cellularity of each construct calculated via Equation 25 vs. its experimentally-determined cellularity. </w:t>
      </w:r>
      <w:r w:rsidR="001C14BD">
        <w:t>A linear regression (bold black line) resulted in a fairly decent fit, resulting in a slope of 1.12, y-intercept of -14600, and r</w:t>
      </w:r>
      <w:r w:rsidR="001C14BD" w:rsidRPr="00EF6493">
        <w:rPr>
          <w:vertAlign w:val="superscript"/>
        </w:rPr>
        <w:t>2</w:t>
      </w:r>
      <w:r w:rsidR="001C14BD">
        <w:t xml:space="preserve">-value of 0.796. </w:t>
      </w:r>
      <w:r>
        <w:t xml:space="preserve"> The 95% confidence interval</w:t>
      </w:r>
      <w:r w:rsidR="00CF262E">
        <w:t xml:space="preserve"> is provided (dashed gray lines</w:t>
      </w:r>
      <w:r>
        <w:t xml:space="preserve">). </w:t>
      </w:r>
      <w:r w:rsidR="00CF262E">
        <w:t xml:space="preserve">The resulting confidence is approximately ± 20% of the calculated cellularity. </w:t>
      </w:r>
      <w:r>
        <w:t>Values are presented as mean ± SEM (N=4 for Osteo, 3 for MEM).</w:t>
      </w:r>
    </w:p>
    <w:p w:rsidR="00510F80" w:rsidRDefault="00FA3EB4" w:rsidP="000D653D">
      <w:r>
        <w:lastRenderedPageBreak/>
        <w:t xml:space="preserve">Both of these plots </w:t>
      </w:r>
      <w:r w:rsidR="002004A2">
        <w:t>(</w:t>
      </w:r>
      <w:r w:rsidR="00C84996">
        <w:rPr>
          <w:b/>
        </w:rPr>
        <w:t>Figures 3</w:t>
      </w:r>
      <w:r w:rsidR="002004A2" w:rsidRPr="002004A2">
        <w:rPr>
          <w:b/>
        </w:rPr>
        <w:t>5</w:t>
      </w:r>
      <w:r w:rsidR="002004A2">
        <w:t xml:space="preserve"> and </w:t>
      </w:r>
      <w:r w:rsidR="00C84996">
        <w:rPr>
          <w:b/>
        </w:rPr>
        <w:t>3</w:t>
      </w:r>
      <w:r w:rsidR="002004A2" w:rsidRPr="002004A2">
        <w:rPr>
          <w:b/>
        </w:rPr>
        <w:t>6</w:t>
      </w:r>
      <w:r w:rsidR="002004A2">
        <w:t xml:space="preserve">) </w:t>
      </w:r>
      <w:r>
        <w:t>reveal decent curve-fits, with r</w:t>
      </w:r>
      <w:r>
        <w:rPr>
          <w:vertAlign w:val="superscript"/>
        </w:rPr>
        <w:t>2</w:t>
      </w:r>
      <w:r>
        <w:t xml:space="preserve">-values very nearly 0.80. As such, the OUR/GCR ratio </w:t>
      </w:r>
      <w:r w:rsidR="002108D7">
        <w:t xml:space="preserve">does prove to have high potential for the determination of the cellularity of a </w:t>
      </w:r>
      <w:r w:rsidR="002108D7" w:rsidRPr="007412C7">
        <w:t>bone tissue engineered construct in real time without th</w:t>
      </w:r>
      <w:r w:rsidR="00216073" w:rsidRPr="007412C7">
        <w:t>e need for its sacrifice.</w:t>
      </w:r>
      <w:r w:rsidR="006414B2">
        <w:t xml:space="preserve"> Although o</w:t>
      </w:r>
      <w:r w:rsidR="006414B2" w:rsidRPr="006414B2">
        <w:t xml:space="preserve">xygen consumption data has been used by others as a means </w:t>
      </w:r>
      <w:r w:rsidR="006414B2">
        <w:t>to quantify the cellularity of</w:t>
      </w:r>
      <w:r w:rsidR="006414B2" w:rsidRPr="006414B2">
        <w:t xml:space="preserve"> 3D tissue construct</w:t>
      </w:r>
      <w:r w:rsidR="006414B2">
        <w:t>s, this was performed for non-differentiating constructs without a changing metabolic profile</w:t>
      </w:r>
      <w:r w:rsidR="006414B2">
        <w:fldChar w:fldCharType="begin"/>
      </w:r>
      <w:r w:rsidR="00C06841">
        <w:instrText xml:space="preserve"> ADDIN ZOTERO_ITEM CSL_CITATION {"citationID":"1qoe6ur3n5","properties":{"formattedCitation":"{\\rtf \\super 97\\nosupersub{}}","plainCitation":"97"},"citationItems":[{"id":647,"uris":["http://zotero.org/users/local/xyXmUrmm/items/BH9CXIF5"],"uri":["http://zotero.org/users/local/xyXmUrmm/items/BH9CXIF5"],"itemData":{"id":647,"type":"article-journal","title":"On-line monitoring of oxygen as a non-destructive method to quantify cells in engineered 3D tissue constructs","container-title":"Journal of Tissue Engineering and Regenerative Medicine","page":"696-701","volume":"6","issue":"9","source":"Wiley Online Library","abstract":"Regulatory guidelines have established the importance of introducing quantitative quality controls during the production and/or at the time of release of cellular grafts for clinical applications. In this study we aimed to determine whether on-line measurements of oxygen can be used as a non-destructive method to estimate the number of chondrocytes within an engineered cartilage graft. Human chondrocytes were seeded and cultured in a perfusion bioreactor, and oxygen levels in the culture medium were continuously monitored at the inlet and outlet of the bioreactor chamber throughout the culture period. We found that the drop in oxygen across the perfused construct was linearly correlated with the number of cells per construct (R2 = 0.82, p &lt; 0.0001). The method was valid for a wide range of cell numbers, including cell densities currently used in the manufacture of cartilage grafts for clinical applications. Given that few or no non-destructive assays that quantitatively characterize an engineered construct currently exist, this non-invasive method could represent a relevant instrument in regulatory compliant manufacturing of engineered grafts meeting specific quality criteria. Copyright © 2012 John Wiley &amp; Sons, Ltd.","DOI":"10.1002/term.473","ISSN":"1932-7005","journalAbbreviation":"J Tissue Eng Regen Med","language":"en","author":[{"family":"Santoro","given":"R."},{"family":"Krause","given":"C."},{"family":"Martin","given":"I."},{"family":"Wendt","given":"D."}],"issued":{"date-parts":[["2012",10,1]]}}}],"schema":"https://github.com/citation-style-language/schema/raw/master/csl-citation.json"} </w:instrText>
      </w:r>
      <w:r w:rsidR="006414B2">
        <w:fldChar w:fldCharType="separate"/>
      </w:r>
      <w:r w:rsidR="00C06841" w:rsidRPr="00C06841">
        <w:rPr>
          <w:rFonts w:ascii="Times New Roman" w:hAnsi="Times New Roman"/>
          <w:vertAlign w:val="superscript"/>
        </w:rPr>
        <w:t>97</w:t>
      </w:r>
      <w:r w:rsidR="006414B2">
        <w:fldChar w:fldCharType="end"/>
      </w:r>
      <w:r w:rsidR="006414B2" w:rsidRPr="006414B2">
        <w:t xml:space="preserve">. If there exists a change in the cell-specific oxygen consumption rate during the culture period </w:t>
      </w:r>
      <w:r w:rsidR="006414B2">
        <w:t xml:space="preserve">as was experienced herein, </w:t>
      </w:r>
      <w:r w:rsidR="006414B2" w:rsidRPr="006414B2">
        <w:t>then this method is no longer valid</w:t>
      </w:r>
      <w:r w:rsidR="00CF6988">
        <w:t>, necessitating such a method of non-destructively determining the cell-specific oxygen uptake rate (or other rates) as developed in this study.</w:t>
      </w:r>
    </w:p>
    <w:p w:rsidR="006414B2" w:rsidRPr="007412C7" w:rsidRDefault="006414B2" w:rsidP="000D653D"/>
    <w:p w:rsidR="00216073" w:rsidRPr="007412C7" w:rsidRDefault="009929CA" w:rsidP="00216073">
      <w:pPr>
        <w:pStyle w:val="Heading3"/>
      </w:pPr>
      <w:bookmarkStart w:id="108" w:name="_Toc459039291"/>
      <w:r>
        <w:t>3.3</w:t>
      </w:r>
      <w:r w:rsidR="00216073" w:rsidRPr="007412C7">
        <w:t>.4</w:t>
      </w:r>
      <w:r w:rsidR="00216073" w:rsidRPr="007412C7">
        <w:tab/>
        <w:t>Summary of Quality Monitoring Metric Analyses</w:t>
      </w:r>
      <w:bookmarkEnd w:id="108"/>
    </w:p>
    <w:p w:rsidR="00510F80" w:rsidRDefault="004070FD" w:rsidP="000D653D">
      <w:r w:rsidRPr="007412C7">
        <w:t xml:space="preserve">Upon </w:t>
      </w:r>
      <w:r w:rsidR="00E26452" w:rsidRPr="007412C7">
        <w:t>reviewing several candidates for the real-time non-destructive monitoring and determination of construct quality (defined herein as the combination of the degree of osteoblastic differentiation, amount of mineralization, and overall cellularity of said construct), the most pro</w:t>
      </w:r>
      <w:r w:rsidR="00303D09" w:rsidRPr="007412C7">
        <w:t>pitious</w:t>
      </w:r>
      <w:r w:rsidR="00E26452" w:rsidRPr="007412C7">
        <w:t xml:space="preserve"> result was obtained via the intrinsically natural (if not obvious) ratio of OUR/GCR. Based on the physio-metabolic </w:t>
      </w:r>
      <w:r w:rsidR="00E26452">
        <w:t xml:space="preserve">changes of MSCs as they differentiate into osteoblasts, this ratio has proven </w:t>
      </w:r>
      <w:r w:rsidR="00303D09">
        <w:t xml:space="preserve">promising as a means for the determination of osteoblastic differentiation and construct maturation (as currently determined via ALP activity and calcium deposition). Furthermore, it seems to be a viable determinant of both cell-specific oxygen uptake and glucose consumption rates, which can subsequently be used to quantify the cellularity of a construct. </w:t>
      </w:r>
      <w:r w:rsidR="00EF5EB0">
        <w:t xml:space="preserve">Additionally, the OPGPR </w:t>
      </w:r>
      <w:r w:rsidR="007B4EF1">
        <w:t>as well as the presence of osteocalcin may</w:t>
      </w:r>
      <w:r w:rsidR="00EF5EB0">
        <w:t xml:space="preserve"> potentially be use</w:t>
      </w:r>
      <w:r w:rsidR="002F01C6">
        <w:t>d t</w:t>
      </w:r>
      <w:r w:rsidR="0036765E">
        <w:t xml:space="preserve">o verify </w:t>
      </w:r>
      <w:r w:rsidR="0036765E">
        <w:lastRenderedPageBreak/>
        <w:t xml:space="preserve">OUR/GCR-based data, though methods for </w:t>
      </w:r>
      <w:r w:rsidR="00C7048F">
        <w:t>such protein detection</w:t>
      </w:r>
      <w:r w:rsidR="0036765E">
        <w:t xml:space="preserve"> are typically </w:t>
      </w:r>
      <w:r w:rsidR="00EE7E05">
        <w:t>costlier</w:t>
      </w:r>
      <w:r w:rsidR="0036765E">
        <w:t xml:space="preserve"> both in </w:t>
      </w:r>
      <w:r w:rsidR="00513967">
        <w:t xml:space="preserve">terms of </w:t>
      </w:r>
      <w:r w:rsidR="0036765E">
        <w:t>time and mo</w:t>
      </w:r>
      <w:r w:rsidR="002F6570">
        <w:t>n</w:t>
      </w:r>
      <w:r w:rsidR="00A46CEE">
        <w:t xml:space="preserve">ey, establishing </w:t>
      </w:r>
      <w:r w:rsidR="00283149">
        <w:t>these as better candidates for intermittent validation as opposed to continual monitoring.</w:t>
      </w:r>
    </w:p>
    <w:p w:rsidR="00EB0E72" w:rsidRDefault="00EB0E72" w:rsidP="005E4976"/>
    <w:p w:rsidR="00763EF2" w:rsidRDefault="00763EF2">
      <w:pPr>
        <w:spacing w:line="240" w:lineRule="auto"/>
        <w:rPr>
          <w:rFonts w:asciiTheme="majorHAnsi" w:hAnsiTheme="majorHAnsi"/>
          <w:b/>
          <w:bCs/>
          <w:caps/>
          <w:sz w:val="28"/>
          <w:szCs w:val="32"/>
        </w:rPr>
      </w:pPr>
      <w:r>
        <w:br w:type="page"/>
      </w:r>
    </w:p>
    <w:p w:rsidR="00EB0E72" w:rsidRDefault="00093F9B" w:rsidP="00EB0E72">
      <w:pPr>
        <w:pStyle w:val="Heading1"/>
      </w:pPr>
      <w:bookmarkStart w:id="109" w:name="_Toc459039292"/>
      <w:r>
        <w:lastRenderedPageBreak/>
        <w:t>CONCLUSIONS</w:t>
      </w:r>
      <w:bookmarkEnd w:id="109"/>
    </w:p>
    <w:p w:rsidR="0039688B" w:rsidRPr="0039688B" w:rsidRDefault="0039688B" w:rsidP="000C0150"/>
    <w:p w:rsidR="00DB001D" w:rsidRPr="000467A1" w:rsidRDefault="00D61059" w:rsidP="00DB001D">
      <w:r>
        <w:t>The studies presented herein</w:t>
      </w:r>
      <w:r w:rsidR="00763EF2">
        <w:t xml:space="preserve"> </w:t>
      </w:r>
      <w:r w:rsidR="00EA4FE3">
        <w:t xml:space="preserve">have elucidated several </w:t>
      </w:r>
      <w:r w:rsidR="005F39D7">
        <w:t xml:space="preserve">aspects of bone tissue engineered constructs comprised of </w:t>
      </w:r>
      <w:r w:rsidR="009F389D">
        <w:t xml:space="preserve">85% porous </w:t>
      </w:r>
      <w:r w:rsidR="005F39D7">
        <w:t>spunbonded PLLA fibrous scaffolds seeded with rat MSCs and cultured in a flow perfusion bioreactor. Firstly, the flow profile through said constructs was determined via an analysis of residence time distributions to be well approximated by a plug flow model (</w:t>
      </w:r>
      <w:r w:rsidR="00AA36E7">
        <w:t xml:space="preserve">study and results presented in the </w:t>
      </w:r>
      <w:r w:rsidR="00AA36E7" w:rsidRPr="00AA36E7">
        <w:rPr>
          <w:b/>
        </w:rPr>
        <w:t>Appendix</w:t>
      </w:r>
      <w:r w:rsidR="005F39D7">
        <w:t xml:space="preserve">). The implications of this finding are not trivial, resulting in the validation of the assumption of negligible radial gradients in the flow profile and related shear stress and chemical species profiles. In other words, it </w:t>
      </w:r>
      <w:r w:rsidR="00274D62">
        <w:t>implies</w:t>
      </w:r>
      <w:r w:rsidR="005F39D7">
        <w:t xml:space="preserve"> that </w:t>
      </w:r>
      <w:r w:rsidR="00274D62">
        <w:t xml:space="preserve">negligible differences in microenvironment should exist for all radial positions at a given axial coordinate, resulting in only axial gradients. </w:t>
      </w:r>
      <w:r w:rsidR="00DB001D">
        <w:t xml:space="preserve">With this conclusion, the </w:t>
      </w:r>
      <w:r w:rsidR="00B236DC">
        <w:t xml:space="preserve">velocity </w:t>
      </w:r>
      <w:r w:rsidR="00DB001D">
        <w:t xml:space="preserve">throughout the construct was determined to be approximately </w:t>
      </w:r>
      <w:r w:rsidR="00B236DC">
        <w:t xml:space="preserve">0.42 cm/min, resulting in average wall shear stress values of </w:t>
      </w:r>
      <w:r w:rsidR="006102D1">
        <w:t xml:space="preserve">approximately </w:t>
      </w:r>
      <w:r w:rsidR="00DB001D">
        <w:t>0.017 dyne/cm</w:t>
      </w:r>
      <w:r w:rsidR="00DB001D" w:rsidRPr="000467A1">
        <w:rPr>
          <w:vertAlign w:val="superscript"/>
        </w:rPr>
        <w:t>2</w:t>
      </w:r>
      <w:r w:rsidR="00DB001D">
        <w:t>. Comparable to values reported by other groups, ranging from 0.001 to &gt;10 dyne/cm</w:t>
      </w:r>
      <w:r w:rsidR="00DB001D" w:rsidRPr="006530AA">
        <w:rPr>
          <w:vertAlign w:val="superscript"/>
        </w:rPr>
        <w:t>2</w:t>
      </w:r>
      <w:r w:rsidR="00DB001D">
        <w:t>, such levels have been shown to positively influence osteoblastic differentiation</w:t>
      </w:r>
      <w:r w:rsidR="00DB001D">
        <w:fldChar w:fldCharType="begin"/>
      </w:r>
      <w:r w:rsidR="00C06841">
        <w:instrText xml:space="preserve"> ADDIN ZOTERO_ITEM CSL_CITATION {"citationID":"6a1IIF7n","properties":{"formattedCitation":"{\\rtf \\super 98\\nosupersub{}}","plainCitation":"98"},"citationItems":[{"id":777,"uris":["http://zotero.org/users/local/xyXmUrmm/items/EVHKTF7S"],"uri":["http://zotero.org/users/local/xyXmUrmm/items/EVHKTF7S"],"itemData":{"id":777,"type":"book","title":"Stem Cell Regulators","publisher":"Academic Press","number-of-pages":"524","source":"Google Books","abstract":"First published in 1943, Vitamins and Hormones is the longest-running serial published by Academic Press. The Editorial Board now reflects expertise in the field of hormone action, vitamin action, X-ray crystal structure, physiology and enzyme mechanisms. Under the capable and qualified editorial leadership of Dr. Gerald Litwack, Vitamins and Hormones continues to publish cutting-edge reviews of interest to endocrinologists, biochemists, nutritionists, pharmacologists, cell biologists and molecular biologists. Others interested in the structure and function of biologically active molecules like hormones and vitamins will, as always, turn to this series for comprehensive reviews by leading contributors to this and related disciplines. This volume focuses on stem cell regulators.    Longest running series published by Academic Press Contributions by leading international authorities","ISBN":"978-0-12-386015-6","language":"en","author":[{"family":"Litwack","given":"Gerald"}],"issued":{"date-parts":[["2011"]]}}}],"schema":"https://github.com/citation-style-language/schema/raw/master/csl-citation.json"} </w:instrText>
      </w:r>
      <w:r w:rsidR="00DB001D">
        <w:fldChar w:fldCharType="separate"/>
      </w:r>
      <w:r w:rsidR="00C06841" w:rsidRPr="00C06841">
        <w:rPr>
          <w:rFonts w:ascii="Times New Roman" w:hAnsi="Times New Roman"/>
          <w:vertAlign w:val="superscript"/>
        </w:rPr>
        <w:t>98</w:t>
      </w:r>
      <w:r w:rsidR="00DB001D">
        <w:fldChar w:fldCharType="end"/>
      </w:r>
      <w:r w:rsidR="00DB001D">
        <w:t>.</w:t>
      </w:r>
    </w:p>
    <w:p w:rsidR="00510F80" w:rsidRDefault="00DF4493" w:rsidP="005E4976">
      <w:r>
        <w:t>Destructiv</w:t>
      </w:r>
      <w:r w:rsidR="00995904">
        <w:t>e post-culture construct analysi</w:t>
      </w:r>
      <w:r>
        <w:t>s demonstrated successful development of bone tissue engineered constructs by Day 9 of culture in osteoinductive media. This claim is supported by sustained cellularity of 320,000 ± 30,000 cells per construct, and significant increases in ALP activity and calcium deposition to values of 3.0 ± 0.8 pmol/cell/hr and 300 ± 100 ug, respectively</w:t>
      </w:r>
      <w:r w:rsidR="00023244">
        <w:t>. These values were determined to have been significantly higher than those for constructs cultured in non-osteoinductive media of 1.2 ± 0.3 pmol/hr/cell and 70 ± 20 ug, respectively.</w:t>
      </w:r>
      <w:r w:rsidR="000C6376">
        <w:t xml:space="preserve"> Interestingly, the non-osteoinduced </w:t>
      </w:r>
      <w:r w:rsidR="000C6376">
        <w:lastRenderedPageBreak/>
        <w:t xml:space="preserve">constructs also exhibited </w:t>
      </w:r>
      <w:r w:rsidR="007E26B0">
        <w:t>significantly</w:t>
      </w:r>
      <w:r w:rsidR="000C6376">
        <w:t xml:space="preserve"> lower cellularity due to much greater detachment at early time points. Although the reasoning for this is not entirely known, it is hypothesized that it can potentially attributed to hypothetical higher binding affinity of osteoinduced MSCs as their attachment </w:t>
      </w:r>
      <w:r w:rsidR="00AA1724">
        <w:t>at a defect site</w:t>
      </w:r>
      <w:r w:rsidR="000C6376">
        <w:t xml:space="preserve"> is among the first steps in osteoblastic differentiation (whereas MSCs are typically present </w:t>
      </w:r>
      <w:r w:rsidR="000C6376" w:rsidRPr="000C6376">
        <w:rPr>
          <w:i/>
        </w:rPr>
        <w:t>in vivo</w:t>
      </w:r>
      <w:r w:rsidR="000C6376">
        <w:t xml:space="preserve"> loosely bound in red bone marrow</w:t>
      </w:r>
      <w:r w:rsidR="002F24F6">
        <w:t>)</w:t>
      </w:r>
      <w:r w:rsidR="000C6376">
        <w:t>.</w:t>
      </w:r>
      <w:r w:rsidR="002F24F6">
        <w:t xml:space="preserve"> </w:t>
      </w:r>
    </w:p>
    <w:p w:rsidR="00510F80" w:rsidRPr="00285629" w:rsidRDefault="00995904" w:rsidP="005E4976">
      <w:r>
        <w:t xml:space="preserve">Mid-culture physio-metabolic rates of oxygen uptake, glucose consumption, and OPG production, upon normalization with construct cellularity obtained from the aforementioned post-culture analysis, demonstrated key differences in trends observed for osteoinduced and non-osteoinduced cultures. Increases in the cell-specific oxygen uptake rate </w:t>
      </w:r>
      <w:r w:rsidR="003836D7">
        <w:t xml:space="preserve">of osteoinduced MSCs over time </w:t>
      </w:r>
      <w:r>
        <w:t xml:space="preserve">to </w:t>
      </w:r>
      <w:r w:rsidR="003836D7">
        <w:t>a value of 2.4 ± 0.3 pmol/hr/cell</w:t>
      </w:r>
      <w:r>
        <w:t xml:space="preserve"> </w:t>
      </w:r>
      <w:r w:rsidR="003836D7">
        <w:t xml:space="preserve">(by Day 14) </w:t>
      </w:r>
      <w:r>
        <w:t>were noted to be higher than that for their non-osteoinduc</w:t>
      </w:r>
      <w:r w:rsidR="003836D7">
        <w:t>ed counterparts of 1.4 ± 0.6 pmol/hr/cell</w:t>
      </w:r>
      <w:r>
        <w:t xml:space="preserve">. Although these values are seen to be 10-20 fold higher than those presented in the </w:t>
      </w:r>
      <w:r w:rsidR="003836D7">
        <w:t>literature, the overall trend of increasing</w:t>
      </w:r>
      <w:r>
        <w:t xml:space="preserve"> </w:t>
      </w:r>
      <m:oMath>
        <m:sSub>
          <m:sSubPr>
            <m:ctrlPr>
              <w:rPr>
                <w:rFonts w:ascii="Cambria Math" w:hAnsi="Cambria Math"/>
                <w:i/>
              </w:rPr>
            </m:ctrlPr>
          </m:sSubPr>
          <m:e>
            <m:r>
              <w:rPr>
                <w:rFonts w:ascii="Cambria Math" w:hAnsi="Cambria Math"/>
              </w:rPr>
              <m:t>q</m:t>
            </m:r>
          </m:e>
          <m:sub>
            <m:sSub>
              <m:sSubPr>
                <m:ctrlPr>
                  <w:rPr>
                    <w:rFonts w:ascii="Cambria Math" w:hAnsi="Cambria Math"/>
                    <w:i/>
                  </w:rPr>
                </m:ctrlPr>
              </m:sSubPr>
              <m:e>
                <m:r>
                  <w:rPr>
                    <w:rFonts w:ascii="Cambria Math" w:hAnsi="Cambria Math"/>
                  </w:rPr>
                  <m:t>O</m:t>
                </m:r>
              </m:e>
              <m:sub>
                <m:r>
                  <w:rPr>
                    <w:rFonts w:ascii="Cambria Math" w:hAnsi="Cambria Math"/>
                  </w:rPr>
                  <m:t>2</m:t>
                </m:r>
              </m:sub>
            </m:sSub>
          </m:sub>
        </m:sSub>
      </m:oMath>
      <w:r>
        <w:t xml:space="preserve"> is supported</w:t>
      </w:r>
      <w:r>
        <w:fldChar w:fldCharType="begin"/>
      </w:r>
      <w:r w:rsidR="00C06841">
        <w:instrText xml:space="preserve"> ADDIN ZOTERO_ITEM CSL_CITATION {"citationID":"qOOq0FHm","properties":{"formattedCitation":"{\\rtf \\super 93\\nosupersub{}}","plainCitation":"93"},"citationItems":[{"id":627,"uris":["http://zotero.org/users/local/xyXmUrmm/items/FDEBBT3U"],"uri":["http://zotero.org/users/local/xyXmUrmm/items/FDEBBT3U"],"itemData":{"id":627,"type":"article-journal","title":"Bioenergetics and mitochondrial transmembrane potential during differentiation of cultured osteoblasts","container-title":"American Journal of Physiology - Cell Physiology","page":"C1220-C1229","volume":"279","issue":"4","source":"ajpcell.physiology.org","abstract":"To evaluate the relationship between osteoblast differentiation and bioenergetics, cultured primary osteoblasts from fetal rat calvaria were grown in medium supplemented with ascorbate to induce differentiation. Before ascorbate treatment, the rate of glucose consumption was 320 nmol · h−1 · 106cells−1, respiration was 40 nmol · h−1 · 106cells−1, and the ratio of lactate production to glucose consumption was </w:instrText>
      </w:r>
      <w:r w:rsidR="00C06841">
        <w:rPr>
          <w:rFonts w:ascii="Cambria Math" w:hAnsi="Cambria Math" w:cs="Cambria Math"/>
        </w:rPr>
        <w:instrText>∼</w:instrText>
      </w:r>
      <w:r w:rsidR="00C06841">
        <w:instrText xml:space="preserve">2, indicating that glycolysis was the main energy source for immature osteoblasts. Ascorbate treatment for 14 days led to a fourfold increase in respiration, a threefold increase in ATP production, and a fivefold increase in ATP content compared with that shown in immature cells. Confocal imaging of mitochondria stained with a transmembrane potential-sensitive vital dye showed that mature cells possessed abundant amounts of high-transmembrane-potential mitochondria, which were concentrated near the culture medium-facing surface. Acute treatment of mature osteoblasts with metabolic inhibitors showed that the rate of glycolysis rose to maintain the cellular energy supply constant. Thus progressive differentiation coincided with changes in cellular metabolism and mitochondrial activity, which are likely to play key roles in osteoblast function.","ISSN":"0363-6143, 1522-1563","note":"PMID: 11003602","language":"en","author":[{"family":"Komarova","given":"Svetlana V."},{"family":"Ataullakhanov","given":"Fasoil I."},{"family":"Globus","given":"Ruth K."}],"issued":{"date-parts":[["2000",10,1]]},"PMID":"11003602"}}],"schema":"https://github.com/citation-style-language/schema/raw/master/csl-citation.json"} </w:instrText>
      </w:r>
      <w:r>
        <w:fldChar w:fldCharType="separate"/>
      </w:r>
      <w:r w:rsidR="00C06841" w:rsidRPr="00C06841">
        <w:rPr>
          <w:rFonts w:ascii="Times New Roman" w:hAnsi="Times New Roman"/>
          <w:vertAlign w:val="superscript"/>
        </w:rPr>
        <w:t>93</w:t>
      </w:r>
      <w:r>
        <w:fldChar w:fldCharType="end"/>
      </w:r>
      <w:r>
        <w:rPr>
          <w:vertAlign w:val="superscript"/>
        </w:rPr>
        <w:t>,</w:t>
      </w:r>
      <w:r>
        <w:fldChar w:fldCharType="begin"/>
      </w:r>
      <w:r w:rsidR="009B76FC">
        <w:instrText xml:space="preserve"> ADDIN ZOTERO_ITEM CSL_CITATION {"citationID":"4kFkR1H7","properties":{"formattedCitation":"{\\rtf \\super 44,45\\nosupersub{}}","plainCitation":"44,45"},"citationItems":[{"id":635,"uris":["http://zotero.org/users/local/xyXmUrmm/items/5ZGTQ8IW"],"uri":["http://zotero.org/users/local/xyXmUrmm/items/5ZGTQ8IW"],"itemData":{"id":635,"type":"article-journal","title":"The metabolism of human mesenchymal stem cells during proliferation and differentiation","container-title":"Journal of Cellular Physiology","page":"2562-2570","volume":"226","issue":"10","source":"Wiley Online Library","abstract":"Human mesenchymal stem cells (MSCs) reside under hypoxic conditions in vivo, between 4% and 7% oxygen. Differentiation of MSCs under hypoxic conditions results in inhibited osteogenesis, while chondrogenesis is unaffected. The reasons for these results may be associated with the inherent metabolism of the cells. The present investigation measured the oxygen consumption, glucose consumption and lactate production of MSCs during proliferation and subsequent differentiation towards the osteogenic and chondrogenic lineages. MSCs expanded under normoxia had an oxygen consumption rate of </w:instrText>
      </w:r>
      <w:r w:rsidR="009B76FC">
        <w:rPr>
          <w:rFonts w:ascii="Cambria Math" w:hAnsi="Cambria Math" w:cs="Cambria Math"/>
        </w:rPr>
        <w:instrText>∼</w:instrText>
      </w:r>
      <w:r w:rsidR="009B76FC">
        <w:instrText>98</w:instrText>
      </w:r>
      <w:r w:rsidR="009B76FC">
        <w:rPr>
          <w:rFonts w:ascii="Times New Roman" w:hAnsi="Times New Roman"/>
        </w:rPr>
        <w:instrText> </w:instrText>
      </w:r>
      <w:r w:rsidR="009B76FC">
        <w:instrText xml:space="preserve">fmol/cell/h, 75% of which was azide-sensitive, suggesting that these cells derive a significant proportion of ATP from oxidative phosphorylation in addition to glycolysis. By contrast, MSCs differentiated towards the chondrogenic lineage using pellet culture had significantly reduced oxygen consumption after 24 h in culture, falling to </w:instrText>
      </w:r>
      <w:r w:rsidR="009B76FC">
        <w:rPr>
          <w:rFonts w:ascii="Cambria Math" w:hAnsi="Cambria Math" w:cs="Cambria Math"/>
        </w:rPr>
        <w:instrText>∼</w:instrText>
      </w:r>
      <w:r w:rsidR="009B76FC">
        <w:instrText>12</w:instrText>
      </w:r>
      <w:r w:rsidR="009B76FC">
        <w:rPr>
          <w:rFonts w:ascii="Times New Roman" w:hAnsi="Times New Roman"/>
        </w:rPr>
        <w:instrText> </w:instrText>
      </w:r>
      <w:r w:rsidR="009B76FC">
        <w:instrText xml:space="preserve">fmol/cell/h after 21 days, indicating a shift towards a predominantly glycolytic metabolism. By comparison, MSCs retained an oxygen consumption rate of </w:instrText>
      </w:r>
      <w:r w:rsidR="009B76FC">
        <w:rPr>
          <w:rFonts w:ascii="Cambria Math" w:hAnsi="Cambria Math" w:cs="Cambria Math"/>
        </w:rPr>
        <w:instrText>∼</w:instrText>
      </w:r>
      <w:r w:rsidR="009B76FC">
        <w:instrText>98</w:instrText>
      </w:r>
      <w:r w:rsidR="009B76FC">
        <w:rPr>
          <w:rFonts w:ascii="Times New Roman" w:hAnsi="Times New Roman"/>
        </w:rPr>
        <w:instrText> </w:instrText>
      </w:r>
      <w:r w:rsidR="009B76FC">
        <w:instrText xml:space="preserve">fmol/cell/h over 21 days of osteogenic culture conditions, indicating that these cells had a more oxidative energy metabolism than the chondrogenic cultures. In conclusion, osteogenic and chondrogenic MSC cultures appear to adopt the balance of oxidative phosphorylation and glycolysis reported for the respective mature cell phenotypes. The addition of TGF-β to chondrogenic pellet cultures significantly enhanced glycosaminoglycan accumulation, but caused no significant effect on cellular oxygen consumption. Thus, the differences between the energy metabolism of chondrogenic and osteogenic cultures may be associated with the culture conditions and not necessarily their respective differentiation. J. Cell. Physiol. 226: 2562–2570, 2011. © 2010 Wiley-Liss, Inc.","DOI":"10.1002/jcp.22605","ISSN":"1097-4652","journalAbbreviation":"J. Cell. Physiol.","language":"en","author":[{"family":"Pattappa","given":"Girish"},{"family":"Heywood","given":"Hannah K."},{"family":"Bruijn","given":"Joost D.","non-dropping-particle":"de"},{"family":"Lee","given":"David A."}],"issued":{"date-parts":[["2011",10,1]]}}},{"id":638,"uris":["http://zotero.org/users/local/xyXmUrmm/items/C59VGHXQ"],"uri":["http://zotero.org/users/local/xyXmUrmm/items/C59VGHXQ"],"itemData":{"id":638,"type":"article-journal","title":"Continuous and Uninterrupted Oxygen Tension Influences the Colony Formation and Oxidative Metabolism of Human Mesenchymal Stem Cells","container-title":"Tissue Engineering Part C: Methods","page":"68-79","volume":"19","issue":"1","source":"online.liebertpub.com.ezproxy.lib.ou.edu (Atypon)","abstract":"Mesenchymal stem cells (MSCs) are an attractive cell source for tissue engineering applications due to their multipotentiality and increased expansion potential compared to mature cells. However, the full potential of MSCs for cellular therapies is not realised, due, in part, to premature proliferative senescence and impaired differentiation capacity following expansion under 20% oxygen. Bone marrow MSCs reside under reduced oxygen levels (4%–7% oxygen), thus this study investigates the effects of uninterrupted physiological oxygen tensions (2%, 5%) on MSC expansion and subsequent differentiation. Expansion potential was evaluated from colony formation efficiency, population-doubling rates, and cellular senescence. Colony formation was significantly reduced under 5% oxygen compared to 2% and 20% oxygen. Population-doubling time was initially shorter with 20% oxygen, but subsequently no significant differences in doubling time were detected between the oxygen conditions. MSCs expanded with 20% oxygen contained a greater proportion of senescent cells than those under physiological oxygen levels, indicated by a three to fourfold increase in β-galactosidase staining. This may be related to the approximately twofold enhanced mitochondrial oxygen consumption under this culture condition. Chondrogenic differentiation was achieved following expansion at each oxygen condition. However, osteogenesis was only achieved for cells expanded and differentiated at 20% oxygen, indicated by alkaline phosphatase activity and alizarin red staining. These studies demonstrate that uninterrupted hypoxia may enhance long-term MSC expansion, but results in a population with impaired osteogenic differentiation potential. Thus, novel differentiation conditions are required to enable differentiation to nonchondrogenic lineages using hypoxia-cultured MSCs.","DOI":"10.1089/ten.tec.2011.0734","ISSN":"1937-3384","journalAbbreviation":"Tissue Engineering Part C: Methods","author":[{"family":"Pattappa","given":"Girish"},{"family":"Thorpe","given":"Stephen D."},{"family":"Jegard","given":"Nick C."},{"family":"Heywood","given":"Hannah K."},{"family":"Bruijn","given":"Joost D.","non-dropping-particle":"de"},{"family":"Lee","given":"David A."}],"issued":{"date-parts":[["2012",6,26]]}}}],"schema":"https://github.com/citation-style-language/schema/raw/master/csl-citation.json"} </w:instrText>
      </w:r>
      <w:r>
        <w:fldChar w:fldCharType="separate"/>
      </w:r>
      <w:r w:rsidRPr="00763EF2">
        <w:rPr>
          <w:rFonts w:ascii="Times New Roman" w:hAnsi="Times New Roman"/>
          <w:vertAlign w:val="superscript"/>
        </w:rPr>
        <w:t>44,45</w:t>
      </w:r>
      <w:r>
        <w:fldChar w:fldCharType="end"/>
      </w:r>
      <w:r w:rsidR="00E14978">
        <w:t>.</w:t>
      </w:r>
      <w:r w:rsidR="003836D7">
        <w:t xml:space="preserve"> Gradual decreases were observed for the cell-specific glucose consumption rate for osteoinduced cultures to a value of 0.4 ± 0.1 pmol/cell/hr (by Day 14) as compared with the fairly constant value of 1.0 </w:t>
      </w:r>
      <w:r w:rsidR="003836D7">
        <w:rPr>
          <w:rFonts w:ascii="Times New Roman" w:hAnsi="Times New Roman"/>
        </w:rPr>
        <w:t xml:space="preserve">± 0.4 pmol/cell/hr calculated for non-osteoinduced cultures. </w:t>
      </w:r>
      <w:r w:rsidR="009B76FC">
        <w:rPr>
          <w:rFonts w:ascii="Times New Roman" w:hAnsi="Times New Roman"/>
        </w:rPr>
        <w:t>T</w:t>
      </w:r>
      <w:r w:rsidR="009B76FC">
        <w:t xml:space="preserve">hese values are in fairly good agreement with the literature, at approximately 2-4 fold higher values, and the overall trend of decreasing </w:t>
      </w:r>
      <m:oMath>
        <m:sSub>
          <m:sSubPr>
            <m:ctrlPr>
              <w:rPr>
                <w:rFonts w:ascii="Cambria Math" w:hAnsi="Cambria Math"/>
                <w:i/>
              </w:rPr>
            </m:ctrlPr>
          </m:sSubPr>
          <m:e>
            <m:r>
              <w:rPr>
                <w:rFonts w:ascii="Cambria Math" w:hAnsi="Cambria Math"/>
              </w:rPr>
              <m:t>q</m:t>
            </m:r>
          </m:e>
          <m:sub>
            <m:r>
              <w:rPr>
                <w:rFonts w:ascii="Cambria Math" w:hAnsi="Cambria Math"/>
              </w:rPr>
              <m:t>glc</m:t>
            </m:r>
          </m:sub>
        </m:sSub>
      </m:oMath>
      <w:r w:rsidR="009B76FC">
        <w:t xml:space="preserve"> is supported </w:t>
      </w:r>
      <w:r w:rsidR="009B76FC">
        <w:fldChar w:fldCharType="begin"/>
      </w:r>
      <w:r w:rsidR="00C06841">
        <w:instrText xml:space="preserve"> ADDIN ZOTERO_ITEM CSL_CITATION {"citationID":"bo8064umv","properties":{"formattedCitation":"{\\rtf \\super 44,45,47,94\\nosupersub{}}","plainCitation":"44,45,47,94"},"citationItems":[{"id":635,"uris":["http://zotero.org/users/local/xyXmUrmm/items/5ZGTQ8IW"],"uri":["http://zotero.org/users/local/xyXmUrmm/items/5ZGTQ8IW"],"itemData":{"id":635,"type":"article-journal","title":"The metabolism of human mesenchymal stem cells during proliferation and differentiation","container-title":"Journal of Cellular Physiology","page":"2562-2570","volume":"226","issue":"10","source":"Wiley Online Library","abstract":"Human mesenchymal stem cells (MSCs) reside under hypoxic conditions in vivo, between 4% and 7% oxygen. Differentiation of MSCs under hypoxic conditions results in inhibited osteogenesis, while chondrogenesis is unaffected. The reasons for these results may be associated with the inherent metabolism of the cells. The present investigation measured the oxygen consumption, glucose consumption and lactate production of MSCs during proliferation and subsequent differentiation towards the osteogenic and chondrogenic lineages. MSCs expanded under normoxia had an oxygen consumption rate of </w:instrText>
      </w:r>
      <w:r w:rsidR="00C06841">
        <w:rPr>
          <w:rFonts w:ascii="Cambria Math" w:hAnsi="Cambria Math" w:cs="Cambria Math"/>
        </w:rPr>
        <w:instrText>∼</w:instrText>
      </w:r>
      <w:r w:rsidR="00C06841">
        <w:instrText>98</w:instrText>
      </w:r>
      <w:r w:rsidR="00C06841">
        <w:rPr>
          <w:rFonts w:ascii="Times New Roman" w:hAnsi="Times New Roman"/>
        </w:rPr>
        <w:instrText> </w:instrText>
      </w:r>
      <w:r w:rsidR="00C06841">
        <w:instrText xml:space="preserve">fmol/cell/h, 75% of which was azide-sensitive, suggesting that these cells derive a significant proportion of ATP from oxidative phosphorylation in addition to glycolysis. By contrast, MSCs differentiated towards the chondrogenic lineage using pellet culture had significantly reduced oxygen consumption after 24 h in culture, falling to </w:instrText>
      </w:r>
      <w:r w:rsidR="00C06841">
        <w:rPr>
          <w:rFonts w:ascii="Cambria Math" w:hAnsi="Cambria Math" w:cs="Cambria Math"/>
        </w:rPr>
        <w:instrText>∼</w:instrText>
      </w:r>
      <w:r w:rsidR="00C06841">
        <w:instrText>12</w:instrText>
      </w:r>
      <w:r w:rsidR="00C06841">
        <w:rPr>
          <w:rFonts w:ascii="Times New Roman" w:hAnsi="Times New Roman"/>
        </w:rPr>
        <w:instrText> </w:instrText>
      </w:r>
      <w:r w:rsidR="00C06841">
        <w:instrText xml:space="preserve">fmol/cell/h after 21 days, indicating a shift towards a predominantly glycolytic metabolism. By comparison, MSCs retained an oxygen consumption rate of </w:instrText>
      </w:r>
      <w:r w:rsidR="00C06841">
        <w:rPr>
          <w:rFonts w:ascii="Cambria Math" w:hAnsi="Cambria Math" w:cs="Cambria Math"/>
        </w:rPr>
        <w:instrText>∼</w:instrText>
      </w:r>
      <w:r w:rsidR="00C06841">
        <w:instrText>98</w:instrText>
      </w:r>
      <w:r w:rsidR="00C06841">
        <w:rPr>
          <w:rFonts w:ascii="Times New Roman" w:hAnsi="Times New Roman"/>
        </w:rPr>
        <w:instrText> </w:instrText>
      </w:r>
      <w:r w:rsidR="00C06841">
        <w:instrText xml:space="preserve">fmol/cell/h over 21 days of osteogenic culture conditions, indicating that these cells had a more oxidative energy metabolism than the chondrogenic cultures. In conclusion, osteogenic and chondrogenic MSC cultures appear to adopt the balance of oxidative phosphorylation and glycolysis reported for the respective mature cell phenotypes. The addition of TGF-β to chondrogenic pellet cultures significantly enhanced glycosaminoglycan accumulation, but caused no significant effect on cellular oxygen consumption. Thus, the differences between the energy metabolism of chondrogenic and osteogenic cultures may be associated with the culture conditions and not necessarily their respective differentiation. J. Cell. Physiol. 226: 2562–2570, 2011. © 2010 Wiley-Liss, Inc.","DOI":"10.1002/jcp.22605","ISSN":"1097-4652","journalAbbreviation":"J. Cell. Physiol.","language":"en","author":[{"family":"Pattappa","given":"Girish"},{"family":"Heywood","given":"Hannah K."},{"family":"Bruijn","given":"Joost D.","non-dropping-particle":"de"},{"family":"Lee","given":"David A."}],"issued":{"date-parts":[["2011",10,1]]}}},{"id":638,"uris":["http://zotero.org/users/local/xyXmUrmm/items/C59VGHXQ"],"uri":["http://zotero.org/users/local/xyXmUrmm/items/C59VGHXQ"],"itemData":{"id":638,"type":"article-journal","title":"Continuous and Uninterrupted Oxygen Tension Influences the Colony Formation and Oxidative Metabolism of Human Mesenchymal Stem Cells","container-title":"Tissue Engineering Part C: Methods","page":"68-79","volume":"19","issue":"1","source":"online.liebertpub.com.ezproxy.lib.ou.edu (Atypon)","abstract":"Mesenchymal stem cells (MSCs) are an attractive cell source for tissue engineering applications due to their multipotentiality and increased expansion potential compared to mature cells. However, the full potential of MSCs for cellular therapies is not realised, due, in part, to premature proliferative senescence and impaired differentiation capacity following expansion under 20% oxygen. Bone marrow MSCs reside under reduced oxygen levels (4%–7% oxygen), thus this study investigates the effects of uninterrupted physiological oxygen tensions (2%, 5%) on MSC expansion and subsequent differentiation. Expansion potential was evaluated from colony formation efficiency, population-doubling rates, and cellular senescence. Colony formation was significantly reduced under 5% oxygen compared to 2% and 20% oxygen. Population-doubling time was initially shorter with 20% oxygen, but subsequently no significant differences in doubling time were detected between the oxygen conditions. MSCs expanded with 20% oxygen contained a greater proportion of senescent cells than those under physiological oxygen levels, indicated by a three to fourfold increase in β-galactosidase staining. This may be related to the approximately twofold enhanced mitochondrial oxygen consumption under this culture condition. Chondrogenic differentiation was achieved following expansion at each oxygen condition. However, osteogenesis was only achieved for cells expanded and differentiated at 20% oxygen, indicated by alkaline phosphatase activity and alizarin red staining. These studies demonstrate that uninterrupted hypoxia may enhance long-term MSC expansion, but results in a population with impaired osteogenic differentiation potential. Thus, novel differentiation conditions are required to enable differentiation to nonchondrogenic lineages using hypoxia-cultured MSCs.","DOI":"10.1089/ten.tec.2011.0734","ISSN":"1937-3384","journalAbbreviation":"Tissue Engineering Part C: Methods","author":[{"family":"Pattappa","given":"Girish"},{"family":"Thorpe","given":"Stephen D."},{"family":"Jegard","given":"Nick C."},{"family":"Heywood","given":"Hannah K."},{"family":"Bruijn","given":"Joost D.","non-dropping-particle":"de"},{"family":"Lee","given":"David A."}],"issued":{"date-parts":[["2012",6,26]]}}},{"id":655,"uris":["http://zotero.org/users/local/xyXmUrmm/items/BGBA8SGH"],"uri":["http://zotero.org/users/local/xyXmUrmm/items/BGBA8SGH"],"itemData":{"id":655,"type":"article-journal","title":"Ex vivo expansion of human mesenchymal stem cells: A more effective cell proliferation kinetics and metabolism under hypoxia","container-title":"Journal of Cellular Physiology","page":"27-35","volume":"223","issue":"1","source":"Wiley Online Library","abstract":"The low bone marrow (BM) MSC titers demand a fast ex vivo expansion process to meet the clinically relevant cell dosage. Attending to the low oxygen tension of BM in vivo, we studied the influence of hypoxia on human BM MSC proliferation kinetics and metabolism. Human BM MSC cultured under 2% (hypoxia) and 20% O2 (normoxia) were characterized in terms of proliferation, cell division kinetics and metabolic patterns. BM MSC cultures under hypoxia displayed an early start of the exponential growth phase, and cell numbers obtained at each time point throughout culture were consistently higher under low O2, resulting in a higher fold increase after 12 days under hypoxia (40 ± 10 vs. 30 ± 6). Cell labeling with PKH26 allowed us to determine that after 2 days of culture, a significant higher cell number was already actively dividing under 2% compared to 20% O2 and BM MSC expanded under low oxygen tension displayed consistently higher percentages of cells in the latest generations (generations 4–6) until the 5th day of culture. Cells under low O2 presented higher specific consumption of nutrients, especially early in culture, but with lower specific production of inhibitory metabolites. Moreover, 2% O2 favored CFU-F expansion, while maintaining BM MSC characteristic immunophenotype and differentiative potential. Our results demonstrated a more efficient BM MSC expansion at 2% O2, compared to normoxic conditions, associated to an earlier start of cellular division and supported by an increase in cellular metabolism efficiency towards the maximization of cell yield for application in clinical settings. J. Cell. Physiol. 223: 27–35, 2010. © 2009 Wiley-Liss, Inc.","DOI":"10.1002/jcp.21987","ISSN":"1097-4652","shortTitle":"Ex vivo expansion of human mesenchymal stem cells","journalAbbreviation":"J. Cell. Physiol.","language":"en","author":[{"family":"Santos","given":"Francisco","non-dropping-particle":"dos"},{"family":"Andrade","given":"Pedro Z."},{"family":"Boura","given":"Joana S."},{"family":"Abecasis","given":"Manuel M."},{"family":"Silva","given":"Cláudia Lobato","non-dropping-particle":"da"},{"family":"Cabral","given":"Joaquim M.S."}],"issued":{"date-parts":[["2010",4,1]]}}},{"id":620,"uris":["http://zotero.org/users/local/xyXmUrmm/items/NN2AK35Z"],"uri":["http://zotero.org/users/local/xyXmUrmm/items/NN2AK35Z"],"itemData":{"id":620,"type":"article-journal","title":"Growth, Metabolism, and Growth Inhibitors of Mesenchymal Stem Cells","container-title":"Tissue Engineering Part A","page":"1877-1886","volume":"15","issue":"8","source":"online.liebertpub.com.ezproxy.lib.ou.edu (Atypon)","abstract":"Most therapeutic applications of bone marrow stromal cells (MSCs), or mesenchymal stem cells, require expansion of these cells. This study aimed to obtain more information about human MSCs regarding their expansion characteristics: growth, metabolism, and growth inhibitors. In addition, the same expansion factors were examined for (model species) goat and rat MSCs to evaluate differences between MSCs of mammalian species. MSC proliferation, nutrient consumption, and metabolite production were determined for five donors per species. In addition, the growth inhibitory concentrations of lactate and ammonia (NH3) were established. Results showed that goat MSCs grew significantly faster than human and rat MSCs and that goat cells metabolized glucose more efficiently into energy (Ylac/glc = 0.8) than human (Ylac/glc = 2.0) and rat MSCs (Ylac/glc = 1.9). In addition, human (qGlc = −9.2 pmol cell−1 day−1) and rat MSCs (qGlc = −5.9 pmol cell−1 day−1) consumed more glucose than goat MSCs (qGlc = −2.6 pmol cell−1 day−1). Glutamine was shown not to be important as energy source for human, goat, and rat MSCs. Regarding growth inhibition by metabolites, rat MSCs were more sensitive to lactate and NH3 (growth inhibiting at 16 mM lactate and at 1.9 mM NH3) than goat (lactate: 28.4 mM, NH3: 2.9 mM) and human MSCs (lactate: 35.4 mM, NH3: 2.4 mM). Human MSCs did not lose their differentiation potential when their growth was inhibited by lactate or NH3.","DOI":"10.1089/ten.tea.2008.0345","ISSN":"1937-3341","journalAbbreviation":"Tissue Engineering Part A","author":[{"family":"Schop","given":"Deborah"},{"family":"Janssen","given":"Frank W."},{"family":"Rijn","given":"Linda D.S.","non-dropping-particle":"van"},{"family":"Fernandes","given":"Hugo"},{"family":"Bloem","given":"Rolf M."},{"family":"Bruijn","given":"Joost D.","non-dropping-particle":"de"},{"family":"Dijkhuizen-Radersma","given":"Riemke","non-dropping-particle":"van"}],"issued":{"date-parts":[["2009",1,12]]}}}],"schema":"https://github.com/citation-style-language/schema/raw/master/csl-citation.json"} </w:instrText>
      </w:r>
      <w:r w:rsidR="009B76FC">
        <w:fldChar w:fldCharType="separate"/>
      </w:r>
      <w:r w:rsidR="00C06841" w:rsidRPr="00C06841">
        <w:rPr>
          <w:rFonts w:ascii="Times New Roman" w:hAnsi="Times New Roman"/>
          <w:vertAlign w:val="superscript"/>
        </w:rPr>
        <w:t>44,45,47,94</w:t>
      </w:r>
      <w:r w:rsidR="009B76FC">
        <w:fldChar w:fldCharType="end"/>
      </w:r>
      <w:r w:rsidR="00DC41DD">
        <w:t>.</w:t>
      </w:r>
      <w:r w:rsidR="000E0EEC">
        <w:t xml:space="preserve"> </w:t>
      </w:r>
      <w:r w:rsidR="007938E2">
        <w:t xml:space="preserve">These trends, together, support the conclusion that osteoblastic MSCs observe an increased utilization of oxidative phosphorylation over their immature counterparts, as is well supported in the literature </w:t>
      </w:r>
      <w:r w:rsidR="00285629">
        <w:fldChar w:fldCharType="begin"/>
      </w:r>
      <w:r w:rsidR="00285629">
        <w:instrText xml:space="preserve"> ADDIN ZOTERO_ITEM CSL_CITATION {"citationID":"1dr9k3h39i","properties":{"formattedCitation":"{\\rtf \\super 43\\uc0\\u8211{}46\\nosupersub{}}","plainCitation":"43–46"},"citationItems":[{"id":631,"uris":["http://zotero.org/users/local/xyXmUrmm/items/N4ZSMRHN"],"uri":["http://zotero.org/users/local/xyXmUrmm/items/N4ZSMRHN"],"itemData":{"id":631,"type":"article-journal","title":"Stem cell metabolism in tissue development and aging","container-title":"Development","page":"2535-2547","volume":"140","issue":"12","source":"dev.biologists.org.ezproxy.lib.ou.edu","abstract":"Recent advances in metabolomics and computational analysis have deepened our appreciation for the role of specific metabolic pathways in dictating cell fate. Once thought to be a mere consequence of the state of a cell, metabolism is now known to play a pivotal role in dictating whether a cell proliferates, differentiates or remains quiescent. Here, we review recent studies of metabolism in stem cells that have revealed a shift in the balance between glycolysis, mitochondrial oxidative phosphorylation and oxidative stress during the maturation of adult stem cells, and during the reprogramming of somatic cells to pluripotency. These insights promise to inform strategies for the directed differentiation of stem cells and to offer the potential for novel metabolic or pharmacological therapies to enhance regeneration and the treatment of degenerative disease.","DOI":"10.1242/dev.091777","ISSN":"0950-1991, 1477-9129","note":"PMID: 23715547","journalAbbreviation":"Development","language":"en","author":[{"family":"Shyh-Chang","given":"Ng"},{"family":"Daley","given":"George Q."},{"family":"Cantley","given":"Lewis C."}],"issued":{"date-parts":[["2013",6,15]]},"PMID":"23715547"}},{"id":635,"uris":["http://zotero.org/users/local/xyXmUrmm/items/5ZGTQ8IW"],"uri":["http://zotero.org/users/local/xyXmUrmm/items/5ZGTQ8IW"],"itemData":{"id":635,"type":"article-journal","title":"The metabolism of human mesenchymal stem cells during proliferation and differentiation","container-title":"Journal of Cellular Physiology","page":"2562-2570","volume":"226","issue":"10","source":"Wiley Online Library","abstract":"Human mesenchymal stem cells (MSCs) reside under hypoxic conditions in vivo, between 4% and 7% oxygen. Differentiation of MSCs under hypoxic conditions results in inhibited osteogenesis, while chondrogenesis is unaffected. The reasons for these results may be associated with the inherent metabolism of the cells. The present investigation measured the oxygen consumption, glucose consumption and lactate production of MSCs during proliferation and subsequent differentiation towards the osteogenic and chondrogenic lineages. MSCs expanded under normoxia had an oxygen consumption rate of </w:instrText>
      </w:r>
      <w:r w:rsidR="00285629">
        <w:rPr>
          <w:rFonts w:ascii="Cambria Math" w:hAnsi="Cambria Math" w:cs="Cambria Math"/>
        </w:rPr>
        <w:instrText>∼</w:instrText>
      </w:r>
      <w:r w:rsidR="00285629">
        <w:instrText>98</w:instrText>
      </w:r>
      <w:r w:rsidR="00285629">
        <w:rPr>
          <w:rFonts w:ascii="Times New Roman" w:hAnsi="Times New Roman"/>
        </w:rPr>
        <w:instrText> </w:instrText>
      </w:r>
      <w:r w:rsidR="00285629">
        <w:instrText xml:space="preserve">fmol/cell/h, 75% of which was azide-sensitive, suggesting that these cells derive a significant proportion of ATP from oxidative phosphorylation in addition to glycolysis. By contrast, MSCs differentiated towards the chondrogenic lineage using pellet culture had significantly reduced oxygen consumption after 24 h in culture, falling to </w:instrText>
      </w:r>
      <w:r w:rsidR="00285629">
        <w:rPr>
          <w:rFonts w:ascii="Cambria Math" w:hAnsi="Cambria Math" w:cs="Cambria Math"/>
        </w:rPr>
        <w:instrText>∼</w:instrText>
      </w:r>
      <w:r w:rsidR="00285629">
        <w:instrText>12</w:instrText>
      </w:r>
      <w:r w:rsidR="00285629">
        <w:rPr>
          <w:rFonts w:ascii="Times New Roman" w:hAnsi="Times New Roman"/>
        </w:rPr>
        <w:instrText> </w:instrText>
      </w:r>
      <w:r w:rsidR="00285629">
        <w:instrText xml:space="preserve">fmol/cell/h after 21 days, indicating a shift towards a predominantly glycolytic metabolism. By comparison, MSCs retained an oxygen consumption rate of </w:instrText>
      </w:r>
      <w:r w:rsidR="00285629">
        <w:rPr>
          <w:rFonts w:ascii="Cambria Math" w:hAnsi="Cambria Math" w:cs="Cambria Math"/>
        </w:rPr>
        <w:instrText>∼</w:instrText>
      </w:r>
      <w:r w:rsidR="00285629">
        <w:instrText>98</w:instrText>
      </w:r>
      <w:r w:rsidR="00285629">
        <w:rPr>
          <w:rFonts w:ascii="Times New Roman" w:hAnsi="Times New Roman"/>
        </w:rPr>
        <w:instrText> </w:instrText>
      </w:r>
      <w:r w:rsidR="00285629">
        <w:instrText xml:space="preserve">fmol/cell/h over 21 days of osteogenic culture conditions, indicating that these cells had a more oxidative energy metabolism than the chondrogenic cultures. In conclusion, osteogenic and chondrogenic MSC cultures appear to adopt the balance of oxidative phosphorylation and glycolysis reported for the respective mature cell phenotypes. The addition of TGF-β to chondrogenic pellet cultures significantly enhanced glycosaminoglycan accumulation, but caused no significant effect on cellular oxygen consumption. Thus, the differences between the energy metabolism of chondrogenic and osteogenic cultures may be associated with the culture conditions and not necessarily their respective differentiation. J. Cell. Physiol. 226: 2562–2570, 2011. © 2010 Wiley-Liss, Inc.","DOI":"10.1002/jcp.22605","ISSN":"1097-4652","journalAbbreviation":"J. Cell. Physiol.","language":"en","author":[{"family":"Pattappa","given":"Girish"},{"family":"Heywood","given":"Hannah K."},{"family":"Bruijn","given":"Joost D.","non-dropping-particle":"de"},{"family":"Lee","given":"David A."}],"issued":{"date-parts":[["2011",10,1]]}}},{"id":638,"uris":["http://zotero.org/users/local/xyXmUrmm/items/C59VGHXQ"],"uri":["http://zotero.org/users/local/xyXmUrmm/items/C59VGHXQ"],"itemData":{"id":638,"type":"article-journal","title":"Continuous and Uninterrupted Oxygen Tension Influences the Colony Formation and Oxidative Metabolism of Human Mesenchymal Stem Cells","container-title":"Tissue Engineering Part C: Methods","page":"68-79","volume":"19","issue":"1","source":"online.liebertpub.com.ezproxy.lib.ou.edu (Atypon)","abstract":"Mesenchymal stem cells (MSCs) are an attractive cell source for tissue engineering applications due to their multipotentiality and increased expansion potential compared to mature cells. However, the full potential of MSCs for cellular therapies is not realised, due, in part, to premature proliferative senescence and impaired differentiation capacity following expansion under 20% oxygen. Bone marrow MSCs reside under reduced oxygen levels (4%–7% oxygen), thus this study investigates the effects of uninterrupted physiological oxygen tensions (2%, 5%) on MSC expansion and subsequent differentiation. Expansion potential was evaluated from colony formation efficiency, population-doubling rates, and cellular senescence. Colony formation was significantly reduced under 5% oxygen compared to 2% and 20% oxygen. Population-doubling time was initially shorter with 20% oxygen, but subsequently no significant differences in doubling time were detected between the oxygen conditions. MSCs expanded with 20% oxygen contained a greater proportion of senescent cells than those under physiological oxygen levels, indicated by a three to fourfold increase in β-galactosidase staining. This may be related to the approximately twofold enhanced mitochondrial oxygen consumption under this culture condition. Chondrogenic differentiation was achieved following expansion at each oxygen condition. However, osteogenesis was only achieved for cells expanded and differentiated at 20% oxygen, indicated by alkaline phosphatase activity and alizarin red staining. These studies demonstrate that uninterrupted hypoxia may enhance long-term MSC expansion, but results in a population with impaired osteogenic differentiation potential. Thus, novel differentiation conditions are required to enable differentiation to nonchondrogenic lineages using hypoxia-cultured MSCs.","DOI":"10.1089/ten.tec.2011.0734","ISSN":"1937-3384","journalAbbreviation":"Tissue Engineering Part C: Methods","author":[{"family":"Pattappa","given":"Girish"},{"family":"Thorpe","given":"Stephen D."},{"family":"Jegard","given":"Nick C."},{"family":"Heywood","given":"Hannah K."},{"family":"Bruijn","given":"Joost D.","non-dropping-particle":"de"},{"family":"Lee","given":"David A."}],"issued":{"date-parts":[["2012",6,26]]}}},{"id":641,"uris":["http://zotero.org/users/local/xyXmUrmm/items/GQ8C5PIA"],"uri":["http://zotero.org/users/local/xyXmUrmm/items/GQ8C5PIA"],"itemData":{"id":641,"type":"article-journal","title":"Coordinated Changes of Mitochondrial Biogenesis and Antioxidant Enzymes During Osteogenic Differentiation of Human Mesenchymal Stem Cells","container-title":"STEM CELLS","page":"960-968","volume":"26","issue":"4","source":"Wiley Online Library","abstract":"The multidifferentiation ability of mesenchymal stem cells holds great promise for cell therapy. Numerous studies have focused on the establishment of differentiation protocols, whereas little attention has been paid to the metabolic changes during the differentiation process. Mitochondria, the powerhouse of mammalian cells, vary in their number and function in different cell types with different energy demands, but how these variations are associated with cell differentiation remains elusive. In this study, we investigated the changes of mitochondrial biogenesis and bioenergetic function using human mesenchymal stem cells (hMSCs) because of their well-defined differentiation potentials. Upon osteogenic induction, the copy number of mitochondrial DNA, protein subunits of the respiratory enzymes, oxygen consumption rate, and intracellular ATP content were increased, indicating the upregulation of aerobic mitochondrial metabolism. On the other hand, undifferentiated hMSCs showed higher levels of glycolytic enzymes and lactate production rate, suggesting that hMSCs rely more on glycolysis for energy supply in comparison with hMSC-differentiated osteoblasts. In addition, we observed a dramatic decrease of intracellular reactive oxygen species (ROS) as a consequence of upregulation of two antioxidant enzymes, manganese-dependent superoxide dismutase and catalase. Finally, we found that exogenous H2O2 and mitochondrial inhibitors could retard the osteogenic differentiation. These findings suggested an energy production transition from glycolysis to oxidative phosphorylation in hMSCs upon osteogenic induction. Meanwhile, antioxidant enzymes were concurrently upregulated to prevent the accumulation of intracellular ROS. Together, our findings suggest that coordinated regulation of mitochondrial biogenesis and antioxidant enzymes occurs synergistically during osteogenic differentiation of hMSCs. Disclosure of potential conflicts of interest is found at the end of this article.","DOI":"10.1634/stemcells.2007-0509","ISSN":"1549-4918","journalAbbreviation":"STEM CELLS","language":"en","author":[{"family":"Chen","given":"Chien-Tsun"},{"family":"Shih","given":"Yu-Ru V."},{"family":"Kuo","given":"Tom K."},{"family":"Lee","given":"Oscar K."},{"family":"Wei","given":"Yau-Huei"}],"issued":{"date-parts":[["2008",4,1]]}}}],"schema":"https://github.com/citation-style-language/schema/raw/master/csl-citation.json"} </w:instrText>
      </w:r>
      <w:r w:rsidR="00285629">
        <w:fldChar w:fldCharType="separate"/>
      </w:r>
      <w:r w:rsidR="00285629" w:rsidRPr="00285629">
        <w:rPr>
          <w:rFonts w:ascii="Times New Roman" w:hAnsi="Times New Roman"/>
          <w:vertAlign w:val="superscript"/>
        </w:rPr>
        <w:t>43–46</w:t>
      </w:r>
      <w:r w:rsidR="00285629">
        <w:fldChar w:fldCharType="end"/>
      </w:r>
      <w:r w:rsidR="007938E2">
        <w:t>.</w:t>
      </w:r>
      <w:r w:rsidR="00285629">
        <w:t xml:space="preserve"> Additionally</w:t>
      </w:r>
      <w:r w:rsidR="000E0EEC">
        <w:t xml:space="preserve">, significant differences were observed for cell-specific OPG production rates with both cultures starting out with </w:t>
      </w:r>
      <w:r w:rsidR="000E0EEC">
        <w:lastRenderedPageBreak/>
        <w:t xml:space="preserve">rates around 0.8 ± 0.3 fg/hr/cell, a value which was fairly well-maintained by osteoinduced cultures exhibiting a value at Day 14 of 0.7 </w:t>
      </w:r>
      <w:r w:rsidR="00F45075">
        <w:t>± 0.2 fg/hr/cell whereas non-ost</w:t>
      </w:r>
      <w:r w:rsidR="000E0EEC">
        <w:t xml:space="preserve">eoinduced </w:t>
      </w:r>
      <w:r w:rsidR="004F351D">
        <w:t>cultures</w:t>
      </w:r>
      <w:r w:rsidR="00F45075">
        <w:t xml:space="preserve"> experienced rapidly-declining rates to </w:t>
      </w:r>
      <w:r w:rsidR="004F351D">
        <w:t xml:space="preserve">steady levels of 0.1 ± 0.1 fg/hr/cell. Although no literature values were available for cell-specific OPG production rates, the observation of higher rates for osteo-induced cultures as compared with non-osteoinduced ones is supported </w:t>
      </w:r>
      <w:r w:rsidR="004F351D">
        <w:fldChar w:fldCharType="begin"/>
      </w:r>
      <w:r w:rsidR="00C06841">
        <w:instrText xml:space="preserve"> ADDIN ZOTERO_ITEM CSL_CITATION {"citationID":"54vaiap9l","properties":{"formattedCitation":"{\\rtf \\super 28,29,95,96\\nosupersub{}}","plainCitation":"28,29,95,96"},"citationItems":[{"id":84,"uris":["http://zotero.org/users/local/xyXmUrmm/items/S7WHFW9G"],"uri":["http://zotero.org/users/local/xyXmUrmm/items/S7WHFW9G"],"itemData":{"id":84,"type":"article-journal","title":"RANK ligand and osteoprotegerin: paracrine regulators of bone metabolism and vascular function","container-title":"Arteriosclerosis, Thrombosis, and Vascular Biology","page":"549-553","volume":"22","issue":"4","source":"PubMed","abstract":"In 1997, investigators isolated a secreted glycoprotein that blocked osteoclast differentiation from precursor cells, prevented osteoporosis (decreased bone mass) when administered to ovariectomized rats, and resulted in osteopetrosis (increased bone mass) when overexpressed in transgenic mice. Since then, the isolation and characterization of the protein named osteoprotegerin (OPG) has stimulated much work in the fields of endocrinology, rheumatology, and immunology. OPG functions as a soluble decoy receptor for receptor activator of nuclear factor-kappaB ligand (RANKL, or OPG ligand) and shares homologies with other members of the tumor necrosis factor receptor superfamily. OPG acts by competing with the receptor activator of nuclear factor-kappaB, which is expressed on osteoclasts and dendritic cells for specifically binding to RANKL. RANKL is crucially involved in osteoclast functions and bone remodeling as well as immune cell cross-talks, dendritic cell survival, and lymph node organogenesis. More recently, emerging evidence from in vitro studies and mouse genetics attributed OPG an important role in vascular biology. In fact, OPG could represent the long sought-after molecular link between arterial calcification and bone resorption, which underlies the clinical coincidence of vascular disease and osteoporosis, which are most prevalent in postmenopausal women and elderly people.","ISSN":"1524-4636","note":"PMID: 11950689","shortTitle":"RANK ligand and osteoprotegerin","journalAbbreviation":"Arterioscler. Thromb. Vasc. Biol.","language":"eng","author":[{"family":"Schoppet","given":"Michael"},{"family":"Preissner","given":"Klaus T."},{"family":"Hofbauer","given":"Lorenz C."}],"issued":{"date-parts":[["2002",4,1]]},"PMID":"11950689"}},{"id":21,"uris":["http://zotero.org/users/local/xyXmUrmm/items/BTVIMZD9"],"uri":["http://zotero.org/users/local/xyXmUrmm/items/BTVIMZD9"],"itemData":{"id":21,"type":"article-journal","title":"The Modulatory Effects of Mesenchymal Stem Cells on Osteoclastogenesis, The Modulatory Effects of Mesenchymal Stem Cells on Osteoclastogenesis","container-title":"Stem Cells International, Stem Cells International","page":"e1908365","volume":"2016, 2016","source":"www.hindawi.com","abstract":"The effect of mesenchymal stem cells (MSCs) on bone formation has been extensively demonstrated through several in vitro and in vivo studies. However, few studies addressed the effect of MSCs on osteoclastogenesis and bone resorption. Under physiological conditions, MSCs support osteoclastogenesis through producing the main osteoclastogenic cytokines, RANKL and M-CSF. However, during inflammation, MSCs suppress osteoclast formation and activity, partly via secretion of the key anti-osteoclastogenic factor, osteoprotegerin (OPG). In vitro, co-culture of MSCs with osteoclasts in the presence of high concentrations of osteoclast-inducing factors might reflect the in vivo inflammatory pathology and prompt MSCs to exert an osteoclastogenic suppressive effect. MSCs thus seem to have a dual effect, by stimulating or inhibiting osteoclastogenesis, depending on the inflammatory milieu. This effect of MSCs on osteoclast formation seems to mirror the effect of MSCs on other immune cells, and may be exploited for the therapeutic potential of MSCs in bone loss associated inflammatory diseases., The effect of mesenchymal stem cells (MSCs) on bone formation has been extensively demonstrated through several in vitro and in vivo studies. However, few studies addressed the effect of MSCs on osteoclastogenesis and bone resorption. Under physiological conditions, MSCs support osteoclastogenesis through producing the main osteoclastogenic cytokines, RANKL and M-CSF. However, during inflammation, MSCs suppress osteoclast formation and activity, partly via secretion of the key anti-osteoclastogenic factor, osteoprotegerin (OPG). In vitro, co-culture of MSCs with osteoclasts in the presence of high concentrations of osteoclast-inducing factors might reflect the in vivo inflammatory pathology and prompt MSCs to exert an osteoclastogenic suppressive effect. MSCs thus seem to have a dual effect, by stimulating or inhibiting osteoclastogenesis, depending on the inflammatory milieu. This effect of MSCs on osteoclast formation seems to mirror the effect of MSCs on other immune cells, and may be exploited for the therapeutic potential of MSCs in bone loss associated inflammatory diseases.","DOI":"10.1155/2016/1908365, 10.1155/2016/1908365","ISSN":"1687-966X, 1687-966X","language":"en","author":[{"family":"Sharaf-Eldin","given":"Wessam E."},{"family":"Abu-Shahba","given":"Nourhan"},{"family":"Mahmoud","given":"Marwa"},{"family":"El-Badri","given":"Nagwa"},{"family":"Sharaf-Eldin","given":"Wessam E."},{"family":"Abu-Shahba","given":"Nourhan"},{"family":"Mahmoud","given":"Marwa"},{"family":"El-Badri","given":"Nagwa"}],"issued":{"date-parts":[["2015",12,28]]}}},{"id":80,"uris":["http://zotero.org/users/local/xyXmUrmm/items/FAAWUVHK"],"uri":["http://zotero.org/users/local/xyXmUrmm/items/FAAWUVHK"],"itemData":{"id":80,"type":"article-journal","title":"Osteoprotegerin Reduces the Serum Level of Receptor Activator of NF-κB Ligand Derived from Osteoblasts","container-title":"The Journal of Immunology","page":"192-200","volume":"178","issue":"1","source":"www.jimmunol.org","abstract":"Osteoprotegerin (OPG) is a decoy receptor for receptor activator of NF-κB ligand (RANKL). We previously reported that OPG deficiency elevated the circulating level of RANKL in mice. Using OPG−/− mice, we investigated whether OPG is involved in the shedding of RANKL by cells expressing RANKL. Osteoblasts and activated T cells in culture released a large amount of RANKL in the absence of OPG. OPG or a soluble form of receptor activator of NF-κB (the receptor of RANKL) suppressed the release of RANKL from those cells. OPG- and T cell-double-deficient mice showed an elevated serum RANKL level equivalent to that of OPG−/− mice, indicating that circulating RANKL is mainly derived from bone. The serum level of RANKL in OPG−/− mice was increased by ovariectomy or administration of 1α,25-dihydroxyvitamin D3. Expression of RANKL mRNA in bone, but not thymus or spleen, was increased in wild-type and OPG−/− mice by 1α,25-dihydroxyvitamin D3. These results suggest that OPG suppresses the shedding of RANKL from osteoblasts and that the serum RANKL in OPG−/− mice exactly reflects the state of bone resorption.","DOI":"10.4049/jimmunol.178.1.192","ISSN":"0022-1767, 1550-6606","note":"PMID: 17182555","journalAbbreviation":"J Immunol","language":"en","author":[{"family":"Nakamichi","given":"Yuko"},{"family":"Udagawa","given":"Nobuyuki"},{"family":"Kobayashi","given":"Yasuhiro"},{"family":"Nakamura","given":"Midrori"},{"family":"Yamamoto","given":"Yohei"},{"family":"Yamashita","given":"Teruhito"},{"family":"Mizoguchi","given":"Toshihide"},{"family":"Sato","given":"Masahiro"},{"family":"Mogi","given":"Makio"},{"family":"Penninger","given":"Josef M."},{"family":"Takahashi","given":"Naoyuki"}],"issued":{"date-parts":[["2007",1,1]]},"PMID":"17182555"}},{"id":93,"uris":["http://zotero.org/users/local/xyXmUrmm/items/C54RIRN8"],"uri":["http://zotero.org/users/local/xyXmUrmm/items/C54RIRN8"],"itemData":{"id":93,"type":"article-journal","title":"Osteoprotegerin produced by osteoblasts is an important regulator in osteoclast development and function","container-title":"Endocrinology","page":"3478-3484","volume":"141","issue":"9","source":"PubMed","abstract":"Osteoprotegerin (OPG), a soluble decoy receptor for receptor activator of nuclear factor-kappaB ligand (RANKL)/osteoclast differentiation factor, inhibits both differentiation and function of osteoclasts. We previously reported that OPG-deficient mice exhibited severe osteoporosis caused by enhanced osteoclastic bone resorption. In the present study, potential roles of OPG in osteoclast differentiation were examined using a mouse coculture system of calvarial osteoblasts and bone marrow cells prepared from OPG-deficient mice. In the absence of bone-resorbing factors, no osteoclasts were formed in cocultures of wild-type (+/+) or heterozygous (+/-) mouse-derived osteoblasts with bone marrow cells prepared from homozygous (-/-) mice. In contrast, homozygous (-/-) mouse-derived osteoblasts strongly supported osteoclast formation in the cocultures with homozygous (-/-) bone marrow cells, even in the absence of bone-resorbing factors. Addition of OPG to the cocultures with osteoblasts and bone marrow cells derived from homozygous (-/-) mice completely inhibited spontaneously occurring osteoclast formation. Adding 1alpha,25-dihydroxyvitamin D3 [1alpha,25(OH)2D3] to these cocultures significantly enhanced osteoclast differentiation. In addition, bone-resorbing activity in organ cultures of fetal long bones derived from homozygous (-/-) mice was markedly increased, irrespective of the presence and absence of bone-resorbing factors, in comparison with that from wild-type (+/+) mice. Osteoblasts prepared from homozygous (-/-), heterozygous (+/-), and wild-type (+/+) mice constitutively expressed similar levels of RANKL messenger RNA, which were equally increased by the treatment with 1alpha,25(OH)2D3. When homozygous (-/-) mouse-derived osteoblasts and hemopoietic cells were cocultured, but direct contact between them was prevented, no osteoclasts were formed, even in the presence of 1alpha,25(OH)2D3 and macrophage colony-stimulating factor. These findings suggest that OPG produced by osteoblasts/stromal cells is a physiologically important regulator in osteoclast differentiation and function and that RANKL expressed by osteoblasts functions as a membrane-associated form.","DOI":"10.1210/endo.141.9.7634","ISSN":"0013-7227","note":"PMID: 10965921","journalAbbreviation":"Endocrinology","language":"eng","author":[{"family":"Udagawa","given":"N."},{"family":"Takahashi","given":"N."},{"family":"Yasuda","given":"H."},{"family":"Mizuno","given":"A."},{"family":"Itoh","given":"K."},{"family":"Ueno","given":"Y."},{"family":"Shinki","given":"T."},{"family":"Gillespie","given":"M. T."},{"family":"Martin","given":"T. J."},{"family":"Higashio","given":"K."},{"family":"Suda","given":"T."}],"issued":{"date-parts":[["2000",9]]},"PMID":"10965921"}}],"schema":"https://github.com/citation-style-language/schema/raw/master/csl-citation.json"} </w:instrText>
      </w:r>
      <w:r w:rsidR="004F351D">
        <w:fldChar w:fldCharType="separate"/>
      </w:r>
      <w:r w:rsidR="00C06841" w:rsidRPr="00C06841">
        <w:rPr>
          <w:rFonts w:ascii="Times New Roman" w:hAnsi="Times New Roman"/>
          <w:vertAlign w:val="superscript"/>
        </w:rPr>
        <w:t>28,29,95,96</w:t>
      </w:r>
      <w:r w:rsidR="004F351D">
        <w:fldChar w:fldCharType="end"/>
      </w:r>
      <w:r w:rsidR="004F351D">
        <w:t>.</w:t>
      </w:r>
      <w:r w:rsidR="00B82286">
        <w:t xml:space="preserve"> </w:t>
      </w:r>
      <w:r w:rsidR="00B76741">
        <w:t xml:space="preserve">Lastly, osteocalcin secretion was detected only for osteoinduced cultures and only at late time points (Day 11 and Day 14), corresponding well with other observed trends, </w:t>
      </w:r>
      <w:r w:rsidR="00B82286">
        <w:t>It is important to note that the literature values presented above were determined for cells cultured in stagnant 2D systems, possibly accounting for some of the differences in values obtained.</w:t>
      </w:r>
    </w:p>
    <w:p w:rsidR="003836D7" w:rsidRDefault="00DE26E2" w:rsidP="005E4976">
      <w:pPr>
        <w:rPr>
          <w:rFonts w:ascii="Times New Roman" w:hAnsi="Times New Roman"/>
        </w:rPr>
      </w:pPr>
      <w:r>
        <w:rPr>
          <w:rFonts w:ascii="Times New Roman" w:hAnsi="Times New Roman"/>
        </w:rPr>
        <w:t xml:space="preserve">Finally, comparative analyses enabled the development of </w:t>
      </w:r>
      <w:r w:rsidR="00526DC3">
        <w:rPr>
          <w:rFonts w:ascii="Times New Roman" w:hAnsi="Times New Roman"/>
        </w:rPr>
        <w:t>potential monitoring schemes for the determination of the differentiation/maturation of bone tissue engineered constructs in addition to their cellularity. These focus primarily on the utilization of the ratio of the per-construct oxygen uptake and glucose consumption rates as a key indicator of said aspects. It has been concluded that a cutoff value of 2</w:t>
      </w:r>
      <w:r w:rsidR="006E022E">
        <w:rPr>
          <w:rFonts w:ascii="Times New Roman" w:hAnsi="Times New Roman"/>
        </w:rPr>
        <w:t>.0</w:t>
      </w:r>
      <w:r w:rsidR="00526DC3">
        <w:rPr>
          <w:rFonts w:ascii="Times New Roman" w:hAnsi="Times New Roman"/>
        </w:rPr>
        <w:t xml:space="preserve"> for the OUR/GCR can serve as a reliable indicator of osteoblastic differentiation and “bone-like” mineralization of a construct wherein values above 2</w:t>
      </w:r>
      <w:r w:rsidR="006E022E">
        <w:rPr>
          <w:rFonts w:ascii="Times New Roman" w:hAnsi="Times New Roman"/>
        </w:rPr>
        <w:t>.0</w:t>
      </w:r>
      <w:r w:rsidR="00526DC3">
        <w:rPr>
          <w:rFonts w:ascii="Times New Roman" w:hAnsi="Times New Roman"/>
        </w:rPr>
        <w:t xml:space="preserve"> indicate such progression has occurred while those below 2</w:t>
      </w:r>
      <w:r w:rsidR="006E022E">
        <w:rPr>
          <w:rFonts w:ascii="Times New Roman" w:hAnsi="Times New Roman"/>
        </w:rPr>
        <w:t>.0</w:t>
      </w:r>
      <w:r w:rsidR="00526DC3">
        <w:rPr>
          <w:rFonts w:ascii="Times New Roman" w:hAnsi="Times New Roman"/>
        </w:rPr>
        <w:t xml:space="preserve"> indicate a lack thereof. </w:t>
      </w:r>
      <w:r w:rsidR="006414B2">
        <w:rPr>
          <w:rFonts w:ascii="Times New Roman" w:hAnsi="Times New Roman"/>
        </w:rPr>
        <w:t>Furthermore, this OUR/GCR ratio has been shown to be a decently reliable method of determining cell-specific oxygen uptake and glucose consumption rates via correlation developed herein. Utilization of either (or both) of these rates can then be used along with the per-construct oxygen uptake and/or glucose consumption rates to determine the cellularity of the construct in question.</w:t>
      </w:r>
      <w:r w:rsidR="00E051D0">
        <w:rPr>
          <w:rFonts w:ascii="Times New Roman" w:hAnsi="Times New Roman"/>
        </w:rPr>
        <w:t xml:space="preserve"> The importance of such a method allowing for reliable </w:t>
      </w:r>
      <w:r w:rsidR="00E051D0">
        <w:rPr>
          <w:rFonts w:ascii="Times New Roman" w:hAnsi="Times New Roman"/>
        </w:rPr>
        <w:lastRenderedPageBreak/>
        <w:t>quantification of cells within a construct in real time and non-destructively for constructs with changing metabolic profiles cannot be understated, as it has not previously been po</w:t>
      </w:r>
      <w:r w:rsidR="00AB26F7">
        <w:rPr>
          <w:rFonts w:ascii="Times New Roman" w:hAnsi="Times New Roman"/>
        </w:rPr>
        <w:t>ssible for such complex systems</w:t>
      </w:r>
      <w:r w:rsidR="0099687C">
        <w:rPr>
          <w:rFonts w:ascii="Times New Roman" w:hAnsi="Times New Roman"/>
        </w:rPr>
        <w:t>, as will be required in securing FDA approval for bone tissue engineering interventions as viable bone graft substitutes.</w:t>
      </w:r>
    </w:p>
    <w:p w:rsidR="003836D7" w:rsidRDefault="003836D7" w:rsidP="005E4976">
      <w:pPr>
        <w:rPr>
          <w:rFonts w:ascii="Times New Roman" w:hAnsi="Times New Roman"/>
        </w:rPr>
      </w:pPr>
    </w:p>
    <w:p w:rsidR="003836D7" w:rsidRPr="003836D7" w:rsidRDefault="003836D7" w:rsidP="005E4976">
      <w:pPr>
        <w:rPr>
          <w:rFonts w:ascii="Times New Roman" w:hAnsi="Times New Roman"/>
        </w:rPr>
      </w:pPr>
    </w:p>
    <w:p w:rsidR="00195DB6" w:rsidRDefault="00195DB6">
      <w:pPr>
        <w:spacing w:line="240" w:lineRule="auto"/>
      </w:pPr>
    </w:p>
    <w:p w:rsidR="00195DB6" w:rsidRDefault="00195DB6">
      <w:pPr>
        <w:spacing w:line="240" w:lineRule="auto"/>
      </w:pPr>
    </w:p>
    <w:p w:rsidR="00763EF2" w:rsidRDefault="00763EF2">
      <w:pPr>
        <w:spacing w:line="240" w:lineRule="auto"/>
        <w:rPr>
          <w:rFonts w:asciiTheme="majorHAnsi" w:hAnsiTheme="majorHAnsi"/>
          <w:b/>
          <w:bCs/>
          <w:caps/>
          <w:sz w:val="28"/>
          <w:szCs w:val="32"/>
        </w:rPr>
      </w:pPr>
      <w:r>
        <w:br w:type="page"/>
      </w:r>
    </w:p>
    <w:p w:rsidR="00763EF2" w:rsidRDefault="00093F9B" w:rsidP="00763EF2">
      <w:pPr>
        <w:pStyle w:val="Heading1"/>
      </w:pPr>
      <w:bookmarkStart w:id="110" w:name="_Toc459039293"/>
      <w:r>
        <w:lastRenderedPageBreak/>
        <w:t>FUTURE DIRECTIONS</w:t>
      </w:r>
      <w:bookmarkEnd w:id="110"/>
    </w:p>
    <w:p w:rsidR="0039688B" w:rsidRPr="0039688B" w:rsidRDefault="0039688B" w:rsidP="000C0150"/>
    <w:p w:rsidR="00763EF2" w:rsidRDefault="00763EF2" w:rsidP="00763EF2">
      <w:r>
        <w:t>The study herein has laid the foundation for meeting regulatory-mandated quality control of bone tissue engineered constructs. Further research, however, will be required to validate these results and broaden their applicability. First, the same study should be repeated for longer time points to ensure the developed correlations hold (or if new correlations need be developed to account for osteocytic differentiation at later time points). Moreover, further analyses of the sacrificed constructs could be performed to ensure their quality, such as PCR, histology, etc. Furthermore, more experiments varying initial cell seeding densities, seeding times, and flow rates should be performed to determine the effect of each on the maturation of constructs and their overall quality. Additionally, the monitoring of more potential marker molecules could result in more robust correlations, with lactate being a particularly obvious marker of choice (it was not studies herein as the FBS-supplemented media contains high levels of lactate dehydrogenase, adversely affecting the quantification of lactate; in order to overcome this</w:t>
      </w:r>
      <w:r w:rsidR="006F03FD">
        <w:t>,</w:t>
      </w:r>
      <w:r>
        <w:t xml:space="preserve"> studies could be performed using serum-free, chemically-defined media). Finally, several groups have studied the effects of oxygen tension on the culture of MSCs </w:t>
      </w:r>
      <w:r>
        <w:fldChar w:fldCharType="begin"/>
      </w:r>
      <w:r w:rsidR="00C06841">
        <w:instrText xml:space="preserve"> ADDIN ZOTERO_ITEM CSL_CITATION {"citationID":"16d6nuoqqt","properties":{"formattedCitation":"{\\rtf \\super 43\\uc0\\u8211{}46,54,94\\nosupersub{}}","plainCitation":"43–46,54,94"},"citationItems":[{"id":638,"uris":["http://zotero.org/users/local/xyXmUrmm/items/C59VGHXQ"],"uri":["http://zotero.org/users/local/xyXmUrmm/items/C59VGHXQ"],"itemData":{"id":638,"type":"article-journal","title":"Continuous and Uninterrupted Oxygen Tension Influences the Colony Formation and Oxidative Metabolism of Human Mesenchymal Stem Cells","container-title":"Tissue Engineering Part C: Methods","page":"68-79","volume":"19","issue":"1","source":"online.liebertpub.com.ezproxy.lib.ou.edu (Atypon)","abstract":"Mesenchymal stem cells (MSCs) are an attractive cell source for tissue engineering applications due to their multipotentiality and increased expansion potential compared to mature cells. However, the full potential of MSCs for cellular therapies is not realised, due, in part, to premature proliferative senescence and impaired differentiation capacity following expansion under 20% oxygen. Bone marrow MSCs reside under reduced oxygen levels (4%–7% oxygen), thus this study investigates the effects of uninterrupted physiological oxygen tensions (2%, 5%) on MSC expansion and subsequent differentiation. Expansion potential was evaluated from colony formation efficiency, population-doubling rates, and cellular senescence. Colony formation was significantly reduced under 5% oxygen compared to 2% and 20% oxygen. Population-doubling time was initially shorter with 20% oxygen, but subsequently no significant differences in doubling time were detected between the oxygen conditions. MSCs expanded with 20% oxygen contained a greater proportion of senescent cells than those under physiological oxygen levels, indicated by a three to fourfold increase in β-galactosidase staining. This may be related to the approximately twofold enhanced mitochondrial oxygen consumption under this culture condition. Chondrogenic differentiation was achieved following expansion at each oxygen condition. However, osteogenesis was only achieved for cells expanded and differentiated at 20% oxygen, indicated by alkaline phosphatase activity and alizarin red staining. These studies demonstrate that uninterrupted hypoxia may enhance long-term MSC expansion, but results in a population with impaired osteogenic differentiation potential. Thus, novel differentiation conditions are required to enable differentiation to nonchondrogenic lineages using hypoxia-cultured MSCs.","DOI":"10.1089/ten.tec.2011.0734","ISSN":"1937-3384","journalAbbreviation":"Tissue Engineering Part C: Methods","author":[{"family":"Pattappa","given":"Girish"},{"family":"Thorpe","given":"Stephen D."},{"family":"Jegard","given":"Nick C."},{"family":"Heywood","given":"Hannah K."},{"family":"Bruijn","given":"Joost D.","non-dropping-particle":"de"},{"family":"Lee","given":"David A."}],"issued":{"date-parts":[["2012",6,26]]}}},{"id":655,"uris":["http://zotero.org/users/local/xyXmUrmm/items/BGBA8SGH"],"uri":["http://zotero.org/users/local/xyXmUrmm/items/BGBA8SGH"],"itemData":{"id":655,"type":"article-journal","title":"Ex vivo expansion of human mesenchymal stem cells: A more effective cell proliferation kinetics and metabolism under hypoxia","container-title":"Journal of Cellular Physiology","page":"27-35","volume":"223","issue":"1","source":"Wiley Online Library","abstract":"The low bone marrow (BM) MSC titers demand a fast ex vivo expansion process to meet the clinically relevant cell dosage. Attending to the low oxygen tension of BM in vivo, we studied the influence of hypoxia on human BM MSC proliferation kinetics and metabolism. Human BM MSC cultured under 2% (hypoxia) and 20% O2 (normoxia) were characterized in terms of proliferation, cell division kinetics and metabolic patterns. BM MSC cultures under hypoxia displayed an early start of the exponential growth phase, and cell numbers obtained at each time point throughout culture were consistently higher under low O2, resulting in a higher fold increase after 12 days under hypoxia (40 ± 10 vs. 30 ± 6). Cell labeling with PKH26 allowed us to determine that after 2 days of culture, a significant higher cell number was already actively dividing under 2% compared to 20% O2 and BM MSC expanded under low oxygen tension displayed consistently higher percentages of cells in the latest generations (generations 4–6) until the 5th day of culture. Cells under low O2 presented higher specific consumption of nutrients, especially early in culture, but with lower specific production of inhibitory metabolites. Moreover, 2% O2 favored CFU-F expansion, while maintaining BM MSC characteristic immunophenotype and differentiative potential. Our results demonstrated a more efficient BM MSC expansion at 2% O2, compared to normoxic conditions, associated to an earlier start of cellular division and supported by an increase in cellular metabolism efficiency towards the maximization of cell yield for application in clinical settings. J. Cell. Physiol. 223: 27–35, 2010. © 2009 Wiley-Liss, Inc.","DOI":"10.1002/jcp.21987","ISSN":"1097-4652","shortTitle":"Ex vivo expansion of human mesenchymal stem cells","journalAbbreviation":"J. Cell. Physiol.","language":"en","author":[{"family":"Santos","given":"Francisco","non-dropping-particle":"dos"},{"family":"Andrade","given":"Pedro Z."},{"family":"Boura","given":"Joana S."},{"family":"Abecasis","given":"Manuel M."},{"family":"Silva","given":"Cláudia Lobato","non-dropping-particle":"da"},{"family":"Cabral","given":"Joaquim M.S."}],"issued":{"date-parts":[["2010",4,1]]}}},{"id":631,"uris":["http://zotero.org/users/local/xyXmUrmm/items/N4ZSMRHN"],"uri":["http://zotero.org/users/local/xyXmUrmm/items/N4ZSMRHN"],"itemData":{"id":631,"type":"article-journal","title":"Stem cell metabolism in tissue development and aging","container-title":"Development","page":"2535-2547","volume":"140","issue":"12","source":"dev.biologists.org.ezproxy.lib.ou.edu","abstract":"Recent advances in metabolomics and computational analysis have deepened our appreciation for the role of specific metabolic pathways in dictating cell fate. Once thought to be a mere consequence of the state of a cell, metabolism is now known to play a pivotal role in dictating whether a cell proliferates, differentiates or remains quiescent. Here, we review recent studies of metabolism in stem cells that have revealed a shift in the balance between glycolysis, mitochondrial oxidative phosphorylation and oxidative stress during the maturation of adult stem cells, and during the reprogramming of somatic cells to pluripotency. These insights promise to inform strategies for the directed differentiation of stem cells and to offer the potential for novel metabolic or pharmacological therapies to enhance regeneration and the treatment of degenerative disease.","DOI":"10.1242/dev.091777","ISSN":"0950-1991, 1477-9129","note":"PMID: 23715547","journalAbbreviation":"Development","language":"en","author":[{"family":"Shyh-Chang","given":"Ng"},{"family":"Daley","given":"George Q."},{"family":"Cantley","given":"Lewis C."}],"issued":{"date-parts":[["2013",6,15]]},"PMID":"23715547"}},{"id":635,"uris":["http://zotero.org/users/local/xyXmUrmm/items/5ZGTQ8IW"],"uri":["http://zotero.org/users/local/xyXmUrmm/items/5ZGTQ8IW"],"itemData":{"id":635,"type":"article-journal","title":"The metabolism of human mesenchymal stem cells during proliferation and differentiation","container-title":"Journal of Cellular Physiology","page":"2562-2570","volume":"226","issue":"10","source":"Wiley Online Library","abstract":"Human mesenchymal stem cells (MSCs) reside under hypoxic conditions in vivo, between 4% and 7% oxygen. Differentiation of MSCs under hypoxic conditions results in inhibited osteogenesis, while chondrogenesis is unaffected. The reasons for these results may be associated with the inherent metabolism of the cells. The present investigation measured the oxygen consumption, glucose consumption and lactate production of MSCs during proliferation and subsequent differentiation towards the osteogenic and chondrogenic lineages. MSCs expanded under normoxia had an oxygen consumption rate of </w:instrText>
      </w:r>
      <w:r w:rsidR="00C06841">
        <w:rPr>
          <w:rFonts w:ascii="Cambria Math" w:hAnsi="Cambria Math" w:cs="Cambria Math"/>
        </w:rPr>
        <w:instrText>∼</w:instrText>
      </w:r>
      <w:r w:rsidR="00C06841">
        <w:instrText>98</w:instrText>
      </w:r>
      <w:r w:rsidR="00C06841">
        <w:rPr>
          <w:rFonts w:ascii="Times New Roman" w:hAnsi="Times New Roman"/>
        </w:rPr>
        <w:instrText> </w:instrText>
      </w:r>
      <w:r w:rsidR="00C06841">
        <w:instrText xml:space="preserve">fmol/cell/h, 75% of which was azide-sensitive, suggesting that these cells derive a significant proportion of ATP from oxidative phosphorylation in addition to glycolysis. By contrast, MSCs differentiated towards the chondrogenic lineage using pellet culture had significantly reduced oxygen consumption after 24 h in culture, falling to </w:instrText>
      </w:r>
      <w:r w:rsidR="00C06841">
        <w:rPr>
          <w:rFonts w:ascii="Cambria Math" w:hAnsi="Cambria Math" w:cs="Cambria Math"/>
        </w:rPr>
        <w:instrText>∼</w:instrText>
      </w:r>
      <w:r w:rsidR="00C06841">
        <w:instrText>12</w:instrText>
      </w:r>
      <w:r w:rsidR="00C06841">
        <w:rPr>
          <w:rFonts w:ascii="Times New Roman" w:hAnsi="Times New Roman"/>
        </w:rPr>
        <w:instrText> </w:instrText>
      </w:r>
      <w:r w:rsidR="00C06841">
        <w:instrText xml:space="preserve">fmol/cell/h after 21 days, indicating a shift towards a predominantly glycolytic metabolism. By comparison, MSCs retained an oxygen consumption rate of </w:instrText>
      </w:r>
      <w:r w:rsidR="00C06841">
        <w:rPr>
          <w:rFonts w:ascii="Cambria Math" w:hAnsi="Cambria Math" w:cs="Cambria Math"/>
        </w:rPr>
        <w:instrText>∼</w:instrText>
      </w:r>
      <w:r w:rsidR="00C06841">
        <w:instrText>98</w:instrText>
      </w:r>
      <w:r w:rsidR="00C06841">
        <w:rPr>
          <w:rFonts w:ascii="Times New Roman" w:hAnsi="Times New Roman"/>
        </w:rPr>
        <w:instrText> </w:instrText>
      </w:r>
      <w:r w:rsidR="00C06841">
        <w:instrText xml:space="preserve">fmol/cell/h over 21 days of osteogenic culture conditions, indicating that these cells had a more oxidative energy metabolism than the chondrogenic cultures. In conclusion, osteogenic and chondrogenic MSC cultures appear to adopt the balance of oxidative phosphorylation and glycolysis reported for the respective mature cell phenotypes. The addition of TGF-β to chondrogenic pellet cultures significantly enhanced glycosaminoglycan accumulation, but caused no significant effect on cellular oxygen consumption. Thus, the differences between the energy metabolism of chondrogenic and osteogenic cultures may be associated with the culture conditions and not necessarily their respective differentiation. J. Cell. Physiol. 226: 2562–2570, 2011. © 2010 Wiley-Liss, Inc.","DOI":"10.1002/jcp.22605","ISSN":"1097-4652","journalAbbreviation":"J. Cell. Physiol.","language":"en","author":[{"family":"Pattappa","given":"Girish"},{"family":"Heywood","given":"Hannah K."},{"family":"Bruijn","given":"Joost D.","non-dropping-particle":"de"},{"family":"Lee","given":"David A."}],"issued":{"date-parts":[["2011",10,1]]}}},{"id":641,"uris":["http://zotero.org/users/local/xyXmUrmm/items/GQ8C5PIA"],"uri":["http://zotero.org/users/local/xyXmUrmm/items/GQ8C5PIA"],"itemData":{"id":641,"type":"article-journal","title":"Coordinated Changes of Mitochondrial Biogenesis and Antioxidant Enzymes During Osteogenic Differentiation of Human Mesenchymal Stem Cells","container-title":"STEM CELLS","page":"960-968","volume":"26","issue":"4","source":"Wiley Online Library","abstract":"The multidifferentiation ability of mesenchymal stem cells holds great promise for cell therapy. Numerous studies have focused on the establishment of differentiation protocols, whereas little attention has been paid to the metabolic changes during the differentiation process. Mitochondria, the powerhouse of mammalian cells, vary in their number and function in different cell types with different energy demands, but how these variations are associated with cell differentiation remains elusive. In this study, we investigated the changes of mitochondrial biogenesis and bioenergetic function using human mesenchymal stem cells (hMSCs) because of their well-defined differentiation potentials. Upon osteogenic induction, the copy number of mitochondrial DNA, protein subunits of the respiratory enzymes, oxygen consumption rate, and intracellular ATP content were increased, indicating the upregulation of aerobic mitochondrial metabolism. On the other hand, undifferentiated hMSCs showed higher levels of glycolytic enzymes and lactate production rate, suggesting that hMSCs rely more on glycolysis for energy supply in comparison with hMSC-differentiated osteoblasts. In addition, we observed a dramatic decrease of intracellular reactive oxygen species (ROS) as a consequence of upregulation of two antioxidant enzymes, manganese-dependent superoxide dismutase and catalase. Finally, we found that exogenous H2O2 and mitochondrial inhibitors could retard the osteogenic differentiation. These findings suggested an energy production transition from glycolysis to oxidative phosphorylation in hMSCs upon osteogenic induction. Meanwhile, antioxidant enzymes were concurrently upregulated to prevent the accumulation of intracellular ROS. Together, our findings suggest that coordinated regulation of mitochondrial biogenesis and antioxidant enzymes occurs synergistically during osteogenic differentiation of hMSCs. Disclosure of potential conflicts of interest is found at the end of this article.","DOI":"10.1634/stemcells.2007-0509","ISSN":"1549-4918","journalAbbreviation":"STEM CELLS","language":"en","author":[{"family":"Chen","given":"Chien-Tsun"},{"family":"Shih","given":"Yu-Ru V."},{"family":"Kuo","given":"Tom K."},{"family":"Lee","given":"Oscar K."},{"family":"Wei","given":"Yau-Huei"}],"issued":{"date-parts":[["2008",4,1]]}}},{"id":63,"uris":["http://zotero.org/users/local/xyXmUrmm/items/V62SMNB2"],"uri":["http://zotero.org/users/local/xyXmUrmm/items/V62SMNB2"],"itemData":{"id":63,"type":"article-journal","title":"Hypoxia inhibits the growth, differentiation and bone-forming capacity of rat osteoblasts","container-title":"Experimental Cell Research","page":"1693-1702","volume":"312","issue":"10","source":"ScienceDirect","abstract":"We investigated the effect of hypoxia on rat osteoblast function in long-term primary cultures. Reduction of pO2 from 20% to 5% and 2% decreased formation of mineralized bone nodules 1.7-fold and 11-fold, respectively. When pO2 was reduced further to 0.2%, bone nodule formation was almost abolished. The inhibitory effect of hypoxia on bone formation was partly due to decreased osteoblast proliferation, as measured by 3H-thymidine incorporation. Hypoxia also sharply reduced osteoblast alkaline phosphatase (ALP) activity and expression of mRNAs for ALP and osteocalcin, suggesting inhibition of differentiation to the osteogenic phenotype. Hypoxia did not increase the apoptosis of osteoblasts but induced a reversible state of quiescence. Transmission electron microscopy revealed that collagen fibrils deposited by osteoblasts cultured in 2% O2 were less organized and much less abundant than in 20% O2 cultures. Furthermore, collagen produced by hypoxic osteoblasts contained a lower percentage of hydroxylysine residues and exhibited an increased sensitivity to pepsin degradation. These data demonstrate the absolute oxygen requirement of osteoblasts for successful bone formation and emphasize the importance of the vasculature in maintaining bone health. We recently showed that hypoxia also acts in a reciprocal manner as a powerful stimulator of osteoclast formation. Considered together, our results help to explain the bone loss that occurs at the sites of fracture, tumors, inflammation and infection, and in individuals with vascular disease or anemia.","DOI":"10.1016/j.yexcr.2006.02.007","ISSN":"0014-4827","journalAbbreviation":"Experimental Cell Research","author":[{"family":"Utting","given":"J. C."},{"family":"Robins","given":"S. P."},{"family":"Brandao-Burch","given":"A."},{"family":"Orriss","given":"I. R."},{"family":"Behar","given":"J."},{"family":"Arnett","given":"T. R."}],"issued":{"date-parts":[["2006",6,10]]}}}],"schema":"https://github.com/citation-style-language/schema/raw/master/csl-citation.json"} </w:instrText>
      </w:r>
      <w:r>
        <w:fldChar w:fldCharType="separate"/>
      </w:r>
      <w:r w:rsidR="00C06841" w:rsidRPr="00C06841">
        <w:rPr>
          <w:rFonts w:ascii="Times New Roman" w:hAnsi="Times New Roman"/>
          <w:vertAlign w:val="superscript"/>
        </w:rPr>
        <w:t>43–46,54,94</w:t>
      </w:r>
      <w:r>
        <w:fldChar w:fldCharType="end"/>
      </w:r>
      <w:r>
        <w:t xml:space="preserve">; the normoxic experiments presented herein could easily be adapted to an hypoxic setup with the simple replacement of oxygen-permeable tubing with non-oxygen-permeable tubing. Comparison of results between both setups could help develop the literature, especially noting that a majority of studies of the metabolism of cells </w:t>
      </w:r>
      <w:r w:rsidRPr="00170919">
        <w:rPr>
          <w:i/>
        </w:rPr>
        <w:t>in vitro</w:t>
      </w:r>
      <w:r>
        <w:t xml:space="preserve"> are based on 2D culture which has shown in many aspects to differ greatly from 3D culture.</w:t>
      </w:r>
    </w:p>
    <w:p w:rsidR="00763EF2" w:rsidRDefault="00763EF2" w:rsidP="00763EF2">
      <w:r>
        <w:lastRenderedPageBreak/>
        <w:t>Ultimately, the cells utilized herein would not be applicable to human intervention; as such, repeated studies with human MSCs should be conducted to develop correlations therein (which may vary drastically from rat MSCs). Furthermore, the principles established herein could easily be adapted for the monitoring of tissue engineered constructs other than bone, with the substitution of any of the markers utilized herein with those more relevant to changing physio-metabolic profile of the cells of choice.</w:t>
      </w:r>
    </w:p>
    <w:p w:rsidR="00510F80" w:rsidRDefault="00510F80" w:rsidP="005E4976"/>
    <w:p w:rsidR="009C7EAE" w:rsidRDefault="009C7EAE" w:rsidP="005E4976"/>
    <w:p w:rsidR="009C7EAE" w:rsidRDefault="009C7EAE" w:rsidP="005E4976"/>
    <w:p w:rsidR="009C7EAE" w:rsidRPr="00CA5F78" w:rsidRDefault="009C7EAE" w:rsidP="005E4976"/>
    <w:p w:rsidR="00AA0B13" w:rsidRDefault="00CA1689" w:rsidP="00CA1689">
      <w:pPr>
        <w:pStyle w:val="Heading1"/>
        <w:numPr>
          <w:ilvl w:val="0"/>
          <w:numId w:val="0"/>
        </w:numPr>
      </w:pPr>
      <w:r>
        <w:t xml:space="preserve"> </w:t>
      </w:r>
      <w:r w:rsidR="00AA0B13">
        <w:br w:type="page"/>
      </w:r>
      <w:bookmarkStart w:id="111" w:name="_Toc310579474"/>
      <w:bookmarkStart w:id="112" w:name="_Toc459039294"/>
      <w:r w:rsidR="00AA0B13">
        <w:lastRenderedPageBreak/>
        <w:t>R</w:t>
      </w:r>
      <w:bookmarkEnd w:id="111"/>
      <w:r w:rsidR="00C73629">
        <w:t>EFERENCES</w:t>
      </w:r>
      <w:bookmarkEnd w:id="112"/>
    </w:p>
    <w:p w:rsidR="00AC7CF9" w:rsidRPr="00AC7CF9" w:rsidRDefault="00AC7CF9" w:rsidP="000C0150"/>
    <w:p w:rsidR="00AC7CF9" w:rsidRDefault="002066BB" w:rsidP="00AC7CF9">
      <w:pPr>
        <w:pStyle w:val="Bibliography"/>
        <w:spacing w:line="360" w:lineRule="auto"/>
      </w:pPr>
      <w:r>
        <w:rPr>
          <w:b/>
          <w:bCs/>
          <w:caps/>
        </w:rPr>
        <w:fldChar w:fldCharType="begin"/>
      </w:r>
      <w:r w:rsidR="00AC7CF9">
        <w:rPr>
          <w:b/>
          <w:bCs/>
        </w:rPr>
        <w:instrText xml:space="preserve"> ADDIN ZOTERO_BIBL {"custom":[]} CSL_BIBLIOGRAPHY </w:instrText>
      </w:r>
      <w:r>
        <w:rPr>
          <w:b/>
          <w:bCs/>
          <w:caps/>
        </w:rPr>
        <w:fldChar w:fldCharType="separate"/>
      </w:r>
      <w:r w:rsidR="00AC7CF9">
        <w:t>1.</w:t>
      </w:r>
      <w:r w:rsidR="00AC7CF9">
        <w:tab/>
        <w:t xml:space="preserve">Tang, D. </w:t>
      </w:r>
      <w:r w:rsidR="00AC7CF9">
        <w:rPr>
          <w:i/>
          <w:iCs/>
        </w:rPr>
        <w:t>et al.</w:t>
      </w:r>
      <w:r w:rsidR="00AC7CF9">
        <w:t xml:space="preserve"> Biofabrication of bone tissue: approaches, challenges and translation for bone regeneration. </w:t>
      </w:r>
      <w:r w:rsidR="00AC7CF9">
        <w:rPr>
          <w:i/>
          <w:iCs/>
        </w:rPr>
        <w:t>Biomaterials</w:t>
      </w:r>
      <w:r w:rsidR="00AC7CF9">
        <w:t xml:space="preserve"> </w:t>
      </w:r>
      <w:r w:rsidR="00AC7CF9">
        <w:rPr>
          <w:b/>
          <w:bCs/>
        </w:rPr>
        <w:t>83,</w:t>
      </w:r>
      <w:r w:rsidR="00AC7CF9">
        <w:t xml:space="preserve"> 363–382 (2016).</w:t>
      </w:r>
    </w:p>
    <w:p w:rsidR="00AC7CF9" w:rsidRDefault="00AC7CF9" w:rsidP="00AC7CF9">
      <w:pPr>
        <w:pStyle w:val="Bibliography"/>
        <w:spacing w:line="360" w:lineRule="auto"/>
      </w:pPr>
      <w:r>
        <w:t>2.</w:t>
      </w:r>
      <w:r>
        <w:tab/>
        <w:t xml:space="preserve">Amini, A. R., Laurencin, C. T. &amp; Nukavarapu, S. P. Bone Tissue Engineering: Recent Advances and Challenges. </w:t>
      </w:r>
      <w:r>
        <w:rPr>
          <w:i/>
          <w:iCs/>
        </w:rPr>
        <w:t>Crit. Rev. Biomed. Eng.</w:t>
      </w:r>
      <w:r>
        <w:t xml:space="preserve"> </w:t>
      </w:r>
      <w:r>
        <w:rPr>
          <w:b/>
          <w:bCs/>
        </w:rPr>
        <w:t>40,</w:t>
      </w:r>
      <w:r>
        <w:t xml:space="preserve"> 363–408 (2012).</w:t>
      </w:r>
    </w:p>
    <w:p w:rsidR="00AC7CF9" w:rsidRDefault="00AC7CF9" w:rsidP="00AC7CF9">
      <w:pPr>
        <w:pStyle w:val="Bibliography"/>
        <w:spacing w:line="360" w:lineRule="auto"/>
      </w:pPr>
      <w:r>
        <w:t>3.</w:t>
      </w:r>
      <w:r>
        <w:tab/>
        <w:t>Bone Grafts and Substitutes Market expected to reach USD 3.48 Billion Globally in 2023. Available at: http://www.transparencymarketresearch.com/pressrelease/bone-grafts-substitutes-market.htm. (Accessed: 5th April 2016)</w:t>
      </w:r>
    </w:p>
    <w:p w:rsidR="00AC7CF9" w:rsidRDefault="00AC7CF9" w:rsidP="00AC7CF9">
      <w:pPr>
        <w:pStyle w:val="Bibliography"/>
        <w:spacing w:line="360" w:lineRule="auto"/>
      </w:pPr>
      <w:r>
        <w:t>4.</w:t>
      </w:r>
      <w:r>
        <w:tab/>
        <w:t xml:space="preserve">Gómez-Barrena, E. </w:t>
      </w:r>
      <w:r>
        <w:rPr>
          <w:i/>
          <w:iCs/>
        </w:rPr>
        <w:t>et al.</w:t>
      </w:r>
      <w:r>
        <w:t xml:space="preserve"> Bone fracture healing: Cell therapy in delayed unions and nonunions. </w:t>
      </w:r>
      <w:r>
        <w:rPr>
          <w:i/>
          <w:iCs/>
        </w:rPr>
        <w:t>Bone</w:t>
      </w:r>
      <w:r>
        <w:t xml:space="preserve"> </w:t>
      </w:r>
      <w:r>
        <w:rPr>
          <w:b/>
          <w:bCs/>
        </w:rPr>
        <w:t>70,</w:t>
      </w:r>
      <w:r>
        <w:t xml:space="preserve"> 93–101 (2015).</w:t>
      </w:r>
    </w:p>
    <w:p w:rsidR="00AC7CF9" w:rsidRDefault="00AC7CF9" w:rsidP="00AC7CF9">
      <w:pPr>
        <w:pStyle w:val="Bibliography"/>
        <w:spacing w:line="360" w:lineRule="auto"/>
      </w:pPr>
      <w:r>
        <w:t>5.</w:t>
      </w:r>
      <w:r>
        <w:tab/>
        <w:t xml:space="preserve">Roberts, T. T. &amp; Rosenbaum, A. J. Bone grafts, bone substitutes and orthobiologics. </w:t>
      </w:r>
      <w:r>
        <w:rPr>
          <w:i/>
          <w:iCs/>
        </w:rPr>
        <w:t>Organogenesis</w:t>
      </w:r>
      <w:r>
        <w:t xml:space="preserve"> </w:t>
      </w:r>
      <w:r>
        <w:rPr>
          <w:b/>
          <w:bCs/>
        </w:rPr>
        <w:t>8,</w:t>
      </w:r>
      <w:r>
        <w:t xml:space="preserve"> 114–124 (2012).</w:t>
      </w:r>
    </w:p>
    <w:p w:rsidR="00AC7CF9" w:rsidRDefault="00AC7CF9" w:rsidP="00AC7CF9">
      <w:pPr>
        <w:pStyle w:val="Bibliography"/>
        <w:spacing w:line="360" w:lineRule="auto"/>
      </w:pPr>
      <w:r>
        <w:t>6.</w:t>
      </w:r>
      <w:r>
        <w:tab/>
        <w:t xml:space="preserve">Bone Graft. </w:t>
      </w:r>
      <w:r>
        <w:rPr>
          <w:i/>
          <w:iCs/>
        </w:rPr>
        <w:t>Healthline</w:t>
      </w:r>
      <w:r>
        <w:t xml:space="preserve"> Available at: http://www.healthline.com/health/bone-graft. (Accessed: 5th April 2016)</w:t>
      </w:r>
    </w:p>
    <w:p w:rsidR="00AC7CF9" w:rsidRDefault="00AC7CF9" w:rsidP="00AC7CF9">
      <w:pPr>
        <w:pStyle w:val="Bibliography"/>
        <w:spacing w:line="360" w:lineRule="auto"/>
      </w:pPr>
      <w:r>
        <w:t>7.</w:t>
      </w:r>
      <w:r>
        <w:tab/>
        <w:t xml:space="preserve">Oryan, A., Alidadi, S. &amp; Moshiri, A. Current concerns regarding healing of bone defects. </w:t>
      </w:r>
      <w:r>
        <w:rPr>
          <w:i/>
          <w:iCs/>
        </w:rPr>
        <w:t>Hard Tissue</w:t>
      </w:r>
      <w:r>
        <w:t xml:space="preserve"> </w:t>
      </w:r>
      <w:r>
        <w:rPr>
          <w:b/>
          <w:bCs/>
        </w:rPr>
        <w:t>2,</w:t>
      </w:r>
      <w:r>
        <w:t xml:space="preserve"> (2013).</w:t>
      </w:r>
    </w:p>
    <w:p w:rsidR="00AC7CF9" w:rsidRDefault="00AC7CF9" w:rsidP="00AC7CF9">
      <w:pPr>
        <w:pStyle w:val="Bibliography"/>
        <w:spacing w:line="360" w:lineRule="auto"/>
      </w:pPr>
      <w:r>
        <w:t>8.</w:t>
      </w:r>
      <w:r>
        <w:tab/>
        <w:t>Categorization of Bone Grafts | Bone Graft Material | Medtronic. Available at: http://www.infusebonegraft.com/healthcare-providers/bone-grafting-options/categorization-of-bone-grafts/index.htm. (Accessed: 10th July 2016)</w:t>
      </w:r>
    </w:p>
    <w:p w:rsidR="00AC7CF9" w:rsidRDefault="00AC7CF9" w:rsidP="00AC7CF9">
      <w:pPr>
        <w:pStyle w:val="Bibliography"/>
        <w:spacing w:line="360" w:lineRule="auto"/>
      </w:pPr>
      <w:r>
        <w:t>9.</w:t>
      </w:r>
      <w:r>
        <w:tab/>
        <w:t xml:space="preserve">Oryan, A., Alidadi, S., Moshiri, A. &amp; Maffulli, N. Bone regenerative medicine: classic options, novel strategies, and future directions. </w:t>
      </w:r>
      <w:r>
        <w:rPr>
          <w:i/>
          <w:iCs/>
        </w:rPr>
        <w:t>J. Orthop. Surg.</w:t>
      </w:r>
      <w:r>
        <w:t xml:space="preserve"> </w:t>
      </w:r>
      <w:r>
        <w:rPr>
          <w:b/>
          <w:bCs/>
        </w:rPr>
        <w:t>9,</w:t>
      </w:r>
      <w:r>
        <w:t xml:space="preserve"> 18 (2014).</w:t>
      </w:r>
    </w:p>
    <w:p w:rsidR="00AC7CF9" w:rsidRDefault="00AC7CF9" w:rsidP="00AC7CF9">
      <w:pPr>
        <w:pStyle w:val="Bibliography"/>
        <w:spacing w:line="360" w:lineRule="auto"/>
      </w:pPr>
      <w:r>
        <w:t>10.</w:t>
      </w:r>
      <w:r>
        <w:tab/>
        <w:t xml:space="preserve">Dilthey, M. R. What Percentage of Body Mass is Bone? </w:t>
      </w:r>
      <w:r>
        <w:rPr>
          <w:i/>
          <w:iCs/>
        </w:rPr>
        <w:t>LIVESTRONG.COM</w:t>
      </w:r>
      <w:r>
        <w:t xml:space="preserve"> Available at: http://www.livestrong.com/article/368497-percentage-of-body-mass-bone/. (Accessed: 11th July 2016)</w:t>
      </w:r>
    </w:p>
    <w:p w:rsidR="00AC7CF9" w:rsidRDefault="00AC7CF9" w:rsidP="00AC7CF9">
      <w:pPr>
        <w:pStyle w:val="Bibliography"/>
        <w:spacing w:line="360" w:lineRule="auto"/>
      </w:pPr>
      <w:r>
        <w:t>11.</w:t>
      </w:r>
      <w:r>
        <w:tab/>
        <w:t xml:space="preserve">Underst, P. O. V. with E. to &amp; us,  high quality health content for many years F. Frame size, how much does it affect your weight? - Measures of weight. </w:t>
      </w:r>
      <w:r>
        <w:rPr>
          <w:i/>
          <w:iCs/>
        </w:rPr>
        <w:t>HealthStatus</w:t>
      </w:r>
      <w:r>
        <w:t xml:space="preserve"> (2007).</w:t>
      </w:r>
    </w:p>
    <w:p w:rsidR="00AC7CF9" w:rsidRDefault="00AC7CF9" w:rsidP="00AC7CF9">
      <w:pPr>
        <w:pStyle w:val="Bibliography"/>
        <w:spacing w:line="360" w:lineRule="auto"/>
      </w:pPr>
      <w:r>
        <w:lastRenderedPageBreak/>
        <w:t>12.</w:t>
      </w:r>
      <w:r>
        <w:tab/>
        <w:t>Introduction to Bone Biology: All About our Bones | International Osteoporosis Foundation. Available at: https://www.iofbonehealth.org/introduction-bone-biology-all-about-our-bones. (Accessed: 11th July 2016)</w:t>
      </w:r>
    </w:p>
    <w:p w:rsidR="00AC7CF9" w:rsidRDefault="00AC7CF9" w:rsidP="00AC7CF9">
      <w:pPr>
        <w:pStyle w:val="Bibliography"/>
        <w:spacing w:line="360" w:lineRule="auto"/>
      </w:pPr>
      <w:r>
        <w:t>13.</w:t>
      </w:r>
      <w:r>
        <w:tab/>
        <w:t xml:space="preserve">KristenW, A. T. A. Bones: A Brief Review on its Functions, Types, Structure and Development. </w:t>
      </w:r>
      <w:r>
        <w:rPr>
          <w:i/>
          <w:iCs/>
        </w:rPr>
        <w:t>Interactive Biology, with Leslie Samuel</w:t>
      </w:r>
      <w:r>
        <w:t xml:space="preserve"> (2012).</w:t>
      </w:r>
    </w:p>
    <w:p w:rsidR="00AC7CF9" w:rsidRDefault="00AC7CF9" w:rsidP="00AC7CF9">
      <w:pPr>
        <w:pStyle w:val="Bibliography"/>
        <w:spacing w:line="360" w:lineRule="auto"/>
      </w:pPr>
      <w:r>
        <w:t>14.</w:t>
      </w:r>
      <w:r>
        <w:tab/>
        <w:t>ASBMR educational materials. Available at: https://depts.washington.edu/bonebio/ASBMRed/structure.html. (Accessed: 11th July 2016)</w:t>
      </w:r>
    </w:p>
    <w:p w:rsidR="00AC7CF9" w:rsidRDefault="00AC7CF9" w:rsidP="00AC7CF9">
      <w:pPr>
        <w:pStyle w:val="Bibliography"/>
        <w:spacing w:line="360" w:lineRule="auto"/>
      </w:pPr>
      <w:r>
        <w:t>15.</w:t>
      </w:r>
      <w:r>
        <w:tab/>
        <w:t xml:space="preserve">Boundless. Cell Types in Bones. </w:t>
      </w:r>
      <w:r>
        <w:rPr>
          <w:i/>
          <w:iCs/>
        </w:rPr>
        <w:t>Boundless</w:t>
      </w:r>
      <w:r>
        <w:t xml:space="preserve"> (2016).</w:t>
      </w:r>
    </w:p>
    <w:p w:rsidR="00AC7CF9" w:rsidRDefault="00AC7CF9" w:rsidP="00AC7CF9">
      <w:pPr>
        <w:pStyle w:val="Bibliography"/>
        <w:spacing w:line="360" w:lineRule="auto"/>
      </w:pPr>
      <w:r>
        <w:t>16.</w:t>
      </w:r>
      <w:r>
        <w:tab/>
        <w:t>Types of Cells in Bone. Available at: http://www.mananatomy.com/basic-anatomy/types-cells-bone. (Accessed: 15th July 2016)</w:t>
      </w:r>
    </w:p>
    <w:p w:rsidR="00AC7CF9" w:rsidRDefault="00AC7CF9" w:rsidP="00AC7CF9">
      <w:pPr>
        <w:pStyle w:val="Bibliography"/>
        <w:spacing w:line="360" w:lineRule="auto"/>
      </w:pPr>
      <w:r>
        <w:t>17.</w:t>
      </w:r>
      <w:r>
        <w:tab/>
        <w:t xml:space="preserve">Bonewald, L. F. The Amazing Osteocyte. </w:t>
      </w:r>
      <w:r>
        <w:rPr>
          <w:i/>
          <w:iCs/>
        </w:rPr>
        <w:t>J. Bone Miner. Res.</w:t>
      </w:r>
      <w:r>
        <w:t xml:space="preserve"> </w:t>
      </w:r>
      <w:r>
        <w:rPr>
          <w:b/>
          <w:bCs/>
        </w:rPr>
        <w:t>26,</w:t>
      </w:r>
      <w:r>
        <w:t xml:space="preserve"> 229–238 (2011).</w:t>
      </w:r>
    </w:p>
    <w:p w:rsidR="00AC7CF9" w:rsidRDefault="00AC7CF9" w:rsidP="00AC7CF9">
      <w:pPr>
        <w:pStyle w:val="Bibliography"/>
        <w:spacing w:line="360" w:lineRule="auto"/>
      </w:pPr>
      <w:r>
        <w:t>18.</w:t>
      </w:r>
      <w:r>
        <w:tab/>
        <w:t xml:space="preserve">Aarden, E. M., Nijweide, P. J. &amp; Burger, E. H. Function of osteocytes in bone. </w:t>
      </w:r>
      <w:r>
        <w:rPr>
          <w:i/>
          <w:iCs/>
        </w:rPr>
        <w:t>J. Cell. Biochem.</w:t>
      </w:r>
      <w:r>
        <w:t xml:space="preserve"> </w:t>
      </w:r>
      <w:r>
        <w:rPr>
          <w:b/>
          <w:bCs/>
        </w:rPr>
        <w:t>55,</w:t>
      </w:r>
      <w:r>
        <w:t xml:space="preserve"> 287–299 (1994).</w:t>
      </w:r>
    </w:p>
    <w:p w:rsidR="00AC7CF9" w:rsidRDefault="00AC7CF9" w:rsidP="00AC7CF9">
      <w:pPr>
        <w:pStyle w:val="Bibliography"/>
        <w:spacing w:line="360" w:lineRule="auto"/>
      </w:pPr>
      <w:r>
        <w:t>19.</w:t>
      </w:r>
      <w:r>
        <w:tab/>
        <w:t xml:space="preserve">Boyce, B. F., Yao, Z. &amp; Xing, L. Osteoclasts have Multiple Roles in Bone in Addition to Bone Resorption. </w:t>
      </w:r>
      <w:r>
        <w:rPr>
          <w:i/>
          <w:iCs/>
        </w:rPr>
        <w:t>Crit. Rev. Eukaryot. Gene Expr.</w:t>
      </w:r>
      <w:r>
        <w:t xml:space="preserve"> </w:t>
      </w:r>
      <w:r>
        <w:rPr>
          <w:b/>
          <w:bCs/>
        </w:rPr>
        <w:t>19,</w:t>
      </w:r>
      <w:r>
        <w:t xml:space="preserve"> 171–180 (2009).</w:t>
      </w:r>
    </w:p>
    <w:p w:rsidR="00AC7CF9" w:rsidRDefault="00AC7CF9" w:rsidP="00AC7CF9">
      <w:pPr>
        <w:pStyle w:val="Bibliography"/>
        <w:spacing w:line="360" w:lineRule="auto"/>
      </w:pPr>
      <w:r>
        <w:t>20.</w:t>
      </w:r>
      <w:r>
        <w:tab/>
        <w:t xml:space="preserve">Teitelbaum, S. L. Bone Resorption by Osteoclasts. </w:t>
      </w:r>
      <w:r>
        <w:rPr>
          <w:i/>
          <w:iCs/>
        </w:rPr>
        <w:t>Science</w:t>
      </w:r>
      <w:r>
        <w:t xml:space="preserve"> </w:t>
      </w:r>
      <w:r>
        <w:rPr>
          <w:b/>
          <w:bCs/>
        </w:rPr>
        <w:t>289,</w:t>
      </w:r>
      <w:r>
        <w:t xml:space="preserve"> 1504–1508 (2000).</w:t>
      </w:r>
    </w:p>
    <w:p w:rsidR="00AC7CF9" w:rsidRDefault="00AC7CF9" w:rsidP="00AC7CF9">
      <w:pPr>
        <w:pStyle w:val="Bibliography"/>
        <w:spacing w:line="360" w:lineRule="auto"/>
      </w:pPr>
      <w:r>
        <w:t>21.</w:t>
      </w:r>
      <w:r>
        <w:tab/>
        <w:t xml:space="preserve">Alvarez, K. &amp; Nakajima, H. Metallic Scaffolds for Bone Regeneration. </w:t>
      </w:r>
      <w:r>
        <w:rPr>
          <w:i/>
          <w:iCs/>
        </w:rPr>
        <w:t>Materials</w:t>
      </w:r>
      <w:r>
        <w:t xml:space="preserve"> </w:t>
      </w:r>
      <w:r>
        <w:rPr>
          <w:b/>
          <w:bCs/>
        </w:rPr>
        <w:t>2,</w:t>
      </w:r>
      <w:r>
        <w:t xml:space="preserve"> 790–832 (2009).</w:t>
      </w:r>
    </w:p>
    <w:p w:rsidR="00AC7CF9" w:rsidRDefault="00AC7CF9" w:rsidP="00AC7CF9">
      <w:pPr>
        <w:pStyle w:val="Bibliography"/>
        <w:spacing w:line="360" w:lineRule="auto"/>
      </w:pPr>
      <w:r>
        <w:t>22.</w:t>
      </w:r>
      <w:r>
        <w:tab/>
        <w:t xml:space="preserve">Bone &amp; Skeletal Tissue Chapter 6. </w:t>
      </w:r>
      <w:r>
        <w:rPr>
          <w:i/>
          <w:iCs/>
        </w:rPr>
        <w:t>SlidePlayer.com</w:t>
      </w:r>
      <w:r>
        <w:t xml:space="preserve"> Available at: http://slideplayer.com/slide/5017761/. (Accessed: 16th July 2016)</w:t>
      </w:r>
    </w:p>
    <w:p w:rsidR="00AC7CF9" w:rsidRDefault="00AC7CF9" w:rsidP="00AC7CF9">
      <w:pPr>
        <w:pStyle w:val="Bibliography"/>
        <w:spacing w:line="360" w:lineRule="auto"/>
      </w:pPr>
      <w:r>
        <w:t>23.</w:t>
      </w:r>
      <w:r>
        <w:tab/>
        <w:t xml:space="preserve">Clarke, B. Normal Bone Anatomy and Physiology. </w:t>
      </w:r>
      <w:r>
        <w:rPr>
          <w:i/>
          <w:iCs/>
        </w:rPr>
        <w:t>Clin. J. Am. Soc. Nephrol. CJASN</w:t>
      </w:r>
      <w:r>
        <w:t xml:space="preserve"> </w:t>
      </w:r>
      <w:r>
        <w:rPr>
          <w:b/>
          <w:bCs/>
        </w:rPr>
        <w:t>3,</w:t>
      </w:r>
      <w:r>
        <w:t xml:space="preserve"> S131–S139 (2008).</w:t>
      </w:r>
    </w:p>
    <w:p w:rsidR="00AC7CF9" w:rsidRDefault="00AC7CF9" w:rsidP="00AC7CF9">
      <w:pPr>
        <w:pStyle w:val="Bibliography"/>
        <w:spacing w:line="360" w:lineRule="auto"/>
      </w:pPr>
      <w:r>
        <w:t>24.</w:t>
      </w:r>
      <w:r>
        <w:tab/>
        <w:t xml:space="preserve">Dixon, J., Bird, H., Mbuyi-Muamba, J.-M., Dequeker, J. &amp; Gevers, G. Biochemistry of bone. </w:t>
      </w:r>
      <w:r>
        <w:rPr>
          <w:i/>
          <w:iCs/>
        </w:rPr>
        <w:t>Baillières Clin. Rheumatol.</w:t>
      </w:r>
      <w:r>
        <w:t xml:space="preserve"> </w:t>
      </w:r>
      <w:r>
        <w:rPr>
          <w:b/>
          <w:bCs/>
        </w:rPr>
        <w:t>2,</w:t>
      </w:r>
      <w:r>
        <w:t xml:space="preserve"> 63–101 (1988).</w:t>
      </w:r>
    </w:p>
    <w:p w:rsidR="00AC7CF9" w:rsidRDefault="00AC7CF9" w:rsidP="00AC7CF9">
      <w:pPr>
        <w:pStyle w:val="Bibliography"/>
        <w:spacing w:line="360" w:lineRule="auto"/>
      </w:pPr>
      <w:r>
        <w:t>25.</w:t>
      </w:r>
      <w:r>
        <w:tab/>
        <w:t xml:space="preserve">Non-Collagen Bone Proteins. </w:t>
      </w:r>
      <w:r>
        <w:rPr>
          <w:i/>
          <w:iCs/>
        </w:rPr>
        <w:t>Bone and Spine</w:t>
      </w:r>
      <w:r>
        <w:t xml:space="preserve"> (2008).</w:t>
      </w:r>
    </w:p>
    <w:p w:rsidR="00AC7CF9" w:rsidRDefault="00AC7CF9" w:rsidP="00AC7CF9">
      <w:pPr>
        <w:pStyle w:val="Bibliography"/>
        <w:spacing w:line="360" w:lineRule="auto"/>
      </w:pPr>
      <w:r>
        <w:t>26.</w:t>
      </w:r>
      <w:r>
        <w:tab/>
        <w:t xml:space="preserve">Young, M. F. Bone matrix proteins: their function, regulation, and relationship to osteoporosis. </w:t>
      </w:r>
      <w:r>
        <w:rPr>
          <w:i/>
          <w:iCs/>
        </w:rPr>
        <w:t>Osteoporos. Int.</w:t>
      </w:r>
      <w:r>
        <w:t xml:space="preserve"> </w:t>
      </w:r>
      <w:r>
        <w:rPr>
          <w:b/>
          <w:bCs/>
        </w:rPr>
        <w:t>14,</w:t>
      </w:r>
      <w:r>
        <w:t xml:space="preserve"> 35–42 (2003).</w:t>
      </w:r>
    </w:p>
    <w:p w:rsidR="00AC7CF9" w:rsidRDefault="00AC7CF9" w:rsidP="00AC7CF9">
      <w:pPr>
        <w:pStyle w:val="Bibliography"/>
        <w:spacing w:line="360" w:lineRule="auto"/>
      </w:pPr>
      <w:r>
        <w:t>27.</w:t>
      </w:r>
      <w:r>
        <w:tab/>
        <w:t xml:space="preserve">Simonet, W. S. </w:t>
      </w:r>
      <w:r>
        <w:rPr>
          <w:i/>
          <w:iCs/>
        </w:rPr>
        <w:t>et al.</w:t>
      </w:r>
      <w:r>
        <w:t xml:space="preserve"> Osteoprotegerin: A Novel Secreted Protein Involved in the Regulation of Bone Density. </w:t>
      </w:r>
      <w:r>
        <w:rPr>
          <w:i/>
          <w:iCs/>
        </w:rPr>
        <w:t>Cell</w:t>
      </w:r>
      <w:r>
        <w:t xml:space="preserve"> </w:t>
      </w:r>
      <w:r>
        <w:rPr>
          <w:b/>
          <w:bCs/>
        </w:rPr>
        <w:t>89,</w:t>
      </w:r>
      <w:r>
        <w:t xml:space="preserve"> 309–319 (1997).</w:t>
      </w:r>
    </w:p>
    <w:p w:rsidR="00AC7CF9" w:rsidRDefault="00AC7CF9" w:rsidP="00AC7CF9">
      <w:pPr>
        <w:pStyle w:val="Bibliography"/>
        <w:spacing w:line="360" w:lineRule="auto"/>
      </w:pPr>
      <w:r>
        <w:lastRenderedPageBreak/>
        <w:t>28.</w:t>
      </w:r>
      <w:r>
        <w:tab/>
        <w:t xml:space="preserve">Udagawa, N. </w:t>
      </w:r>
      <w:r>
        <w:rPr>
          <w:i/>
          <w:iCs/>
        </w:rPr>
        <w:t>et al.</w:t>
      </w:r>
      <w:r>
        <w:t xml:space="preserve"> Osteoprotegerin produced by osteoblasts is an important regulator in osteoclast development and function. </w:t>
      </w:r>
      <w:r>
        <w:rPr>
          <w:i/>
          <w:iCs/>
        </w:rPr>
        <w:t>Endocrinology</w:t>
      </w:r>
      <w:r>
        <w:t xml:space="preserve"> </w:t>
      </w:r>
      <w:r>
        <w:rPr>
          <w:b/>
          <w:bCs/>
        </w:rPr>
        <w:t>141,</w:t>
      </w:r>
      <w:r>
        <w:t xml:space="preserve"> 3478–3484 (2000).</w:t>
      </w:r>
    </w:p>
    <w:p w:rsidR="00AC7CF9" w:rsidRDefault="00AC7CF9" w:rsidP="00AC7CF9">
      <w:pPr>
        <w:pStyle w:val="Bibliography"/>
        <w:spacing w:line="360" w:lineRule="auto"/>
      </w:pPr>
      <w:r>
        <w:t>29.</w:t>
      </w:r>
      <w:r>
        <w:tab/>
        <w:t xml:space="preserve">Nakamichi, Y. </w:t>
      </w:r>
      <w:r>
        <w:rPr>
          <w:i/>
          <w:iCs/>
        </w:rPr>
        <w:t>et al.</w:t>
      </w:r>
      <w:r>
        <w:t xml:space="preserve"> Osteoprotegerin Reduces the Serum Level of Receptor Activator of NF-κB Ligand Derived from Osteoblasts. </w:t>
      </w:r>
      <w:r>
        <w:rPr>
          <w:i/>
          <w:iCs/>
        </w:rPr>
        <w:t>J. Immunol.</w:t>
      </w:r>
      <w:r>
        <w:t xml:space="preserve"> </w:t>
      </w:r>
      <w:r>
        <w:rPr>
          <w:b/>
          <w:bCs/>
        </w:rPr>
        <w:t>178,</w:t>
      </w:r>
      <w:r>
        <w:t xml:space="preserve"> 192–200 (2007).</w:t>
      </w:r>
    </w:p>
    <w:p w:rsidR="00AC7CF9" w:rsidRDefault="00AC7CF9" w:rsidP="00AC7CF9">
      <w:pPr>
        <w:pStyle w:val="Bibliography"/>
        <w:spacing w:line="360" w:lineRule="auto"/>
      </w:pPr>
      <w:r>
        <w:t>30.</w:t>
      </w:r>
      <w:r>
        <w:tab/>
        <w:t xml:space="preserve">Oshita, K. </w:t>
      </w:r>
      <w:r>
        <w:rPr>
          <w:i/>
          <w:iCs/>
        </w:rPr>
        <w:t>et al.</w:t>
      </w:r>
      <w:r>
        <w:t xml:space="preserve"> Human mesenchymal stem cells inhibit osteoclastogenesis through osteoprotegerin production. </w:t>
      </w:r>
      <w:r>
        <w:rPr>
          <w:i/>
          <w:iCs/>
        </w:rPr>
        <w:t>Arthritis Rheum.</w:t>
      </w:r>
      <w:r>
        <w:t xml:space="preserve"> </w:t>
      </w:r>
      <w:r>
        <w:rPr>
          <w:b/>
          <w:bCs/>
        </w:rPr>
        <w:t>63,</w:t>
      </w:r>
      <w:r>
        <w:t xml:space="preserve"> 1658–1667 (2011).</w:t>
      </w:r>
    </w:p>
    <w:p w:rsidR="00AC7CF9" w:rsidRDefault="00AC7CF9" w:rsidP="00AC7CF9">
      <w:pPr>
        <w:pStyle w:val="Bibliography"/>
        <w:spacing w:line="360" w:lineRule="auto"/>
      </w:pPr>
      <w:r>
        <w:t>31.</w:t>
      </w:r>
      <w:r>
        <w:tab/>
        <w:t xml:space="preserve">Guo, T. </w:t>
      </w:r>
      <w:r>
        <w:rPr>
          <w:i/>
          <w:iCs/>
        </w:rPr>
        <w:t>et al.</w:t>
      </w:r>
      <w:r>
        <w:t xml:space="preserve"> Molecular Docking Characterization of a Four-Domain Segment of Human Fibronectin Encompassing the RGD Loop with Hydroxyapatite. </w:t>
      </w:r>
      <w:r>
        <w:rPr>
          <w:i/>
          <w:iCs/>
        </w:rPr>
        <w:t>Molecules</w:t>
      </w:r>
      <w:r>
        <w:t xml:space="preserve"> </w:t>
      </w:r>
      <w:r>
        <w:rPr>
          <w:b/>
          <w:bCs/>
        </w:rPr>
        <w:t>19,</w:t>
      </w:r>
      <w:r>
        <w:t xml:space="preserve"> 149–158 (2013).</w:t>
      </w:r>
    </w:p>
    <w:p w:rsidR="00AC7CF9" w:rsidRDefault="00AC7CF9" w:rsidP="00AC7CF9">
      <w:pPr>
        <w:pStyle w:val="Bibliography"/>
        <w:spacing w:line="360" w:lineRule="auto"/>
      </w:pPr>
      <w:r>
        <w:t>32.</w:t>
      </w:r>
      <w:r>
        <w:tab/>
        <w:t>BME 332: Bone Structure-Function. Available at: http://www.umich.edu/~bme332/ch9bone/bme332bone.htm. (Accessed: 17th July 2016)</w:t>
      </w:r>
    </w:p>
    <w:p w:rsidR="00AC7CF9" w:rsidRDefault="00AC7CF9" w:rsidP="00AC7CF9">
      <w:pPr>
        <w:pStyle w:val="Bibliography"/>
        <w:spacing w:line="360" w:lineRule="auto"/>
      </w:pPr>
      <w:r>
        <w:t>33.</w:t>
      </w:r>
      <w:r>
        <w:tab/>
        <w:t>SEER Training:Structure of Bone Tissue. Available at: http://training.seer.cancer.gov/anatomy/skeletal/tissue.html. (Accessed: 11th July 2016)</w:t>
      </w:r>
    </w:p>
    <w:p w:rsidR="00AC7CF9" w:rsidRDefault="00AC7CF9" w:rsidP="00AC7CF9">
      <w:pPr>
        <w:pStyle w:val="Bibliography"/>
        <w:spacing w:line="360" w:lineRule="auto"/>
      </w:pPr>
      <w:r>
        <w:t>34.</w:t>
      </w:r>
      <w:r>
        <w:tab/>
        <w:t>Gilbert, S. F. Osteogenesis: The Development of Bones. (2000).</w:t>
      </w:r>
    </w:p>
    <w:p w:rsidR="00AC7CF9" w:rsidRDefault="00AC7CF9" w:rsidP="00AC7CF9">
      <w:pPr>
        <w:pStyle w:val="Bibliography"/>
        <w:spacing w:line="360" w:lineRule="auto"/>
      </w:pPr>
      <w:r>
        <w:t>35.</w:t>
      </w:r>
      <w:r>
        <w:tab/>
        <w:t xml:space="preserve">Endochondral Ossification and Intramembranous Ossification. </w:t>
      </w:r>
      <w:r>
        <w:rPr>
          <w:i/>
          <w:iCs/>
        </w:rPr>
        <w:t>Bone and Spine</w:t>
      </w:r>
      <w:r>
        <w:t xml:space="preserve"> (2015).</w:t>
      </w:r>
    </w:p>
    <w:p w:rsidR="00AC7CF9" w:rsidRDefault="00AC7CF9" w:rsidP="00AC7CF9">
      <w:pPr>
        <w:pStyle w:val="Bibliography"/>
        <w:spacing w:line="360" w:lineRule="auto"/>
      </w:pPr>
      <w:r>
        <w:t>36.</w:t>
      </w:r>
      <w:r>
        <w:tab/>
        <w:t xml:space="preserve">Ossification. </w:t>
      </w:r>
      <w:r>
        <w:rPr>
          <w:i/>
          <w:iCs/>
        </w:rPr>
        <w:t>DEVELOPMENT OF HUMAN SKELETAL SYSTEM</w:t>
      </w:r>
      <w:r>
        <w:t xml:space="preserve"> Available at: http://skeletalsystemdev.weebly.com/ossification.html. (Accessed: 18th July 2016)</w:t>
      </w:r>
    </w:p>
    <w:p w:rsidR="00AC7CF9" w:rsidRDefault="00AC7CF9" w:rsidP="00AC7CF9">
      <w:pPr>
        <w:pStyle w:val="Bibliography"/>
        <w:spacing w:line="360" w:lineRule="auto"/>
      </w:pPr>
      <w:r>
        <w:t>37.</w:t>
      </w:r>
      <w:r>
        <w:tab/>
        <w:t xml:space="preserve">7-6-3. Bone. </w:t>
      </w:r>
      <w:r>
        <w:rPr>
          <w:i/>
          <w:iCs/>
        </w:rPr>
        <w:t>Ubooks</w:t>
      </w:r>
      <w:r>
        <w:t xml:space="preserve"> Available at: http://www.ubooks.pub/Books/ON/B0/E26R6789/P7C6S3U25.html. (Accessed: 18th July 2016)</w:t>
      </w:r>
    </w:p>
    <w:p w:rsidR="00AC7CF9" w:rsidRDefault="00AC7CF9" w:rsidP="00AC7CF9">
      <w:pPr>
        <w:pStyle w:val="Bibliography"/>
        <w:spacing w:line="360" w:lineRule="auto"/>
      </w:pPr>
      <w:r>
        <w:t>38.</w:t>
      </w:r>
      <w:r>
        <w:tab/>
        <w:t xml:space="preserve">Woven Bone and Lamellar Bone. </w:t>
      </w:r>
      <w:r>
        <w:rPr>
          <w:i/>
          <w:iCs/>
        </w:rPr>
        <w:t>Bone and Spine</w:t>
      </w:r>
      <w:r>
        <w:t xml:space="preserve"> (2009).</w:t>
      </w:r>
    </w:p>
    <w:p w:rsidR="00AC7CF9" w:rsidRDefault="00AC7CF9" w:rsidP="00AC7CF9">
      <w:pPr>
        <w:pStyle w:val="Bibliography"/>
        <w:spacing w:line="360" w:lineRule="auto"/>
      </w:pPr>
      <w:r>
        <w:t>39.</w:t>
      </w:r>
      <w:r>
        <w:tab/>
        <w:t>The Role of Minerals in Joint Health. Available at: http://www.sierrasil.com/connect/news/studies/the-role-of-minerals-in-joint-health/. (Accessed: 18th July 2016)</w:t>
      </w:r>
    </w:p>
    <w:p w:rsidR="00AC7CF9" w:rsidRDefault="00AC7CF9" w:rsidP="00AC7CF9">
      <w:pPr>
        <w:pStyle w:val="Bibliography"/>
        <w:spacing w:line="360" w:lineRule="auto"/>
      </w:pPr>
      <w:r>
        <w:t>40.</w:t>
      </w:r>
      <w:r>
        <w:tab/>
        <w:t xml:space="preserve">Boundless. Bone Remodeling and Repair. </w:t>
      </w:r>
      <w:r>
        <w:rPr>
          <w:i/>
          <w:iCs/>
        </w:rPr>
        <w:t>Boundless</w:t>
      </w:r>
      <w:r>
        <w:t xml:space="preserve"> (2016).</w:t>
      </w:r>
    </w:p>
    <w:p w:rsidR="00AC7CF9" w:rsidRDefault="00AC7CF9" w:rsidP="00AC7CF9">
      <w:pPr>
        <w:pStyle w:val="Bibliography"/>
        <w:spacing w:line="360" w:lineRule="auto"/>
      </w:pPr>
      <w:r>
        <w:lastRenderedPageBreak/>
        <w:t>41.</w:t>
      </w:r>
      <w:r>
        <w:tab/>
        <w:t xml:space="preserve">Kalfas, I. Principles of Bone Healing. </w:t>
      </w:r>
      <w:r>
        <w:rPr>
          <w:i/>
          <w:iCs/>
        </w:rPr>
        <w:t>Medscape</w:t>
      </w:r>
      <w:r>
        <w:t xml:space="preserve"> (2001). Available at: http://www.medscape.com/viewarticle/405699. (Accessed: 10th July 2016)</w:t>
      </w:r>
    </w:p>
    <w:p w:rsidR="00AC7CF9" w:rsidRDefault="00AC7CF9" w:rsidP="00AC7CF9">
      <w:pPr>
        <w:pStyle w:val="Bibliography"/>
        <w:spacing w:line="360" w:lineRule="auto"/>
      </w:pPr>
      <w:r>
        <w:t>42.</w:t>
      </w:r>
      <w:r>
        <w:tab/>
        <w:t xml:space="preserve">Marzona, L. &amp; Pavolini, B. Play and players in bone fracture healing match. </w:t>
      </w:r>
      <w:r>
        <w:rPr>
          <w:i/>
          <w:iCs/>
        </w:rPr>
        <w:t>Clin. Cases Miner. Bone Metab.</w:t>
      </w:r>
      <w:r>
        <w:t xml:space="preserve"> </w:t>
      </w:r>
      <w:r>
        <w:rPr>
          <w:b/>
          <w:bCs/>
        </w:rPr>
        <w:t>6,</w:t>
      </w:r>
      <w:r>
        <w:t xml:space="preserve"> 159–162 (2009).</w:t>
      </w:r>
    </w:p>
    <w:p w:rsidR="00AC7CF9" w:rsidRDefault="00AC7CF9" w:rsidP="00AC7CF9">
      <w:pPr>
        <w:pStyle w:val="Bibliography"/>
        <w:spacing w:line="360" w:lineRule="auto"/>
      </w:pPr>
      <w:r>
        <w:t>43.</w:t>
      </w:r>
      <w:r>
        <w:tab/>
        <w:t xml:space="preserve">Shyh-Chang, N., Daley, G. Q. &amp; Cantley, L. C. Stem cell metabolism in tissue development and aging. </w:t>
      </w:r>
      <w:r>
        <w:rPr>
          <w:i/>
          <w:iCs/>
        </w:rPr>
        <w:t>Development</w:t>
      </w:r>
      <w:r>
        <w:t xml:space="preserve"> </w:t>
      </w:r>
      <w:r>
        <w:rPr>
          <w:b/>
          <w:bCs/>
        </w:rPr>
        <w:t>140,</w:t>
      </w:r>
      <w:r>
        <w:t xml:space="preserve"> 2535–2547 (2013).</w:t>
      </w:r>
    </w:p>
    <w:p w:rsidR="00AC7CF9" w:rsidRDefault="00AC7CF9" w:rsidP="00AC7CF9">
      <w:pPr>
        <w:pStyle w:val="Bibliography"/>
        <w:spacing w:line="360" w:lineRule="auto"/>
      </w:pPr>
      <w:r>
        <w:t>44.</w:t>
      </w:r>
      <w:r>
        <w:tab/>
        <w:t xml:space="preserve">Pattappa, G., Heywood, H. K., de Bruijn, J. D. &amp; Lee, D. A. The metabolism of human mesenchymal stem cells during proliferation and differentiation. </w:t>
      </w:r>
      <w:r>
        <w:rPr>
          <w:i/>
          <w:iCs/>
        </w:rPr>
        <w:t>J. Cell. Physiol.</w:t>
      </w:r>
      <w:r>
        <w:t xml:space="preserve"> </w:t>
      </w:r>
      <w:r>
        <w:rPr>
          <w:b/>
          <w:bCs/>
        </w:rPr>
        <w:t>226,</w:t>
      </w:r>
      <w:r>
        <w:t xml:space="preserve"> 2562–2570 (2011).</w:t>
      </w:r>
    </w:p>
    <w:p w:rsidR="00AC7CF9" w:rsidRDefault="00AC7CF9" w:rsidP="00AC7CF9">
      <w:pPr>
        <w:pStyle w:val="Bibliography"/>
        <w:spacing w:line="360" w:lineRule="auto"/>
      </w:pPr>
      <w:r>
        <w:t>45.</w:t>
      </w:r>
      <w:r>
        <w:tab/>
        <w:t xml:space="preserve">Pattappa, G. </w:t>
      </w:r>
      <w:r>
        <w:rPr>
          <w:i/>
          <w:iCs/>
        </w:rPr>
        <w:t>et al.</w:t>
      </w:r>
      <w:r>
        <w:t xml:space="preserve"> Continuous and Uninterrupted Oxygen Tension Influences the Colony Formation and Oxidative Metabolism of Human Mesenchymal Stem Cells. </w:t>
      </w:r>
      <w:r>
        <w:rPr>
          <w:i/>
          <w:iCs/>
        </w:rPr>
        <w:t>Tissue Eng. Part C Methods</w:t>
      </w:r>
      <w:r>
        <w:t xml:space="preserve"> </w:t>
      </w:r>
      <w:r>
        <w:rPr>
          <w:b/>
          <w:bCs/>
        </w:rPr>
        <w:t>19,</w:t>
      </w:r>
      <w:r>
        <w:t xml:space="preserve"> 68–79 (2012).</w:t>
      </w:r>
    </w:p>
    <w:p w:rsidR="00AC7CF9" w:rsidRDefault="00AC7CF9" w:rsidP="00AC7CF9">
      <w:pPr>
        <w:pStyle w:val="Bibliography"/>
        <w:spacing w:line="360" w:lineRule="auto"/>
      </w:pPr>
      <w:r>
        <w:t>46.</w:t>
      </w:r>
      <w:r>
        <w:tab/>
        <w:t xml:space="preserve">Chen, C.-T., Shih, Y.-R. V., Kuo, T. K., Lee, O. K. &amp; Wei, Y.-H. Coordinated Changes of Mitochondrial Biogenesis and Antioxidant Enzymes During Osteogenic Differentiation of Human Mesenchymal Stem Cells. </w:t>
      </w:r>
      <w:r>
        <w:rPr>
          <w:i/>
          <w:iCs/>
        </w:rPr>
        <w:t>STEM CELLS</w:t>
      </w:r>
      <w:r>
        <w:t xml:space="preserve"> </w:t>
      </w:r>
      <w:r>
        <w:rPr>
          <w:b/>
          <w:bCs/>
        </w:rPr>
        <w:t>26,</w:t>
      </w:r>
      <w:r>
        <w:t xml:space="preserve"> 960–968 (2008).</w:t>
      </w:r>
    </w:p>
    <w:p w:rsidR="00AC7CF9" w:rsidRDefault="00AC7CF9" w:rsidP="00AC7CF9">
      <w:pPr>
        <w:pStyle w:val="Bibliography"/>
        <w:spacing w:line="360" w:lineRule="auto"/>
      </w:pPr>
      <w:r>
        <w:t>47.</w:t>
      </w:r>
      <w:r>
        <w:tab/>
        <w:t xml:space="preserve">Schop, D. </w:t>
      </w:r>
      <w:r>
        <w:rPr>
          <w:i/>
          <w:iCs/>
        </w:rPr>
        <w:t>et al.</w:t>
      </w:r>
      <w:r>
        <w:t xml:space="preserve"> Growth, Metabolism, and Growth Inhibitors of Mesenchymal Stem Cells. </w:t>
      </w:r>
      <w:r>
        <w:rPr>
          <w:i/>
          <w:iCs/>
        </w:rPr>
        <w:t>Tissue Eng. Part A</w:t>
      </w:r>
      <w:r>
        <w:t xml:space="preserve"> </w:t>
      </w:r>
      <w:r>
        <w:rPr>
          <w:b/>
          <w:bCs/>
        </w:rPr>
        <w:t>15,</w:t>
      </w:r>
      <w:r>
        <w:t xml:space="preserve"> 1877–1886 (2009).</w:t>
      </w:r>
    </w:p>
    <w:p w:rsidR="00AC7CF9" w:rsidRDefault="00AC7CF9" w:rsidP="00AC7CF9">
      <w:pPr>
        <w:pStyle w:val="Bibliography"/>
        <w:spacing w:line="360" w:lineRule="auto"/>
      </w:pPr>
      <w:r>
        <w:t>48.</w:t>
      </w:r>
      <w:r>
        <w:tab/>
        <w:t xml:space="preserve">Hughey, C. C. </w:t>
      </w:r>
      <w:r>
        <w:rPr>
          <w:i/>
          <w:iCs/>
        </w:rPr>
        <w:t>et al.</w:t>
      </w:r>
      <w:r>
        <w:t xml:space="preserve"> Increased oxygen consumption and OXPHOS potential in superhealer mesenchymal stem cells. </w:t>
      </w:r>
      <w:r>
        <w:rPr>
          <w:i/>
          <w:iCs/>
        </w:rPr>
        <w:t>Cell Regen.</w:t>
      </w:r>
      <w:r>
        <w:t xml:space="preserve"> </w:t>
      </w:r>
      <w:r>
        <w:rPr>
          <w:b/>
          <w:bCs/>
        </w:rPr>
        <w:t>1,</w:t>
      </w:r>
      <w:r>
        <w:t xml:space="preserve"> 3 (2012).</w:t>
      </w:r>
    </w:p>
    <w:p w:rsidR="00AC7CF9" w:rsidRDefault="00AC7CF9" w:rsidP="00AC7CF9">
      <w:pPr>
        <w:pStyle w:val="Bibliography"/>
        <w:spacing w:line="360" w:lineRule="auto"/>
      </w:pPr>
      <w:r>
        <w:t>49.</w:t>
      </w:r>
      <w:r>
        <w:tab/>
        <w:t xml:space="preserve">Sart, S., Agathos, S. N. &amp; Li, Y. Process engineering of stem cell metabolism for large scale expansion and differentiation in bioreactors. </w:t>
      </w:r>
      <w:r>
        <w:rPr>
          <w:i/>
          <w:iCs/>
        </w:rPr>
        <w:t>Biochem. Eng. J.</w:t>
      </w:r>
      <w:r>
        <w:t xml:space="preserve"> </w:t>
      </w:r>
      <w:r>
        <w:rPr>
          <w:b/>
          <w:bCs/>
        </w:rPr>
        <w:t>84,</w:t>
      </w:r>
      <w:r>
        <w:t xml:space="preserve"> 74–82 (2014).</w:t>
      </w:r>
    </w:p>
    <w:p w:rsidR="00AC7CF9" w:rsidRDefault="00AC7CF9" w:rsidP="00AC7CF9">
      <w:pPr>
        <w:pStyle w:val="Bibliography"/>
        <w:spacing w:line="360" w:lineRule="auto"/>
      </w:pPr>
      <w:r>
        <w:t>50.</w:t>
      </w:r>
      <w:r>
        <w:tab/>
        <w:t xml:space="preserve">Smith, D. M., Johnston, C. C. &amp; Severson, A. R. Studies of the metabolism of separated bone cells. I. Techniques of separation and identification. </w:t>
      </w:r>
      <w:r>
        <w:rPr>
          <w:i/>
          <w:iCs/>
        </w:rPr>
        <w:t>Calcif. Tissue Res.</w:t>
      </w:r>
      <w:r>
        <w:t xml:space="preserve"> </w:t>
      </w:r>
      <w:r>
        <w:rPr>
          <w:b/>
          <w:bCs/>
        </w:rPr>
        <w:t>11,</w:t>
      </w:r>
      <w:r>
        <w:t xml:space="preserve"> 56–69 (1973).</w:t>
      </w:r>
    </w:p>
    <w:p w:rsidR="00AC7CF9" w:rsidRDefault="00AC7CF9" w:rsidP="00AC7CF9">
      <w:pPr>
        <w:pStyle w:val="Bibliography"/>
        <w:spacing w:line="360" w:lineRule="auto"/>
      </w:pPr>
      <w:r>
        <w:t>51.</w:t>
      </w:r>
      <w:r>
        <w:tab/>
        <w:t xml:space="preserve">Zahm, A. M. </w:t>
      </w:r>
      <w:r>
        <w:rPr>
          <w:i/>
          <w:iCs/>
        </w:rPr>
        <w:t>et al.</w:t>
      </w:r>
      <w:r>
        <w:t xml:space="preserve"> Numerical modeling of oxygen distributions in cortical and cancellous bone: oxygen availability governs osteonal and trabecular dimensions. </w:t>
      </w:r>
      <w:r>
        <w:rPr>
          <w:i/>
          <w:iCs/>
        </w:rPr>
        <w:t>Am. J. Physiol. - Cell Physiol.</w:t>
      </w:r>
      <w:r>
        <w:t xml:space="preserve"> </w:t>
      </w:r>
      <w:r>
        <w:rPr>
          <w:b/>
          <w:bCs/>
        </w:rPr>
        <w:t>299,</w:t>
      </w:r>
      <w:r>
        <w:t xml:space="preserve"> C922–C929 (2010).</w:t>
      </w:r>
    </w:p>
    <w:p w:rsidR="00AC7CF9" w:rsidRDefault="00AC7CF9" w:rsidP="00AC7CF9">
      <w:pPr>
        <w:pStyle w:val="Bibliography"/>
        <w:spacing w:line="360" w:lineRule="auto"/>
      </w:pPr>
      <w:r>
        <w:t>52.</w:t>
      </w:r>
      <w:r>
        <w:tab/>
        <w:t xml:space="preserve">Hirao, M. </w:t>
      </w:r>
      <w:r>
        <w:rPr>
          <w:i/>
          <w:iCs/>
        </w:rPr>
        <w:t>et al.</w:t>
      </w:r>
      <w:r>
        <w:t xml:space="preserve"> Oxygen tension is an important mediator of the transformation of osteoblasts to osteocytes. </w:t>
      </w:r>
      <w:r>
        <w:rPr>
          <w:i/>
          <w:iCs/>
        </w:rPr>
        <w:t>J. Bone Miner. Metab.</w:t>
      </w:r>
      <w:r>
        <w:t xml:space="preserve"> </w:t>
      </w:r>
      <w:r>
        <w:rPr>
          <w:b/>
          <w:bCs/>
        </w:rPr>
        <w:t>25,</w:t>
      </w:r>
      <w:r>
        <w:t xml:space="preserve"> 266–276 (2007).</w:t>
      </w:r>
    </w:p>
    <w:p w:rsidR="00AC7CF9" w:rsidRDefault="00AC7CF9" w:rsidP="00AC7CF9">
      <w:pPr>
        <w:pStyle w:val="Bibliography"/>
        <w:spacing w:line="360" w:lineRule="auto"/>
      </w:pPr>
      <w:r>
        <w:lastRenderedPageBreak/>
        <w:t>53.</w:t>
      </w:r>
      <w:r>
        <w:tab/>
        <w:t xml:space="preserve">Zahm, A., Bucaro, M., Srinivas, V., Shapiro, I. M. &amp; Adams, C. S. OXYGEN TENSION REGULATES PREOSTEOCYTE MATURATION AND MINERALIZATION. </w:t>
      </w:r>
      <w:r>
        <w:rPr>
          <w:i/>
          <w:iCs/>
        </w:rPr>
        <w:t>Bone</w:t>
      </w:r>
      <w:r>
        <w:t xml:space="preserve"> </w:t>
      </w:r>
      <w:r>
        <w:rPr>
          <w:b/>
          <w:bCs/>
        </w:rPr>
        <w:t>43,</w:t>
      </w:r>
      <w:r>
        <w:t xml:space="preserve"> 25–31 (2008).</w:t>
      </w:r>
    </w:p>
    <w:p w:rsidR="00AC7CF9" w:rsidRDefault="00AC7CF9" w:rsidP="00AC7CF9">
      <w:pPr>
        <w:pStyle w:val="Bibliography"/>
        <w:spacing w:line="360" w:lineRule="auto"/>
      </w:pPr>
      <w:r>
        <w:t>54.</w:t>
      </w:r>
      <w:r>
        <w:tab/>
        <w:t xml:space="preserve">Utting, J. C. </w:t>
      </w:r>
      <w:r>
        <w:rPr>
          <w:i/>
          <w:iCs/>
        </w:rPr>
        <w:t>et al.</w:t>
      </w:r>
      <w:r>
        <w:t xml:space="preserve"> Hypoxia inhibits the growth, differentiation and bone-forming capacity of rat osteoblasts. </w:t>
      </w:r>
      <w:r>
        <w:rPr>
          <w:i/>
          <w:iCs/>
        </w:rPr>
        <w:t>Exp. Cell Res.</w:t>
      </w:r>
      <w:r>
        <w:t xml:space="preserve"> </w:t>
      </w:r>
      <w:r>
        <w:rPr>
          <w:b/>
          <w:bCs/>
        </w:rPr>
        <w:t>312,</w:t>
      </w:r>
      <w:r>
        <w:t xml:space="preserve"> 1693–1702 (2006).</w:t>
      </w:r>
    </w:p>
    <w:p w:rsidR="00AC7CF9" w:rsidRDefault="00AC7CF9" w:rsidP="00AC7CF9">
      <w:pPr>
        <w:pStyle w:val="Bibliography"/>
        <w:spacing w:line="360" w:lineRule="auto"/>
      </w:pPr>
      <w:r>
        <w:t>55.</w:t>
      </w:r>
      <w:r>
        <w:tab/>
        <w:t xml:space="preserve">Warren, S. M. </w:t>
      </w:r>
      <w:r>
        <w:rPr>
          <w:i/>
          <w:iCs/>
        </w:rPr>
        <w:t>et al.</w:t>
      </w:r>
      <w:r>
        <w:t xml:space="preserve"> Hypoxia Regulates Osteoblast Gene Expression. </w:t>
      </w:r>
      <w:r>
        <w:rPr>
          <w:i/>
          <w:iCs/>
        </w:rPr>
        <w:t>J. Surg. Res.</w:t>
      </w:r>
      <w:r>
        <w:t xml:space="preserve"> </w:t>
      </w:r>
      <w:r>
        <w:rPr>
          <w:b/>
          <w:bCs/>
        </w:rPr>
        <w:t>99,</w:t>
      </w:r>
      <w:r>
        <w:t xml:space="preserve"> 147–155 (2001).</w:t>
      </w:r>
    </w:p>
    <w:p w:rsidR="00AC7CF9" w:rsidRDefault="00AC7CF9" w:rsidP="00AC7CF9">
      <w:pPr>
        <w:pStyle w:val="Bibliography"/>
        <w:spacing w:line="360" w:lineRule="auto"/>
      </w:pPr>
      <w:r>
        <w:t>56.</w:t>
      </w:r>
      <w:r>
        <w:tab/>
        <w:t xml:space="preserve">Yousefi, A.-M. </w:t>
      </w:r>
      <w:r>
        <w:rPr>
          <w:i/>
          <w:iCs/>
        </w:rPr>
        <w:t>et al.</w:t>
      </w:r>
      <w:r>
        <w:t xml:space="preserve"> Prospect of Stem Cells in Bone Tissue Engineering: A Review. </w:t>
      </w:r>
      <w:r>
        <w:rPr>
          <w:i/>
          <w:iCs/>
        </w:rPr>
        <w:t>Stem Cells Int.</w:t>
      </w:r>
      <w:r>
        <w:t xml:space="preserve"> </w:t>
      </w:r>
      <w:r>
        <w:rPr>
          <w:b/>
          <w:bCs/>
        </w:rPr>
        <w:t>2016,</w:t>
      </w:r>
      <w:r>
        <w:t xml:space="preserve"> (2016).</w:t>
      </w:r>
    </w:p>
    <w:p w:rsidR="00AC7CF9" w:rsidRDefault="00AC7CF9" w:rsidP="00AC7CF9">
      <w:pPr>
        <w:pStyle w:val="Bibliography"/>
        <w:spacing w:line="360" w:lineRule="auto"/>
      </w:pPr>
      <w:r>
        <w:t>57.</w:t>
      </w:r>
      <w:r>
        <w:tab/>
        <w:t xml:space="preserve">Robey, P. G. Cell Sources for Bone Regeneration: The Good, the Bad, and the Ugly (But Promising). </w:t>
      </w:r>
      <w:r>
        <w:rPr>
          <w:i/>
          <w:iCs/>
        </w:rPr>
        <w:t>Tissue Eng. Part B Rev.</w:t>
      </w:r>
      <w:r>
        <w:t xml:space="preserve"> </w:t>
      </w:r>
      <w:r>
        <w:rPr>
          <w:b/>
          <w:bCs/>
        </w:rPr>
        <w:t>17,</w:t>
      </w:r>
      <w:r>
        <w:t xml:space="preserve"> 423–430 (2011).</w:t>
      </w:r>
    </w:p>
    <w:p w:rsidR="00AC7CF9" w:rsidRDefault="00AC7CF9" w:rsidP="00AC7CF9">
      <w:pPr>
        <w:pStyle w:val="Bibliography"/>
        <w:spacing w:line="360" w:lineRule="auto"/>
      </w:pPr>
      <w:r>
        <w:t>58.</w:t>
      </w:r>
      <w:r>
        <w:tab/>
        <w:t xml:space="preserve">Black, C. R. M. </w:t>
      </w:r>
      <w:r>
        <w:rPr>
          <w:i/>
          <w:iCs/>
        </w:rPr>
        <w:t>et al.</w:t>
      </w:r>
      <w:r>
        <w:t xml:space="preserve"> Bone Tissue Engineering. </w:t>
      </w:r>
      <w:r>
        <w:rPr>
          <w:i/>
          <w:iCs/>
        </w:rPr>
        <w:t>Curr. Mol. Biol. Rep.</w:t>
      </w:r>
      <w:r>
        <w:t xml:space="preserve"> </w:t>
      </w:r>
      <w:r>
        <w:rPr>
          <w:b/>
          <w:bCs/>
        </w:rPr>
        <w:t>1,</w:t>
      </w:r>
      <w:r>
        <w:t xml:space="preserve"> 132–140 (2015).</w:t>
      </w:r>
    </w:p>
    <w:p w:rsidR="00AC7CF9" w:rsidRDefault="00AC7CF9" w:rsidP="00AC7CF9">
      <w:pPr>
        <w:pStyle w:val="Bibliography"/>
        <w:spacing w:line="360" w:lineRule="auto"/>
      </w:pPr>
      <w:r>
        <w:t>59.</w:t>
      </w:r>
      <w:r>
        <w:tab/>
        <w:t xml:space="preserve">Velasco, M. A., Narváez-Tovar, C. A. &amp; Garzón-Alvarado, D. A. Design, Materials, and Mechanobiology of Biodegradable Scaffolds for Bone Tissue Engineering. </w:t>
      </w:r>
      <w:r>
        <w:rPr>
          <w:i/>
          <w:iCs/>
        </w:rPr>
        <w:t>BioMed Res. Int.</w:t>
      </w:r>
      <w:r>
        <w:t xml:space="preserve"> </w:t>
      </w:r>
      <w:r>
        <w:rPr>
          <w:b/>
          <w:bCs/>
        </w:rPr>
        <w:t>2015,</w:t>
      </w:r>
      <w:r>
        <w:t xml:space="preserve"> (2015).</w:t>
      </w:r>
    </w:p>
    <w:p w:rsidR="00AC7CF9" w:rsidRDefault="00AC7CF9" w:rsidP="00AC7CF9">
      <w:pPr>
        <w:pStyle w:val="Bibliography"/>
        <w:spacing w:line="360" w:lineRule="auto"/>
      </w:pPr>
      <w:r>
        <w:t>60.</w:t>
      </w:r>
      <w:r>
        <w:tab/>
        <w:t xml:space="preserve">Yu, X., Tang, X., Gohil, S. V. &amp; Laurencin, C. T. Biomaterials for Bone Regenerative Engineering. </w:t>
      </w:r>
      <w:r>
        <w:rPr>
          <w:i/>
          <w:iCs/>
        </w:rPr>
        <w:t>Adv. Healthc. Mater.</w:t>
      </w:r>
      <w:r>
        <w:t xml:space="preserve"> </w:t>
      </w:r>
      <w:r>
        <w:rPr>
          <w:b/>
          <w:bCs/>
        </w:rPr>
        <w:t>4,</w:t>
      </w:r>
      <w:r>
        <w:t xml:space="preserve"> 1268–1285 (2015).</w:t>
      </w:r>
    </w:p>
    <w:p w:rsidR="00AC7CF9" w:rsidRDefault="00AC7CF9" w:rsidP="00AC7CF9">
      <w:pPr>
        <w:pStyle w:val="Bibliography"/>
        <w:spacing w:line="360" w:lineRule="auto"/>
      </w:pPr>
      <w:r>
        <w:t>61.</w:t>
      </w:r>
      <w:r>
        <w:tab/>
        <w:t xml:space="preserve">Narayanan, G., Vernekar, V. N., Kuyinu, E. L. &amp; Laurencin, C. T. Poly (lactic acid)-based biomaterials for orthopaedic regenerative engineering. </w:t>
      </w:r>
      <w:r>
        <w:rPr>
          <w:i/>
          <w:iCs/>
        </w:rPr>
        <w:t>Adv. Drug Deliv. Rev.</w:t>
      </w:r>
      <w:r>
        <w:t xml:space="preserve"> doi:10.1016/j.addr.2016.04.015</w:t>
      </w:r>
    </w:p>
    <w:p w:rsidR="00AC7CF9" w:rsidRDefault="00AC7CF9" w:rsidP="00AC7CF9">
      <w:pPr>
        <w:pStyle w:val="Bibliography"/>
        <w:spacing w:line="360" w:lineRule="auto"/>
      </w:pPr>
      <w:r>
        <w:t>62.</w:t>
      </w:r>
      <w:r>
        <w:tab/>
        <w:t xml:space="preserve">Ulery, B. D., Nair, L. S. &amp; Laurencin, C. T. Biomedical Applications of Biodegradable Polymers. </w:t>
      </w:r>
      <w:r>
        <w:rPr>
          <w:i/>
          <w:iCs/>
        </w:rPr>
        <w:t>J. Polym. Sci. Part B Polym. Phys.</w:t>
      </w:r>
      <w:r>
        <w:t xml:space="preserve"> </w:t>
      </w:r>
      <w:r>
        <w:rPr>
          <w:b/>
          <w:bCs/>
        </w:rPr>
        <w:t>49,</w:t>
      </w:r>
      <w:r>
        <w:t xml:space="preserve"> 832–864 (2011).</w:t>
      </w:r>
    </w:p>
    <w:p w:rsidR="00AC7CF9" w:rsidRDefault="00AC7CF9" w:rsidP="00AC7CF9">
      <w:pPr>
        <w:pStyle w:val="Bibliography"/>
        <w:spacing w:line="360" w:lineRule="auto"/>
      </w:pPr>
      <w:r>
        <w:t>63.</w:t>
      </w:r>
      <w:r>
        <w:tab/>
        <w:t xml:space="preserve">Shim, I. K. </w:t>
      </w:r>
      <w:r>
        <w:rPr>
          <w:i/>
          <w:iCs/>
        </w:rPr>
        <w:t>et al.</w:t>
      </w:r>
      <w:r>
        <w:t xml:space="preserve"> Novel three-dimensional scaffolds of poly(L-lactic acid) microfibers using electrospinning and mechanical expansion: Fabrication and bone regeneration. </w:t>
      </w:r>
      <w:r>
        <w:rPr>
          <w:i/>
          <w:iCs/>
        </w:rPr>
        <w:t>J. Biomed. Mater. Res. B Appl. Biomater.</w:t>
      </w:r>
      <w:r>
        <w:t xml:space="preserve"> </w:t>
      </w:r>
      <w:r>
        <w:rPr>
          <w:b/>
          <w:bCs/>
        </w:rPr>
        <w:t>95B,</w:t>
      </w:r>
      <w:r>
        <w:t xml:space="preserve"> 150–160 (2010).</w:t>
      </w:r>
    </w:p>
    <w:p w:rsidR="00AC7CF9" w:rsidRDefault="00AC7CF9" w:rsidP="00AC7CF9">
      <w:pPr>
        <w:pStyle w:val="Bibliography"/>
        <w:spacing w:line="360" w:lineRule="auto"/>
      </w:pPr>
      <w:r>
        <w:t>64.</w:t>
      </w:r>
      <w:r>
        <w:tab/>
        <w:t xml:space="preserve">Cai, Y. Z. </w:t>
      </w:r>
      <w:r>
        <w:rPr>
          <w:i/>
          <w:iCs/>
        </w:rPr>
        <w:t>et al.</w:t>
      </w:r>
      <w:r>
        <w:t xml:space="preserve"> Electrospun nanofibrous matrix improves the regeneration of dense cortical bone. </w:t>
      </w:r>
      <w:r>
        <w:rPr>
          <w:i/>
          <w:iCs/>
        </w:rPr>
        <w:t>J. Biomed. Mater. Res. A</w:t>
      </w:r>
      <w:r>
        <w:t xml:space="preserve"> </w:t>
      </w:r>
      <w:r>
        <w:rPr>
          <w:b/>
          <w:bCs/>
        </w:rPr>
        <w:t>95A,</w:t>
      </w:r>
      <w:r>
        <w:t xml:space="preserve"> 49–57 (2010).</w:t>
      </w:r>
    </w:p>
    <w:p w:rsidR="00AC7CF9" w:rsidRDefault="00AC7CF9" w:rsidP="00AC7CF9">
      <w:pPr>
        <w:pStyle w:val="Bibliography"/>
        <w:spacing w:line="360" w:lineRule="auto"/>
      </w:pPr>
      <w:r>
        <w:t>65.</w:t>
      </w:r>
      <w:r>
        <w:tab/>
        <w:t xml:space="preserve">van Dijk, M. </w:t>
      </w:r>
      <w:r>
        <w:rPr>
          <w:i/>
          <w:iCs/>
        </w:rPr>
        <w:t>et al.</w:t>
      </w:r>
      <w:r>
        <w:t xml:space="preserve"> In vitro and in vivo degradation of bioabsorbable PLLA spinal fusion cages. </w:t>
      </w:r>
      <w:r>
        <w:rPr>
          <w:i/>
          <w:iCs/>
        </w:rPr>
        <w:t>J. Biomed. Mater. Res.</w:t>
      </w:r>
      <w:r>
        <w:t xml:space="preserve"> </w:t>
      </w:r>
      <w:r>
        <w:rPr>
          <w:b/>
          <w:bCs/>
        </w:rPr>
        <w:t>63,</w:t>
      </w:r>
      <w:r>
        <w:t xml:space="preserve"> 752–759 (2002).</w:t>
      </w:r>
    </w:p>
    <w:p w:rsidR="00AC7CF9" w:rsidRDefault="00AC7CF9" w:rsidP="00AC7CF9">
      <w:pPr>
        <w:pStyle w:val="Bibliography"/>
        <w:spacing w:line="360" w:lineRule="auto"/>
      </w:pPr>
      <w:r>
        <w:lastRenderedPageBreak/>
        <w:t>66.</w:t>
      </w:r>
      <w:r>
        <w:tab/>
        <w:t xml:space="preserve">Slivka, M. A., Chu, C. C. &amp; Adisaputro, I. A. Fiber-matrix interface studies on bioabsorbable composite materials for internal fixation of bone fractures. I. Raw material evaluation and measurement of fiber—matrix interfacial adhesion. </w:t>
      </w:r>
      <w:r>
        <w:rPr>
          <w:i/>
          <w:iCs/>
        </w:rPr>
        <w:t>J. Biomed. Mater. Res.</w:t>
      </w:r>
      <w:r>
        <w:t xml:space="preserve"> </w:t>
      </w:r>
      <w:r>
        <w:rPr>
          <w:b/>
          <w:bCs/>
        </w:rPr>
        <w:t>36,</w:t>
      </w:r>
      <w:r>
        <w:t xml:space="preserve"> 469–477 (1997).</w:t>
      </w:r>
    </w:p>
    <w:p w:rsidR="00AC7CF9" w:rsidRDefault="00AC7CF9" w:rsidP="00AC7CF9">
      <w:pPr>
        <w:pStyle w:val="Bibliography"/>
        <w:spacing w:line="360" w:lineRule="auto"/>
      </w:pPr>
      <w:r>
        <w:t>67.</w:t>
      </w:r>
      <w:r>
        <w:tab/>
        <w:t xml:space="preserve">Stiers, P.-J., van Gastel, N. &amp; Carmeliet, G. Targeting the hypoxic response in bone tissue engineering: A balance between supply and consumption to improve bone regeneration. </w:t>
      </w:r>
      <w:r>
        <w:rPr>
          <w:i/>
          <w:iCs/>
        </w:rPr>
        <w:t>Mol. Cell. Endocrinol.</w:t>
      </w:r>
      <w:r>
        <w:t xml:space="preserve"> </w:t>
      </w:r>
      <w:r>
        <w:rPr>
          <w:b/>
          <w:bCs/>
        </w:rPr>
        <w:t>432,</w:t>
      </w:r>
      <w:r>
        <w:t xml:space="preserve"> 96–105 (2016).</w:t>
      </w:r>
    </w:p>
    <w:p w:rsidR="00AC7CF9" w:rsidRDefault="00AC7CF9" w:rsidP="00AC7CF9">
      <w:pPr>
        <w:pStyle w:val="Bibliography"/>
        <w:spacing w:line="360" w:lineRule="auto"/>
      </w:pPr>
      <w:r>
        <w:t>68.</w:t>
      </w:r>
      <w:r>
        <w:tab/>
        <w:t xml:space="preserve">Kaveh, K., Ibrahim, R., Zuki Abu B, M. &amp; Azmi Ibrah, T. Mesenchymal Stem Cells, Osteogenic Lineage and Bone Tissue Engineering: A Review. </w:t>
      </w:r>
      <w:r>
        <w:rPr>
          <w:i/>
          <w:iCs/>
        </w:rPr>
        <w:t>J. Anim. Vet. Adv.</w:t>
      </w:r>
      <w:r>
        <w:t xml:space="preserve"> </w:t>
      </w:r>
      <w:r>
        <w:rPr>
          <w:b/>
          <w:bCs/>
        </w:rPr>
        <w:t>10,</w:t>
      </w:r>
      <w:r>
        <w:t xml:space="preserve"> 2317–2330 (2011).</w:t>
      </w:r>
    </w:p>
    <w:p w:rsidR="00AC7CF9" w:rsidRDefault="00AC7CF9" w:rsidP="00AC7CF9">
      <w:pPr>
        <w:pStyle w:val="Bibliography"/>
        <w:spacing w:line="360" w:lineRule="auto"/>
      </w:pPr>
      <w:r>
        <w:t>69.</w:t>
      </w:r>
      <w:r>
        <w:tab/>
        <w:t xml:space="preserve">Langenbach, F. &amp; Handschel, J. Effects of dexamethasone, ascorbic acid and β-glycerophosphate on the osteogenic differentiation of stem cells in vitro. </w:t>
      </w:r>
      <w:r>
        <w:rPr>
          <w:i/>
          <w:iCs/>
        </w:rPr>
        <w:t>Stem Cell Res. Ther.</w:t>
      </w:r>
      <w:r>
        <w:t xml:space="preserve"> </w:t>
      </w:r>
      <w:r>
        <w:rPr>
          <w:b/>
          <w:bCs/>
        </w:rPr>
        <w:t>4,</w:t>
      </w:r>
      <w:r>
        <w:t xml:space="preserve"> 117 (2013).</w:t>
      </w:r>
    </w:p>
    <w:p w:rsidR="00AC7CF9" w:rsidRDefault="00AC7CF9" w:rsidP="00AC7CF9">
      <w:pPr>
        <w:pStyle w:val="Bibliography"/>
        <w:spacing w:line="360" w:lineRule="auto"/>
      </w:pPr>
      <w:r>
        <w:t>70.</w:t>
      </w:r>
      <w:r>
        <w:tab/>
        <w:t xml:space="preserve">Yeatts, A. B. &amp; Fisher, J. P. Bone tissue engineering bioreactors: dynamic culture and the influence of shear stress. </w:t>
      </w:r>
      <w:r>
        <w:rPr>
          <w:i/>
          <w:iCs/>
        </w:rPr>
        <w:t>Bone</w:t>
      </w:r>
      <w:r>
        <w:t xml:space="preserve"> </w:t>
      </w:r>
      <w:r>
        <w:rPr>
          <w:b/>
          <w:bCs/>
        </w:rPr>
        <w:t>48,</w:t>
      </w:r>
      <w:r>
        <w:t xml:space="preserve"> 171–181 (2011).</w:t>
      </w:r>
    </w:p>
    <w:p w:rsidR="00AC7CF9" w:rsidRDefault="00AC7CF9" w:rsidP="00AC7CF9">
      <w:pPr>
        <w:pStyle w:val="Bibliography"/>
        <w:spacing w:line="360" w:lineRule="auto"/>
      </w:pPr>
      <w:r>
        <w:t>71.</w:t>
      </w:r>
      <w:r>
        <w:tab/>
        <w:t xml:space="preserve">Rauh, J., Milan, F., Günther, K.-P. &amp; Stiehler, M. Bioreactor Systems for Bone Tissue Engineering. </w:t>
      </w:r>
      <w:r>
        <w:rPr>
          <w:i/>
          <w:iCs/>
        </w:rPr>
        <w:t>Tissue Eng. Part B Rev.</w:t>
      </w:r>
      <w:r>
        <w:t xml:space="preserve"> </w:t>
      </w:r>
      <w:r>
        <w:rPr>
          <w:b/>
          <w:bCs/>
        </w:rPr>
        <w:t>17,</w:t>
      </w:r>
      <w:r>
        <w:t xml:space="preserve"> 263–280 (2011).</w:t>
      </w:r>
    </w:p>
    <w:p w:rsidR="00AC7CF9" w:rsidRDefault="00AC7CF9" w:rsidP="00AC7CF9">
      <w:pPr>
        <w:pStyle w:val="Bibliography"/>
        <w:spacing w:line="360" w:lineRule="auto"/>
      </w:pPr>
      <w:r>
        <w:t>72.</w:t>
      </w:r>
      <w:r>
        <w:tab/>
        <w:t xml:space="preserve">El Haj, A. J. &amp; Cartmell, S. H. Bioreactors for bone tissue engineering. </w:t>
      </w:r>
      <w:r>
        <w:rPr>
          <w:i/>
          <w:iCs/>
        </w:rPr>
        <w:t>Proc. Inst. Mech. Eng. [H]</w:t>
      </w:r>
      <w:r>
        <w:t xml:space="preserve"> </w:t>
      </w:r>
      <w:r>
        <w:rPr>
          <w:b/>
          <w:bCs/>
        </w:rPr>
        <w:t>224,</w:t>
      </w:r>
      <w:r>
        <w:t xml:space="preserve"> 1523–1532 (2010).</w:t>
      </w:r>
    </w:p>
    <w:p w:rsidR="00AC7CF9" w:rsidRDefault="00AC7CF9" w:rsidP="00AC7CF9">
      <w:pPr>
        <w:pStyle w:val="Bibliography"/>
        <w:spacing w:line="360" w:lineRule="auto"/>
      </w:pPr>
      <w:r>
        <w:t>73.</w:t>
      </w:r>
      <w:r>
        <w:tab/>
        <w:t xml:space="preserve">Yeatts, A. B., Choquette, D. T. &amp; Fisher, J. P. Bioreactors to Influence Stem Cell Fate: Augmentation of Mesenchymal Stem Cell Signaling Pathways via Dynamic Culture Systems. </w:t>
      </w:r>
      <w:r>
        <w:rPr>
          <w:i/>
          <w:iCs/>
        </w:rPr>
        <w:t>Biochim. Biophys. Acta</w:t>
      </w:r>
      <w:r>
        <w:t xml:space="preserve"> </w:t>
      </w:r>
      <w:r>
        <w:rPr>
          <w:b/>
          <w:bCs/>
        </w:rPr>
        <w:t>1830,</w:t>
      </w:r>
      <w:r>
        <w:t xml:space="preserve"> 2470–2480 (2013).</w:t>
      </w:r>
    </w:p>
    <w:p w:rsidR="00AC7CF9" w:rsidRDefault="00AC7CF9" w:rsidP="00AC7CF9">
      <w:pPr>
        <w:pStyle w:val="Bibliography"/>
        <w:spacing w:line="360" w:lineRule="auto"/>
      </w:pPr>
      <w:r>
        <w:t>74.</w:t>
      </w:r>
      <w:r>
        <w:tab/>
        <w:t xml:space="preserve">Salter, E. </w:t>
      </w:r>
      <w:r>
        <w:rPr>
          <w:i/>
          <w:iCs/>
        </w:rPr>
        <w:t>et al.</w:t>
      </w:r>
      <w:r>
        <w:t xml:space="preserve"> Bone tissue engineering bioreactors: a role in the clinic? </w:t>
      </w:r>
      <w:r>
        <w:rPr>
          <w:i/>
          <w:iCs/>
        </w:rPr>
        <w:t>Tissue Eng. Part B Rev.</w:t>
      </w:r>
      <w:r>
        <w:t xml:space="preserve"> </w:t>
      </w:r>
      <w:r>
        <w:rPr>
          <w:b/>
          <w:bCs/>
        </w:rPr>
        <w:t>18,</w:t>
      </w:r>
      <w:r>
        <w:t xml:space="preserve"> 62–75 (2012).</w:t>
      </w:r>
    </w:p>
    <w:p w:rsidR="00AC7CF9" w:rsidRDefault="00AC7CF9" w:rsidP="00AC7CF9">
      <w:pPr>
        <w:pStyle w:val="Bibliography"/>
        <w:spacing w:line="360" w:lineRule="auto"/>
      </w:pPr>
      <w:r>
        <w:t>75.</w:t>
      </w:r>
      <w:r>
        <w:tab/>
        <w:t xml:space="preserve">Gaspar, D. A., Gomide, V. &amp; Monteiro, F. J. The role of perfusion bioreactors in bone tissue engineering. </w:t>
      </w:r>
      <w:r>
        <w:rPr>
          <w:i/>
          <w:iCs/>
        </w:rPr>
        <w:t>Biomatter</w:t>
      </w:r>
      <w:r>
        <w:t xml:space="preserve"> </w:t>
      </w:r>
      <w:r>
        <w:rPr>
          <w:b/>
          <w:bCs/>
        </w:rPr>
        <w:t>2,</w:t>
      </w:r>
      <w:r>
        <w:t xml:space="preserve"> 167–175 (2012).</w:t>
      </w:r>
    </w:p>
    <w:p w:rsidR="00AC7CF9" w:rsidRDefault="00AC7CF9" w:rsidP="00AC7CF9">
      <w:pPr>
        <w:pStyle w:val="Bibliography"/>
        <w:spacing w:line="360" w:lineRule="auto"/>
      </w:pPr>
      <w:r>
        <w:t>76.</w:t>
      </w:r>
      <w:r>
        <w:tab/>
        <w:t xml:space="preserve">Brockbank, K. G. M. </w:t>
      </w:r>
      <w:r>
        <w:rPr>
          <w:i/>
          <w:iCs/>
        </w:rPr>
        <w:t>Tissue Engineering Constructs and Commercialization</w:t>
      </w:r>
      <w:r>
        <w:t>. (Landes Bioscience, 2013).</w:t>
      </w:r>
    </w:p>
    <w:p w:rsidR="00AC7CF9" w:rsidRDefault="00AC7CF9" w:rsidP="00AC7CF9">
      <w:pPr>
        <w:pStyle w:val="Bibliography"/>
        <w:spacing w:line="360" w:lineRule="auto"/>
      </w:pPr>
      <w:r>
        <w:t>77.</w:t>
      </w:r>
      <w:r>
        <w:tab/>
        <w:t xml:space="preserve">Lloyd-Evans, M. Regulating tissue engineering. </w:t>
      </w:r>
      <w:r>
        <w:rPr>
          <w:i/>
          <w:iCs/>
        </w:rPr>
        <w:t>Mater. Today</w:t>
      </w:r>
      <w:r>
        <w:t xml:space="preserve"> </w:t>
      </w:r>
      <w:r>
        <w:rPr>
          <w:b/>
          <w:bCs/>
        </w:rPr>
        <w:t>7,</w:t>
      </w:r>
      <w:r>
        <w:t xml:space="preserve"> 48–55 (2004).</w:t>
      </w:r>
    </w:p>
    <w:p w:rsidR="00AC7CF9" w:rsidRDefault="00AC7CF9" w:rsidP="00AC7CF9">
      <w:pPr>
        <w:pStyle w:val="Bibliography"/>
        <w:spacing w:line="360" w:lineRule="auto"/>
      </w:pPr>
      <w:r>
        <w:t>78.</w:t>
      </w:r>
      <w:r>
        <w:tab/>
        <w:t xml:space="preserve">Hellman, KB. in </w:t>
      </w:r>
      <w:r>
        <w:rPr>
          <w:i/>
          <w:iCs/>
        </w:rPr>
        <w:t>Topics in Tissue Engineering</w:t>
      </w:r>
      <w:r>
        <w:t xml:space="preserve"> (eds. Ashammakhi, R. R. &amp; Chiellini, F.) (2008).</w:t>
      </w:r>
    </w:p>
    <w:p w:rsidR="00AC7CF9" w:rsidRDefault="00AC7CF9" w:rsidP="00AC7CF9">
      <w:pPr>
        <w:pStyle w:val="Bibliography"/>
        <w:spacing w:line="360" w:lineRule="auto"/>
      </w:pPr>
      <w:r>
        <w:lastRenderedPageBreak/>
        <w:t>79.</w:t>
      </w:r>
      <w:r>
        <w:tab/>
        <w:t xml:space="preserve">Evans, C. H. Barriers to the Clinical Translation of Orthopedic Tissue Engineering. </w:t>
      </w:r>
      <w:r>
        <w:rPr>
          <w:i/>
          <w:iCs/>
        </w:rPr>
        <w:t>Tissue Eng. Part B Rev.</w:t>
      </w:r>
      <w:r>
        <w:t xml:space="preserve"> </w:t>
      </w:r>
      <w:r>
        <w:rPr>
          <w:b/>
          <w:bCs/>
        </w:rPr>
        <w:t>17,</w:t>
      </w:r>
      <w:r>
        <w:t xml:space="preserve"> 437–441 (2011).</w:t>
      </w:r>
    </w:p>
    <w:p w:rsidR="00AC7CF9" w:rsidRDefault="00AC7CF9" w:rsidP="00AC7CF9">
      <w:pPr>
        <w:pStyle w:val="Bibliography"/>
        <w:spacing w:line="360" w:lineRule="auto"/>
      </w:pPr>
      <w:r>
        <w:t>80.</w:t>
      </w:r>
      <w:r>
        <w:tab/>
        <w:t>CFR - Code of Federal Regulations Title 21 Part 1271. Available at: http://www.accessdata.fda.gov/scripts/cdrh/cfdocs/cfcfr/CFRSearch.cfm?CFRPart=1271&amp;showFR=1. (Accessed: 22nd July 2016)</w:t>
      </w:r>
    </w:p>
    <w:p w:rsidR="00AC7CF9" w:rsidRDefault="00AC7CF9" w:rsidP="00AC7CF9">
      <w:pPr>
        <w:pStyle w:val="Bibliography"/>
        <w:spacing w:line="360" w:lineRule="auto"/>
      </w:pPr>
      <w:r>
        <w:t>81.</w:t>
      </w:r>
      <w:r>
        <w:tab/>
        <w:t>Jeffrey K. Shapiro &amp; Brian J. Wesoloski. FDA’s Regulatory Scheme for Human Tissue: A Breif Overview. (2007).</w:t>
      </w:r>
    </w:p>
    <w:p w:rsidR="00AC7CF9" w:rsidRDefault="00AC7CF9" w:rsidP="00AC7CF9">
      <w:pPr>
        <w:pStyle w:val="Bibliography"/>
        <w:spacing w:line="360" w:lineRule="auto"/>
      </w:pPr>
      <w:r>
        <w:t>82.</w:t>
      </w:r>
      <w:r>
        <w:tab/>
        <w:t>CFR - Code of Federal Regulations Title 21 Part 861. Available at: http://www.accessdata.fda.gov/scripts/cdrh/cfdocs/cfcfr/CFRSearch.cfm?CFRPart=861&amp;showFR=1&amp;subpartNode=21:8.0.1.1.17.1. (Accessed: 22nd July 2016)</w:t>
      </w:r>
    </w:p>
    <w:p w:rsidR="00AC7CF9" w:rsidRDefault="00AC7CF9" w:rsidP="00AC7CF9">
      <w:pPr>
        <w:pStyle w:val="Bibliography"/>
        <w:spacing w:line="360" w:lineRule="auto"/>
      </w:pPr>
      <w:r>
        <w:t>83.</w:t>
      </w:r>
      <w:r>
        <w:tab/>
        <w:t xml:space="preserve">Maniatopoulos, C., Sodek, J. &amp; Melcher, D. A. H. Bone formation in vitro by stromal cells obtained from bone marrow of young adult rats. </w:t>
      </w:r>
      <w:r>
        <w:rPr>
          <w:i/>
          <w:iCs/>
        </w:rPr>
        <w:t>Cell Tissue Res.</w:t>
      </w:r>
      <w:r>
        <w:t xml:space="preserve"> </w:t>
      </w:r>
      <w:r>
        <w:rPr>
          <w:b/>
          <w:bCs/>
        </w:rPr>
        <w:t>254,</w:t>
      </w:r>
      <w:r>
        <w:t xml:space="preserve"> 317–330 (1988).</w:t>
      </w:r>
    </w:p>
    <w:p w:rsidR="00AC7CF9" w:rsidRDefault="00AC7CF9" w:rsidP="00AC7CF9">
      <w:pPr>
        <w:pStyle w:val="Bibliography"/>
        <w:spacing w:line="360" w:lineRule="auto"/>
      </w:pPr>
      <w:r>
        <w:t>84.</w:t>
      </w:r>
      <w:r>
        <w:tab/>
        <w:t xml:space="preserve">de Rovère, A. &amp; Shambaugh, R. L. Melt-Spun Hollow Fibers for Use in Nonwoven Structures. </w:t>
      </w:r>
      <w:r>
        <w:rPr>
          <w:i/>
          <w:iCs/>
        </w:rPr>
        <w:t>Ind. Eng. Chem. Res.</w:t>
      </w:r>
      <w:r>
        <w:t xml:space="preserve"> </w:t>
      </w:r>
      <w:r>
        <w:rPr>
          <w:b/>
          <w:bCs/>
        </w:rPr>
        <w:t>40,</w:t>
      </w:r>
      <w:r>
        <w:t xml:space="preserve"> 176–187 (2001).</w:t>
      </w:r>
    </w:p>
    <w:p w:rsidR="00AC7CF9" w:rsidRDefault="00AC7CF9" w:rsidP="00AC7CF9">
      <w:pPr>
        <w:pStyle w:val="Bibliography"/>
        <w:spacing w:line="360" w:lineRule="auto"/>
      </w:pPr>
      <w:r>
        <w:t>85.</w:t>
      </w:r>
      <w:r>
        <w:tab/>
        <w:t xml:space="preserve">Tuin, S. A., Pourdeyhimi, B. &amp; Loboa, E. G. Interconnected, microporous hollow fibers for tissue engineering: Commercially relevant, industry standard scale-up manufacturing. </w:t>
      </w:r>
      <w:r>
        <w:rPr>
          <w:i/>
          <w:iCs/>
        </w:rPr>
        <w:t>J. Biomed. Mater. Res. A</w:t>
      </w:r>
      <w:r>
        <w:t xml:space="preserve"> </w:t>
      </w:r>
      <w:r>
        <w:rPr>
          <w:b/>
          <w:bCs/>
        </w:rPr>
        <w:t>102,</w:t>
      </w:r>
      <w:r>
        <w:t xml:space="preserve"> 3311–3323 (2014).</w:t>
      </w:r>
    </w:p>
    <w:p w:rsidR="00AC7CF9" w:rsidRDefault="00AC7CF9" w:rsidP="00AC7CF9">
      <w:pPr>
        <w:pStyle w:val="Bibliography"/>
        <w:spacing w:line="360" w:lineRule="auto"/>
      </w:pPr>
      <w:r>
        <w:t>86.</w:t>
      </w:r>
      <w:r>
        <w:tab/>
        <w:t xml:space="preserve">Tuin, S. A., Pourdeyhimi, B. &amp; Loboa, E. G. Creating tissues from textiles: scalable nonwoven manufacturing techniques for fabrication of tissue engineering scaffolds. </w:t>
      </w:r>
      <w:r>
        <w:rPr>
          <w:i/>
          <w:iCs/>
        </w:rPr>
        <w:t>Biomed. Mater.</w:t>
      </w:r>
      <w:r>
        <w:t xml:space="preserve"> </w:t>
      </w:r>
      <w:r>
        <w:rPr>
          <w:b/>
          <w:bCs/>
        </w:rPr>
        <w:t>11,</w:t>
      </w:r>
      <w:r>
        <w:t xml:space="preserve"> 15017 (2016).</w:t>
      </w:r>
    </w:p>
    <w:p w:rsidR="00AC7CF9" w:rsidRDefault="00AC7CF9" w:rsidP="00AC7CF9">
      <w:pPr>
        <w:pStyle w:val="Bibliography"/>
        <w:spacing w:line="360" w:lineRule="auto"/>
      </w:pPr>
      <w:r>
        <w:t>87.</w:t>
      </w:r>
      <w:r>
        <w:tab/>
        <w:t xml:space="preserve">VanGordon, S. B. </w:t>
      </w:r>
      <w:r>
        <w:rPr>
          <w:i/>
          <w:iCs/>
        </w:rPr>
        <w:t>et al.</w:t>
      </w:r>
      <w:r>
        <w:t xml:space="preserve"> Effects of Scaffold Architecture on Preosteoblastic Cultures under Continuous Fluid Shear. </w:t>
      </w:r>
      <w:r>
        <w:rPr>
          <w:i/>
          <w:iCs/>
        </w:rPr>
        <w:t>Ind. Eng. Chem. Res.</w:t>
      </w:r>
      <w:r>
        <w:t xml:space="preserve"> </w:t>
      </w:r>
      <w:r>
        <w:rPr>
          <w:b/>
          <w:bCs/>
        </w:rPr>
        <w:t>50,</w:t>
      </w:r>
      <w:r>
        <w:t xml:space="preserve"> 620–629 (2011).</w:t>
      </w:r>
    </w:p>
    <w:p w:rsidR="00AC7CF9" w:rsidRDefault="00AC7CF9" w:rsidP="00AC7CF9">
      <w:pPr>
        <w:pStyle w:val="Bibliography"/>
        <w:spacing w:line="360" w:lineRule="auto"/>
      </w:pPr>
      <w:r>
        <w:t>88.</w:t>
      </w:r>
      <w:r>
        <w:tab/>
        <w:t xml:space="preserve">Bancroft, G. N., Sikavitsas, V. I. &amp; Mikos, A. G. Design of a Flow Perfusion Bioreactor System for Bone Tissue-Engineering Applications. </w:t>
      </w:r>
      <w:r>
        <w:rPr>
          <w:i/>
          <w:iCs/>
        </w:rPr>
        <w:t>Tissue Eng.</w:t>
      </w:r>
      <w:r>
        <w:t xml:space="preserve"> </w:t>
      </w:r>
      <w:r>
        <w:rPr>
          <w:b/>
          <w:bCs/>
        </w:rPr>
        <w:t>9,</w:t>
      </w:r>
      <w:r>
        <w:t xml:space="preserve"> 549–554 (2003).</w:t>
      </w:r>
    </w:p>
    <w:p w:rsidR="00AC7CF9" w:rsidRDefault="00AC7CF9" w:rsidP="00AC7CF9">
      <w:pPr>
        <w:pStyle w:val="Bibliography"/>
        <w:spacing w:line="360" w:lineRule="auto"/>
      </w:pPr>
      <w:r>
        <w:t>89.</w:t>
      </w:r>
      <w:r>
        <w:tab/>
        <w:t xml:space="preserve">Mikos, A. G., Lyman, M. D., Freed, L. E. &amp; Langer, R. Wetting of poly(l-lactic acid) and poly(dl-lactic-co-glycolic acid) foams for tissue culture. </w:t>
      </w:r>
      <w:r>
        <w:rPr>
          <w:i/>
          <w:iCs/>
        </w:rPr>
        <w:t>Biomaterials</w:t>
      </w:r>
      <w:r>
        <w:t xml:space="preserve"> </w:t>
      </w:r>
      <w:r>
        <w:rPr>
          <w:b/>
          <w:bCs/>
        </w:rPr>
        <w:t>15,</w:t>
      </w:r>
      <w:r>
        <w:t xml:space="preserve"> 55–58 (1994).</w:t>
      </w:r>
    </w:p>
    <w:p w:rsidR="00AC7CF9" w:rsidRDefault="00AC7CF9" w:rsidP="00AC7CF9">
      <w:pPr>
        <w:pStyle w:val="Bibliography"/>
        <w:spacing w:line="360" w:lineRule="auto"/>
      </w:pPr>
      <w:r>
        <w:lastRenderedPageBreak/>
        <w:t>90.</w:t>
      </w:r>
      <w:r>
        <w:tab/>
        <w:t xml:space="preserve">Optical Dissolved Oxygen. </w:t>
      </w:r>
      <w:r>
        <w:rPr>
          <w:i/>
          <w:iCs/>
        </w:rPr>
        <w:t>Ocean Optics</w:t>
      </w:r>
      <w:r>
        <w:t xml:space="preserve"> (2015). Available at: http://oceanoptics.com/tech-tip-principles-of-optical-dissolved-oxygen-measurements/. (Accessed: 2nd June 2016)</w:t>
      </w:r>
    </w:p>
    <w:p w:rsidR="00AC7CF9" w:rsidRDefault="00AC7CF9" w:rsidP="00AC7CF9">
      <w:pPr>
        <w:pStyle w:val="Bibliography"/>
        <w:spacing w:line="360" w:lineRule="auto"/>
      </w:pPr>
      <w:r>
        <w:t>91.</w:t>
      </w:r>
      <w:r>
        <w:tab/>
        <w:t xml:space="preserve">Yoo, E.-H. &amp; Lee, S.-Y. Glucose Biosensors: An Overview of Use in Clinical Practice. </w:t>
      </w:r>
      <w:r>
        <w:rPr>
          <w:i/>
          <w:iCs/>
        </w:rPr>
        <w:t>Sensors</w:t>
      </w:r>
      <w:r>
        <w:t xml:space="preserve"> </w:t>
      </w:r>
      <w:r>
        <w:rPr>
          <w:b/>
          <w:bCs/>
        </w:rPr>
        <w:t>10,</w:t>
      </w:r>
      <w:r>
        <w:t xml:space="preserve"> 4558–4576 (2010).</w:t>
      </w:r>
    </w:p>
    <w:p w:rsidR="00AC7CF9" w:rsidRDefault="00AC7CF9" w:rsidP="00AC7CF9">
      <w:pPr>
        <w:pStyle w:val="Bibliography"/>
        <w:spacing w:line="360" w:lineRule="auto"/>
      </w:pPr>
      <w:r>
        <w:t>92.</w:t>
      </w:r>
      <w:r>
        <w:tab/>
        <w:t xml:space="preserve">Glucose Meter for Cell Culture. </w:t>
      </w:r>
      <w:r>
        <w:rPr>
          <w:i/>
          <w:iCs/>
        </w:rPr>
        <w:t>CESCO BioProducts</w:t>
      </w:r>
      <w:r>
        <w:t xml:space="preserve"> Available at: http://www.cescobioproducts.com/gluccell-glucose-monitoring-system.html. (Accessed: 3rd June 2016)</w:t>
      </w:r>
    </w:p>
    <w:p w:rsidR="00AC7CF9" w:rsidRDefault="00AC7CF9" w:rsidP="00AC7CF9">
      <w:pPr>
        <w:pStyle w:val="Bibliography"/>
        <w:spacing w:line="360" w:lineRule="auto"/>
      </w:pPr>
      <w:r>
        <w:t>93.</w:t>
      </w:r>
      <w:r>
        <w:tab/>
        <w:t xml:space="preserve">Komarova, S. V., Ataullakhanov, F. I. &amp; Globus, R. K. Bioenergetics and mitochondrial transmembrane potential during differentiation of cultured osteoblasts. </w:t>
      </w:r>
      <w:r>
        <w:rPr>
          <w:i/>
          <w:iCs/>
        </w:rPr>
        <w:t>Am. J. Physiol. - Cell Physiol.</w:t>
      </w:r>
      <w:r>
        <w:t xml:space="preserve"> </w:t>
      </w:r>
      <w:r>
        <w:rPr>
          <w:b/>
          <w:bCs/>
        </w:rPr>
        <w:t>279,</w:t>
      </w:r>
      <w:r>
        <w:t xml:space="preserve"> C1220–C1229 (2000).</w:t>
      </w:r>
    </w:p>
    <w:p w:rsidR="00AC7CF9" w:rsidRDefault="00AC7CF9" w:rsidP="00AC7CF9">
      <w:pPr>
        <w:pStyle w:val="Bibliography"/>
        <w:spacing w:line="360" w:lineRule="auto"/>
      </w:pPr>
      <w:r>
        <w:t>94.</w:t>
      </w:r>
      <w:r>
        <w:tab/>
        <w:t xml:space="preserve">dos Santos, F. </w:t>
      </w:r>
      <w:r>
        <w:rPr>
          <w:i/>
          <w:iCs/>
        </w:rPr>
        <w:t>et al.</w:t>
      </w:r>
      <w:r>
        <w:t xml:space="preserve"> Ex vivo expansion of human mesenchymal stem cells: A more effective cell proliferation kinetics and metabolism under hypoxia. </w:t>
      </w:r>
      <w:r>
        <w:rPr>
          <w:i/>
          <w:iCs/>
        </w:rPr>
        <w:t>J. Cell. Physiol.</w:t>
      </w:r>
      <w:r>
        <w:t xml:space="preserve"> </w:t>
      </w:r>
      <w:r>
        <w:rPr>
          <w:b/>
          <w:bCs/>
        </w:rPr>
        <w:t>223,</w:t>
      </w:r>
      <w:r>
        <w:t xml:space="preserve"> 27–35 (2010).</w:t>
      </w:r>
    </w:p>
    <w:p w:rsidR="00AC7CF9" w:rsidRDefault="00AC7CF9" w:rsidP="00AC7CF9">
      <w:pPr>
        <w:pStyle w:val="Bibliography"/>
        <w:spacing w:line="360" w:lineRule="auto"/>
      </w:pPr>
      <w:r>
        <w:t>95.</w:t>
      </w:r>
      <w:r>
        <w:tab/>
        <w:t xml:space="preserve">Schoppet, M., Preissner, K. T. &amp; Hofbauer, L. C. RANK ligand and osteoprotegerin: paracrine regulators of bone metabolism and vascular function. </w:t>
      </w:r>
      <w:r>
        <w:rPr>
          <w:i/>
          <w:iCs/>
        </w:rPr>
        <w:t>Arterioscler. Thromb. Vasc. Biol.</w:t>
      </w:r>
      <w:r>
        <w:t xml:space="preserve"> </w:t>
      </w:r>
      <w:r>
        <w:rPr>
          <w:b/>
          <w:bCs/>
        </w:rPr>
        <w:t>22,</w:t>
      </w:r>
      <w:r>
        <w:t xml:space="preserve"> 549–553 (2002).</w:t>
      </w:r>
    </w:p>
    <w:p w:rsidR="00AC7CF9" w:rsidRDefault="00AC7CF9" w:rsidP="00AC7CF9">
      <w:pPr>
        <w:pStyle w:val="Bibliography"/>
        <w:spacing w:line="360" w:lineRule="auto"/>
      </w:pPr>
      <w:r>
        <w:t>96.</w:t>
      </w:r>
      <w:r>
        <w:tab/>
        <w:t xml:space="preserve">Sharaf-Eldin, W. E. </w:t>
      </w:r>
      <w:r>
        <w:rPr>
          <w:i/>
          <w:iCs/>
        </w:rPr>
        <w:t>et al.</w:t>
      </w:r>
      <w:r>
        <w:t xml:space="preserve"> The Modulatory Effects of Mesenchymal Stem Cells on Osteoclastogenesis, The Modulatory Effects of Mesenchymal Stem Cells on Osteoclastogenesis. </w:t>
      </w:r>
      <w:r>
        <w:rPr>
          <w:i/>
          <w:iCs/>
        </w:rPr>
        <w:t>Stem Cells Int. Stem Cells Int.</w:t>
      </w:r>
      <w:r>
        <w:t xml:space="preserve"> </w:t>
      </w:r>
      <w:r>
        <w:rPr>
          <w:b/>
          <w:bCs/>
        </w:rPr>
        <w:t>2016, 2016,</w:t>
      </w:r>
      <w:r>
        <w:t xml:space="preserve"> e1908365 (2015).</w:t>
      </w:r>
    </w:p>
    <w:p w:rsidR="00AC7CF9" w:rsidRDefault="00AC7CF9" w:rsidP="00AC7CF9">
      <w:pPr>
        <w:pStyle w:val="Bibliography"/>
        <w:spacing w:line="360" w:lineRule="auto"/>
      </w:pPr>
      <w:r>
        <w:t>97.</w:t>
      </w:r>
      <w:r>
        <w:tab/>
        <w:t xml:space="preserve">Santoro, R., Krause, C., Martin, I. &amp; Wendt, D. On-line monitoring of oxygen as a non-destructive method to quantify cells in engineered 3D tissue constructs. </w:t>
      </w:r>
      <w:r>
        <w:rPr>
          <w:i/>
          <w:iCs/>
        </w:rPr>
        <w:t>J. Tissue Eng. Regen. Med.</w:t>
      </w:r>
      <w:r>
        <w:t xml:space="preserve"> </w:t>
      </w:r>
      <w:r>
        <w:rPr>
          <w:b/>
          <w:bCs/>
        </w:rPr>
        <w:t>6,</w:t>
      </w:r>
      <w:r>
        <w:t xml:space="preserve"> 696–701 (2012).</w:t>
      </w:r>
    </w:p>
    <w:p w:rsidR="00AC7CF9" w:rsidRDefault="00AC7CF9" w:rsidP="00AC7CF9">
      <w:pPr>
        <w:pStyle w:val="Bibliography"/>
        <w:spacing w:line="360" w:lineRule="auto"/>
      </w:pPr>
      <w:r>
        <w:t>98.</w:t>
      </w:r>
      <w:r>
        <w:tab/>
        <w:t xml:space="preserve">Litwack, G. </w:t>
      </w:r>
      <w:r>
        <w:rPr>
          <w:i/>
          <w:iCs/>
        </w:rPr>
        <w:t>Stem Cell Regulators</w:t>
      </w:r>
      <w:r>
        <w:t>. (Academic Press, 2011).</w:t>
      </w:r>
    </w:p>
    <w:p w:rsidR="00AC7CF9" w:rsidRDefault="00AC7CF9" w:rsidP="00AC7CF9">
      <w:pPr>
        <w:pStyle w:val="Bibliography"/>
        <w:spacing w:line="360" w:lineRule="auto"/>
      </w:pPr>
      <w:r>
        <w:t>99.</w:t>
      </w:r>
      <w:r>
        <w:tab/>
        <w:t xml:space="preserve">Levenspiel, O. </w:t>
      </w:r>
      <w:r>
        <w:rPr>
          <w:i/>
          <w:iCs/>
        </w:rPr>
        <w:t>Chemical Reaction Engineering</w:t>
      </w:r>
      <w:r>
        <w:t>. (John Wiley &amp; Sons, 1999).</w:t>
      </w:r>
    </w:p>
    <w:p w:rsidR="005B70A5" w:rsidRDefault="002066BB" w:rsidP="00AC7CF9">
      <w:pPr>
        <w:pStyle w:val="Heading1"/>
        <w:numPr>
          <w:ilvl w:val="0"/>
          <w:numId w:val="0"/>
        </w:numPr>
        <w:spacing w:line="360" w:lineRule="auto"/>
      </w:pPr>
      <w:r>
        <w:fldChar w:fldCharType="end"/>
      </w:r>
    </w:p>
    <w:p w:rsidR="005B70A5" w:rsidRDefault="005B70A5">
      <w:pPr>
        <w:spacing w:line="240" w:lineRule="auto"/>
        <w:rPr>
          <w:rFonts w:asciiTheme="majorHAnsi" w:hAnsiTheme="majorHAnsi"/>
          <w:b/>
          <w:bCs/>
          <w:caps/>
          <w:sz w:val="28"/>
          <w:szCs w:val="32"/>
        </w:rPr>
      </w:pPr>
      <w:r>
        <w:br w:type="page"/>
      </w:r>
    </w:p>
    <w:p w:rsidR="009929CA" w:rsidRDefault="009929CA" w:rsidP="009929CA">
      <w:pPr>
        <w:pStyle w:val="Heading1"/>
        <w:numPr>
          <w:ilvl w:val="0"/>
          <w:numId w:val="0"/>
        </w:numPr>
        <w:ind w:left="360" w:hanging="360"/>
      </w:pPr>
      <w:bookmarkStart w:id="113" w:name="_Toc459039295"/>
      <w:r>
        <w:lastRenderedPageBreak/>
        <w:t>APPENDIX</w:t>
      </w:r>
      <w:bookmarkEnd w:id="113"/>
    </w:p>
    <w:p w:rsidR="00AC7CF9" w:rsidRPr="00AC7CF9" w:rsidRDefault="00AC7CF9" w:rsidP="00AC7CF9"/>
    <w:p w:rsidR="005B70A5" w:rsidRPr="00192A8B" w:rsidRDefault="009929CA" w:rsidP="005B70A5">
      <w:pPr>
        <w:pStyle w:val="Heading2"/>
      </w:pPr>
      <w:bookmarkStart w:id="114" w:name="_Toc459039296"/>
      <w:r>
        <w:t>A.1</w:t>
      </w:r>
      <w:r w:rsidR="005B70A5" w:rsidRPr="00192A8B">
        <w:tab/>
        <w:t>Bioreactor Flow Profile Characterization</w:t>
      </w:r>
      <w:bookmarkEnd w:id="114"/>
    </w:p>
    <w:p w:rsidR="005B70A5" w:rsidRPr="00192A8B" w:rsidRDefault="005B70A5" w:rsidP="005B70A5">
      <w:r w:rsidRPr="00192A8B">
        <w:t>The above rate-of-change equations allow for the quantification of the total drop in species concentration over time (or across the construct), but do not allow for the determination and/or prediction of the intra-construct species concentration profiles. In order to determine these, the flow profile through the constructs must be determined. This was achieved by performing a residence time distribution (RTD) analysis for the constructs.</w:t>
      </w:r>
    </w:p>
    <w:p w:rsidR="005B70A5" w:rsidRPr="00192A8B" w:rsidRDefault="005B70A5" w:rsidP="005B70A5"/>
    <w:p w:rsidR="005B70A5" w:rsidRPr="00192A8B" w:rsidRDefault="009929CA" w:rsidP="005B70A5">
      <w:pPr>
        <w:pStyle w:val="Heading3"/>
      </w:pPr>
      <w:bookmarkStart w:id="115" w:name="_Toc459039297"/>
      <w:r>
        <w:t>A.1.1</w:t>
      </w:r>
      <w:r w:rsidR="005B70A5" w:rsidRPr="00192A8B">
        <w:tab/>
        <w:t>Residence Time Distribution Basics</w:t>
      </w:r>
      <w:bookmarkEnd w:id="115"/>
    </w:p>
    <w:p w:rsidR="005B70A5" w:rsidRPr="00192A8B" w:rsidRDefault="005B70A5" w:rsidP="005B70A5">
      <w:r w:rsidRPr="00192A8B">
        <w:t>The method of residence time distribution analysis consists of injecting a tracer into the flow stream upstream of the construct chamber, and quantifying its concentration downstream of the chamber over time. For these studies, the tracer of choice was selected to trypan blue due to its ready dissolution in water, distinct absorbance peak at 590 nm out to fairly dilute concentrations, and its potential for use in future experiments.</w:t>
      </w:r>
    </w:p>
    <w:p w:rsidR="005B70A5" w:rsidRPr="00192A8B" w:rsidRDefault="005B70A5" w:rsidP="005B70A5">
      <w:r w:rsidRPr="00192A8B">
        <w:t>Two predominant methods exist for such analysis: a pulse tracer input and a step tracer input. Each has its own benefits and disadvantages, and as such both were employed in order to best characterize the flow; each will now be discussed, in turn.</w:t>
      </w:r>
    </w:p>
    <w:p w:rsidR="005B70A5" w:rsidRPr="00192A8B" w:rsidRDefault="005B70A5" w:rsidP="005B70A5"/>
    <w:p w:rsidR="005B70A5" w:rsidRPr="00192A8B" w:rsidRDefault="009929CA" w:rsidP="005B70A5">
      <w:pPr>
        <w:pStyle w:val="Heading3"/>
      </w:pPr>
      <w:bookmarkStart w:id="116" w:name="_Toc459039298"/>
      <w:r>
        <w:lastRenderedPageBreak/>
        <w:t>A.1</w:t>
      </w:r>
      <w:r w:rsidR="005B70A5" w:rsidRPr="00192A8B">
        <w:t>.2</w:t>
      </w:r>
      <w:r w:rsidR="005B70A5" w:rsidRPr="00192A8B">
        <w:tab/>
        <w:t>Pulse Tracer Input</w:t>
      </w:r>
      <w:bookmarkEnd w:id="116"/>
    </w:p>
    <w:p w:rsidR="005B70A5" w:rsidRPr="00192A8B" w:rsidRDefault="005B70A5" w:rsidP="005B70A5">
      <w:r w:rsidRPr="00192A8B">
        <w:t xml:space="preserve">A pulse tracer input consists of injecting a small quantity of tracer into the stream for a short amount of time and observing the peak and subsequent wash-out of said tracer. This was achieved by utilizing two 3-way valves and an injection tip connected in series with the inlet tubing and creating two parallel flow </w:t>
      </w:r>
      <w:r w:rsidRPr="00A4492D">
        <w:t xml:space="preserve">paths, one of which is pre-loaded with the tracer and the other of which is open to the main flow line (as seen in </w:t>
      </w:r>
      <w:r w:rsidRPr="00A4492D">
        <w:rPr>
          <w:b/>
        </w:rPr>
        <w:t xml:space="preserve">Figure </w:t>
      </w:r>
      <w:r w:rsidR="000F288E">
        <w:rPr>
          <w:b/>
        </w:rPr>
        <w:t>A1</w:t>
      </w:r>
      <w:r w:rsidRPr="00A4492D">
        <w:rPr>
          <w:b/>
        </w:rPr>
        <w:t>a</w:t>
      </w:r>
      <w:r w:rsidRPr="00A4492D">
        <w:t>, below). At time t = 0 both valves were turned to divert the flow through the tracer-loaded channel, and samples were begun to be collected of the</w:t>
      </w:r>
      <w:r w:rsidRPr="00192A8B">
        <w:t xml:space="preserve"> effluent of the construct chamber. Each sample consisted of 2 droplets obtained in approximately 22 seconds (resulting in approximately 55 </w:t>
      </w:r>
      <w:r w:rsidRPr="00192A8B">
        <w:rPr>
          <w:rFonts w:cstheme="minorHAnsi"/>
        </w:rPr>
        <w:t>µ</w:t>
      </w:r>
      <w:r w:rsidRPr="00192A8B">
        <w:t xml:space="preserve">L of sample) collected in micro-centrifuge tubes. The experiment was allowed to run until the effluent was observed to have no remaining trypan blue. Experiments were run at a flowrate of 150 </w:t>
      </w:r>
      <w:r w:rsidRPr="00192A8B">
        <w:rPr>
          <w:rFonts w:cstheme="minorHAnsi"/>
        </w:rPr>
        <w:t>µ</w:t>
      </w:r>
      <w:r w:rsidRPr="00192A8B">
        <w:t xml:space="preserve">L / min (the same flowrate used for the bioreactor experiments) with the use of the same peristaltic pump used for the bioreactor experiments (Langer Instruments, Model # BT100-1L). At the end of each run, 50 </w:t>
      </w:r>
      <w:r w:rsidRPr="00192A8B">
        <w:rPr>
          <w:rFonts w:cstheme="minorHAnsi"/>
        </w:rPr>
        <w:t>µ</w:t>
      </w:r>
      <w:r w:rsidRPr="00192A8B">
        <w:t>L of each sample was loaded into a clear 96-well plate and subsequently run on a Synergy HT microplate reader (Bio-Tek) at an absorbance wavelength of 590 nm. Controls were also run for the concentration profile exiting the injection tip (to allow for compensation of the delay from t = 0 to the actual time the tracer entered into the construct chamber) and for the profile through the empty cassette (without a scaffold, to determine the effect the scaffold plays in the flow profile). Multiple experiments were run for each condition.</w:t>
      </w:r>
    </w:p>
    <w:p w:rsidR="005B70A5" w:rsidRPr="00192A8B" w:rsidRDefault="005B70A5" w:rsidP="005B70A5">
      <w:r w:rsidRPr="00192A8B">
        <w:t xml:space="preserve">Raw absorbance values from the plate reader were corrected by subtracting a baseline absorbance of 50 </w:t>
      </w:r>
      <w:r w:rsidRPr="00192A8B">
        <w:rPr>
          <w:rFonts w:cstheme="minorHAnsi"/>
        </w:rPr>
        <w:t>µ</w:t>
      </w:r>
      <w:r w:rsidRPr="00192A8B">
        <w:t xml:space="preserve">L of DI water at 590 nm. These corrected values constituted the </w:t>
      </w:r>
      <w:r w:rsidRPr="00192A8B">
        <w:lastRenderedPageBreak/>
        <w:t>concentration profiles, c(t). Next, the residence time distribution function, E(t), and cumulative distribution function, F(t), were calculated in order to normalize all runs:</w:t>
      </w:r>
    </w:p>
    <w:p w:rsidR="005B70A5" w:rsidRPr="00192A8B" w:rsidRDefault="005B70A5" w:rsidP="005B70A5">
      <w:pPr>
        <w:tabs>
          <w:tab w:val="center" w:pos="4320"/>
          <w:tab w:val="right" w:pos="8460"/>
        </w:tabs>
        <w:rPr>
          <w:b/>
        </w:rPr>
      </w:pPr>
      <w:r w:rsidRPr="00192A8B">
        <w:tab/>
      </w:r>
      <m:oMath>
        <m:r>
          <w:rPr>
            <w:rFonts w:ascii="Cambria Math" w:hAnsi="Cambria Math"/>
          </w:rPr>
          <m:t>E</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C</m:t>
            </m:r>
            <m:d>
              <m:dPr>
                <m:ctrlPr>
                  <w:rPr>
                    <w:rFonts w:ascii="Cambria Math" w:hAnsi="Cambria Math"/>
                    <w:i/>
                  </w:rPr>
                </m:ctrlPr>
              </m:dPr>
              <m:e>
                <m:r>
                  <w:rPr>
                    <w:rFonts w:ascii="Cambria Math" w:hAnsi="Cambria Math"/>
                  </w:rPr>
                  <m:t>t</m:t>
                </m:r>
              </m:e>
            </m:d>
          </m:num>
          <m:den>
            <m:nary>
              <m:naryPr>
                <m:limLoc m:val="subSup"/>
                <m:ctrlPr>
                  <w:rPr>
                    <w:rFonts w:ascii="Cambria Math" w:hAnsi="Cambria Math"/>
                    <w:i/>
                  </w:rPr>
                </m:ctrlPr>
              </m:naryPr>
              <m:sub>
                <m:r>
                  <w:rPr>
                    <w:rFonts w:ascii="Cambria Math" w:hAnsi="Cambria Math"/>
                  </w:rPr>
                  <m:t>0</m:t>
                </m:r>
              </m:sub>
              <m:sup>
                <m:sSub>
                  <m:sSubPr>
                    <m:ctrlPr>
                      <w:rPr>
                        <w:rFonts w:ascii="Cambria Math" w:hAnsi="Cambria Math"/>
                        <w:i/>
                      </w:rPr>
                    </m:ctrlPr>
                  </m:sSubPr>
                  <m:e>
                    <m:r>
                      <w:rPr>
                        <w:rFonts w:ascii="Cambria Math" w:hAnsi="Cambria Math"/>
                      </w:rPr>
                      <m:t>t</m:t>
                    </m:r>
                  </m:e>
                  <m:sub>
                    <m:r>
                      <w:rPr>
                        <w:rFonts w:ascii="Cambria Math" w:hAnsi="Cambria Math"/>
                      </w:rPr>
                      <m:t>final</m:t>
                    </m:r>
                  </m:sub>
                </m:sSub>
              </m:sup>
              <m:e>
                <m:r>
                  <w:rPr>
                    <w:rFonts w:ascii="Cambria Math" w:hAnsi="Cambria Math"/>
                  </w:rPr>
                  <m:t>C</m:t>
                </m:r>
                <m:d>
                  <m:dPr>
                    <m:ctrlPr>
                      <w:rPr>
                        <w:rFonts w:ascii="Cambria Math" w:hAnsi="Cambria Math"/>
                        <w:i/>
                      </w:rPr>
                    </m:ctrlPr>
                  </m:dPr>
                  <m:e>
                    <m:r>
                      <w:rPr>
                        <w:rFonts w:ascii="Cambria Math" w:hAnsi="Cambria Math"/>
                      </w:rPr>
                      <m:t>t</m:t>
                    </m:r>
                  </m:e>
                </m:d>
                <m:r>
                  <w:rPr>
                    <w:rFonts w:ascii="Cambria Math" w:hAnsi="Cambria Math"/>
                  </w:rPr>
                  <m:t>dt</m:t>
                </m:r>
              </m:e>
            </m:nary>
          </m:den>
        </m:f>
      </m:oMath>
      <w:r w:rsidRPr="00192A8B">
        <w:rPr>
          <w:sz w:val="28"/>
        </w:rPr>
        <w:tab/>
      </w:r>
      <w:r w:rsidRPr="00192A8B">
        <w:rPr>
          <w:b/>
        </w:rPr>
        <w:t>(Eqn.</w:t>
      </w:r>
      <w:r w:rsidR="000F288E">
        <w:rPr>
          <w:b/>
        </w:rPr>
        <w:t xml:space="preserve"> A1</w:t>
      </w:r>
      <w:r w:rsidRPr="00192A8B">
        <w:rPr>
          <w:b/>
        </w:rPr>
        <w:t>)</w:t>
      </w:r>
    </w:p>
    <w:p w:rsidR="005B70A5" w:rsidRPr="00192A8B" w:rsidRDefault="005B70A5" w:rsidP="005B70A5">
      <w:pPr>
        <w:tabs>
          <w:tab w:val="center" w:pos="4320"/>
          <w:tab w:val="right" w:pos="8460"/>
        </w:tabs>
      </w:pPr>
      <w:r w:rsidRPr="00192A8B">
        <w:tab/>
      </w:r>
      <m:oMath>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Pr>
          <m:t>=</m:t>
        </m:r>
        <m:nary>
          <m:naryPr>
            <m:limLoc m:val="subSup"/>
            <m:ctrlPr>
              <w:rPr>
                <w:rFonts w:ascii="Cambria Math" w:hAnsi="Cambria Math"/>
                <w:i/>
              </w:rPr>
            </m:ctrlPr>
          </m:naryPr>
          <m:sub>
            <m:r>
              <w:rPr>
                <w:rFonts w:ascii="Cambria Math" w:hAnsi="Cambria Math"/>
              </w:rPr>
              <m:t>0</m:t>
            </m:r>
          </m:sub>
          <m:sup>
            <m:r>
              <w:rPr>
                <w:rFonts w:ascii="Cambria Math" w:hAnsi="Cambria Math"/>
              </w:rPr>
              <m:t>t</m:t>
            </m:r>
          </m:sup>
          <m:e>
            <m:r>
              <w:rPr>
                <w:rFonts w:ascii="Cambria Math" w:hAnsi="Cambria Math"/>
              </w:rPr>
              <m:t>E</m:t>
            </m:r>
            <m:d>
              <m:dPr>
                <m:ctrlPr>
                  <w:rPr>
                    <w:rFonts w:ascii="Cambria Math" w:hAnsi="Cambria Math"/>
                    <w:i/>
                  </w:rPr>
                </m:ctrlPr>
              </m:dPr>
              <m:e>
                <m:r>
                  <w:rPr>
                    <w:rFonts w:ascii="Cambria Math" w:hAnsi="Cambria Math"/>
                  </w:rPr>
                  <m:t>t</m:t>
                </m:r>
              </m:e>
            </m:d>
            <m:r>
              <w:rPr>
                <w:rFonts w:ascii="Cambria Math" w:hAnsi="Cambria Math"/>
              </w:rPr>
              <m:t>dt</m:t>
            </m:r>
          </m:e>
        </m:nary>
      </m:oMath>
      <w:r w:rsidRPr="00192A8B">
        <w:tab/>
      </w:r>
      <w:r w:rsidR="000F288E">
        <w:rPr>
          <w:b/>
        </w:rPr>
        <w:t>(Eqn. A2</w:t>
      </w:r>
      <w:r w:rsidRPr="00192A8B">
        <w:rPr>
          <w:b/>
        </w:rPr>
        <w:t>)</w:t>
      </w:r>
    </w:p>
    <w:p w:rsidR="005B70A5" w:rsidRPr="00192A8B" w:rsidRDefault="005B70A5" w:rsidP="005B70A5">
      <w:pPr>
        <w:tabs>
          <w:tab w:val="left" w:pos="720"/>
          <w:tab w:val="left" w:pos="2160"/>
        </w:tabs>
        <w:ind w:left="720" w:hanging="720"/>
      </w:pPr>
      <w:r w:rsidRPr="00192A8B">
        <w:tab/>
        <w:t>Where</w:t>
      </w:r>
      <w:r w:rsidRPr="00192A8B">
        <w:tab/>
      </w:r>
      <m:oMath>
        <m:sSub>
          <m:sSubPr>
            <m:ctrlPr>
              <w:rPr>
                <w:rFonts w:ascii="Cambria Math" w:hAnsi="Cambria Math"/>
                <w:i/>
              </w:rPr>
            </m:ctrlPr>
          </m:sSubPr>
          <m:e>
            <m:r>
              <w:rPr>
                <w:rFonts w:ascii="Cambria Math" w:hAnsi="Cambria Math"/>
              </w:rPr>
              <m:t>t</m:t>
            </m:r>
          </m:e>
          <m:sub>
            <m:r>
              <w:rPr>
                <w:rFonts w:ascii="Cambria Math" w:hAnsi="Cambria Math"/>
              </w:rPr>
              <m:t>final</m:t>
            </m:r>
          </m:sub>
        </m:sSub>
      </m:oMath>
      <w:r w:rsidRPr="00192A8B">
        <w:t xml:space="preserve"> is defined as the time at which </w:t>
      </w:r>
      <m:oMath>
        <m:r>
          <w:rPr>
            <w:rFonts w:ascii="Cambria Math" w:hAnsi="Cambria Math"/>
          </w:rPr>
          <m:t>c(t)</m:t>
        </m:r>
      </m:oMath>
      <w:r w:rsidRPr="00192A8B">
        <w:t xml:space="preserve"> reached 101% of the</w:t>
      </w:r>
    </w:p>
    <w:p w:rsidR="005B70A5" w:rsidRPr="00192A8B" w:rsidRDefault="005B70A5" w:rsidP="005B70A5">
      <w:pPr>
        <w:tabs>
          <w:tab w:val="left" w:pos="720"/>
          <w:tab w:val="left" w:pos="2160"/>
        </w:tabs>
        <w:ind w:left="720" w:hanging="720"/>
      </w:pPr>
      <w:r w:rsidRPr="00192A8B">
        <w:tab/>
      </w:r>
      <w:r w:rsidRPr="00192A8B">
        <w:tab/>
        <w:t>baseline DI water value</w:t>
      </w:r>
    </w:p>
    <w:p w:rsidR="005B70A5" w:rsidRPr="00192A8B" w:rsidRDefault="005B70A5" w:rsidP="005B70A5">
      <w:pPr>
        <w:tabs>
          <w:tab w:val="center" w:pos="4320"/>
          <w:tab w:val="right" w:pos="8460"/>
        </w:tabs>
      </w:pPr>
    </w:p>
    <w:p w:rsidR="005B70A5" w:rsidRPr="00192A8B" w:rsidRDefault="005B70A5" w:rsidP="005B70A5">
      <w:pPr>
        <w:tabs>
          <w:tab w:val="center" w:pos="4320"/>
          <w:tab w:val="right" w:pos="8460"/>
        </w:tabs>
        <w:rPr>
          <w:b/>
        </w:rPr>
      </w:pPr>
      <w:r w:rsidRPr="00192A8B">
        <w:t>Numerical integration using the trapezoid rule was employed in solving F(t).</w:t>
      </w:r>
      <w:r w:rsidRPr="00192A8B">
        <w:tab/>
      </w:r>
    </w:p>
    <w:p w:rsidR="005B70A5" w:rsidRPr="00192A8B" w:rsidRDefault="005B70A5" w:rsidP="005B70A5">
      <w:pPr>
        <w:tabs>
          <w:tab w:val="center" w:pos="4320"/>
          <w:tab w:val="right" w:pos="8460"/>
        </w:tabs>
      </w:pPr>
      <w:r w:rsidRPr="00192A8B">
        <w:t>Then, the mean residence time, t</w:t>
      </w:r>
      <w:r w:rsidRPr="00192A8B">
        <w:rPr>
          <w:vertAlign w:val="subscript"/>
        </w:rPr>
        <w:t>m</w:t>
      </w:r>
      <w:r w:rsidRPr="00192A8B">
        <w:t xml:space="preserve">, and variance, </w:t>
      </w:r>
      <w:r w:rsidRPr="00192A8B">
        <w:rPr>
          <w:rFonts w:cstheme="minorHAnsi"/>
        </w:rPr>
        <w:t>σ</w:t>
      </w:r>
      <w:r w:rsidRPr="00192A8B">
        <w:rPr>
          <w:vertAlign w:val="superscript"/>
        </w:rPr>
        <w:t>2</w:t>
      </w:r>
      <w:r w:rsidRPr="00192A8B">
        <w:t>, were calculated for each run:</w:t>
      </w:r>
    </w:p>
    <w:p w:rsidR="005B70A5" w:rsidRPr="00192A8B" w:rsidRDefault="005B70A5" w:rsidP="005B70A5">
      <w:pPr>
        <w:tabs>
          <w:tab w:val="center" w:pos="4320"/>
          <w:tab w:val="right" w:pos="8460"/>
        </w:tabs>
      </w:pPr>
      <w:r w:rsidRPr="00192A8B">
        <w:tab/>
      </w:r>
      <m:oMath>
        <m:sSub>
          <m:sSubPr>
            <m:ctrlPr>
              <w:rPr>
                <w:rFonts w:ascii="Cambria Math" w:hAnsi="Cambria Math"/>
                <w:i/>
              </w:rPr>
            </m:ctrlPr>
          </m:sSubPr>
          <m:e>
            <m:r>
              <w:rPr>
                <w:rFonts w:ascii="Cambria Math" w:hAnsi="Cambria Math"/>
              </w:rPr>
              <m:t>t</m:t>
            </m:r>
          </m:e>
          <m:sub>
            <m:r>
              <w:rPr>
                <w:rFonts w:ascii="Cambria Math" w:hAnsi="Cambria Math"/>
              </w:rPr>
              <m:t>m</m:t>
            </m:r>
          </m:sub>
        </m:sSub>
        <m:r>
          <w:rPr>
            <w:rFonts w:ascii="Cambria Math" w:hAnsi="Cambria Math"/>
          </w:rPr>
          <m:t>=τ=</m:t>
        </m:r>
        <m:nary>
          <m:naryPr>
            <m:limLoc m:val="subSup"/>
            <m:ctrlPr>
              <w:rPr>
                <w:rFonts w:ascii="Cambria Math" w:hAnsi="Cambria Math"/>
                <w:i/>
              </w:rPr>
            </m:ctrlPr>
          </m:naryPr>
          <m:sub>
            <m:r>
              <w:rPr>
                <w:rFonts w:ascii="Cambria Math" w:hAnsi="Cambria Math"/>
              </w:rPr>
              <m:t>0</m:t>
            </m:r>
          </m:sub>
          <m:sup>
            <m:sSub>
              <m:sSubPr>
                <m:ctrlPr>
                  <w:rPr>
                    <w:rFonts w:ascii="Cambria Math" w:hAnsi="Cambria Math"/>
                    <w:i/>
                  </w:rPr>
                </m:ctrlPr>
              </m:sSubPr>
              <m:e>
                <m:r>
                  <w:rPr>
                    <w:rFonts w:ascii="Cambria Math" w:hAnsi="Cambria Math"/>
                  </w:rPr>
                  <m:t>t</m:t>
                </m:r>
              </m:e>
              <m:sub>
                <m:r>
                  <w:rPr>
                    <w:rFonts w:ascii="Cambria Math" w:hAnsi="Cambria Math"/>
                  </w:rPr>
                  <m:t>final</m:t>
                </m:r>
              </m:sub>
            </m:sSub>
          </m:sup>
          <m:e>
            <m:r>
              <w:rPr>
                <w:rFonts w:ascii="Cambria Math" w:hAnsi="Cambria Math"/>
              </w:rPr>
              <m:t>t*E</m:t>
            </m:r>
            <m:d>
              <m:dPr>
                <m:ctrlPr>
                  <w:rPr>
                    <w:rFonts w:ascii="Cambria Math" w:hAnsi="Cambria Math"/>
                    <w:i/>
                  </w:rPr>
                </m:ctrlPr>
              </m:dPr>
              <m:e>
                <m:r>
                  <w:rPr>
                    <w:rFonts w:ascii="Cambria Math" w:hAnsi="Cambria Math"/>
                  </w:rPr>
                  <m:t>t</m:t>
                </m:r>
              </m:e>
            </m:d>
            <m:r>
              <w:rPr>
                <w:rFonts w:ascii="Cambria Math" w:hAnsi="Cambria Math"/>
              </w:rPr>
              <m:t>dt</m:t>
            </m:r>
          </m:e>
        </m:nary>
      </m:oMath>
      <w:r w:rsidRPr="00192A8B">
        <w:tab/>
      </w:r>
      <w:r w:rsidR="000F288E">
        <w:rPr>
          <w:b/>
        </w:rPr>
        <w:t>(Eqn. A3</w:t>
      </w:r>
      <w:r w:rsidRPr="00192A8B">
        <w:rPr>
          <w:b/>
        </w:rPr>
        <w:t>)</w:t>
      </w:r>
    </w:p>
    <w:p w:rsidR="005B70A5" w:rsidRPr="00192A8B" w:rsidRDefault="005B70A5" w:rsidP="005B70A5">
      <w:pPr>
        <w:tabs>
          <w:tab w:val="center" w:pos="4320"/>
          <w:tab w:val="right" w:pos="8460"/>
        </w:tabs>
      </w:pPr>
      <w:r w:rsidRPr="00192A8B">
        <w:tab/>
      </w:r>
      <m:oMath>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nary>
          <m:naryPr>
            <m:limLoc m:val="subSup"/>
            <m:ctrlPr>
              <w:rPr>
                <w:rFonts w:ascii="Cambria Math" w:hAnsi="Cambria Math"/>
                <w:i/>
              </w:rPr>
            </m:ctrlPr>
          </m:naryPr>
          <m:sub>
            <m:r>
              <w:rPr>
                <w:rFonts w:ascii="Cambria Math" w:hAnsi="Cambria Math"/>
              </w:rPr>
              <m:t>0</m:t>
            </m:r>
          </m:sub>
          <m:sup>
            <m:sSub>
              <m:sSubPr>
                <m:ctrlPr>
                  <w:rPr>
                    <w:rFonts w:ascii="Cambria Math" w:hAnsi="Cambria Math"/>
                    <w:i/>
                  </w:rPr>
                </m:ctrlPr>
              </m:sSubPr>
              <m:e>
                <m:r>
                  <w:rPr>
                    <w:rFonts w:ascii="Cambria Math" w:hAnsi="Cambria Math"/>
                  </w:rPr>
                  <m:t>t</m:t>
                </m:r>
              </m:e>
              <m:sub>
                <m:r>
                  <w:rPr>
                    <w:rFonts w:ascii="Cambria Math" w:hAnsi="Cambria Math"/>
                  </w:rPr>
                  <m:t>final</m:t>
                </m:r>
              </m:sub>
            </m:sSub>
          </m:sup>
          <m:e>
            <m:sSup>
              <m:sSupPr>
                <m:ctrlPr>
                  <w:rPr>
                    <w:rFonts w:ascii="Cambria Math" w:hAnsi="Cambria Math"/>
                    <w:i/>
                  </w:rPr>
                </m:ctrlPr>
              </m:sSupPr>
              <m:e>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m</m:t>
                        </m:r>
                      </m:sub>
                    </m:sSub>
                  </m:e>
                </m:d>
              </m:e>
              <m:sup>
                <m:r>
                  <w:rPr>
                    <w:rFonts w:ascii="Cambria Math" w:hAnsi="Cambria Math"/>
                  </w:rPr>
                  <m:t>2</m:t>
                </m:r>
              </m:sup>
            </m:sSup>
            <m:r>
              <w:rPr>
                <w:rFonts w:ascii="Cambria Math" w:hAnsi="Cambria Math"/>
              </w:rPr>
              <m:t>*E</m:t>
            </m:r>
            <m:d>
              <m:dPr>
                <m:ctrlPr>
                  <w:rPr>
                    <w:rFonts w:ascii="Cambria Math" w:hAnsi="Cambria Math"/>
                    <w:i/>
                  </w:rPr>
                </m:ctrlPr>
              </m:dPr>
              <m:e>
                <m:r>
                  <w:rPr>
                    <w:rFonts w:ascii="Cambria Math" w:hAnsi="Cambria Math"/>
                  </w:rPr>
                  <m:t>t</m:t>
                </m:r>
              </m:e>
            </m:d>
            <m:r>
              <w:rPr>
                <w:rFonts w:ascii="Cambria Math" w:hAnsi="Cambria Math"/>
              </w:rPr>
              <m:t>dt</m:t>
            </m:r>
          </m:e>
        </m:nary>
      </m:oMath>
      <w:r w:rsidRPr="00192A8B">
        <w:tab/>
      </w:r>
      <w:r w:rsidR="000F288E">
        <w:rPr>
          <w:b/>
        </w:rPr>
        <w:t>(Eqn. A4</w:t>
      </w:r>
      <w:r w:rsidRPr="00192A8B">
        <w:rPr>
          <w:b/>
        </w:rPr>
        <w:t>)</w:t>
      </w:r>
    </w:p>
    <w:p w:rsidR="005B70A5" w:rsidRPr="00192A8B" w:rsidRDefault="005B70A5" w:rsidP="005B70A5">
      <w:pPr>
        <w:tabs>
          <w:tab w:val="center" w:pos="4320"/>
          <w:tab w:val="right" w:pos="8460"/>
        </w:tabs>
      </w:pPr>
      <w:r w:rsidRPr="00192A8B">
        <w:t>Next, in order to relate the injection profile, empty cassette, and experimental runs, the dimensionless forms the residence time and cumulative distribution functions were calculated:</w:t>
      </w:r>
    </w:p>
    <w:p w:rsidR="005B70A5" w:rsidRPr="00192A8B" w:rsidRDefault="005B70A5" w:rsidP="005B70A5">
      <w:pPr>
        <w:tabs>
          <w:tab w:val="center" w:pos="4320"/>
          <w:tab w:val="right" w:pos="8460"/>
        </w:tabs>
      </w:pPr>
      <w:r w:rsidRPr="00192A8B">
        <w:tab/>
      </w:r>
      <m:oMath>
        <m:r>
          <w:rPr>
            <w:rFonts w:ascii="Cambria Math" w:hAnsi="Cambria Math"/>
          </w:rPr>
          <m:t>E</m:t>
        </m:r>
        <m:d>
          <m:dPr>
            <m:ctrlPr>
              <w:rPr>
                <w:rFonts w:ascii="Cambria Math" w:hAnsi="Cambria Math"/>
                <w:i/>
              </w:rPr>
            </m:ctrlPr>
          </m:dPr>
          <m:e>
            <m:r>
              <m:rPr>
                <m:sty m:val="p"/>
              </m:rPr>
              <w:rPr>
                <w:rFonts w:ascii="Cambria Math" w:hAnsi="Cambria Math"/>
              </w:rPr>
              <m:t>Θ</m:t>
            </m:r>
          </m:e>
        </m:d>
        <m:r>
          <w:rPr>
            <w:rFonts w:ascii="Cambria Math" w:hAnsi="Cambria Math"/>
          </w:rPr>
          <m:t>=τ*E</m:t>
        </m:r>
        <m:d>
          <m:dPr>
            <m:ctrlPr>
              <w:rPr>
                <w:rFonts w:ascii="Cambria Math" w:hAnsi="Cambria Math"/>
                <w:i/>
              </w:rPr>
            </m:ctrlPr>
          </m:dPr>
          <m:e>
            <m:r>
              <w:rPr>
                <w:rFonts w:ascii="Cambria Math" w:hAnsi="Cambria Math"/>
              </w:rPr>
              <m:t>t</m:t>
            </m:r>
          </m:e>
        </m:d>
      </m:oMath>
      <w:r w:rsidRPr="00192A8B">
        <w:tab/>
      </w:r>
      <w:r w:rsidR="000F288E">
        <w:rPr>
          <w:b/>
        </w:rPr>
        <w:t>(Eqn. A5</w:t>
      </w:r>
      <w:r w:rsidRPr="00192A8B">
        <w:rPr>
          <w:b/>
        </w:rPr>
        <w:t>)</w:t>
      </w:r>
    </w:p>
    <w:p w:rsidR="005B70A5" w:rsidRPr="00192A8B" w:rsidRDefault="005B70A5" w:rsidP="005B70A5">
      <w:pPr>
        <w:tabs>
          <w:tab w:val="center" w:pos="4320"/>
          <w:tab w:val="right" w:pos="8460"/>
        </w:tabs>
      </w:pPr>
      <w:r w:rsidRPr="00192A8B">
        <w:tab/>
      </w:r>
      <m:oMath>
        <m:r>
          <w:rPr>
            <w:rFonts w:ascii="Cambria Math" w:hAnsi="Cambria Math"/>
          </w:rPr>
          <m:t>F</m:t>
        </m:r>
        <m:d>
          <m:dPr>
            <m:ctrlPr>
              <w:rPr>
                <w:rFonts w:ascii="Cambria Math" w:hAnsi="Cambria Math"/>
                <w:i/>
              </w:rPr>
            </m:ctrlPr>
          </m:dPr>
          <m:e>
            <m:r>
              <m:rPr>
                <m:sty m:val="p"/>
              </m:rPr>
              <w:rPr>
                <w:rFonts w:ascii="Cambria Math" w:hAnsi="Cambria Math"/>
              </w:rPr>
              <m:t>Θ</m:t>
            </m:r>
          </m:e>
        </m:d>
        <m:r>
          <w:rPr>
            <w:rFonts w:ascii="Cambria Math" w:hAnsi="Cambria Math"/>
          </w:rPr>
          <m:t>=</m:t>
        </m:r>
        <m:nary>
          <m:naryPr>
            <m:limLoc m:val="subSup"/>
            <m:ctrlPr>
              <w:rPr>
                <w:rFonts w:ascii="Cambria Math" w:hAnsi="Cambria Math"/>
                <w:i/>
              </w:rPr>
            </m:ctrlPr>
          </m:naryPr>
          <m:sub>
            <m:r>
              <w:rPr>
                <w:rFonts w:ascii="Cambria Math" w:hAnsi="Cambria Math"/>
              </w:rPr>
              <m:t>0</m:t>
            </m:r>
          </m:sub>
          <m:sup>
            <m:sSub>
              <m:sSubPr>
                <m:ctrlPr>
                  <w:rPr>
                    <w:rFonts w:ascii="Cambria Math" w:hAnsi="Cambria Math"/>
                    <w:i/>
                  </w:rPr>
                </m:ctrlPr>
              </m:sSubPr>
              <m:e>
                <m:r>
                  <m:rPr>
                    <m:sty m:val="p"/>
                  </m:rPr>
                  <w:rPr>
                    <w:rFonts w:ascii="Cambria Math" w:hAnsi="Cambria Math"/>
                  </w:rPr>
                  <m:t>Θ</m:t>
                </m:r>
                <m:ctrlPr>
                  <w:rPr>
                    <w:rFonts w:ascii="Cambria Math" w:hAnsi="Cambria Math"/>
                  </w:rPr>
                </m:ctrlPr>
              </m:e>
              <m:sub>
                <m:r>
                  <w:rPr>
                    <w:rFonts w:ascii="Cambria Math" w:hAnsi="Cambria Math"/>
                  </w:rPr>
                  <m:t>final</m:t>
                </m:r>
              </m:sub>
            </m:sSub>
          </m:sup>
          <m:e>
            <m:r>
              <w:rPr>
                <w:rFonts w:ascii="Cambria Math" w:hAnsi="Cambria Math"/>
              </w:rPr>
              <m:t>E</m:t>
            </m:r>
            <m:d>
              <m:dPr>
                <m:ctrlPr>
                  <w:rPr>
                    <w:rFonts w:ascii="Cambria Math" w:hAnsi="Cambria Math"/>
                    <w:i/>
                  </w:rPr>
                </m:ctrlPr>
              </m:dPr>
              <m:e>
                <m:r>
                  <m:rPr>
                    <m:sty m:val="p"/>
                  </m:rPr>
                  <w:rPr>
                    <w:rFonts w:ascii="Cambria Math" w:hAnsi="Cambria Math"/>
                  </w:rPr>
                  <m:t>Θ</m:t>
                </m:r>
              </m:e>
            </m:d>
            <m:r>
              <w:rPr>
                <w:rFonts w:ascii="Cambria Math" w:hAnsi="Cambria Math"/>
              </w:rPr>
              <m:t>d</m:t>
            </m:r>
            <m:r>
              <m:rPr>
                <m:sty m:val="p"/>
              </m:rPr>
              <w:rPr>
                <w:rFonts w:ascii="Cambria Math" w:hAnsi="Cambria Math"/>
              </w:rPr>
              <m:t>Θ</m:t>
            </m:r>
          </m:e>
        </m:nary>
      </m:oMath>
      <w:r w:rsidRPr="00192A8B">
        <w:tab/>
      </w:r>
      <w:r w:rsidR="000F288E">
        <w:rPr>
          <w:b/>
        </w:rPr>
        <w:t>(Eqn. A6</w:t>
      </w:r>
      <w:r w:rsidRPr="00192A8B">
        <w:rPr>
          <w:b/>
        </w:rPr>
        <w:t>)</w:t>
      </w:r>
    </w:p>
    <w:p w:rsidR="005B70A5" w:rsidRPr="00192A8B" w:rsidRDefault="005B70A5" w:rsidP="005B70A5">
      <w:pPr>
        <w:tabs>
          <w:tab w:val="left" w:pos="720"/>
          <w:tab w:val="left" w:pos="2160"/>
          <w:tab w:val="center" w:pos="4320"/>
          <w:tab w:val="right" w:pos="8460"/>
        </w:tabs>
      </w:pPr>
      <w:r w:rsidRPr="00192A8B">
        <w:tab/>
        <w:t>Where</w:t>
      </w:r>
      <w:r w:rsidRPr="00192A8B">
        <w:tab/>
      </w:r>
      <m:oMath>
        <m:r>
          <m:rPr>
            <m:sty m:val="p"/>
          </m:rPr>
          <w:rPr>
            <w:rFonts w:ascii="Cambria Math" w:hAnsi="Cambria Math"/>
          </w:rPr>
          <m:t>Θ</m:t>
        </m:r>
        <m:r>
          <w:rPr>
            <w:rFonts w:ascii="Cambria Math" w:hAnsi="Cambria Math"/>
          </w:rPr>
          <m:t>=</m:t>
        </m:r>
        <m:f>
          <m:fPr>
            <m:ctrlPr>
              <w:rPr>
                <w:rFonts w:ascii="Cambria Math" w:hAnsi="Cambria Math"/>
                <w:i/>
              </w:rPr>
            </m:ctrlPr>
          </m:fPr>
          <m:num>
            <m:r>
              <w:rPr>
                <w:rFonts w:ascii="Cambria Math" w:hAnsi="Cambria Math"/>
              </w:rPr>
              <m:t>t</m:t>
            </m:r>
          </m:num>
          <m:den>
            <m:r>
              <w:rPr>
                <w:rFonts w:ascii="Cambria Math" w:hAnsi="Cambria Math"/>
              </w:rPr>
              <m:t>τ</m:t>
            </m:r>
          </m:den>
        </m:f>
      </m:oMath>
      <w:r w:rsidRPr="00192A8B">
        <w:t xml:space="preserve"> = dimensionless time</w:t>
      </w:r>
    </w:p>
    <w:p w:rsidR="005B70A5" w:rsidRPr="00192A8B" w:rsidRDefault="005B70A5" w:rsidP="005B70A5">
      <w:pPr>
        <w:tabs>
          <w:tab w:val="left" w:pos="720"/>
          <w:tab w:val="left" w:pos="2160"/>
          <w:tab w:val="center" w:pos="4320"/>
          <w:tab w:val="right" w:pos="8460"/>
        </w:tabs>
      </w:pPr>
    </w:p>
    <w:p w:rsidR="005B70A5" w:rsidRPr="00192A8B" w:rsidRDefault="005B70A5" w:rsidP="005B70A5">
      <w:pPr>
        <w:tabs>
          <w:tab w:val="left" w:pos="720"/>
          <w:tab w:val="left" w:pos="2160"/>
          <w:tab w:val="center" w:pos="4320"/>
          <w:tab w:val="right" w:pos="8460"/>
        </w:tabs>
      </w:pPr>
      <w:r w:rsidRPr="00192A8B">
        <w:t>Finally, the resulting functions were plotted and qualitatively analyzed against literature curves for a variety of flow reactor systems.</w:t>
      </w:r>
    </w:p>
    <w:p w:rsidR="005B70A5" w:rsidRPr="00192A8B" w:rsidRDefault="005B70A5" w:rsidP="005B70A5">
      <w:pPr>
        <w:tabs>
          <w:tab w:val="left" w:pos="720"/>
          <w:tab w:val="left" w:pos="2160"/>
          <w:tab w:val="center" w:pos="4320"/>
          <w:tab w:val="right" w:pos="8460"/>
        </w:tabs>
      </w:pPr>
    </w:p>
    <w:p w:rsidR="005B70A5" w:rsidRPr="00192A8B" w:rsidRDefault="009929CA" w:rsidP="005B70A5">
      <w:pPr>
        <w:pStyle w:val="Heading3"/>
      </w:pPr>
      <w:bookmarkStart w:id="117" w:name="_Toc459039299"/>
      <w:r>
        <w:lastRenderedPageBreak/>
        <w:t>A.1</w:t>
      </w:r>
      <w:r w:rsidR="005B70A5" w:rsidRPr="00192A8B">
        <w:t>.3</w:t>
      </w:r>
      <w:r w:rsidR="005B70A5" w:rsidRPr="00192A8B">
        <w:tab/>
        <w:t>Step Tracer Input</w:t>
      </w:r>
      <w:bookmarkEnd w:id="117"/>
    </w:p>
    <w:p w:rsidR="005B70A5" w:rsidRPr="00192A8B" w:rsidRDefault="005B70A5" w:rsidP="005B70A5">
      <w:r w:rsidRPr="00192A8B">
        <w:t xml:space="preserve">A step tracer input consists of a continuous </w:t>
      </w:r>
      <w:r w:rsidRPr="00A4492D">
        <w:t xml:space="preserve">injection of a tracer into the flow stream and observing the increase in tracer concentration until such time as the effluent concentration of the tracer is equal to that of the injected tracer. This was achieved by utilizing three 3-way valves connected in a Y-pattern (as seen in </w:t>
      </w:r>
      <w:r w:rsidRPr="00A4492D">
        <w:rPr>
          <w:b/>
        </w:rPr>
        <w:t xml:space="preserve">Figure </w:t>
      </w:r>
      <w:r w:rsidR="000F288E">
        <w:rPr>
          <w:b/>
        </w:rPr>
        <w:t>A1</w:t>
      </w:r>
      <w:r w:rsidRPr="00A4492D">
        <w:rPr>
          <w:b/>
        </w:rPr>
        <w:t>d</w:t>
      </w:r>
      <w:r w:rsidRPr="00A4492D">
        <w:t>, below). The upper valves were connected in series to separate recirculation loops (one for</w:t>
      </w:r>
      <w:r w:rsidRPr="00192A8B">
        <w:t xml:space="preserve"> a diluted tracer reservoir and one for a DI water reservoir). The lower valve was used to select either the water or the tracer as the injection fluid. At time t = 0 all three valves were turned to divert the selected injection fluid from the DI water to the tracer, and samples were begun to be collected of the effluent of the construct chamber. The experiment was allowed to run until the effluent was observed to have a tracer concentration equal to the inlet tracer concentration. Remainder of experiment was performed as described for pulse input (described above).</w:t>
      </w:r>
    </w:p>
    <w:p w:rsidR="005B70A5" w:rsidRDefault="005B70A5" w:rsidP="005B70A5">
      <w:r w:rsidRPr="00192A8B">
        <w:t xml:space="preserve">Raw absorbance values from the plate reader were corrected by subtracting a baseline absorbance of 50 </w:t>
      </w:r>
      <w:r w:rsidRPr="00192A8B">
        <w:rPr>
          <w:rFonts w:cstheme="minorHAnsi"/>
        </w:rPr>
        <w:t>µ</w:t>
      </w:r>
      <w:r w:rsidRPr="00192A8B">
        <w:t>L of DI water at 590 nm. These corrected values constituted the concentration profiles, c(t). Next, the cumulative distribution function, F(t), and residence time distribution function, E(t), were calculated in order to normalize all runs:</w:t>
      </w:r>
    </w:p>
    <w:p w:rsidR="00A31DB4" w:rsidRPr="00192A8B" w:rsidRDefault="00A31DB4" w:rsidP="005B70A5"/>
    <w:p w:rsidR="005B70A5" w:rsidRPr="00192A8B" w:rsidRDefault="005B70A5" w:rsidP="005B70A5">
      <w:pPr>
        <w:tabs>
          <w:tab w:val="center" w:pos="4320"/>
          <w:tab w:val="right" w:pos="8460"/>
        </w:tabs>
      </w:pPr>
      <w:r w:rsidRPr="00192A8B">
        <w:tab/>
      </w:r>
      <m:oMath>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Pr>
          <m:t>=c(t)/</m:t>
        </m:r>
        <m:sSub>
          <m:sSubPr>
            <m:ctrlPr>
              <w:rPr>
                <w:rFonts w:ascii="Cambria Math" w:hAnsi="Cambria Math"/>
                <w:i/>
              </w:rPr>
            </m:ctrlPr>
          </m:sSubPr>
          <m:e>
            <m:r>
              <w:rPr>
                <w:rFonts w:ascii="Cambria Math" w:hAnsi="Cambria Math"/>
              </w:rPr>
              <m:t>c</m:t>
            </m:r>
          </m:e>
          <m:sub>
            <m:r>
              <w:rPr>
                <w:rFonts w:ascii="Cambria Math" w:hAnsi="Cambria Math"/>
              </w:rPr>
              <m:t>0</m:t>
            </m:r>
          </m:sub>
        </m:sSub>
      </m:oMath>
      <w:r>
        <w:tab/>
      </w:r>
      <w:r w:rsidR="000F288E">
        <w:rPr>
          <w:b/>
        </w:rPr>
        <w:t>(Eqn. A7</w:t>
      </w:r>
      <w:r w:rsidRPr="00134833">
        <w:rPr>
          <w:b/>
        </w:rPr>
        <w:t>)</w:t>
      </w:r>
    </w:p>
    <w:p w:rsidR="005B70A5" w:rsidRPr="00192A8B" w:rsidRDefault="005B70A5" w:rsidP="005B70A5">
      <w:pPr>
        <w:tabs>
          <w:tab w:val="center" w:pos="4320"/>
          <w:tab w:val="right" w:pos="8460"/>
        </w:tabs>
      </w:pPr>
      <w:r w:rsidRPr="00192A8B">
        <w:tab/>
      </w:r>
      <m:oMath>
        <m:r>
          <w:rPr>
            <w:rFonts w:ascii="Cambria Math" w:hAnsi="Cambria Math"/>
          </w:rPr>
          <m:t>E</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d</m:t>
            </m:r>
          </m:num>
          <m:den>
            <m:r>
              <w:rPr>
                <w:rFonts w:ascii="Cambria Math" w:hAnsi="Cambria Math"/>
              </w:rPr>
              <m:t>dt</m:t>
            </m:r>
          </m:den>
        </m:f>
        <m:d>
          <m:dPr>
            <m:ctrlPr>
              <w:rPr>
                <w:rFonts w:ascii="Cambria Math" w:hAnsi="Cambria Math"/>
                <w:i/>
              </w:rPr>
            </m:ctrlPr>
          </m:dPr>
          <m:e>
            <m:r>
              <w:rPr>
                <w:rFonts w:ascii="Cambria Math" w:hAnsi="Cambria Math"/>
              </w:rPr>
              <m:t>F</m:t>
            </m:r>
            <m:d>
              <m:dPr>
                <m:ctrlPr>
                  <w:rPr>
                    <w:rFonts w:ascii="Cambria Math" w:hAnsi="Cambria Math"/>
                    <w:i/>
                  </w:rPr>
                </m:ctrlPr>
              </m:dPr>
              <m:e>
                <m:r>
                  <w:rPr>
                    <w:rFonts w:ascii="Cambria Math" w:hAnsi="Cambria Math"/>
                  </w:rPr>
                  <m:t>t</m:t>
                </m:r>
              </m:e>
            </m:d>
          </m:e>
        </m:d>
      </m:oMath>
      <w:r>
        <w:tab/>
      </w:r>
      <w:r w:rsidR="000F288E">
        <w:rPr>
          <w:b/>
        </w:rPr>
        <w:t>(Eqn. A8</w:t>
      </w:r>
      <w:r w:rsidRPr="00134833">
        <w:rPr>
          <w:b/>
        </w:rPr>
        <w:t>)</w:t>
      </w:r>
    </w:p>
    <w:p w:rsidR="005B70A5" w:rsidRPr="00192A8B" w:rsidRDefault="005B70A5" w:rsidP="005B70A5">
      <w:pPr>
        <w:tabs>
          <w:tab w:val="left" w:pos="720"/>
          <w:tab w:val="left" w:pos="2160"/>
          <w:tab w:val="center" w:pos="4320"/>
          <w:tab w:val="right" w:pos="8460"/>
        </w:tabs>
      </w:pPr>
      <w:r w:rsidRPr="00192A8B">
        <w:tab/>
        <w:t>Where</w:t>
      </w:r>
      <w:r w:rsidRPr="00192A8B">
        <w:tab/>
      </w:r>
      <m:oMath>
        <m:sSub>
          <m:sSubPr>
            <m:ctrlPr>
              <w:rPr>
                <w:rFonts w:ascii="Cambria Math" w:hAnsi="Cambria Math"/>
                <w:i/>
              </w:rPr>
            </m:ctrlPr>
          </m:sSubPr>
          <m:e>
            <m:r>
              <w:rPr>
                <w:rFonts w:ascii="Cambria Math" w:hAnsi="Cambria Math"/>
              </w:rPr>
              <m:t>c</m:t>
            </m:r>
          </m:e>
          <m:sub>
            <m:r>
              <w:rPr>
                <w:rFonts w:ascii="Cambria Math" w:hAnsi="Cambria Math"/>
              </w:rPr>
              <m:t>0</m:t>
            </m:r>
          </m:sub>
        </m:sSub>
      </m:oMath>
      <w:r w:rsidRPr="00192A8B">
        <w:t xml:space="preserve"> = tracer input concentration</w:t>
      </w:r>
    </w:p>
    <w:p w:rsidR="005B70A5" w:rsidRPr="00192A8B" w:rsidRDefault="005B70A5" w:rsidP="005B70A5"/>
    <w:p w:rsidR="005B70A5" w:rsidRPr="00192A8B" w:rsidRDefault="005B70A5" w:rsidP="005B70A5">
      <w:pPr>
        <w:tabs>
          <w:tab w:val="left" w:pos="720"/>
          <w:tab w:val="left" w:pos="2160"/>
        </w:tabs>
      </w:pPr>
      <w:r w:rsidRPr="00192A8B">
        <w:lastRenderedPageBreak/>
        <w:t xml:space="preserve">Due to the step size and noise in the data, numerical differentiation was unsuccessful </w:t>
      </w:r>
      <w:r>
        <w:t>for calculating E(t). As such, c</w:t>
      </w:r>
      <w:r w:rsidRPr="00192A8B">
        <w:t>(t) was curve-fit utilizing a least-squares regression.</w:t>
      </w:r>
      <w:r>
        <w:t xml:space="preserve"> </w:t>
      </w:r>
      <w:r w:rsidRPr="00192A8B">
        <w:t>The equation employed for the fit was selected to be of the form</w:t>
      </w:r>
      <w:r>
        <w:t xml:space="preserve"> of </w:t>
      </w:r>
      <w:r w:rsidR="000F288E">
        <w:rPr>
          <w:b/>
        </w:rPr>
        <w:t>Eqn. A9</w:t>
      </w:r>
      <w:r>
        <w:t>. In order to improve the fit, weighting factors were employed for the scaffold run (</w:t>
      </w:r>
      <w:r w:rsidR="000F288E">
        <w:rPr>
          <w:b/>
        </w:rPr>
        <w:t>Eqn. A10</w:t>
      </w:r>
      <w:r>
        <w:t>).</w:t>
      </w:r>
    </w:p>
    <w:p w:rsidR="005B70A5" w:rsidRDefault="005B70A5" w:rsidP="005B70A5">
      <w:pPr>
        <w:tabs>
          <w:tab w:val="center" w:pos="4320"/>
          <w:tab w:val="right" w:pos="8460"/>
        </w:tabs>
        <w:rPr>
          <w:b/>
        </w:rPr>
      </w:pPr>
      <w:r>
        <w:tab/>
      </w:r>
      <m:oMath>
        <m:r>
          <w:rPr>
            <w:rFonts w:ascii="Cambria Math" w:hAnsi="Cambria Math"/>
          </w:rPr>
          <m:t>c</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0</m:t>
                </m:r>
              </m:sub>
            </m:sSub>
          </m:num>
          <m:den>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bt</m:t>
                            </m:r>
                          </m:sub>
                        </m:sSub>
                      </m:num>
                      <m:den>
                        <m:sSub>
                          <m:sSubPr>
                            <m:ctrlPr>
                              <w:rPr>
                                <w:rFonts w:ascii="Cambria Math" w:hAnsi="Cambria Math"/>
                                <w:i/>
                              </w:rPr>
                            </m:ctrlPr>
                          </m:sSubPr>
                          <m:e>
                            <m:r>
                              <w:rPr>
                                <w:rFonts w:ascii="Cambria Math" w:hAnsi="Cambria Math"/>
                              </w:rPr>
                              <m:t>C</m:t>
                            </m:r>
                          </m:e>
                          <m:sub>
                            <m:r>
                              <w:rPr>
                                <w:rFonts w:ascii="Cambria Math" w:hAnsi="Cambria Math"/>
                              </w:rPr>
                              <m:t>1</m:t>
                            </m:r>
                          </m:sub>
                        </m:sSub>
                      </m:den>
                    </m:f>
                  </m:e>
                </m:d>
              </m:e>
              <m:sup>
                <m:sSub>
                  <m:sSubPr>
                    <m:ctrlPr>
                      <w:rPr>
                        <w:rFonts w:ascii="Cambria Math" w:hAnsi="Cambria Math"/>
                        <w:i/>
                      </w:rPr>
                    </m:ctrlPr>
                  </m:sSubPr>
                  <m:e>
                    <m:r>
                      <w:rPr>
                        <w:rFonts w:ascii="Cambria Math" w:hAnsi="Cambria Math"/>
                      </w:rPr>
                      <m:t>C</m:t>
                    </m:r>
                  </m:e>
                  <m:sub>
                    <m:r>
                      <w:rPr>
                        <w:rFonts w:ascii="Cambria Math" w:hAnsi="Cambria Math"/>
                      </w:rPr>
                      <m:t>2</m:t>
                    </m:r>
                  </m:sub>
                </m:sSub>
              </m:sup>
            </m:sSup>
          </m:den>
        </m:f>
      </m:oMath>
      <w:r>
        <w:rPr>
          <w:b/>
        </w:rPr>
        <w:t xml:space="preserve"> </w:t>
      </w:r>
      <w:r>
        <w:rPr>
          <w:b/>
        </w:rPr>
        <w:tab/>
        <w:t xml:space="preserve">(Eqn. </w:t>
      </w:r>
      <w:r w:rsidR="000F288E">
        <w:rPr>
          <w:b/>
        </w:rPr>
        <w:t>A9</w:t>
      </w:r>
      <w:r w:rsidRPr="00134833">
        <w:rPr>
          <w:b/>
        </w:rPr>
        <w:t>)</w:t>
      </w:r>
    </w:p>
    <w:p w:rsidR="005B70A5" w:rsidRPr="00BD607F" w:rsidRDefault="005B70A5" w:rsidP="005B70A5">
      <w:pPr>
        <w:tabs>
          <w:tab w:val="center" w:pos="4320"/>
          <w:tab w:val="right" w:pos="8460"/>
        </w:tabs>
        <w:ind w:left="2160"/>
        <w:rPr>
          <w:b/>
        </w:rPr>
      </w:pPr>
      <m:oMath>
        <m:r>
          <w:rPr>
            <w:rFonts w:ascii="Cambria Math" w:hAnsi="Cambria Math"/>
            <w:sz w:val="22"/>
          </w:rPr>
          <m:t>c</m:t>
        </m:r>
        <m:d>
          <m:dPr>
            <m:ctrlPr>
              <w:rPr>
                <w:rFonts w:ascii="Cambria Math" w:hAnsi="Cambria Math"/>
                <w:sz w:val="22"/>
              </w:rPr>
            </m:ctrlPr>
          </m:dPr>
          <m:e>
            <m:r>
              <w:rPr>
                <w:rFonts w:ascii="Cambria Math" w:hAnsi="Cambria Math"/>
                <w:sz w:val="22"/>
              </w:rPr>
              <m:t>t</m:t>
            </m:r>
          </m:e>
        </m:d>
        <m:r>
          <m:rPr>
            <m:sty m:val="p"/>
          </m:rPr>
          <w:rPr>
            <w:rFonts w:ascii="Cambria Math" w:hAnsi="Cambria Math"/>
            <w:sz w:val="22"/>
          </w:rPr>
          <m:t>=</m:t>
        </m:r>
        <m:d>
          <m:dPr>
            <m:begChr m:val="["/>
            <m:endChr m:val="]"/>
            <m:ctrlPr>
              <w:rPr>
                <w:rFonts w:ascii="Cambria Math" w:hAnsi="Cambria Math"/>
                <w:sz w:val="22"/>
              </w:rPr>
            </m:ctrlPr>
          </m:dPr>
          <m:e>
            <m:sSub>
              <m:sSubPr>
                <m:ctrlPr>
                  <w:rPr>
                    <w:rFonts w:ascii="Cambria Math" w:hAnsi="Cambria Math"/>
                    <w:sz w:val="22"/>
                  </w:rPr>
                </m:ctrlPr>
              </m:sSubPr>
              <m:e>
                <m:r>
                  <w:rPr>
                    <w:rFonts w:ascii="Cambria Math" w:hAnsi="Cambria Math"/>
                    <w:sz w:val="22"/>
                  </w:rPr>
                  <m:t>c</m:t>
                </m:r>
              </m:e>
              <m:sub>
                <m:r>
                  <m:rPr>
                    <m:sty m:val="p"/>
                  </m:rPr>
                  <w:rPr>
                    <w:rFonts w:ascii="Cambria Math" w:hAnsi="Cambria Math"/>
                    <w:sz w:val="22"/>
                  </w:rPr>
                  <m:t>0</m:t>
                </m:r>
              </m:sub>
            </m:sSub>
            <m:r>
              <m:rPr>
                <m:sty m:val="p"/>
              </m:rPr>
              <w:rPr>
                <w:rFonts w:ascii="Cambria Math" w:hAnsi="Cambria Math"/>
                <w:sz w:val="22"/>
              </w:rPr>
              <m:t>-</m:t>
            </m:r>
            <m:f>
              <m:fPr>
                <m:ctrlPr>
                  <w:rPr>
                    <w:rFonts w:ascii="Cambria Math" w:hAnsi="Cambria Math"/>
                    <w:sz w:val="22"/>
                  </w:rPr>
                </m:ctrlPr>
              </m:fPr>
              <m:num>
                <m:sSub>
                  <m:sSubPr>
                    <m:ctrlPr>
                      <w:rPr>
                        <w:rFonts w:ascii="Cambria Math" w:hAnsi="Cambria Math"/>
                        <w:sz w:val="22"/>
                      </w:rPr>
                    </m:ctrlPr>
                  </m:sSubPr>
                  <m:e>
                    <m:r>
                      <w:rPr>
                        <w:rFonts w:ascii="Cambria Math" w:hAnsi="Cambria Math"/>
                        <w:sz w:val="22"/>
                      </w:rPr>
                      <m:t>c</m:t>
                    </m:r>
                  </m:e>
                  <m:sub>
                    <m:r>
                      <m:rPr>
                        <m:sty m:val="p"/>
                      </m:rPr>
                      <w:rPr>
                        <w:rFonts w:ascii="Cambria Math" w:hAnsi="Cambria Math"/>
                        <w:sz w:val="22"/>
                      </w:rPr>
                      <m:t>0</m:t>
                    </m:r>
                  </m:sub>
                </m:sSub>
              </m:num>
              <m:den>
                <m:r>
                  <m:rPr>
                    <m:sty m:val="p"/>
                  </m:rPr>
                  <w:rPr>
                    <w:rFonts w:ascii="Cambria Math" w:hAnsi="Cambria Math"/>
                    <w:sz w:val="22"/>
                  </w:rPr>
                  <m:t>1+</m:t>
                </m:r>
                <m:sSup>
                  <m:sSupPr>
                    <m:ctrlPr>
                      <w:rPr>
                        <w:rFonts w:ascii="Cambria Math" w:hAnsi="Cambria Math"/>
                        <w:sz w:val="22"/>
                      </w:rPr>
                    </m:ctrlPr>
                  </m:sSupPr>
                  <m:e>
                    <m:d>
                      <m:dPr>
                        <m:ctrlPr>
                          <w:rPr>
                            <w:rFonts w:ascii="Cambria Math" w:hAnsi="Cambria Math"/>
                            <w:sz w:val="22"/>
                          </w:rPr>
                        </m:ctrlPr>
                      </m:dPr>
                      <m:e>
                        <m:f>
                          <m:fPr>
                            <m:ctrlPr>
                              <w:rPr>
                                <w:rFonts w:ascii="Cambria Math" w:hAnsi="Cambria Math"/>
                                <w:sz w:val="22"/>
                              </w:rPr>
                            </m:ctrlPr>
                          </m:fPr>
                          <m:num>
                            <m:r>
                              <w:rPr>
                                <w:rFonts w:ascii="Cambria Math" w:hAnsi="Cambria Math"/>
                                <w:sz w:val="22"/>
                              </w:rPr>
                              <m:t>t</m:t>
                            </m:r>
                            <m:r>
                              <m:rPr>
                                <m:sty m:val="p"/>
                              </m:rPr>
                              <w:rPr>
                                <w:rFonts w:ascii="Cambria Math" w:hAnsi="Cambria Math"/>
                                <w:sz w:val="22"/>
                              </w:rPr>
                              <m:t>-</m:t>
                            </m:r>
                            <m:sSub>
                              <m:sSubPr>
                                <m:ctrlPr>
                                  <w:rPr>
                                    <w:rFonts w:ascii="Cambria Math" w:hAnsi="Cambria Math"/>
                                    <w:sz w:val="22"/>
                                  </w:rPr>
                                </m:ctrlPr>
                              </m:sSubPr>
                              <m:e>
                                <m:r>
                                  <w:rPr>
                                    <w:rFonts w:ascii="Cambria Math" w:hAnsi="Cambria Math"/>
                                    <w:sz w:val="22"/>
                                  </w:rPr>
                                  <m:t>t</m:t>
                                </m:r>
                              </m:e>
                              <m:sub>
                                <m:r>
                                  <w:rPr>
                                    <w:rFonts w:ascii="Cambria Math" w:hAnsi="Cambria Math"/>
                                    <w:sz w:val="22"/>
                                  </w:rPr>
                                  <m:t>bt</m:t>
                                </m:r>
                              </m:sub>
                            </m:sSub>
                          </m:num>
                          <m:den>
                            <m:sSub>
                              <m:sSubPr>
                                <m:ctrlPr>
                                  <w:rPr>
                                    <w:rFonts w:ascii="Cambria Math" w:hAnsi="Cambria Math"/>
                                    <w:sz w:val="22"/>
                                  </w:rPr>
                                </m:ctrlPr>
                              </m:sSubPr>
                              <m:e>
                                <m:r>
                                  <w:rPr>
                                    <w:rFonts w:ascii="Cambria Math" w:hAnsi="Cambria Math"/>
                                    <w:sz w:val="22"/>
                                  </w:rPr>
                                  <m:t>C</m:t>
                                </m:r>
                              </m:e>
                              <m:sub>
                                <m:r>
                                  <m:rPr>
                                    <m:sty m:val="p"/>
                                  </m:rPr>
                                  <w:rPr>
                                    <w:rFonts w:ascii="Cambria Math" w:hAnsi="Cambria Math"/>
                                    <w:sz w:val="22"/>
                                  </w:rPr>
                                  <m:t>1</m:t>
                                </m:r>
                              </m:sub>
                            </m:sSub>
                          </m:den>
                        </m:f>
                      </m:e>
                    </m:d>
                  </m:e>
                  <m:sup>
                    <m:sSub>
                      <m:sSubPr>
                        <m:ctrlPr>
                          <w:rPr>
                            <w:rFonts w:ascii="Cambria Math" w:hAnsi="Cambria Math"/>
                            <w:sz w:val="22"/>
                          </w:rPr>
                        </m:ctrlPr>
                      </m:sSubPr>
                      <m:e>
                        <m:r>
                          <w:rPr>
                            <w:rFonts w:ascii="Cambria Math" w:hAnsi="Cambria Math"/>
                            <w:sz w:val="22"/>
                          </w:rPr>
                          <m:t>C</m:t>
                        </m:r>
                      </m:e>
                      <m:sub>
                        <m:r>
                          <m:rPr>
                            <m:sty m:val="p"/>
                          </m:rPr>
                          <w:rPr>
                            <w:rFonts w:ascii="Cambria Math" w:hAnsi="Cambria Math"/>
                            <w:sz w:val="22"/>
                          </w:rPr>
                          <m:t>2</m:t>
                        </m:r>
                      </m:sub>
                    </m:sSub>
                  </m:sup>
                </m:sSup>
              </m:den>
            </m:f>
          </m:e>
        </m:d>
        <m:r>
          <m:rPr>
            <m:sty m:val="p"/>
          </m:rPr>
          <w:rPr>
            <w:rFonts w:ascii="Cambria Math" w:hAnsi="Cambria Math"/>
            <w:sz w:val="22"/>
          </w:rPr>
          <m:t>*</m:t>
        </m:r>
        <m:d>
          <m:dPr>
            <m:ctrlPr>
              <w:rPr>
                <w:rFonts w:ascii="Cambria Math" w:hAnsi="Cambria Math"/>
                <w:sz w:val="22"/>
              </w:rPr>
            </m:ctrlPr>
          </m:dPr>
          <m:e>
            <m:r>
              <m:rPr>
                <m:sty m:val="p"/>
              </m:rPr>
              <w:rPr>
                <w:rFonts w:ascii="Cambria Math" w:hAnsi="Cambria Math"/>
                <w:sz w:val="22"/>
              </w:rPr>
              <m:t>1-</m:t>
            </m:r>
            <m:r>
              <w:rPr>
                <w:rFonts w:ascii="Cambria Math" w:hAnsi="Cambria Math"/>
                <w:sz w:val="22"/>
              </w:rPr>
              <m:t>W</m:t>
            </m:r>
          </m:e>
        </m:d>
        <m:r>
          <m:rPr>
            <m:sty m:val="p"/>
          </m:rPr>
          <w:rPr>
            <w:rFonts w:ascii="Cambria Math" w:hAnsi="Cambria Math"/>
            <w:sz w:val="22"/>
          </w:rPr>
          <m:t>+</m:t>
        </m:r>
        <m:sSub>
          <m:sSubPr>
            <m:ctrlPr>
              <w:rPr>
                <w:rFonts w:ascii="Cambria Math" w:hAnsi="Cambria Math"/>
                <w:sz w:val="22"/>
              </w:rPr>
            </m:ctrlPr>
          </m:sSubPr>
          <m:e>
            <m:r>
              <w:rPr>
                <w:rFonts w:ascii="Cambria Math" w:hAnsi="Cambria Math"/>
                <w:sz w:val="22"/>
              </w:rPr>
              <m:t>c</m:t>
            </m:r>
          </m:e>
          <m:sub>
            <m:r>
              <m:rPr>
                <m:sty m:val="p"/>
              </m:rPr>
              <w:rPr>
                <w:rFonts w:ascii="Cambria Math" w:hAnsi="Cambria Math"/>
                <w:sz w:val="22"/>
              </w:rPr>
              <m:t>0</m:t>
            </m:r>
          </m:sub>
        </m:sSub>
        <m:r>
          <m:rPr>
            <m:sty m:val="p"/>
          </m:rPr>
          <w:rPr>
            <w:rFonts w:ascii="Cambria Math" w:hAnsi="Cambria Math"/>
            <w:sz w:val="22"/>
          </w:rPr>
          <m:t>*</m:t>
        </m:r>
        <m:r>
          <w:rPr>
            <w:rFonts w:ascii="Cambria Math" w:hAnsi="Cambria Math"/>
            <w:sz w:val="22"/>
          </w:rPr>
          <m:t>W</m:t>
        </m:r>
      </m:oMath>
      <w:r>
        <w:rPr>
          <w:iCs/>
        </w:rPr>
        <w:tab/>
      </w:r>
      <w:r w:rsidR="000F288E">
        <w:rPr>
          <w:b/>
        </w:rPr>
        <w:t>(Eqn. A10</w:t>
      </w:r>
      <w:r w:rsidRPr="00BD607F">
        <w:rPr>
          <w:b/>
        </w:rPr>
        <w:t>)</w:t>
      </w:r>
    </w:p>
    <w:p w:rsidR="005B70A5" w:rsidRDefault="005B70A5" w:rsidP="005B70A5">
      <w:pPr>
        <w:tabs>
          <w:tab w:val="left" w:pos="720"/>
          <w:tab w:val="left" w:pos="2160"/>
        </w:tabs>
      </w:pPr>
      <w:r w:rsidRPr="00192A8B">
        <w:tab/>
        <w:t>Where</w:t>
      </w:r>
      <w:r w:rsidRPr="00192A8B">
        <w:tab/>
      </w:r>
      <m:oMath>
        <m:r>
          <w:rPr>
            <w:rFonts w:ascii="Cambria Math" w:hAnsi="Cambria Math"/>
          </w:rPr>
          <m:t>W=</m:t>
        </m:r>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bt</m:t>
                </m:r>
              </m:sub>
            </m:sSub>
          </m:num>
          <m:den>
            <m:sSub>
              <m:sSubPr>
                <m:ctrlPr>
                  <w:rPr>
                    <w:rFonts w:ascii="Cambria Math" w:hAnsi="Cambria Math"/>
                    <w:i/>
                  </w:rPr>
                </m:ctrlPr>
              </m:sSubPr>
              <m:e>
                <m:r>
                  <w:rPr>
                    <w:rFonts w:ascii="Cambria Math" w:hAnsi="Cambria Math"/>
                  </w:rPr>
                  <m:t>t</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bt</m:t>
                </m:r>
              </m:sub>
            </m:sSub>
          </m:den>
        </m:f>
      </m:oMath>
      <w:r>
        <w:t xml:space="preserve"> </w:t>
      </w:r>
    </w:p>
    <w:p w:rsidR="005B70A5" w:rsidRPr="00192A8B" w:rsidRDefault="005B70A5" w:rsidP="005B70A5">
      <w:pPr>
        <w:tabs>
          <w:tab w:val="left" w:pos="720"/>
          <w:tab w:val="left" w:pos="2160"/>
        </w:tabs>
      </w:pPr>
      <w:r>
        <w:tab/>
      </w:r>
      <w:r>
        <w:tab/>
      </w:r>
      <m:oMath>
        <m:sSub>
          <m:sSubPr>
            <m:ctrlPr>
              <w:rPr>
                <w:rFonts w:ascii="Cambria Math" w:hAnsi="Cambria Math"/>
                <w:i/>
              </w:rPr>
            </m:ctrlPr>
          </m:sSubPr>
          <m:e>
            <m:r>
              <w:rPr>
                <w:rFonts w:ascii="Cambria Math" w:hAnsi="Cambria Math"/>
              </w:rPr>
              <m:t>t</m:t>
            </m:r>
          </m:e>
          <m:sub>
            <m:r>
              <w:rPr>
                <w:rFonts w:ascii="Cambria Math" w:hAnsi="Cambria Math"/>
              </w:rPr>
              <m:t>bt</m:t>
            </m:r>
          </m:sub>
        </m:sSub>
      </m:oMath>
      <w:r w:rsidRPr="00192A8B">
        <w:t xml:space="preserve"> = breakthrough time (at which tracer was first detected in </w:t>
      </w:r>
    </w:p>
    <w:p w:rsidR="005B70A5" w:rsidRDefault="005B70A5" w:rsidP="005B70A5">
      <w:pPr>
        <w:tabs>
          <w:tab w:val="left" w:pos="720"/>
          <w:tab w:val="left" w:pos="2160"/>
        </w:tabs>
      </w:pPr>
      <w:r w:rsidRPr="00192A8B">
        <w:tab/>
      </w:r>
      <w:r w:rsidRPr="00192A8B">
        <w:tab/>
        <w:t>effluent)</w:t>
      </w:r>
    </w:p>
    <w:p w:rsidR="005B70A5" w:rsidRDefault="005B70A5" w:rsidP="005B70A5">
      <w:pPr>
        <w:tabs>
          <w:tab w:val="left" w:pos="720"/>
          <w:tab w:val="left" w:pos="2160"/>
        </w:tabs>
      </w:pPr>
      <w:r>
        <w:tab/>
      </w:r>
      <w:r>
        <w:tab/>
      </w:r>
      <m:oMath>
        <m:sSub>
          <m:sSubPr>
            <m:ctrlPr>
              <w:rPr>
                <w:rFonts w:ascii="Cambria Math" w:hAnsi="Cambria Math"/>
                <w:i/>
              </w:rPr>
            </m:ctrlPr>
          </m:sSubPr>
          <m:e>
            <m:r>
              <w:rPr>
                <w:rFonts w:ascii="Cambria Math" w:hAnsi="Cambria Math"/>
              </w:rPr>
              <m:t>t</m:t>
            </m:r>
          </m:e>
          <m:sub>
            <m:r>
              <w:rPr>
                <w:rFonts w:ascii="Cambria Math" w:hAnsi="Cambria Math"/>
              </w:rPr>
              <m:t>f</m:t>
            </m:r>
          </m:sub>
        </m:sSub>
      </m:oMath>
      <w:r w:rsidRPr="00192A8B">
        <w:t xml:space="preserve"> = </w:t>
      </w:r>
      <w:r>
        <w:t>final</w:t>
      </w:r>
      <w:r w:rsidRPr="00192A8B">
        <w:t xml:space="preserve"> time (</w:t>
      </w:r>
      <w:r>
        <w:t xml:space="preserve">when the effluent concentration reached </w:t>
      </w:r>
      <w:r w:rsidRPr="00192A8B">
        <w:t xml:space="preserve">99% of </w:t>
      </w:r>
    </w:p>
    <w:p w:rsidR="005B70A5" w:rsidRPr="00192A8B" w:rsidRDefault="005B70A5" w:rsidP="005B70A5">
      <w:pPr>
        <w:tabs>
          <w:tab w:val="left" w:pos="720"/>
          <w:tab w:val="left" w:pos="2160"/>
        </w:tabs>
      </w:pPr>
      <w:r>
        <w:tab/>
      </w:r>
      <w:r>
        <w:tab/>
      </w:r>
      <w:r>
        <w:tab/>
      </w:r>
      <w:r w:rsidRPr="00192A8B">
        <w:t>the input concentration)</w:t>
      </w:r>
    </w:p>
    <w:p w:rsidR="005B70A5" w:rsidRPr="00192A8B" w:rsidRDefault="005B70A5" w:rsidP="005B70A5">
      <w:pPr>
        <w:tabs>
          <w:tab w:val="left" w:pos="720"/>
          <w:tab w:val="left" w:pos="2160"/>
        </w:tabs>
      </w:pPr>
      <w:r w:rsidRPr="00192A8B">
        <w:tab/>
      </w:r>
      <w:r w:rsidRPr="00192A8B">
        <w:tab/>
      </w:r>
      <m:oMath>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2</m:t>
            </m:r>
          </m:sub>
        </m:sSub>
      </m:oMath>
      <w:r w:rsidRPr="00192A8B">
        <w:t xml:space="preserve"> = curve-fitting parameters</w:t>
      </w:r>
    </w:p>
    <w:p w:rsidR="005B70A5" w:rsidRDefault="005B70A5" w:rsidP="005B70A5">
      <w:pPr>
        <w:tabs>
          <w:tab w:val="left" w:pos="720"/>
          <w:tab w:val="left" w:pos="2160"/>
        </w:tabs>
      </w:pPr>
    </w:p>
    <w:p w:rsidR="005B70A5" w:rsidRPr="00192A8B" w:rsidRDefault="005B70A5" w:rsidP="005B70A5">
      <w:pPr>
        <w:tabs>
          <w:tab w:val="left" w:pos="720"/>
          <w:tab w:val="left" w:pos="2160"/>
        </w:tabs>
      </w:pPr>
      <w:r w:rsidRPr="00192A8B">
        <w:t>The resulting functions were then analytically differentiated to produce E(t).</w:t>
      </w:r>
    </w:p>
    <w:p w:rsidR="005B70A5" w:rsidRPr="00192A8B" w:rsidRDefault="005B70A5" w:rsidP="005B70A5">
      <w:pPr>
        <w:tabs>
          <w:tab w:val="left" w:pos="720"/>
          <w:tab w:val="left" w:pos="2160"/>
        </w:tabs>
      </w:pPr>
      <w:r w:rsidRPr="00192A8B">
        <w:t>The remainder of the analysis was followed as described for the pulse input, above.</w:t>
      </w:r>
    </w:p>
    <w:p w:rsidR="008D4C02" w:rsidRDefault="005B70A5" w:rsidP="008D4C02">
      <w:pPr>
        <w:keepNext/>
      </w:pPr>
      <w:r w:rsidRPr="00192A8B">
        <w:rPr>
          <w:noProof/>
          <w:lang w:bidi="ar-SA"/>
        </w:rPr>
        <w:lastRenderedPageBreak/>
        <w:drawing>
          <wp:inline distT="0" distB="0" distL="0" distR="0" wp14:anchorId="33049E5A" wp14:editId="533BA169">
            <wp:extent cx="5410835" cy="6878320"/>
            <wp:effectExtent l="0" t="0" r="0" b="0"/>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10835" cy="6878320"/>
                    </a:xfrm>
                    <a:prstGeom prst="rect">
                      <a:avLst/>
                    </a:prstGeom>
                    <a:noFill/>
                  </pic:spPr>
                </pic:pic>
              </a:graphicData>
            </a:graphic>
          </wp:inline>
        </w:drawing>
      </w:r>
    </w:p>
    <w:p w:rsidR="005B70A5" w:rsidRPr="00192A8B" w:rsidRDefault="008D4C02" w:rsidP="005B70A5">
      <w:pPr>
        <w:pStyle w:val="Caption"/>
      </w:pPr>
      <w:bookmarkStart w:id="118" w:name="_Toc459039348"/>
      <w:r>
        <w:t xml:space="preserve">Figure </w:t>
      </w:r>
      <w:fldSimple w:instr=" SEQ Figure \* ARABIC ">
        <w:r w:rsidR="00131BBD">
          <w:rPr>
            <w:noProof/>
          </w:rPr>
          <w:t>37</w:t>
        </w:r>
      </w:fldSimple>
      <w:r>
        <w:t xml:space="preserve">. </w:t>
      </w:r>
      <w:r w:rsidRPr="008C4815">
        <w:t>RTD Experimental Set-Up and Flow Diagrams</w:t>
      </w:r>
      <w:bookmarkEnd w:id="118"/>
    </w:p>
    <w:p w:rsidR="005B70A5" w:rsidRDefault="005B70A5" w:rsidP="005B70A5">
      <w:pPr>
        <w:spacing w:line="240" w:lineRule="auto"/>
      </w:pPr>
      <w:r w:rsidRPr="00192A8B">
        <w:t>Diagrams a. through c. represent the setup for the pulse input experiments. Diagrams d. through f. represent that for the step input experiments. Green arrows represent the flow paths for the pre-experimental (b. and e.) and experimental (c. and f.) setups. The blue circles represent 3-way valves with flow channels indicated in black. The blue trapezoids at the bottom of each diagram represent the injection tip.</w:t>
      </w:r>
    </w:p>
    <w:p w:rsidR="005B70A5" w:rsidRPr="00192A8B" w:rsidRDefault="00103895" w:rsidP="005B70A5">
      <w:pPr>
        <w:pStyle w:val="Heading3"/>
      </w:pPr>
      <w:bookmarkStart w:id="119" w:name="_Toc459039300"/>
      <w:r>
        <w:lastRenderedPageBreak/>
        <w:t>A.1.4</w:t>
      </w:r>
      <w:r w:rsidR="005B70A5" w:rsidRPr="00192A8B">
        <w:tab/>
        <w:t>Shear Stress Analysis</w:t>
      </w:r>
      <w:bookmarkEnd w:id="119"/>
    </w:p>
    <w:p w:rsidR="005B70A5" w:rsidRPr="00B06180" w:rsidRDefault="005B70A5" w:rsidP="005B70A5">
      <w:r w:rsidRPr="00B06180">
        <w:t>Upon determining the flow distribution pattern throughout the construct, the velocity profile was subsequently calculated to be approximated by plug flow. Assuming the media behaves as a Newtonian fluid flowing at a constant velocity through a uniformly-porous scaffold through cylindrical pores exhibiting laminar flow through each individual pore, the wall shear stress was calculated as:</w:t>
      </w:r>
    </w:p>
    <w:p w:rsidR="005B70A5" w:rsidRPr="00B06180" w:rsidRDefault="005B70A5" w:rsidP="005B70A5">
      <w:pPr>
        <w:tabs>
          <w:tab w:val="center" w:pos="4320"/>
          <w:tab w:val="right" w:pos="8460"/>
        </w:tabs>
        <w:spacing w:before="240"/>
        <w:rPr>
          <w:rFonts w:ascii="Times New Roman" w:eastAsiaTheme="minorEastAsia" w:hAnsi="Times New Roman"/>
        </w:rPr>
      </w:pPr>
      <w:r w:rsidRPr="00B06180">
        <w:tab/>
      </w:r>
      <m:oMath>
        <m:sSub>
          <m:sSubPr>
            <m:ctrlPr>
              <w:rPr>
                <w:rFonts w:ascii="Cambria Math" w:hAnsi="Cambria Math"/>
                <w:i/>
              </w:rPr>
            </m:ctrlPr>
          </m:sSubPr>
          <m:e>
            <m:r>
              <w:rPr>
                <w:rFonts w:ascii="Cambria Math" w:hAnsi="Cambria Math"/>
              </w:rPr>
              <m:t>σ</m:t>
            </m:r>
          </m:e>
          <m:sub>
            <m:r>
              <w:rPr>
                <w:rFonts w:ascii="Cambria Math" w:hAnsi="Cambria Math"/>
              </w:rPr>
              <m:t>w</m:t>
            </m:r>
          </m:sub>
        </m:sSub>
        <m:r>
          <w:rPr>
            <w:rFonts w:ascii="Cambria Math" w:hAnsi="Cambria Math"/>
          </w:rPr>
          <m:t>=-μ*</m:t>
        </m:r>
        <m:f>
          <m:fPr>
            <m:ctrlPr>
              <w:rPr>
                <w:rFonts w:ascii="Cambria Math" w:hAnsi="Cambria Math"/>
                <w:i/>
              </w:rPr>
            </m:ctrlPr>
          </m:fPr>
          <m:num>
            <m:r>
              <w:rPr>
                <w:rFonts w:ascii="Cambria Math" w:hAnsi="Cambria Math"/>
              </w:rPr>
              <m:t>d</m:t>
            </m:r>
            <m:sSub>
              <m:sSubPr>
                <m:ctrlPr>
                  <w:rPr>
                    <w:rFonts w:ascii="Cambria Math" w:hAnsi="Cambria Math"/>
                    <w:i/>
                  </w:rPr>
                </m:ctrlPr>
              </m:sSubPr>
              <m:e>
                <m:r>
                  <w:rPr>
                    <w:rFonts w:ascii="Cambria Math" w:hAnsi="Cambria Math"/>
                  </w:rPr>
                  <m:t>v</m:t>
                </m:r>
              </m:e>
              <m:sub>
                <m:r>
                  <w:rPr>
                    <w:rFonts w:ascii="Cambria Math" w:hAnsi="Cambria Math"/>
                  </w:rPr>
                  <m:t>z</m:t>
                </m:r>
              </m:sub>
            </m:sSub>
          </m:num>
          <m:den>
            <m:r>
              <w:rPr>
                <w:rFonts w:ascii="Cambria Math" w:hAnsi="Cambria Math"/>
              </w:rPr>
              <m:t>dr</m:t>
            </m:r>
          </m:den>
        </m:f>
        <m:sSub>
          <m:sSubPr>
            <m:ctrlPr>
              <w:rPr>
                <w:rFonts w:ascii="Cambria Math" w:hAnsi="Cambria Math"/>
                <w:i/>
              </w:rPr>
            </m:ctrlPr>
          </m:sSubPr>
          <m:e>
            <m:r>
              <w:rPr>
                <w:rFonts w:ascii="Cambria Math" w:hAnsi="Cambria Math"/>
              </w:rPr>
              <m:t>|</m:t>
            </m:r>
          </m:e>
          <m:sub>
            <m:r>
              <w:rPr>
                <w:rFonts w:ascii="Cambria Math" w:hAnsi="Cambria Math"/>
              </w:rPr>
              <m:t>r=R</m:t>
            </m:r>
          </m:sub>
        </m:sSub>
        <m:r>
          <w:rPr>
            <w:rFonts w:ascii="Cambria Math" w:hAnsi="Cambria Math"/>
          </w:rPr>
          <m:t>=-μ*</m:t>
        </m:r>
        <m:d>
          <m:dPr>
            <m:ctrlPr>
              <w:rPr>
                <w:rFonts w:ascii="Cambria Math" w:hAnsi="Cambria Math"/>
                <w:i/>
              </w:rPr>
            </m:ctrlPr>
          </m:dPr>
          <m:e>
            <m:r>
              <w:rPr>
                <w:rFonts w:ascii="Cambria Math" w:hAnsi="Cambria Math"/>
              </w:rPr>
              <m:t>-2*</m:t>
            </m:r>
            <m:sSub>
              <m:sSubPr>
                <m:ctrlPr>
                  <w:rPr>
                    <w:rFonts w:ascii="Cambria Math" w:hAnsi="Cambria Math"/>
                    <w:i/>
                  </w:rPr>
                </m:ctrlPr>
              </m:sSubPr>
              <m:e>
                <m:r>
                  <w:rPr>
                    <w:rFonts w:ascii="Cambria Math" w:hAnsi="Cambria Math"/>
                  </w:rPr>
                  <m:t>v</m:t>
                </m:r>
              </m:e>
              <m:sub>
                <m:r>
                  <w:rPr>
                    <w:rFonts w:ascii="Cambria Math" w:hAnsi="Cambria Math"/>
                  </w:rPr>
                  <m:t>media,avg</m:t>
                </m:r>
              </m:sub>
            </m:sSub>
            <m:r>
              <w:rPr>
                <w:rFonts w:ascii="Cambria Math" w:hAnsi="Cambria Math"/>
              </w:rPr>
              <m:t>*</m:t>
            </m:r>
            <m:f>
              <m:fPr>
                <m:ctrlPr>
                  <w:rPr>
                    <w:rFonts w:ascii="Cambria Math" w:hAnsi="Cambria Math"/>
                    <w:i/>
                  </w:rPr>
                </m:ctrlPr>
              </m:fPr>
              <m:num>
                <m:r>
                  <w:rPr>
                    <w:rFonts w:ascii="Cambria Math" w:hAnsi="Cambria Math"/>
                  </w:rPr>
                  <m:t>2</m:t>
                </m:r>
              </m:num>
              <m:den>
                <m:sSub>
                  <m:sSubPr>
                    <m:ctrlPr>
                      <w:rPr>
                        <w:rFonts w:ascii="Cambria Math" w:hAnsi="Cambria Math"/>
                        <w:i/>
                      </w:rPr>
                    </m:ctrlPr>
                  </m:sSubPr>
                  <m:e>
                    <m:r>
                      <w:rPr>
                        <w:rFonts w:ascii="Cambria Math" w:hAnsi="Cambria Math"/>
                      </w:rPr>
                      <m:t>R</m:t>
                    </m:r>
                  </m:e>
                  <m:sub>
                    <m:r>
                      <w:rPr>
                        <w:rFonts w:ascii="Cambria Math" w:hAnsi="Cambria Math"/>
                      </w:rPr>
                      <m:t>pore</m:t>
                    </m:r>
                  </m:sub>
                </m:sSub>
              </m:den>
            </m:f>
          </m:e>
        </m:d>
      </m:oMath>
      <w:r w:rsidRPr="00B06180">
        <w:tab/>
      </w:r>
      <w:r w:rsidR="000F288E">
        <w:rPr>
          <w:b/>
        </w:rPr>
        <w:t>(Eqn. A11</w:t>
      </w:r>
      <w:r w:rsidRPr="00B06180">
        <w:rPr>
          <w:b/>
        </w:rPr>
        <w:t>a)</w:t>
      </w:r>
    </w:p>
    <w:p w:rsidR="005B70A5" w:rsidRPr="00B06180" w:rsidRDefault="005B70A5" w:rsidP="005B70A5">
      <w:pPr>
        <w:tabs>
          <w:tab w:val="center" w:pos="4320"/>
          <w:tab w:val="right" w:pos="8460"/>
        </w:tabs>
        <w:spacing w:before="240"/>
        <w:rPr>
          <w:rFonts w:ascii="Times New Roman" w:eastAsiaTheme="minorEastAsia" w:hAnsi="Times New Roman"/>
        </w:rPr>
      </w:pPr>
      <w:r w:rsidRPr="00B06180">
        <w:rPr>
          <w:rFonts w:ascii="Times New Roman" w:eastAsiaTheme="minorEastAsia" w:hAnsi="Times New Roman"/>
        </w:rPr>
        <w:tab/>
        <w:t xml:space="preserve">= </w:t>
      </w:r>
      <m:oMath>
        <m:f>
          <m:fPr>
            <m:ctrlPr>
              <w:rPr>
                <w:rFonts w:ascii="Cambria Math" w:hAnsi="Cambria Math"/>
                <w:i/>
              </w:rPr>
            </m:ctrlPr>
          </m:fPr>
          <m:num>
            <m:r>
              <w:rPr>
                <w:rFonts w:ascii="Cambria Math" w:hAnsi="Cambria Math"/>
              </w:rPr>
              <m:t>8*μ*</m:t>
            </m:r>
            <m:sSub>
              <m:sSubPr>
                <m:ctrlPr>
                  <w:rPr>
                    <w:rFonts w:ascii="Cambria Math" w:hAnsi="Cambria Math"/>
                    <w:i/>
                  </w:rPr>
                </m:ctrlPr>
              </m:sSubPr>
              <m:e>
                <m:r>
                  <w:rPr>
                    <w:rFonts w:ascii="Cambria Math" w:hAnsi="Cambria Math"/>
                  </w:rPr>
                  <m:t>v</m:t>
                </m:r>
              </m:e>
              <m:sub>
                <m:r>
                  <w:rPr>
                    <w:rFonts w:ascii="Cambria Math" w:hAnsi="Cambria Math"/>
                  </w:rPr>
                  <m:t>z</m:t>
                </m:r>
              </m:sub>
            </m:sSub>
          </m:num>
          <m:den>
            <m:sSub>
              <m:sSubPr>
                <m:ctrlPr>
                  <w:rPr>
                    <w:rFonts w:ascii="Cambria Math" w:hAnsi="Cambria Math"/>
                    <w:i/>
                  </w:rPr>
                </m:ctrlPr>
              </m:sSubPr>
              <m:e>
                <m:r>
                  <w:rPr>
                    <w:rFonts w:ascii="Cambria Math" w:hAnsi="Cambria Math"/>
                  </w:rPr>
                  <m:t>D</m:t>
                </m:r>
              </m:e>
              <m:sub>
                <m:r>
                  <w:rPr>
                    <w:rFonts w:ascii="Cambria Math" w:hAnsi="Cambria Math"/>
                  </w:rPr>
                  <m:t>pore</m:t>
                </m:r>
              </m:sub>
            </m:sSub>
          </m:den>
        </m:f>
      </m:oMath>
      <w:r w:rsidRPr="00B06180">
        <w:rPr>
          <w:rFonts w:ascii="Times New Roman" w:eastAsiaTheme="minorEastAsia" w:hAnsi="Times New Roman"/>
        </w:rPr>
        <w:tab/>
      </w:r>
      <w:r w:rsidR="000F288E">
        <w:rPr>
          <w:b/>
        </w:rPr>
        <w:t>(Eqn. A11</w:t>
      </w:r>
      <w:r w:rsidRPr="00B06180">
        <w:rPr>
          <w:b/>
        </w:rPr>
        <w:t>b)</w:t>
      </w:r>
    </w:p>
    <w:p w:rsidR="005B70A5" w:rsidRPr="00B06180" w:rsidRDefault="005B70A5" w:rsidP="005B70A5">
      <w:pPr>
        <w:tabs>
          <w:tab w:val="left" w:pos="720"/>
          <w:tab w:val="left" w:pos="2160"/>
        </w:tabs>
      </w:pPr>
      <w:r w:rsidRPr="00B06180">
        <w:tab/>
        <w:t>Where</w:t>
      </w:r>
      <w:r w:rsidRPr="00B06180">
        <w:tab/>
      </w:r>
      <m:oMath>
        <m:r>
          <w:rPr>
            <w:rFonts w:ascii="Cambria Math" w:hAnsi="Cambria Math"/>
          </w:rPr>
          <m:t>μ</m:t>
        </m:r>
      </m:oMath>
      <w:r w:rsidRPr="00B06180">
        <w:t xml:space="preserve"> = dynamic viscosity of media, 0.75 cp</w:t>
      </w:r>
    </w:p>
    <w:p w:rsidR="005B70A5" w:rsidRPr="00B06180" w:rsidRDefault="005B70A5" w:rsidP="005B70A5">
      <w:pPr>
        <w:tabs>
          <w:tab w:val="left" w:pos="720"/>
          <w:tab w:val="left" w:pos="2160"/>
        </w:tabs>
      </w:pPr>
      <w:r w:rsidRPr="00B06180">
        <w:tab/>
      </w:r>
      <w:r w:rsidRPr="00B06180">
        <w:tab/>
      </w:r>
      <m:oMath>
        <m:sSub>
          <m:sSubPr>
            <m:ctrlPr>
              <w:rPr>
                <w:rFonts w:ascii="Cambria Math" w:hAnsi="Cambria Math"/>
                <w:i/>
              </w:rPr>
            </m:ctrlPr>
          </m:sSubPr>
          <m:e>
            <m:r>
              <w:rPr>
                <w:rFonts w:ascii="Cambria Math" w:hAnsi="Cambria Math"/>
              </w:rPr>
              <m:t>v</m:t>
            </m:r>
          </m:e>
          <m:sub>
            <m:r>
              <w:rPr>
                <w:rFonts w:ascii="Cambria Math" w:hAnsi="Cambria Math"/>
              </w:rPr>
              <m:t>z</m:t>
            </m:r>
          </m:sub>
        </m:sSub>
      </m:oMath>
      <w:r w:rsidRPr="00B06180">
        <w:t xml:space="preserve"> = average media velocity</w:t>
      </w:r>
    </w:p>
    <w:p w:rsidR="005B70A5" w:rsidRPr="00B06180" w:rsidRDefault="005B70A5" w:rsidP="005B70A5">
      <w:pPr>
        <w:tabs>
          <w:tab w:val="left" w:pos="720"/>
          <w:tab w:val="left" w:pos="2160"/>
        </w:tabs>
      </w:pPr>
      <w:r w:rsidRPr="00B06180">
        <w:tab/>
      </w:r>
      <w:r w:rsidRPr="00B06180">
        <w:tab/>
      </w:r>
      <m:oMath>
        <m:sSub>
          <m:sSubPr>
            <m:ctrlPr>
              <w:rPr>
                <w:rFonts w:ascii="Cambria Math" w:hAnsi="Cambria Math"/>
                <w:i/>
              </w:rPr>
            </m:ctrlPr>
          </m:sSubPr>
          <m:e>
            <m:r>
              <w:rPr>
                <w:rFonts w:ascii="Cambria Math" w:hAnsi="Cambria Math"/>
              </w:rPr>
              <m:t>D</m:t>
            </m:r>
          </m:e>
          <m:sub>
            <m:r>
              <w:rPr>
                <w:rFonts w:ascii="Cambria Math" w:hAnsi="Cambria Math"/>
              </w:rPr>
              <m:t>pore</m:t>
            </m:r>
          </m:sub>
        </m:sSub>
      </m:oMath>
      <w:r w:rsidRPr="00B06180">
        <w:t xml:space="preserve"> = pore diameter of construct, 250 </w:t>
      </w:r>
      <w:r w:rsidRPr="00B06180">
        <w:rPr>
          <w:rFonts w:cstheme="minorHAnsi"/>
        </w:rPr>
        <w:t>µ</w:t>
      </w:r>
      <w:r w:rsidRPr="00B06180">
        <w:t xml:space="preserve">m </w:t>
      </w:r>
    </w:p>
    <w:p w:rsidR="005B70A5" w:rsidRPr="00B06180" w:rsidRDefault="005B70A5" w:rsidP="005B70A5"/>
    <w:p w:rsidR="005B70A5" w:rsidRPr="00192A8B" w:rsidRDefault="005B70A5" w:rsidP="005B70A5">
      <w:r w:rsidRPr="00B06180">
        <w:t>The resulting values for the wall shear stress throughout the scaffold were compared with literature values as they pertain to osteoinductive effects.</w:t>
      </w:r>
      <w:r w:rsidRPr="00192A8B">
        <w:t xml:space="preserve"> </w:t>
      </w:r>
    </w:p>
    <w:p w:rsidR="005B70A5" w:rsidRDefault="005B70A5" w:rsidP="005B70A5"/>
    <w:p w:rsidR="005B70A5" w:rsidRDefault="00103895" w:rsidP="00103895">
      <w:pPr>
        <w:pStyle w:val="Heading2"/>
      </w:pPr>
      <w:bookmarkStart w:id="120" w:name="_Toc459039301"/>
      <w:r>
        <w:t>A.2</w:t>
      </w:r>
      <w:r>
        <w:tab/>
        <w:t xml:space="preserve">Results: </w:t>
      </w:r>
      <w:r w:rsidR="005B70A5">
        <w:t>Bioreactor Flow Characterization via RTD Analysis</w:t>
      </w:r>
      <w:bookmarkEnd w:id="120"/>
    </w:p>
    <w:p w:rsidR="005B70A5" w:rsidRPr="00225543" w:rsidRDefault="005B70A5" w:rsidP="005B70A5">
      <w:r>
        <w:t xml:space="preserve">In order to better understand the flow characteristics within the flow perfusion bioreactor utilized within these experiments, residence time distribution analyses were performed. These allow for the determination of the flow profile(s) present within the reactor </w:t>
      </w:r>
      <w:r w:rsidRPr="00225543">
        <w:t xml:space="preserve">which subsequently allow for the estimation of shear stress and concentration profiles within the </w:t>
      </w:r>
      <w:r w:rsidRPr="00225543">
        <w:rPr>
          <w:i/>
        </w:rPr>
        <w:t>in vitro</w:t>
      </w:r>
      <w:r w:rsidRPr="00225543">
        <w:t xml:space="preserve"> cultured constructs. </w:t>
      </w:r>
    </w:p>
    <w:p w:rsidR="005B70A5" w:rsidRPr="00225543" w:rsidRDefault="005B70A5" w:rsidP="005B70A5"/>
    <w:p w:rsidR="005B70A5" w:rsidRPr="00103895" w:rsidRDefault="00103895" w:rsidP="00103895">
      <w:pPr>
        <w:pStyle w:val="Heading3"/>
      </w:pPr>
      <w:bookmarkStart w:id="121" w:name="_Toc459039302"/>
      <w:r w:rsidRPr="00103895">
        <w:lastRenderedPageBreak/>
        <w:t>A.2.1</w:t>
      </w:r>
      <w:r w:rsidRPr="00103895">
        <w:tab/>
      </w:r>
      <w:r w:rsidR="005B70A5" w:rsidRPr="00103895">
        <w:t>Pulse Tracer Input</w:t>
      </w:r>
      <w:bookmarkEnd w:id="121"/>
    </w:p>
    <w:p w:rsidR="005B70A5" w:rsidRDefault="005B70A5" w:rsidP="005B70A5">
      <w:r w:rsidRPr="00225543">
        <w:t xml:space="preserve">Three RTD experimental runs were performed with pulse tracer inputs at the bioreactor flow rate of 150 </w:t>
      </w:r>
      <w:r w:rsidRPr="00225543">
        <w:rPr>
          <w:rFonts w:cstheme="minorHAnsi"/>
        </w:rPr>
        <w:t>µ</w:t>
      </w:r>
      <w:r w:rsidRPr="00225543">
        <w:t xml:space="preserve">L/min for each of the following setups: injection, open cassette, scaffold in cassette, and void-plugged scaffold </w:t>
      </w:r>
      <w:r>
        <w:t xml:space="preserve">in cassette. These setups were selected in order to best understand the individual contribution of each on the resulting RTD data, enabling for the deconvolution of the data obtained for the setup equal to that used in all cell-based studies. The injection runs represent the input concentration profile, the open cassette runs represent the flow through the cassette without any scaffold, the scaffold in cassette runs represent the experimental setup used for the cell-based studies, and the void-plugged scaffold in cassette represents the flow through the scaffold alone (with the void space above the scaffold in </w:t>
      </w:r>
      <w:r w:rsidRPr="002004A2">
        <w:t xml:space="preserve">the cassette plugged, in order to determine the effect of this void space on the flow field). The resulting RTD and cumulative distribution functions are provided below in </w:t>
      </w:r>
      <w:r w:rsidR="000F288E">
        <w:rPr>
          <w:b/>
        </w:rPr>
        <w:t>Figure A2</w:t>
      </w:r>
      <w:r w:rsidRPr="002004A2">
        <w:t xml:space="preserve"> and</w:t>
      </w:r>
      <w:r w:rsidR="000F288E">
        <w:rPr>
          <w:b/>
        </w:rPr>
        <w:t xml:space="preserve"> Figure A3</w:t>
      </w:r>
      <w:r w:rsidRPr="002004A2">
        <w:t>, respectively</w:t>
      </w:r>
      <w:r>
        <w:t>.</w:t>
      </w:r>
    </w:p>
    <w:p w:rsidR="00362772" w:rsidRDefault="00362772" w:rsidP="005B70A5"/>
    <w:p w:rsidR="00362772" w:rsidRDefault="00362772" w:rsidP="005B70A5"/>
    <w:p w:rsidR="00362772" w:rsidRPr="00116340" w:rsidRDefault="00362772" w:rsidP="005B70A5"/>
    <w:p w:rsidR="008D4C02" w:rsidRDefault="005B70A5" w:rsidP="008D4C02">
      <w:pPr>
        <w:keepNext/>
        <w:spacing w:line="240" w:lineRule="auto"/>
        <w:jc w:val="center"/>
      </w:pPr>
      <w:r>
        <w:rPr>
          <w:noProof/>
          <w:lang w:bidi="ar-SA"/>
        </w:rPr>
        <w:lastRenderedPageBreak/>
        <w:drawing>
          <wp:inline distT="0" distB="0" distL="0" distR="0" wp14:anchorId="31AC1442" wp14:editId="3191FD05">
            <wp:extent cx="4214021" cy="2616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TD-Pulse E(t) 0 - 700s.JPG"/>
                    <pic:cNvPicPr/>
                  </pic:nvPicPr>
                  <pic:blipFill rotWithShape="1">
                    <a:blip r:embed="rId53" cstate="print">
                      <a:extLst>
                        <a:ext uri="{28A0092B-C50C-407E-A947-70E740481C1C}">
                          <a14:useLocalDpi xmlns:a14="http://schemas.microsoft.com/office/drawing/2010/main" val="0"/>
                        </a:ext>
                      </a:extLst>
                    </a:blip>
                    <a:srcRect t="6845"/>
                    <a:stretch/>
                  </pic:blipFill>
                  <pic:spPr bwMode="auto">
                    <a:xfrm>
                      <a:off x="0" y="0"/>
                      <a:ext cx="4246660" cy="2636463"/>
                    </a:xfrm>
                    <a:prstGeom prst="rect">
                      <a:avLst/>
                    </a:prstGeom>
                    <a:ln>
                      <a:noFill/>
                    </a:ln>
                    <a:extLst>
                      <a:ext uri="{53640926-AAD7-44D8-BBD7-CCE9431645EC}">
                        <a14:shadowObscured xmlns:a14="http://schemas.microsoft.com/office/drawing/2010/main"/>
                      </a:ext>
                    </a:extLst>
                  </pic:spPr>
                </pic:pic>
              </a:graphicData>
            </a:graphic>
          </wp:inline>
        </w:drawing>
      </w:r>
    </w:p>
    <w:p w:rsidR="005B70A5" w:rsidRDefault="008D4C02" w:rsidP="008D4C02">
      <w:pPr>
        <w:pStyle w:val="Caption"/>
      </w:pPr>
      <w:bookmarkStart w:id="122" w:name="_Toc459039349"/>
      <w:r>
        <w:t xml:space="preserve">Figure </w:t>
      </w:r>
      <w:fldSimple w:instr=" SEQ Figure \* ARABIC ">
        <w:r w:rsidR="00131BBD">
          <w:rPr>
            <w:noProof/>
          </w:rPr>
          <w:t>38</w:t>
        </w:r>
      </w:fldSimple>
      <w:r>
        <w:t>. E(t) - Pulse Tracer Input</w:t>
      </w:r>
      <w:bookmarkEnd w:id="122"/>
    </w:p>
    <w:p w:rsidR="005B70A5" w:rsidRDefault="005B70A5" w:rsidP="005B70A5">
      <w:pPr>
        <w:spacing w:line="240" w:lineRule="auto"/>
        <w:rPr>
          <w:rFonts w:cstheme="minorHAnsi"/>
        </w:rPr>
      </w:pPr>
      <w:r>
        <w:t>Residence time distribution functions for pulse tracer inputs into bioreactor. Injection (solid circles) is the tracer input profile; open cassette (open circles) is the exit profile from the cassette without a scaffold; scaffold in cassette (solid triangles) is the exit profile from the cassette with a scaffold; void-plugged scaffold in cassette (open triangles) is the exit profile from the cassette with a scaffold with the void space above the scaffold plugged. The times corresponding to each peak, t</w:t>
      </w:r>
      <w:r>
        <w:rPr>
          <w:vertAlign w:val="subscript"/>
        </w:rPr>
        <w:t>pk</w:t>
      </w:r>
      <w:r>
        <w:t xml:space="preserve">, are 35 s, 55 s, 80 s, and 65 s, respectively. The mean residence times, </w:t>
      </w:r>
      <w:r>
        <w:rPr>
          <w:rFonts w:cstheme="minorHAnsi"/>
        </w:rPr>
        <w:t>τ, associated with each function are 80 s, 110 s, 185 s, and 200 s, respectively. Error bars removed to facilitate viewing, with average standard deviations of approximately 15%.</w:t>
      </w:r>
    </w:p>
    <w:p w:rsidR="005B70A5" w:rsidRDefault="005B70A5" w:rsidP="005B70A5">
      <w:pPr>
        <w:spacing w:line="240" w:lineRule="auto"/>
      </w:pPr>
    </w:p>
    <w:p w:rsidR="008D4C02" w:rsidRDefault="005B70A5" w:rsidP="008D4C02">
      <w:pPr>
        <w:keepNext/>
        <w:spacing w:line="240" w:lineRule="auto"/>
        <w:jc w:val="center"/>
      </w:pPr>
      <w:r>
        <w:rPr>
          <w:noProof/>
          <w:lang w:bidi="ar-SA"/>
        </w:rPr>
        <w:drawing>
          <wp:inline distT="0" distB="0" distL="0" distR="0" wp14:anchorId="48A488E0" wp14:editId="6B23CDF7">
            <wp:extent cx="4152900" cy="25978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TD-Pulse F(t) 0 - 700s.JPG"/>
                    <pic:cNvPicPr/>
                  </pic:nvPicPr>
                  <pic:blipFill rotWithShape="1">
                    <a:blip r:embed="rId54" cstate="print">
                      <a:extLst>
                        <a:ext uri="{28A0092B-C50C-407E-A947-70E740481C1C}">
                          <a14:useLocalDpi xmlns:a14="http://schemas.microsoft.com/office/drawing/2010/main" val="0"/>
                        </a:ext>
                      </a:extLst>
                    </a:blip>
                    <a:srcRect t="8847"/>
                    <a:stretch/>
                  </pic:blipFill>
                  <pic:spPr bwMode="auto">
                    <a:xfrm>
                      <a:off x="0" y="0"/>
                      <a:ext cx="4174590" cy="2611447"/>
                    </a:xfrm>
                    <a:prstGeom prst="rect">
                      <a:avLst/>
                    </a:prstGeom>
                    <a:ln>
                      <a:noFill/>
                    </a:ln>
                    <a:extLst>
                      <a:ext uri="{53640926-AAD7-44D8-BBD7-CCE9431645EC}">
                        <a14:shadowObscured xmlns:a14="http://schemas.microsoft.com/office/drawing/2010/main"/>
                      </a:ext>
                    </a:extLst>
                  </pic:spPr>
                </pic:pic>
              </a:graphicData>
            </a:graphic>
          </wp:inline>
        </w:drawing>
      </w:r>
    </w:p>
    <w:p w:rsidR="005B70A5" w:rsidRDefault="008D4C02" w:rsidP="008D4C02">
      <w:pPr>
        <w:pStyle w:val="Caption"/>
      </w:pPr>
      <w:bookmarkStart w:id="123" w:name="_Toc459039350"/>
      <w:r>
        <w:t xml:space="preserve">Figure </w:t>
      </w:r>
      <w:fldSimple w:instr=" SEQ Figure \* ARABIC ">
        <w:r w:rsidR="00131BBD">
          <w:rPr>
            <w:noProof/>
          </w:rPr>
          <w:t>39</w:t>
        </w:r>
      </w:fldSimple>
      <w:r>
        <w:t>. F(t) – Pulse Tracer Input</w:t>
      </w:r>
      <w:bookmarkEnd w:id="123"/>
    </w:p>
    <w:p w:rsidR="005B70A5" w:rsidRDefault="005B70A5" w:rsidP="005B70A5">
      <w:pPr>
        <w:spacing w:line="240" w:lineRule="auto"/>
      </w:pPr>
      <w:r>
        <w:t xml:space="preserve">Cumulative distribution functions for pulse tracer inputs into bioreactor. Same experimental setups as described in </w:t>
      </w:r>
      <w:r w:rsidR="000F288E">
        <w:rPr>
          <w:b/>
        </w:rPr>
        <w:t>Figure A2</w:t>
      </w:r>
      <w:r>
        <w:t>. The dashed horizontal line is located at F(t) = 0.95, representing the point at which 95% of the injected tracer had exited the reactor. The corresponding times for 95% tracer clearance, t</w:t>
      </w:r>
      <w:r w:rsidRPr="00784AE1">
        <w:rPr>
          <w:vertAlign w:val="subscript"/>
        </w:rPr>
        <w:t>95</w:t>
      </w:r>
      <w:r>
        <w:t>, for each function are 200 s, 295 s, 525 s, and 545 s, respectively.</w:t>
      </w:r>
    </w:p>
    <w:p w:rsidR="005B70A5" w:rsidRDefault="005B70A5" w:rsidP="005B70A5">
      <w:r w:rsidRPr="002004A2">
        <w:lastRenderedPageBreak/>
        <w:t xml:space="preserve">It is evident from </w:t>
      </w:r>
      <w:r w:rsidR="000F288E">
        <w:rPr>
          <w:b/>
        </w:rPr>
        <w:t>Figures A2</w:t>
      </w:r>
      <w:r w:rsidRPr="002004A2">
        <w:t xml:space="preserve"> and </w:t>
      </w:r>
      <w:r w:rsidR="000F288E">
        <w:rPr>
          <w:b/>
        </w:rPr>
        <w:t>A3</w:t>
      </w:r>
      <w:r w:rsidRPr="002004A2">
        <w:t xml:space="preserve">, above, that the tracer input deviates from the ideal Dirac delta function, exhibiting significant tail-right behavior due to the mode of injection. This non-ideal injection can be seen to affect the effluent profiles, though comparative analysis can still be accomplished with compensation. For a first approximation, this can be achieved by simply subtracting the relevant times associated with the injection profile from the times associated with effluent profile. The resulting corrected values are tabulated in </w:t>
      </w:r>
      <w:r w:rsidR="000F288E">
        <w:rPr>
          <w:b/>
        </w:rPr>
        <w:t>Table A1</w:t>
      </w:r>
      <w:r w:rsidRPr="002004A2">
        <w:t xml:space="preserve">, below. In order to better compare the flow phenomena, the E(t) and F(t) curves must be normalized by residence time; the resulting graphs are provided as </w:t>
      </w:r>
      <w:r w:rsidR="000F288E">
        <w:rPr>
          <w:b/>
        </w:rPr>
        <w:t>Figures A4</w:t>
      </w:r>
      <w:r w:rsidRPr="002004A2">
        <w:t xml:space="preserve"> and </w:t>
      </w:r>
      <w:r w:rsidR="000F288E">
        <w:rPr>
          <w:b/>
        </w:rPr>
        <w:t>A5</w:t>
      </w:r>
      <w:r w:rsidRPr="002004A2">
        <w:t>, below.</w:t>
      </w:r>
    </w:p>
    <w:tbl>
      <w:tblPr>
        <w:tblStyle w:val="TableGrid"/>
        <w:tblW w:w="8486" w:type="dxa"/>
        <w:jc w:val="center"/>
        <w:tblBorders>
          <w:insideH w:val="single" w:sz="6" w:space="0" w:color="auto"/>
          <w:insideV w:val="single" w:sz="6" w:space="0" w:color="auto"/>
        </w:tblBorders>
        <w:tblLayout w:type="fixed"/>
        <w:tblCellMar>
          <w:left w:w="115" w:type="dxa"/>
          <w:right w:w="115" w:type="dxa"/>
        </w:tblCellMar>
        <w:tblLook w:val="04A0" w:firstRow="1" w:lastRow="0" w:firstColumn="1" w:lastColumn="0" w:noHBand="0" w:noVBand="1"/>
      </w:tblPr>
      <w:tblGrid>
        <w:gridCol w:w="1795"/>
        <w:gridCol w:w="1115"/>
        <w:gridCol w:w="1115"/>
        <w:gridCol w:w="1115"/>
        <w:gridCol w:w="1115"/>
        <w:gridCol w:w="1115"/>
        <w:gridCol w:w="1116"/>
      </w:tblGrid>
      <w:tr w:rsidR="005B70A5" w:rsidTr="005B70A5">
        <w:trPr>
          <w:trHeight w:hRule="exact" w:val="432"/>
          <w:jc w:val="center"/>
        </w:trPr>
        <w:tc>
          <w:tcPr>
            <w:tcW w:w="1795" w:type="dxa"/>
            <w:vMerge w:val="restart"/>
            <w:tcBorders>
              <w:top w:val="single" w:sz="12" w:space="0" w:color="000000"/>
              <w:left w:val="single" w:sz="12" w:space="0" w:color="000000"/>
              <w:right w:val="single" w:sz="12" w:space="0" w:color="000000"/>
            </w:tcBorders>
            <w:vAlign w:val="center"/>
          </w:tcPr>
          <w:p w:rsidR="005B70A5" w:rsidRDefault="005B70A5" w:rsidP="005B70A5"/>
        </w:tc>
        <w:tc>
          <w:tcPr>
            <w:tcW w:w="3345" w:type="dxa"/>
            <w:gridSpan w:val="3"/>
            <w:tcBorders>
              <w:top w:val="single" w:sz="12" w:space="0" w:color="000000"/>
              <w:left w:val="single" w:sz="12" w:space="0" w:color="000000"/>
              <w:bottom w:val="nil"/>
              <w:right w:val="single" w:sz="12" w:space="0" w:color="000000"/>
            </w:tcBorders>
            <w:vAlign w:val="center"/>
          </w:tcPr>
          <w:p w:rsidR="005B70A5" w:rsidRPr="00C03B5F" w:rsidRDefault="005B70A5" w:rsidP="005B70A5">
            <w:pPr>
              <w:jc w:val="center"/>
              <w:rPr>
                <w:b/>
              </w:rPr>
            </w:pPr>
            <w:r w:rsidRPr="00C03B5F">
              <w:rPr>
                <w:b/>
              </w:rPr>
              <w:t>Raw Values</w:t>
            </w:r>
          </w:p>
        </w:tc>
        <w:tc>
          <w:tcPr>
            <w:tcW w:w="3346" w:type="dxa"/>
            <w:gridSpan w:val="3"/>
            <w:tcBorders>
              <w:top w:val="single" w:sz="12" w:space="0" w:color="000000"/>
              <w:left w:val="single" w:sz="12" w:space="0" w:color="000000"/>
              <w:bottom w:val="nil"/>
              <w:right w:val="single" w:sz="12" w:space="0" w:color="000000"/>
            </w:tcBorders>
            <w:vAlign w:val="center"/>
          </w:tcPr>
          <w:p w:rsidR="005B70A5" w:rsidRPr="00C03B5F" w:rsidRDefault="005B70A5" w:rsidP="005B70A5">
            <w:pPr>
              <w:jc w:val="center"/>
              <w:rPr>
                <w:b/>
              </w:rPr>
            </w:pPr>
            <w:r w:rsidRPr="00C03B5F">
              <w:rPr>
                <w:b/>
              </w:rPr>
              <w:t>Corrected Values</w:t>
            </w:r>
          </w:p>
        </w:tc>
      </w:tr>
      <w:tr w:rsidR="005B70A5" w:rsidTr="005B70A5">
        <w:trPr>
          <w:trHeight w:hRule="exact" w:val="432"/>
          <w:jc w:val="center"/>
        </w:trPr>
        <w:tc>
          <w:tcPr>
            <w:tcW w:w="1795" w:type="dxa"/>
            <w:vMerge/>
            <w:tcBorders>
              <w:left w:val="single" w:sz="12" w:space="0" w:color="000000"/>
              <w:right w:val="single" w:sz="12" w:space="0" w:color="000000"/>
            </w:tcBorders>
            <w:vAlign w:val="center"/>
          </w:tcPr>
          <w:p w:rsidR="005B70A5" w:rsidRDefault="005B70A5" w:rsidP="005B70A5"/>
        </w:tc>
        <w:tc>
          <w:tcPr>
            <w:tcW w:w="1115" w:type="dxa"/>
            <w:tcBorders>
              <w:top w:val="nil"/>
              <w:left w:val="single" w:sz="12" w:space="0" w:color="000000"/>
            </w:tcBorders>
            <w:vAlign w:val="center"/>
          </w:tcPr>
          <w:p w:rsidR="005B70A5" w:rsidRDefault="00E22F05" w:rsidP="005B70A5">
            <w:pPr>
              <w:jc w:val="center"/>
            </w:pPr>
            <m:oMathPara>
              <m:oMath>
                <m:sSub>
                  <m:sSubPr>
                    <m:ctrlPr>
                      <w:rPr>
                        <w:rFonts w:ascii="Cambria Math" w:hAnsi="Cambria Math"/>
                        <w:i/>
                      </w:rPr>
                    </m:ctrlPr>
                  </m:sSubPr>
                  <m:e>
                    <m:r>
                      <w:rPr>
                        <w:rFonts w:ascii="Cambria Math" w:hAnsi="Cambria Math"/>
                      </w:rPr>
                      <m:t>t</m:t>
                    </m:r>
                  </m:e>
                  <m:sub>
                    <m:r>
                      <w:rPr>
                        <w:rFonts w:ascii="Cambria Math" w:hAnsi="Cambria Math"/>
                      </w:rPr>
                      <m:t>pk</m:t>
                    </m:r>
                  </m:sub>
                </m:sSub>
                <m:r>
                  <w:rPr>
                    <w:rFonts w:ascii="Cambria Math" w:hAnsi="Cambria Math"/>
                  </w:rPr>
                  <m:t xml:space="preserve"> (s)</m:t>
                </m:r>
              </m:oMath>
            </m:oMathPara>
          </w:p>
        </w:tc>
        <w:tc>
          <w:tcPr>
            <w:tcW w:w="1115" w:type="dxa"/>
            <w:tcBorders>
              <w:top w:val="nil"/>
            </w:tcBorders>
            <w:vAlign w:val="center"/>
          </w:tcPr>
          <w:p w:rsidR="005B70A5" w:rsidRDefault="005B70A5" w:rsidP="005B70A5">
            <w:pPr>
              <w:jc w:val="center"/>
            </w:pPr>
            <m:oMathPara>
              <m:oMath>
                <m:r>
                  <w:rPr>
                    <w:rFonts w:ascii="Cambria Math" w:hAnsi="Cambria Math"/>
                  </w:rPr>
                  <m:t>τ (s)</m:t>
                </m:r>
              </m:oMath>
            </m:oMathPara>
          </w:p>
        </w:tc>
        <w:tc>
          <w:tcPr>
            <w:tcW w:w="1115" w:type="dxa"/>
            <w:tcBorders>
              <w:top w:val="nil"/>
              <w:right w:val="single" w:sz="12" w:space="0" w:color="000000"/>
            </w:tcBorders>
            <w:vAlign w:val="center"/>
          </w:tcPr>
          <w:p w:rsidR="005B70A5" w:rsidRDefault="00E22F05" w:rsidP="005B70A5">
            <w:pPr>
              <w:jc w:val="center"/>
            </w:pPr>
            <m:oMathPara>
              <m:oMath>
                <m:sSub>
                  <m:sSubPr>
                    <m:ctrlPr>
                      <w:rPr>
                        <w:rFonts w:ascii="Cambria Math" w:hAnsi="Cambria Math"/>
                        <w:i/>
                      </w:rPr>
                    </m:ctrlPr>
                  </m:sSubPr>
                  <m:e>
                    <m:r>
                      <w:rPr>
                        <w:rFonts w:ascii="Cambria Math" w:hAnsi="Cambria Math"/>
                      </w:rPr>
                      <m:t>t</m:t>
                    </m:r>
                  </m:e>
                  <m:sub>
                    <m:r>
                      <w:rPr>
                        <w:rFonts w:ascii="Cambria Math" w:hAnsi="Cambria Math"/>
                      </w:rPr>
                      <m:t>95</m:t>
                    </m:r>
                  </m:sub>
                </m:sSub>
                <m:r>
                  <w:rPr>
                    <w:rFonts w:ascii="Cambria Math" w:hAnsi="Cambria Math"/>
                  </w:rPr>
                  <m:t xml:space="preserve"> (s)</m:t>
                </m:r>
              </m:oMath>
            </m:oMathPara>
          </w:p>
        </w:tc>
        <w:tc>
          <w:tcPr>
            <w:tcW w:w="1115" w:type="dxa"/>
            <w:tcBorders>
              <w:top w:val="nil"/>
              <w:left w:val="single" w:sz="12" w:space="0" w:color="000000"/>
            </w:tcBorders>
            <w:vAlign w:val="center"/>
          </w:tcPr>
          <w:p w:rsidR="005B70A5" w:rsidRDefault="00E22F05" w:rsidP="005B70A5">
            <w:pPr>
              <w:jc w:val="center"/>
            </w:pPr>
            <m:oMathPara>
              <m:oMath>
                <m:sSubSup>
                  <m:sSubSupPr>
                    <m:ctrlPr>
                      <w:rPr>
                        <w:rFonts w:ascii="Cambria Math" w:hAnsi="Cambria Math"/>
                        <w:i/>
                      </w:rPr>
                    </m:ctrlPr>
                  </m:sSubSupPr>
                  <m:e>
                    <m:r>
                      <w:rPr>
                        <w:rFonts w:ascii="Cambria Math" w:hAnsi="Cambria Math"/>
                      </w:rPr>
                      <m:t>t</m:t>
                    </m:r>
                  </m:e>
                  <m:sub>
                    <m:r>
                      <w:rPr>
                        <w:rFonts w:ascii="Cambria Math" w:hAnsi="Cambria Math"/>
                      </w:rPr>
                      <m:t>pk</m:t>
                    </m:r>
                  </m:sub>
                  <m:sup>
                    <m:r>
                      <w:rPr>
                        <w:rFonts w:ascii="Cambria Math" w:hAnsi="Cambria Math"/>
                      </w:rPr>
                      <m:t>*</m:t>
                    </m:r>
                  </m:sup>
                </m:sSubSup>
                <m:r>
                  <w:rPr>
                    <w:rFonts w:ascii="Cambria Math" w:hAnsi="Cambria Math"/>
                  </w:rPr>
                  <m:t xml:space="preserve"> (s)</m:t>
                </m:r>
              </m:oMath>
            </m:oMathPara>
          </w:p>
        </w:tc>
        <w:tc>
          <w:tcPr>
            <w:tcW w:w="1115" w:type="dxa"/>
            <w:tcBorders>
              <w:top w:val="nil"/>
            </w:tcBorders>
            <w:vAlign w:val="center"/>
          </w:tcPr>
          <w:p w:rsidR="005B70A5" w:rsidRDefault="00E22F05" w:rsidP="005B70A5">
            <w:pPr>
              <w:jc w:val="center"/>
            </w:pPr>
            <m:oMathPara>
              <m:oMath>
                <m:sSup>
                  <m:sSupPr>
                    <m:ctrlPr>
                      <w:rPr>
                        <w:rFonts w:ascii="Cambria Math" w:hAnsi="Cambria Math"/>
                        <w:i/>
                      </w:rPr>
                    </m:ctrlPr>
                  </m:sSupPr>
                  <m:e>
                    <m:r>
                      <w:rPr>
                        <w:rFonts w:ascii="Cambria Math" w:hAnsi="Cambria Math"/>
                      </w:rPr>
                      <m:t>τ</m:t>
                    </m:r>
                  </m:e>
                  <m:sup>
                    <m:r>
                      <w:rPr>
                        <w:rFonts w:ascii="Cambria Math" w:hAnsi="Cambria Math"/>
                      </w:rPr>
                      <m:t>*</m:t>
                    </m:r>
                  </m:sup>
                </m:sSup>
                <m:r>
                  <w:rPr>
                    <w:rFonts w:ascii="Cambria Math" w:hAnsi="Cambria Math"/>
                  </w:rPr>
                  <m:t xml:space="preserve"> (s)</m:t>
                </m:r>
              </m:oMath>
            </m:oMathPara>
          </w:p>
        </w:tc>
        <w:tc>
          <w:tcPr>
            <w:tcW w:w="1116" w:type="dxa"/>
            <w:tcBorders>
              <w:top w:val="nil"/>
              <w:right w:val="single" w:sz="12" w:space="0" w:color="000000"/>
            </w:tcBorders>
            <w:vAlign w:val="center"/>
          </w:tcPr>
          <w:p w:rsidR="005B70A5" w:rsidRDefault="00E22F05" w:rsidP="005B70A5">
            <w:pPr>
              <w:jc w:val="center"/>
            </w:pPr>
            <m:oMathPara>
              <m:oMath>
                <m:sSubSup>
                  <m:sSubSupPr>
                    <m:ctrlPr>
                      <w:rPr>
                        <w:rFonts w:ascii="Cambria Math" w:hAnsi="Cambria Math"/>
                        <w:i/>
                      </w:rPr>
                    </m:ctrlPr>
                  </m:sSubSupPr>
                  <m:e>
                    <m:r>
                      <w:rPr>
                        <w:rFonts w:ascii="Cambria Math" w:hAnsi="Cambria Math"/>
                      </w:rPr>
                      <m:t>t</m:t>
                    </m:r>
                  </m:e>
                  <m:sub>
                    <m:r>
                      <w:rPr>
                        <w:rFonts w:ascii="Cambria Math" w:hAnsi="Cambria Math"/>
                      </w:rPr>
                      <m:t>95</m:t>
                    </m:r>
                  </m:sub>
                  <m:sup>
                    <m:r>
                      <w:rPr>
                        <w:rFonts w:ascii="Cambria Math" w:hAnsi="Cambria Math"/>
                      </w:rPr>
                      <m:t>*</m:t>
                    </m:r>
                  </m:sup>
                </m:sSubSup>
                <m:r>
                  <w:rPr>
                    <w:rFonts w:ascii="Cambria Math" w:hAnsi="Cambria Math"/>
                  </w:rPr>
                  <m:t xml:space="preserve"> (s)</m:t>
                </m:r>
              </m:oMath>
            </m:oMathPara>
          </w:p>
        </w:tc>
      </w:tr>
      <w:tr w:rsidR="005B70A5" w:rsidTr="005B70A5">
        <w:trPr>
          <w:trHeight w:hRule="exact" w:val="432"/>
          <w:jc w:val="center"/>
        </w:trPr>
        <w:tc>
          <w:tcPr>
            <w:tcW w:w="1795" w:type="dxa"/>
            <w:tcBorders>
              <w:left w:val="single" w:sz="12" w:space="0" w:color="000000"/>
              <w:right w:val="single" w:sz="12" w:space="0" w:color="000000"/>
            </w:tcBorders>
            <w:vAlign w:val="center"/>
          </w:tcPr>
          <w:p w:rsidR="005B70A5" w:rsidRDefault="005B70A5" w:rsidP="005B70A5">
            <w:r>
              <w:t>Injection</w:t>
            </w:r>
          </w:p>
        </w:tc>
        <w:tc>
          <w:tcPr>
            <w:tcW w:w="1115" w:type="dxa"/>
            <w:tcBorders>
              <w:left w:val="single" w:sz="12" w:space="0" w:color="000000"/>
            </w:tcBorders>
            <w:vAlign w:val="center"/>
          </w:tcPr>
          <w:p w:rsidR="005B70A5" w:rsidRDefault="005B70A5" w:rsidP="005B70A5">
            <w:pPr>
              <w:jc w:val="center"/>
            </w:pPr>
            <w:r>
              <w:t>35</w:t>
            </w:r>
          </w:p>
        </w:tc>
        <w:tc>
          <w:tcPr>
            <w:tcW w:w="1115" w:type="dxa"/>
            <w:vAlign w:val="center"/>
          </w:tcPr>
          <w:p w:rsidR="005B70A5" w:rsidRDefault="005B70A5" w:rsidP="005B70A5">
            <w:pPr>
              <w:jc w:val="center"/>
            </w:pPr>
            <w:r>
              <w:t>80</w:t>
            </w:r>
          </w:p>
        </w:tc>
        <w:tc>
          <w:tcPr>
            <w:tcW w:w="1115" w:type="dxa"/>
            <w:tcBorders>
              <w:right w:val="single" w:sz="12" w:space="0" w:color="000000"/>
            </w:tcBorders>
            <w:vAlign w:val="center"/>
          </w:tcPr>
          <w:p w:rsidR="005B70A5" w:rsidRDefault="005B70A5" w:rsidP="005B70A5">
            <w:pPr>
              <w:jc w:val="center"/>
            </w:pPr>
            <w:r>
              <w:t>200</w:t>
            </w:r>
          </w:p>
        </w:tc>
        <w:tc>
          <w:tcPr>
            <w:tcW w:w="1115" w:type="dxa"/>
            <w:tcBorders>
              <w:left w:val="single" w:sz="12" w:space="0" w:color="000000"/>
            </w:tcBorders>
            <w:vAlign w:val="center"/>
          </w:tcPr>
          <w:p w:rsidR="005B70A5" w:rsidRDefault="005B70A5" w:rsidP="005B70A5">
            <w:pPr>
              <w:jc w:val="center"/>
            </w:pPr>
            <w:r>
              <w:t>0</w:t>
            </w:r>
          </w:p>
        </w:tc>
        <w:tc>
          <w:tcPr>
            <w:tcW w:w="1115" w:type="dxa"/>
            <w:vAlign w:val="center"/>
          </w:tcPr>
          <w:p w:rsidR="005B70A5" w:rsidRDefault="005B70A5" w:rsidP="005B70A5">
            <w:pPr>
              <w:jc w:val="center"/>
            </w:pPr>
            <w:r>
              <w:t>0</w:t>
            </w:r>
          </w:p>
        </w:tc>
        <w:tc>
          <w:tcPr>
            <w:tcW w:w="1116" w:type="dxa"/>
            <w:tcBorders>
              <w:right w:val="single" w:sz="12" w:space="0" w:color="000000"/>
            </w:tcBorders>
            <w:vAlign w:val="center"/>
          </w:tcPr>
          <w:p w:rsidR="005B70A5" w:rsidRDefault="005B70A5" w:rsidP="005B70A5">
            <w:pPr>
              <w:jc w:val="center"/>
            </w:pPr>
            <w:r>
              <w:t>0</w:t>
            </w:r>
          </w:p>
        </w:tc>
      </w:tr>
      <w:tr w:rsidR="005B70A5" w:rsidTr="005B70A5">
        <w:trPr>
          <w:trHeight w:hRule="exact" w:val="432"/>
          <w:jc w:val="center"/>
        </w:trPr>
        <w:tc>
          <w:tcPr>
            <w:tcW w:w="1795" w:type="dxa"/>
            <w:tcBorders>
              <w:left w:val="single" w:sz="12" w:space="0" w:color="000000"/>
              <w:right w:val="single" w:sz="12" w:space="0" w:color="000000"/>
            </w:tcBorders>
            <w:vAlign w:val="center"/>
          </w:tcPr>
          <w:p w:rsidR="005B70A5" w:rsidRDefault="005B70A5" w:rsidP="005B70A5">
            <w:r>
              <w:t>Empty Cassette</w:t>
            </w:r>
          </w:p>
        </w:tc>
        <w:tc>
          <w:tcPr>
            <w:tcW w:w="1115" w:type="dxa"/>
            <w:tcBorders>
              <w:left w:val="single" w:sz="12" w:space="0" w:color="000000"/>
            </w:tcBorders>
            <w:vAlign w:val="center"/>
          </w:tcPr>
          <w:p w:rsidR="005B70A5" w:rsidRDefault="005B70A5" w:rsidP="005B70A5">
            <w:pPr>
              <w:jc w:val="center"/>
            </w:pPr>
            <w:r>
              <w:t>55</w:t>
            </w:r>
          </w:p>
        </w:tc>
        <w:tc>
          <w:tcPr>
            <w:tcW w:w="1115" w:type="dxa"/>
            <w:vAlign w:val="center"/>
          </w:tcPr>
          <w:p w:rsidR="005B70A5" w:rsidRDefault="005B70A5" w:rsidP="005B70A5">
            <w:pPr>
              <w:jc w:val="center"/>
            </w:pPr>
            <w:r>
              <w:t>110</w:t>
            </w:r>
          </w:p>
        </w:tc>
        <w:tc>
          <w:tcPr>
            <w:tcW w:w="1115" w:type="dxa"/>
            <w:tcBorders>
              <w:right w:val="single" w:sz="12" w:space="0" w:color="000000"/>
            </w:tcBorders>
            <w:vAlign w:val="center"/>
          </w:tcPr>
          <w:p w:rsidR="005B70A5" w:rsidRDefault="005B70A5" w:rsidP="005B70A5">
            <w:pPr>
              <w:jc w:val="center"/>
            </w:pPr>
            <w:r>
              <w:t>295</w:t>
            </w:r>
          </w:p>
        </w:tc>
        <w:tc>
          <w:tcPr>
            <w:tcW w:w="1115" w:type="dxa"/>
            <w:tcBorders>
              <w:left w:val="single" w:sz="12" w:space="0" w:color="000000"/>
            </w:tcBorders>
            <w:vAlign w:val="center"/>
          </w:tcPr>
          <w:p w:rsidR="005B70A5" w:rsidRDefault="005B70A5" w:rsidP="005B70A5">
            <w:pPr>
              <w:jc w:val="center"/>
            </w:pPr>
            <w:r>
              <w:t>20</w:t>
            </w:r>
          </w:p>
        </w:tc>
        <w:tc>
          <w:tcPr>
            <w:tcW w:w="1115" w:type="dxa"/>
            <w:vAlign w:val="center"/>
          </w:tcPr>
          <w:p w:rsidR="005B70A5" w:rsidRDefault="005B70A5" w:rsidP="005B70A5">
            <w:pPr>
              <w:jc w:val="center"/>
            </w:pPr>
            <w:r>
              <w:t>30</w:t>
            </w:r>
          </w:p>
        </w:tc>
        <w:tc>
          <w:tcPr>
            <w:tcW w:w="1116" w:type="dxa"/>
            <w:tcBorders>
              <w:right w:val="single" w:sz="12" w:space="0" w:color="000000"/>
            </w:tcBorders>
            <w:vAlign w:val="center"/>
          </w:tcPr>
          <w:p w:rsidR="005B70A5" w:rsidRDefault="005B70A5" w:rsidP="005B70A5">
            <w:pPr>
              <w:jc w:val="center"/>
            </w:pPr>
            <w:r>
              <w:t>95</w:t>
            </w:r>
          </w:p>
        </w:tc>
      </w:tr>
      <w:tr w:rsidR="005B70A5" w:rsidTr="005B70A5">
        <w:trPr>
          <w:trHeight w:hRule="exact" w:val="432"/>
          <w:jc w:val="center"/>
        </w:trPr>
        <w:tc>
          <w:tcPr>
            <w:tcW w:w="1795" w:type="dxa"/>
            <w:tcBorders>
              <w:left w:val="single" w:sz="12" w:space="0" w:color="000000"/>
              <w:right w:val="single" w:sz="12" w:space="0" w:color="000000"/>
            </w:tcBorders>
            <w:vAlign w:val="center"/>
          </w:tcPr>
          <w:p w:rsidR="005B70A5" w:rsidRDefault="005B70A5" w:rsidP="005B70A5">
            <w:r>
              <w:t>Scaffold</w:t>
            </w:r>
          </w:p>
        </w:tc>
        <w:tc>
          <w:tcPr>
            <w:tcW w:w="1115" w:type="dxa"/>
            <w:tcBorders>
              <w:left w:val="single" w:sz="12" w:space="0" w:color="000000"/>
            </w:tcBorders>
            <w:vAlign w:val="center"/>
          </w:tcPr>
          <w:p w:rsidR="005B70A5" w:rsidRDefault="005B70A5" w:rsidP="005B70A5">
            <w:pPr>
              <w:jc w:val="center"/>
            </w:pPr>
            <w:r>
              <w:t>80</w:t>
            </w:r>
          </w:p>
        </w:tc>
        <w:tc>
          <w:tcPr>
            <w:tcW w:w="1115" w:type="dxa"/>
            <w:vAlign w:val="center"/>
          </w:tcPr>
          <w:p w:rsidR="005B70A5" w:rsidRDefault="005B70A5" w:rsidP="005B70A5">
            <w:pPr>
              <w:jc w:val="center"/>
            </w:pPr>
            <w:r>
              <w:t>185</w:t>
            </w:r>
          </w:p>
        </w:tc>
        <w:tc>
          <w:tcPr>
            <w:tcW w:w="1115" w:type="dxa"/>
            <w:tcBorders>
              <w:right w:val="single" w:sz="12" w:space="0" w:color="000000"/>
            </w:tcBorders>
            <w:vAlign w:val="center"/>
          </w:tcPr>
          <w:p w:rsidR="005B70A5" w:rsidRDefault="005B70A5" w:rsidP="005B70A5">
            <w:pPr>
              <w:jc w:val="center"/>
            </w:pPr>
            <w:r>
              <w:t>525</w:t>
            </w:r>
          </w:p>
        </w:tc>
        <w:tc>
          <w:tcPr>
            <w:tcW w:w="1115" w:type="dxa"/>
            <w:tcBorders>
              <w:left w:val="single" w:sz="12" w:space="0" w:color="000000"/>
            </w:tcBorders>
            <w:vAlign w:val="center"/>
          </w:tcPr>
          <w:p w:rsidR="005B70A5" w:rsidRDefault="005B70A5" w:rsidP="005B70A5">
            <w:pPr>
              <w:jc w:val="center"/>
            </w:pPr>
            <w:r>
              <w:t>45</w:t>
            </w:r>
          </w:p>
        </w:tc>
        <w:tc>
          <w:tcPr>
            <w:tcW w:w="1115" w:type="dxa"/>
            <w:vAlign w:val="center"/>
          </w:tcPr>
          <w:p w:rsidR="005B70A5" w:rsidRDefault="005B70A5" w:rsidP="005B70A5">
            <w:pPr>
              <w:jc w:val="center"/>
            </w:pPr>
            <w:r>
              <w:t>105</w:t>
            </w:r>
          </w:p>
        </w:tc>
        <w:tc>
          <w:tcPr>
            <w:tcW w:w="1116" w:type="dxa"/>
            <w:tcBorders>
              <w:right w:val="single" w:sz="12" w:space="0" w:color="000000"/>
            </w:tcBorders>
            <w:vAlign w:val="center"/>
          </w:tcPr>
          <w:p w:rsidR="005B70A5" w:rsidRDefault="005B70A5" w:rsidP="005B70A5">
            <w:pPr>
              <w:jc w:val="center"/>
            </w:pPr>
            <w:r>
              <w:t>325</w:t>
            </w:r>
          </w:p>
        </w:tc>
      </w:tr>
      <w:tr w:rsidR="005B70A5" w:rsidTr="005B70A5">
        <w:trPr>
          <w:trHeight w:hRule="exact" w:val="432"/>
          <w:jc w:val="center"/>
        </w:trPr>
        <w:tc>
          <w:tcPr>
            <w:tcW w:w="1795" w:type="dxa"/>
            <w:tcBorders>
              <w:left w:val="single" w:sz="12" w:space="0" w:color="000000"/>
              <w:bottom w:val="single" w:sz="12" w:space="0" w:color="000000"/>
              <w:right w:val="single" w:sz="12" w:space="0" w:color="000000"/>
            </w:tcBorders>
            <w:vAlign w:val="center"/>
          </w:tcPr>
          <w:p w:rsidR="005B70A5" w:rsidRDefault="005B70A5" w:rsidP="005B70A5">
            <w:r>
              <w:t>VP-Scaffold</w:t>
            </w:r>
          </w:p>
        </w:tc>
        <w:tc>
          <w:tcPr>
            <w:tcW w:w="1115" w:type="dxa"/>
            <w:tcBorders>
              <w:left w:val="single" w:sz="12" w:space="0" w:color="000000"/>
              <w:bottom w:val="single" w:sz="12" w:space="0" w:color="000000"/>
            </w:tcBorders>
            <w:vAlign w:val="center"/>
          </w:tcPr>
          <w:p w:rsidR="005B70A5" w:rsidRDefault="005B70A5" w:rsidP="005B70A5">
            <w:pPr>
              <w:jc w:val="center"/>
            </w:pPr>
            <w:r>
              <w:t>65</w:t>
            </w:r>
          </w:p>
        </w:tc>
        <w:tc>
          <w:tcPr>
            <w:tcW w:w="1115" w:type="dxa"/>
            <w:tcBorders>
              <w:bottom w:val="single" w:sz="12" w:space="0" w:color="000000"/>
            </w:tcBorders>
            <w:vAlign w:val="center"/>
          </w:tcPr>
          <w:p w:rsidR="005B70A5" w:rsidRDefault="005B70A5" w:rsidP="005B70A5">
            <w:pPr>
              <w:jc w:val="center"/>
            </w:pPr>
            <w:r>
              <w:t>200</w:t>
            </w:r>
          </w:p>
        </w:tc>
        <w:tc>
          <w:tcPr>
            <w:tcW w:w="1115" w:type="dxa"/>
            <w:tcBorders>
              <w:bottom w:val="single" w:sz="12" w:space="0" w:color="000000"/>
              <w:right w:val="single" w:sz="12" w:space="0" w:color="000000"/>
            </w:tcBorders>
            <w:vAlign w:val="center"/>
          </w:tcPr>
          <w:p w:rsidR="005B70A5" w:rsidRDefault="005B70A5" w:rsidP="005B70A5">
            <w:pPr>
              <w:jc w:val="center"/>
            </w:pPr>
            <w:r>
              <w:t>545</w:t>
            </w:r>
          </w:p>
        </w:tc>
        <w:tc>
          <w:tcPr>
            <w:tcW w:w="1115" w:type="dxa"/>
            <w:tcBorders>
              <w:left w:val="single" w:sz="12" w:space="0" w:color="000000"/>
              <w:bottom w:val="single" w:sz="12" w:space="0" w:color="000000"/>
            </w:tcBorders>
            <w:vAlign w:val="center"/>
          </w:tcPr>
          <w:p w:rsidR="005B70A5" w:rsidRDefault="005B70A5" w:rsidP="005B70A5">
            <w:pPr>
              <w:jc w:val="center"/>
            </w:pPr>
            <w:r>
              <w:t>30</w:t>
            </w:r>
          </w:p>
        </w:tc>
        <w:tc>
          <w:tcPr>
            <w:tcW w:w="1115" w:type="dxa"/>
            <w:tcBorders>
              <w:bottom w:val="single" w:sz="12" w:space="0" w:color="000000"/>
            </w:tcBorders>
            <w:vAlign w:val="center"/>
          </w:tcPr>
          <w:p w:rsidR="005B70A5" w:rsidRDefault="005B70A5" w:rsidP="005B70A5">
            <w:pPr>
              <w:jc w:val="center"/>
            </w:pPr>
            <w:r>
              <w:t>120</w:t>
            </w:r>
          </w:p>
        </w:tc>
        <w:tc>
          <w:tcPr>
            <w:tcW w:w="1116" w:type="dxa"/>
            <w:tcBorders>
              <w:bottom w:val="single" w:sz="12" w:space="0" w:color="000000"/>
              <w:right w:val="single" w:sz="12" w:space="0" w:color="000000"/>
            </w:tcBorders>
            <w:vAlign w:val="center"/>
          </w:tcPr>
          <w:p w:rsidR="005B70A5" w:rsidRDefault="005B70A5" w:rsidP="000C0150">
            <w:pPr>
              <w:keepNext/>
              <w:jc w:val="center"/>
            </w:pPr>
            <w:r>
              <w:t>345</w:t>
            </w:r>
          </w:p>
        </w:tc>
      </w:tr>
    </w:tbl>
    <w:p w:rsidR="008D4C02" w:rsidRDefault="008D4C02">
      <w:pPr>
        <w:pStyle w:val="Caption"/>
      </w:pPr>
      <w:bookmarkStart w:id="124" w:name="_Toc459039310"/>
      <w:r>
        <w:t xml:space="preserve">Table </w:t>
      </w:r>
      <w:fldSimple w:instr=" SEQ Table \* ARABIC ">
        <w:r w:rsidR="00131BBD">
          <w:rPr>
            <w:noProof/>
          </w:rPr>
          <w:t>5</w:t>
        </w:r>
      </w:fldSimple>
      <w:r>
        <w:t>. Characteristic Times for RTD</w:t>
      </w:r>
      <w:r>
        <w:rPr>
          <w:noProof/>
        </w:rPr>
        <w:t xml:space="preserve"> Curves</w:t>
      </w:r>
      <w:bookmarkEnd w:id="124"/>
    </w:p>
    <w:p w:rsidR="005B70A5" w:rsidRPr="0015522D" w:rsidRDefault="005B70A5" w:rsidP="005B70A5">
      <w:pPr>
        <w:spacing w:line="240" w:lineRule="auto"/>
      </w:pPr>
      <w:r w:rsidRPr="0015522D">
        <w:t>Characteristic times listed are the time associated with the peak E(t) value, the mean residence time, and the 95% tracer clearance time. Corrected values obtained by subtracting corresponding values for Injection profile from each other profile’s values.</w:t>
      </w:r>
    </w:p>
    <w:p w:rsidR="005B70A5" w:rsidRDefault="005B70A5" w:rsidP="005B70A5"/>
    <w:p w:rsidR="005B70A5" w:rsidRDefault="005B70A5" w:rsidP="005B70A5">
      <w:r>
        <w:t xml:space="preserve">The corrected characteristic times for each of the experimental setups suggest differing flow phenomena experienced within each. The low </w:t>
      </w:r>
      <m:oMath>
        <m:sSubSup>
          <m:sSubSupPr>
            <m:ctrlPr>
              <w:rPr>
                <w:rFonts w:ascii="Cambria Math" w:hAnsi="Cambria Math"/>
                <w:i/>
              </w:rPr>
            </m:ctrlPr>
          </m:sSubSupPr>
          <m:e>
            <m:r>
              <w:rPr>
                <w:rFonts w:ascii="Cambria Math" w:hAnsi="Cambria Math"/>
              </w:rPr>
              <m:t>t</m:t>
            </m:r>
          </m:e>
          <m:sub>
            <m:r>
              <w:rPr>
                <w:rFonts w:ascii="Cambria Math" w:hAnsi="Cambria Math"/>
              </w:rPr>
              <m:t>pk</m:t>
            </m:r>
          </m:sub>
          <m:sup>
            <m:r>
              <w:rPr>
                <w:rFonts w:ascii="Cambria Math" w:hAnsi="Cambria Math"/>
              </w:rPr>
              <m:t>*</m:t>
            </m:r>
          </m:sup>
        </m:sSubSup>
      </m:oMath>
      <w:r>
        <w:t xml:space="preserve"> values for each setup demonstrate the presence of significant levels of dispersion within the system. The low </w:t>
      </w:r>
      <m:oMath>
        <m:sSup>
          <m:sSupPr>
            <m:ctrlPr>
              <w:rPr>
                <w:rFonts w:ascii="Cambria Math" w:hAnsi="Cambria Math"/>
                <w:i/>
              </w:rPr>
            </m:ctrlPr>
          </m:sSupPr>
          <m:e>
            <m:r>
              <w:rPr>
                <w:rFonts w:ascii="Cambria Math" w:hAnsi="Cambria Math"/>
              </w:rPr>
              <m:t>τ</m:t>
            </m:r>
          </m:e>
          <m:sup>
            <m:r>
              <w:rPr>
                <w:rFonts w:ascii="Cambria Math" w:hAnsi="Cambria Math"/>
              </w:rPr>
              <m:t>*</m:t>
            </m:r>
          </m:sup>
        </m:sSup>
      </m:oMath>
      <w:r>
        <w:t xml:space="preserve"> and </w:t>
      </w:r>
      <m:oMath>
        <m:sSubSup>
          <m:sSubSupPr>
            <m:ctrlPr>
              <w:rPr>
                <w:rFonts w:ascii="Cambria Math" w:hAnsi="Cambria Math"/>
                <w:i/>
              </w:rPr>
            </m:ctrlPr>
          </m:sSubSupPr>
          <m:e>
            <m:r>
              <w:rPr>
                <w:rFonts w:ascii="Cambria Math" w:hAnsi="Cambria Math"/>
              </w:rPr>
              <m:t>t</m:t>
            </m:r>
          </m:e>
          <m:sub>
            <m:r>
              <w:rPr>
                <w:rFonts w:ascii="Cambria Math" w:hAnsi="Cambria Math"/>
              </w:rPr>
              <m:t>95</m:t>
            </m:r>
          </m:sub>
          <m:sup>
            <m:r>
              <w:rPr>
                <w:rFonts w:ascii="Cambria Math" w:hAnsi="Cambria Math"/>
              </w:rPr>
              <m:t>*</m:t>
            </m:r>
          </m:sup>
        </m:sSubSup>
      </m:oMath>
      <w:r>
        <w:t xml:space="preserve"> values for the empty cassette suggest significant channeling (due to the concentric alignment of the entrance and exit and lack of any flow distributor). Comparing the scaffold and void-plugged scaffold runs it is evident from the </w:t>
      </w:r>
      <m:oMath>
        <m:sSubSup>
          <m:sSubSupPr>
            <m:ctrlPr>
              <w:rPr>
                <w:rFonts w:ascii="Cambria Math" w:hAnsi="Cambria Math"/>
                <w:i/>
              </w:rPr>
            </m:ctrlPr>
          </m:sSubSupPr>
          <m:e>
            <m:r>
              <w:rPr>
                <w:rFonts w:ascii="Cambria Math" w:hAnsi="Cambria Math"/>
              </w:rPr>
              <m:t>t</m:t>
            </m:r>
          </m:e>
          <m:sub>
            <m:r>
              <w:rPr>
                <w:rFonts w:ascii="Cambria Math" w:hAnsi="Cambria Math"/>
              </w:rPr>
              <m:t>pk</m:t>
            </m:r>
          </m:sub>
          <m:sup>
            <m:r>
              <w:rPr>
                <w:rFonts w:ascii="Cambria Math" w:hAnsi="Cambria Math"/>
              </w:rPr>
              <m:t>*</m:t>
            </m:r>
          </m:sup>
        </m:sSubSup>
        <m:r>
          <w:rPr>
            <w:rFonts w:ascii="Cambria Math" w:hAnsi="Cambria Math"/>
          </w:rPr>
          <m:t xml:space="preserve"> </m:t>
        </m:r>
      </m:oMath>
      <w:r>
        <w:t xml:space="preserve">values that the void-plugged scaffold contains a smaller liquid volume (being displaced by the </w:t>
      </w:r>
      <w:r>
        <w:lastRenderedPageBreak/>
        <w:t xml:space="preserve">plug). Additionally, the </w:t>
      </w:r>
      <m:oMath>
        <m:sSup>
          <m:sSupPr>
            <m:ctrlPr>
              <w:rPr>
                <w:rFonts w:ascii="Cambria Math" w:hAnsi="Cambria Math"/>
                <w:i/>
              </w:rPr>
            </m:ctrlPr>
          </m:sSupPr>
          <m:e>
            <m:r>
              <w:rPr>
                <w:rFonts w:ascii="Cambria Math" w:hAnsi="Cambria Math"/>
              </w:rPr>
              <m:t>τ</m:t>
            </m:r>
          </m:e>
          <m:sup>
            <m:r>
              <w:rPr>
                <w:rFonts w:ascii="Cambria Math" w:hAnsi="Cambria Math"/>
              </w:rPr>
              <m:t>*</m:t>
            </m:r>
          </m:sup>
        </m:sSup>
      </m:oMath>
      <w:r>
        <w:t xml:space="preserve"> and </w:t>
      </w:r>
      <m:oMath>
        <m:sSubSup>
          <m:sSubSupPr>
            <m:ctrlPr>
              <w:rPr>
                <w:rFonts w:ascii="Cambria Math" w:hAnsi="Cambria Math"/>
                <w:i/>
              </w:rPr>
            </m:ctrlPr>
          </m:sSubSupPr>
          <m:e>
            <m:r>
              <w:rPr>
                <w:rFonts w:ascii="Cambria Math" w:hAnsi="Cambria Math"/>
              </w:rPr>
              <m:t>t</m:t>
            </m:r>
          </m:e>
          <m:sub>
            <m:r>
              <w:rPr>
                <w:rFonts w:ascii="Cambria Math" w:hAnsi="Cambria Math"/>
              </w:rPr>
              <m:t>95</m:t>
            </m:r>
          </m:sub>
          <m:sup>
            <m:r>
              <w:rPr>
                <w:rFonts w:ascii="Cambria Math" w:hAnsi="Cambria Math"/>
              </w:rPr>
              <m:t>*</m:t>
            </m:r>
          </m:sup>
        </m:sSubSup>
      </m:oMath>
      <w:r>
        <w:t xml:space="preserve"> values suggest the presence of more back-mixing within the void-plugged scaffold. This could potentially be explained by the lack of a flow settling region (afforded by the void above the scaffold) in the void-plugged scaffold, causing the formation of internal eddies due to the direct injection of the tracer into the center of the top of the scaffold.</w:t>
      </w:r>
    </w:p>
    <w:p w:rsidR="008D4C02" w:rsidRDefault="005B70A5" w:rsidP="008D4C02">
      <w:pPr>
        <w:keepNext/>
        <w:spacing w:line="240" w:lineRule="auto"/>
      </w:pPr>
      <w:r>
        <w:rPr>
          <w:noProof/>
          <w:lang w:bidi="ar-SA"/>
        </w:rPr>
        <w:drawing>
          <wp:inline distT="0" distB="0" distL="0" distR="0" wp14:anchorId="57A17FB4" wp14:editId="69AD09B5">
            <wp:extent cx="4655820" cy="29432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TD-Pulse E(theta) 0 - 3theta.JPG"/>
                    <pic:cNvPicPr/>
                  </pic:nvPicPr>
                  <pic:blipFill rotWithShape="1">
                    <a:blip r:embed="rId55" cstate="print">
                      <a:extLst>
                        <a:ext uri="{28A0092B-C50C-407E-A947-70E740481C1C}">
                          <a14:useLocalDpi xmlns:a14="http://schemas.microsoft.com/office/drawing/2010/main" val="0"/>
                        </a:ext>
                      </a:extLst>
                    </a:blip>
                    <a:srcRect t="8036"/>
                    <a:stretch/>
                  </pic:blipFill>
                  <pic:spPr bwMode="auto">
                    <a:xfrm>
                      <a:off x="0" y="0"/>
                      <a:ext cx="4655820" cy="2943225"/>
                    </a:xfrm>
                    <a:prstGeom prst="rect">
                      <a:avLst/>
                    </a:prstGeom>
                    <a:ln>
                      <a:noFill/>
                    </a:ln>
                    <a:extLst>
                      <a:ext uri="{53640926-AAD7-44D8-BBD7-CCE9431645EC}">
                        <a14:shadowObscured xmlns:a14="http://schemas.microsoft.com/office/drawing/2010/main"/>
                      </a:ext>
                    </a:extLst>
                  </pic:spPr>
                </pic:pic>
              </a:graphicData>
            </a:graphic>
          </wp:inline>
        </w:drawing>
      </w:r>
    </w:p>
    <w:p w:rsidR="005B70A5" w:rsidRDefault="008D4C02" w:rsidP="008D4C02">
      <w:pPr>
        <w:pStyle w:val="Caption"/>
      </w:pPr>
      <w:bookmarkStart w:id="125" w:name="_Toc459039351"/>
      <w:r>
        <w:t xml:space="preserve">Figure </w:t>
      </w:r>
      <w:fldSimple w:instr=" SEQ Figure \* ARABIC ">
        <w:r w:rsidR="00131BBD">
          <w:rPr>
            <w:noProof/>
          </w:rPr>
          <w:t>40</w:t>
        </w:r>
      </w:fldSimple>
      <w:r>
        <w:t>. E(</w:t>
      </w:r>
      <w:r>
        <w:rPr>
          <w:rFonts w:cstheme="minorHAnsi"/>
        </w:rPr>
        <w:t>θ</w:t>
      </w:r>
      <w:r>
        <w:t>) - Pulse Tracer Input</w:t>
      </w:r>
      <w:bookmarkEnd w:id="125"/>
    </w:p>
    <w:p w:rsidR="005B70A5" w:rsidRDefault="005B70A5" w:rsidP="005B70A5">
      <w:pPr>
        <w:spacing w:line="240" w:lineRule="auto"/>
        <w:rPr>
          <w:rFonts w:cstheme="minorHAnsi"/>
        </w:rPr>
      </w:pPr>
      <w:r>
        <w:t xml:space="preserve">Normalized residence time distribution functions for pulse tracer inputs into bioreactor. Same experimental setups as described in </w:t>
      </w:r>
      <w:r w:rsidR="000F288E">
        <w:rPr>
          <w:b/>
        </w:rPr>
        <w:t>Figure A2</w:t>
      </w:r>
      <w:r>
        <w:t xml:space="preserve">. The </w:t>
      </w:r>
      <w:r>
        <w:rPr>
          <w:rFonts w:cstheme="minorHAnsi"/>
        </w:rPr>
        <w:t>θ</w:t>
      </w:r>
      <w:r>
        <w:t xml:space="preserve"> values corresponding to each peak are 0.45, 0.50, 0.42, and 0.33, respectively. </w:t>
      </w:r>
      <w:r>
        <w:rPr>
          <w:rFonts w:cstheme="minorHAnsi"/>
        </w:rPr>
        <w:t>Error bars removed to facilitate viewing, with average standard deviations of approximately 15%.</w:t>
      </w:r>
    </w:p>
    <w:p w:rsidR="005B70A5" w:rsidRDefault="005B70A5" w:rsidP="005B70A5">
      <w:pPr>
        <w:spacing w:line="240" w:lineRule="auto"/>
        <w:rPr>
          <w:rFonts w:cstheme="minorHAnsi"/>
        </w:rPr>
      </w:pPr>
    </w:p>
    <w:p w:rsidR="008D4C02" w:rsidRDefault="005B70A5" w:rsidP="008D4C02">
      <w:pPr>
        <w:keepNext/>
        <w:spacing w:line="240" w:lineRule="auto"/>
      </w:pPr>
      <w:r>
        <w:rPr>
          <w:noProof/>
          <w:lang w:bidi="ar-SA"/>
        </w:rPr>
        <w:lastRenderedPageBreak/>
        <w:drawing>
          <wp:anchor distT="0" distB="0" distL="114300" distR="114300" simplePos="0" relativeHeight="251799552" behindDoc="0" locked="0" layoutInCell="1" allowOverlap="1" wp14:anchorId="2E5A657B" wp14:editId="5CF3FBC5">
            <wp:simplePos x="0" y="0"/>
            <wp:positionH relativeFrom="column">
              <wp:posOffset>7265198</wp:posOffset>
            </wp:positionH>
            <wp:positionV relativeFrom="paragraph">
              <wp:posOffset>1737709</wp:posOffset>
            </wp:positionV>
            <wp:extent cx="2283058" cy="680085"/>
            <wp:effectExtent l="0" t="0" r="3175"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TD-Pulse F(theta) 0 - 3theta.JPG"/>
                    <pic:cNvPicPr/>
                  </pic:nvPicPr>
                  <pic:blipFill rotWithShape="1">
                    <a:blip r:embed="rId56" cstate="print">
                      <a:extLst>
                        <a:ext uri="{28A0092B-C50C-407E-A947-70E740481C1C}">
                          <a14:useLocalDpi xmlns:a14="http://schemas.microsoft.com/office/drawing/2010/main" val="0"/>
                        </a:ext>
                      </a:extLst>
                    </a:blip>
                    <a:srcRect l="44117" t="54215" r="6802" b="24516"/>
                    <a:stretch/>
                  </pic:blipFill>
                  <pic:spPr bwMode="auto">
                    <a:xfrm>
                      <a:off x="0" y="0"/>
                      <a:ext cx="2283058" cy="680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bidi="ar-SA"/>
        </w:rPr>
        <w:drawing>
          <wp:inline distT="0" distB="0" distL="0" distR="0" wp14:anchorId="170E9779" wp14:editId="25D5CDCE">
            <wp:extent cx="4655820" cy="29432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TD-Pulse F(theta) 0 - 3theta.JPG"/>
                    <pic:cNvPicPr/>
                  </pic:nvPicPr>
                  <pic:blipFill rotWithShape="1">
                    <a:blip r:embed="rId57" cstate="print">
                      <a:extLst>
                        <a:ext uri="{28A0092B-C50C-407E-A947-70E740481C1C}">
                          <a14:useLocalDpi xmlns:a14="http://schemas.microsoft.com/office/drawing/2010/main" val="0"/>
                        </a:ext>
                      </a:extLst>
                    </a:blip>
                    <a:srcRect t="8036"/>
                    <a:stretch/>
                  </pic:blipFill>
                  <pic:spPr bwMode="auto">
                    <a:xfrm>
                      <a:off x="0" y="0"/>
                      <a:ext cx="4655820" cy="2943225"/>
                    </a:xfrm>
                    <a:prstGeom prst="rect">
                      <a:avLst/>
                    </a:prstGeom>
                    <a:ln>
                      <a:noFill/>
                    </a:ln>
                    <a:extLst>
                      <a:ext uri="{53640926-AAD7-44D8-BBD7-CCE9431645EC}">
                        <a14:shadowObscured xmlns:a14="http://schemas.microsoft.com/office/drawing/2010/main"/>
                      </a:ext>
                    </a:extLst>
                  </pic:spPr>
                </pic:pic>
              </a:graphicData>
            </a:graphic>
          </wp:inline>
        </w:drawing>
      </w:r>
    </w:p>
    <w:p w:rsidR="005B70A5" w:rsidRDefault="008D4C02" w:rsidP="008D4C02">
      <w:pPr>
        <w:pStyle w:val="Caption"/>
      </w:pPr>
      <w:bookmarkStart w:id="126" w:name="_Toc459039352"/>
      <w:r>
        <w:t xml:space="preserve">Figure </w:t>
      </w:r>
      <w:fldSimple w:instr=" SEQ Figure \* ARABIC ">
        <w:r w:rsidR="00131BBD">
          <w:rPr>
            <w:noProof/>
          </w:rPr>
          <w:t>41</w:t>
        </w:r>
      </w:fldSimple>
      <w:r>
        <w:t xml:space="preserve">. </w:t>
      </w:r>
      <w:r w:rsidR="005B70A5">
        <w:t>F(</w:t>
      </w:r>
      <w:r w:rsidR="005B70A5">
        <w:rPr>
          <w:rFonts w:cstheme="minorHAnsi"/>
        </w:rPr>
        <w:t>θ</w:t>
      </w:r>
      <w:r w:rsidR="005B70A5">
        <w:t>) - Pulse Tracer Input</w:t>
      </w:r>
      <w:bookmarkEnd w:id="126"/>
    </w:p>
    <w:p w:rsidR="005B70A5" w:rsidRDefault="005B70A5" w:rsidP="005B70A5">
      <w:pPr>
        <w:spacing w:line="240" w:lineRule="auto"/>
      </w:pPr>
      <w:r>
        <w:t xml:space="preserve">Normalized cumulative distribution functions for pulse tracer inputs into bioreactor. Same experimental setups as described in </w:t>
      </w:r>
      <w:r w:rsidR="000F288E">
        <w:rPr>
          <w:b/>
        </w:rPr>
        <w:t>Figure A2</w:t>
      </w:r>
      <w:r>
        <w:t>. All curves exhibit the same tailing behavior, but key differences are present in the range from 0-</w:t>
      </w:r>
      <w:r>
        <w:rPr>
          <w:rFonts w:cstheme="minorHAnsi"/>
        </w:rPr>
        <w:t>τ</w:t>
      </w:r>
      <w:r>
        <w:t>.</w:t>
      </w:r>
    </w:p>
    <w:p w:rsidR="005B70A5" w:rsidRDefault="005B70A5" w:rsidP="005B70A5"/>
    <w:p w:rsidR="005B70A5" w:rsidRPr="00447CDB" w:rsidRDefault="000F288E" w:rsidP="005B70A5">
      <w:r>
        <w:rPr>
          <w:b/>
        </w:rPr>
        <w:t>Figures A4</w:t>
      </w:r>
      <w:r w:rsidR="005B70A5" w:rsidRPr="002004A2">
        <w:t xml:space="preserve"> and </w:t>
      </w:r>
      <w:r>
        <w:rPr>
          <w:b/>
        </w:rPr>
        <w:t>A5</w:t>
      </w:r>
      <w:r w:rsidR="005B70A5" w:rsidRPr="002004A2">
        <w:t xml:space="preserve"> demonstrate the similarity between all the experimental setups, all representing high dispersion within</w:t>
      </w:r>
      <w:r w:rsidR="005B70A5">
        <w:t xml:space="preserve"> the system. Notably, the void-plugged scaffold is seen to exhibit a delayed, steeper, and narrower initial peak than the other systems, demonstrative of potential channeling as a result of the lack of a flow settling region (as described previously). Overall, the comparative analysis of the pulse tracer inputs suggests the presence of plug flow with high dispersion within all setups, though the significant </w:t>
      </w:r>
      <w:r w:rsidR="005B70A5" w:rsidRPr="00447CDB">
        <w:t>tailing in the tracer input could be confounding the analysis. As such, step tracer input experiments were performed on the standard scaffold-in-cassette system to better elucidate the flow regime(s) present within the bioreactor.</w:t>
      </w:r>
    </w:p>
    <w:p w:rsidR="005B70A5" w:rsidRPr="00447CDB" w:rsidRDefault="005B70A5" w:rsidP="005B70A5"/>
    <w:p w:rsidR="005B70A5" w:rsidRPr="00447CDB" w:rsidRDefault="00103895" w:rsidP="005B70A5">
      <w:pPr>
        <w:pStyle w:val="Heading3"/>
      </w:pPr>
      <w:bookmarkStart w:id="127" w:name="_Toc459039303"/>
      <w:r>
        <w:lastRenderedPageBreak/>
        <w:t>A.2</w:t>
      </w:r>
      <w:r w:rsidR="005B70A5" w:rsidRPr="00447CDB">
        <w:t>.2</w:t>
      </w:r>
      <w:r w:rsidR="005B70A5" w:rsidRPr="00447CDB">
        <w:tab/>
        <w:t>Step Tracer Input</w:t>
      </w:r>
      <w:bookmarkEnd w:id="127"/>
    </w:p>
    <w:p w:rsidR="005B70A5" w:rsidRDefault="005B70A5" w:rsidP="005B70A5">
      <w:r w:rsidRPr="00447CDB">
        <w:t xml:space="preserve">Three RTD experimental runs were performed with </w:t>
      </w:r>
      <w:r>
        <w:t xml:space="preserve">step tracer inputs at the bioreactor flow rate of 150 </w:t>
      </w:r>
      <w:r>
        <w:rPr>
          <w:rFonts w:cstheme="minorHAnsi"/>
        </w:rPr>
        <w:t>µ</w:t>
      </w:r>
      <w:r>
        <w:t>L/min for the injection profile and the scaffold in cassette setups described in the previous section. The resulting concentration data was curve-fit</w:t>
      </w:r>
      <w:r w:rsidRPr="001E5A02">
        <w:t>,</w:t>
      </w:r>
      <w:r>
        <w:t xml:space="preserve"> the resulting equations and parameters are provided in </w:t>
      </w:r>
      <w:r>
        <w:rPr>
          <w:b/>
        </w:rPr>
        <w:t>Table 4</w:t>
      </w:r>
      <w:r>
        <w:t xml:space="preserve">, below. This equation was then used to produce F(t), which was analytically differentiated to obtain E(t). The E(t) and F(t) curves for both setups are provided below in </w:t>
      </w:r>
      <w:r w:rsidR="000F288E">
        <w:rPr>
          <w:b/>
        </w:rPr>
        <w:t>Figure A6</w:t>
      </w:r>
      <w:r w:rsidRPr="003E01FE">
        <w:rPr>
          <w:b/>
        </w:rPr>
        <w:t xml:space="preserve"> </w:t>
      </w:r>
      <w:r>
        <w:t xml:space="preserve">and </w:t>
      </w:r>
      <w:r w:rsidR="000F288E">
        <w:rPr>
          <w:b/>
        </w:rPr>
        <w:t>Figure A7</w:t>
      </w:r>
      <w:r>
        <w:t xml:space="preserve">, respectively. </w:t>
      </w:r>
    </w:p>
    <w:p w:rsidR="008D4C02" w:rsidRDefault="005B70A5" w:rsidP="005B70A5">
      <w:r>
        <w:t xml:space="preserve">The normalized residence time and cumulative distribution functions are provided in </w:t>
      </w:r>
      <w:r w:rsidR="000F288E">
        <w:rPr>
          <w:b/>
        </w:rPr>
        <w:t>Figure A8</w:t>
      </w:r>
      <w:r>
        <w:t xml:space="preserve"> and </w:t>
      </w:r>
      <w:r w:rsidR="000F288E">
        <w:rPr>
          <w:b/>
        </w:rPr>
        <w:t>Figure A9</w:t>
      </w:r>
      <w:r>
        <w:t>, respectively, to better compare t</w:t>
      </w:r>
      <w:r w:rsidR="00A31DB4">
        <w:t>he two functions.</w:t>
      </w:r>
    </w:p>
    <w:p w:rsidR="00A31DB4" w:rsidRDefault="00A31DB4" w:rsidP="005B70A5"/>
    <w:tbl>
      <w:tblPr>
        <w:tblStyle w:val="TableGrid"/>
        <w:tblW w:w="8486" w:type="dxa"/>
        <w:tblLayout w:type="fixed"/>
        <w:tblCellMar>
          <w:left w:w="29" w:type="dxa"/>
          <w:right w:w="29" w:type="dxa"/>
        </w:tblCellMar>
        <w:tblLook w:val="04A0" w:firstRow="1" w:lastRow="0" w:firstColumn="1" w:lastColumn="0" w:noHBand="0" w:noVBand="1"/>
      </w:tblPr>
      <w:tblGrid>
        <w:gridCol w:w="1075"/>
        <w:gridCol w:w="4860"/>
        <w:gridCol w:w="637"/>
        <w:gridCol w:w="638"/>
        <w:gridCol w:w="638"/>
        <w:gridCol w:w="638"/>
      </w:tblGrid>
      <w:tr w:rsidR="005B70A5" w:rsidRPr="00510397" w:rsidTr="005B70A5">
        <w:trPr>
          <w:trHeight w:hRule="exact" w:val="432"/>
        </w:trPr>
        <w:tc>
          <w:tcPr>
            <w:tcW w:w="1075" w:type="dxa"/>
            <w:vMerge w:val="restart"/>
            <w:tcBorders>
              <w:top w:val="single" w:sz="12" w:space="0" w:color="auto"/>
              <w:left w:val="single" w:sz="12" w:space="0" w:color="auto"/>
              <w:right w:val="single" w:sz="12" w:space="0" w:color="auto"/>
            </w:tcBorders>
            <w:vAlign w:val="center"/>
          </w:tcPr>
          <w:p w:rsidR="005B70A5" w:rsidRPr="00510397" w:rsidRDefault="005B70A5" w:rsidP="005B70A5">
            <w:pPr>
              <w:spacing w:line="240" w:lineRule="auto"/>
              <w:jc w:val="center"/>
              <w:rPr>
                <w:b/>
              </w:rPr>
            </w:pPr>
          </w:p>
        </w:tc>
        <w:tc>
          <w:tcPr>
            <w:tcW w:w="4860" w:type="dxa"/>
            <w:vMerge w:val="restart"/>
            <w:tcBorders>
              <w:top w:val="single" w:sz="12" w:space="0" w:color="auto"/>
              <w:left w:val="single" w:sz="12" w:space="0" w:color="auto"/>
              <w:right w:val="single" w:sz="12" w:space="0" w:color="auto"/>
            </w:tcBorders>
            <w:vAlign w:val="center"/>
          </w:tcPr>
          <w:p w:rsidR="005B70A5" w:rsidRPr="00510397" w:rsidRDefault="005B70A5" w:rsidP="005B70A5">
            <w:pPr>
              <w:jc w:val="center"/>
              <w:rPr>
                <w:b/>
              </w:rPr>
            </w:pPr>
            <w:r w:rsidRPr="00510397">
              <w:rPr>
                <w:b/>
              </w:rPr>
              <w:t>Equation</w:t>
            </w:r>
          </w:p>
        </w:tc>
        <w:tc>
          <w:tcPr>
            <w:tcW w:w="2551" w:type="dxa"/>
            <w:gridSpan w:val="4"/>
            <w:tcBorders>
              <w:top w:val="single" w:sz="12" w:space="0" w:color="auto"/>
              <w:left w:val="single" w:sz="12" w:space="0" w:color="auto"/>
              <w:bottom w:val="nil"/>
              <w:right w:val="single" w:sz="12" w:space="0" w:color="auto"/>
            </w:tcBorders>
            <w:vAlign w:val="center"/>
          </w:tcPr>
          <w:p w:rsidR="005B70A5" w:rsidRPr="00371E27" w:rsidRDefault="005B70A5" w:rsidP="005B70A5">
            <w:pPr>
              <w:jc w:val="center"/>
              <w:rPr>
                <w:b/>
              </w:rPr>
            </w:pPr>
            <w:r w:rsidRPr="00371E27">
              <w:rPr>
                <w:b/>
              </w:rPr>
              <w:t>Parameters</w:t>
            </w:r>
          </w:p>
        </w:tc>
      </w:tr>
      <w:tr w:rsidR="005B70A5" w:rsidRPr="00510397" w:rsidTr="005B70A5">
        <w:trPr>
          <w:trHeight w:hRule="exact" w:val="432"/>
        </w:trPr>
        <w:tc>
          <w:tcPr>
            <w:tcW w:w="1075" w:type="dxa"/>
            <w:vMerge/>
            <w:tcBorders>
              <w:left w:val="single" w:sz="12" w:space="0" w:color="auto"/>
              <w:right w:val="single" w:sz="12" w:space="0" w:color="auto"/>
            </w:tcBorders>
            <w:vAlign w:val="center"/>
          </w:tcPr>
          <w:p w:rsidR="005B70A5" w:rsidRPr="00510397" w:rsidRDefault="005B70A5" w:rsidP="005B70A5">
            <w:pPr>
              <w:spacing w:line="240" w:lineRule="auto"/>
              <w:jc w:val="center"/>
              <w:rPr>
                <w:b/>
              </w:rPr>
            </w:pPr>
          </w:p>
        </w:tc>
        <w:tc>
          <w:tcPr>
            <w:tcW w:w="4860" w:type="dxa"/>
            <w:vMerge/>
            <w:tcBorders>
              <w:left w:val="single" w:sz="12" w:space="0" w:color="auto"/>
              <w:right w:val="single" w:sz="12" w:space="0" w:color="auto"/>
            </w:tcBorders>
            <w:vAlign w:val="center"/>
          </w:tcPr>
          <w:p w:rsidR="005B70A5" w:rsidRPr="00510397" w:rsidRDefault="005B70A5" w:rsidP="005B70A5">
            <w:pPr>
              <w:jc w:val="center"/>
              <w:rPr>
                <w:b/>
              </w:rPr>
            </w:pPr>
          </w:p>
        </w:tc>
        <w:tc>
          <w:tcPr>
            <w:tcW w:w="637" w:type="dxa"/>
            <w:tcBorders>
              <w:top w:val="nil"/>
              <w:left w:val="single" w:sz="12" w:space="0" w:color="auto"/>
            </w:tcBorders>
            <w:vAlign w:val="center"/>
          </w:tcPr>
          <w:p w:rsidR="005B70A5" w:rsidRPr="00510397" w:rsidRDefault="005B70A5" w:rsidP="005B70A5">
            <w:pPr>
              <w:jc w:val="center"/>
              <w:rPr>
                <w:b/>
              </w:rPr>
            </w:pPr>
            <w:r>
              <w:rPr>
                <w:b/>
              </w:rPr>
              <w:t>t</w:t>
            </w:r>
            <w:r w:rsidRPr="00EC52B2">
              <w:rPr>
                <w:b/>
                <w:vertAlign w:val="subscript"/>
              </w:rPr>
              <w:t>bt</w:t>
            </w:r>
          </w:p>
        </w:tc>
        <w:tc>
          <w:tcPr>
            <w:tcW w:w="638" w:type="dxa"/>
            <w:tcBorders>
              <w:top w:val="nil"/>
            </w:tcBorders>
            <w:vAlign w:val="center"/>
          </w:tcPr>
          <w:p w:rsidR="005B70A5" w:rsidRPr="00510397" w:rsidRDefault="005B70A5" w:rsidP="005B70A5">
            <w:pPr>
              <w:jc w:val="center"/>
              <w:rPr>
                <w:b/>
              </w:rPr>
            </w:pPr>
            <w:r>
              <w:rPr>
                <w:b/>
              </w:rPr>
              <w:t>C</w:t>
            </w:r>
            <w:r w:rsidRPr="00EC52B2">
              <w:rPr>
                <w:b/>
                <w:vertAlign w:val="subscript"/>
              </w:rPr>
              <w:t>1</w:t>
            </w:r>
          </w:p>
        </w:tc>
        <w:tc>
          <w:tcPr>
            <w:tcW w:w="638" w:type="dxa"/>
            <w:tcBorders>
              <w:top w:val="nil"/>
            </w:tcBorders>
            <w:vAlign w:val="center"/>
          </w:tcPr>
          <w:p w:rsidR="005B70A5" w:rsidRPr="00510397" w:rsidRDefault="005B70A5" w:rsidP="005B70A5">
            <w:pPr>
              <w:jc w:val="center"/>
              <w:rPr>
                <w:b/>
              </w:rPr>
            </w:pPr>
            <w:r>
              <w:rPr>
                <w:b/>
              </w:rPr>
              <w:t>C</w:t>
            </w:r>
            <w:r w:rsidRPr="00EC52B2">
              <w:rPr>
                <w:b/>
                <w:vertAlign w:val="subscript"/>
              </w:rPr>
              <w:t>2</w:t>
            </w:r>
          </w:p>
        </w:tc>
        <w:tc>
          <w:tcPr>
            <w:tcW w:w="638" w:type="dxa"/>
            <w:tcBorders>
              <w:top w:val="nil"/>
              <w:right w:val="single" w:sz="12" w:space="0" w:color="auto"/>
            </w:tcBorders>
            <w:vAlign w:val="center"/>
          </w:tcPr>
          <w:p w:rsidR="005B70A5" w:rsidRPr="00EC52B2" w:rsidRDefault="005B70A5" w:rsidP="005B70A5">
            <w:pPr>
              <w:jc w:val="center"/>
              <w:rPr>
                <w:b/>
                <w:vertAlign w:val="subscript"/>
              </w:rPr>
            </w:pPr>
            <w:r>
              <w:rPr>
                <w:b/>
              </w:rPr>
              <w:t>t</w:t>
            </w:r>
            <w:r>
              <w:rPr>
                <w:b/>
                <w:vertAlign w:val="subscript"/>
              </w:rPr>
              <w:t>f</w:t>
            </w:r>
          </w:p>
        </w:tc>
      </w:tr>
      <w:tr w:rsidR="005B70A5" w:rsidTr="005B70A5">
        <w:tc>
          <w:tcPr>
            <w:tcW w:w="1075" w:type="dxa"/>
            <w:tcBorders>
              <w:left w:val="single" w:sz="12" w:space="0" w:color="auto"/>
              <w:right w:val="single" w:sz="12" w:space="0" w:color="auto"/>
            </w:tcBorders>
            <w:vAlign w:val="center"/>
          </w:tcPr>
          <w:p w:rsidR="005B70A5" w:rsidRPr="00510397" w:rsidRDefault="005B70A5" w:rsidP="005B70A5">
            <w:pPr>
              <w:spacing w:line="240" w:lineRule="auto"/>
              <w:jc w:val="center"/>
              <w:rPr>
                <w:b/>
              </w:rPr>
            </w:pPr>
            <w:r>
              <w:rPr>
                <w:b/>
              </w:rPr>
              <w:t>Injection</w:t>
            </w:r>
          </w:p>
        </w:tc>
        <w:tc>
          <w:tcPr>
            <w:tcW w:w="4860" w:type="dxa"/>
            <w:tcBorders>
              <w:left w:val="single" w:sz="12" w:space="0" w:color="auto"/>
              <w:right w:val="single" w:sz="12" w:space="0" w:color="auto"/>
            </w:tcBorders>
            <w:vAlign w:val="center"/>
          </w:tcPr>
          <w:p w:rsidR="005B70A5" w:rsidRPr="00510397" w:rsidRDefault="005B70A5" w:rsidP="005B70A5">
            <w:pPr>
              <w:jc w:val="center"/>
            </w:pPr>
            <m:oMathPara>
              <m:oMath>
                <m:r>
                  <w:rPr>
                    <w:rFonts w:ascii="Cambria Math" w:hAnsi="Cambria Math"/>
                  </w:rPr>
                  <m:t>c</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0</m:t>
                        </m:r>
                      </m:sub>
                    </m:sSub>
                  </m:num>
                  <m:den>
                    <m:r>
                      <w:rPr>
                        <w:rFonts w:ascii="Cambria Math" w:hAnsi="Cambria Math"/>
                      </w:rPr>
                      <m:t>1+</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bt</m:t>
                                    </m:r>
                                  </m:sub>
                                </m:sSub>
                              </m:num>
                              <m:den>
                                <m:sSub>
                                  <m:sSubPr>
                                    <m:ctrlPr>
                                      <w:rPr>
                                        <w:rFonts w:ascii="Cambria Math" w:hAnsi="Cambria Math"/>
                                        <w:i/>
                                      </w:rPr>
                                    </m:ctrlPr>
                                  </m:sSubPr>
                                  <m:e>
                                    <m:r>
                                      <w:rPr>
                                        <w:rFonts w:ascii="Cambria Math" w:hAnsi="Cambria Math"/>
                                      </w:rPr>
                                      <m:t>C</m:t>
                                    </m:r>
                                  </m:e>
                                  <m:sub>
                                    <m:r>
                                      <w:rPr>
                                        <w:rFonts w:ascii="Cambria Math" w:hAnsi="Cambria Math"/>
                                      </w:rPr>
                                      <m:t>1</m:t>
                                    </m:r>
                                  </m:sub>
                                </m:sSub>
                              </m:den>
                            </m:f>
                          </m:e>
                        </m:d>
                      </m:e>
                      <m:sup>
                        <m:sSub>
                          <m:sSubPr>
                            <m:ctrlPr>
                              <w:rPr>
                                <w:rFonts w:ascii="Cambria Math" w:hAnsi="Cambria Math"/>
                                <w:i/>
                              </w:rPr>
                            </m:ctrlPr>
                          </m:sSubPr>
                          <m:e>
                            <m:r>
                              <w:rPr>
                                <w:rFonts w:ascii="Cambria Math" w:hAnsi="Cambria Math"/>
                              </w:rPr>
                              <m:t>C</m:t>
                            </m:r>
                          </m:e>
                          <m:sub>
                            <m:r>
                              <w:rPr>
                                <w:rFonts w:ascii="Cambria Math" w:hAnsi="Cambria Math"/>
                              </w:rPr>
                              <m:t>2</m:t>
                            </m:r>
                          </m:sub>
                        </m:sSub>
                      </m:sup>
                    </m:sSup>
                  </m:den>
                </m:f>
              </m:oMath>
            </m:oMathPara>
          </w:p>
        </w:tc>
        <w:tc>
          <w:tcPr>
            <w:tcW w:w="637" w:type="dxa"/>
            <w:tcBorders>
              <w:left w:val="single" w:sz="12" w:space="0" w:color="auto"/>
            </w:tcBorders>
            <w:vAlign w:val="center"/>
          </w:tcPr>
          <w:p w:rsidR="005B70A5" w:rsidRPr="000A2ABB" w:rsidRDefault="005B70A5" w:rsidP="005B70A5">
            <w:pPr>
              <w:jc w:val="center"/>
            </w:pPr>
            <w:r w:rsidRPr="000A2ABB">
              <w:t>15</w:t>
            </w:r>
          </w:p>
        </w:tc>
        <w:tc>
          <w:tcPr>
            <w:tcW w:w="638" w:type="dxa"/>
            <w:vAlign w:val="center"/>
          </w:tcPr>
          <w:p w:rsidR="005B70A5" w:rsidRPr="000A2ABB" w:rsidRDefault="005B70A5" w:rsidP="005B70A5">
            <w:pPr>
              <w:jc w:val="center"/>
            </w:pPr>
            <w:r>
              <w:t>19.3</w:t>
            </w:r>
          </w:p>
        </w:tc>
        <w:tc>
          <w:tcPr>
            <w:tcW w:w="638" w:type="dxa"/>
            <w:vAlign w:val="center"/>
          </w:tcPr>
          <w:p w:rsidR="005B70A5" w:rsidRPr="000A2ABB" w:rsidRDefault="005B70A5" w:rsidP="005B70A5">
            <w:pPr>
              <w:jc w:val="center"/>
            </w:pPr>
            <w:r>
              <w:t>2.48</w:t>
            </w:r>
          </w:p>
        </w:tc>
        <w:tc>
          <w:tcPr>
            <w:tcW w:w="638" w:type="dxa"/>
            <w:tcBorders>
              <w:right w:val="single" w:sz="12" w:space="0" w:color="auto"/>
            </w:tcBorders>
            <w:vAlign w:val="center"/>
          </w:tcPr>
          <w:p w:rsidR="005B70A5" w:rsidRPr="000A2ABB" w:rsidRDefault="005B70A5" w:rsidP="005B70A5">
            <w:pPr>
              <w:jc w:val="center"/>
            </w:pPr>
            <w:r w:rsidRPr="000A2ABB">
              <w:t>-</w:t>
            </w:r>
          </w:p>
        </w:tc>
      </w:tr>
      <w:tr w:rsidR="005B70A5" w:rsidTr="005B70A5">
        <w:tc>
          <w:tcPr>
            <w:tcW w:w="1075" w:type="dxa"/>
            <w:tcBorders>
              <w:left w:val="single" w:sz="12" w:space="0" w:color="auto"/>
              <w:bottom w:val="single" w:sz="12" w:space="0" w:color="auto"/>
              <w:right w:val="single" w:sz="12" w:space="0" w:color="auto"/>
            </w:tcBorders>
            <w:vAlign w:val="center"/>
          </w:tcPr>
          <w:p w:rsidR="005B70A5" w:rsidRPr="00510397" w:rsidRDefault="005B70A5" w:rsidP="005B70A5">
            <w:pPr>
              <w:spacing w:line="240" w:lineRule="auto"/>
              <w:jc w:val="center"/>
              <w:rPr>
                <w:b/>
              </w:rPr>
            </w:pPr>
            <w:r w:rsidRPr="00510397">
              <w:rPr>
                <w:b/>
              </w:rPr>
              <w:t>Scaffold in Cassette</w:t>
            </w:r>
          </w:p>
        </w:tc>
        <w:tc>
          <w:tcPr>
            <w:tcW w:w="4860" w:type="dxa"/>
            <w:tcBorders>
              <w:left w:val="single" w:sz="12" w:space="0" w:color="auto"/>
              <w:bottom w:val="single" w:sz="12" w:space="0" w:color="auto"/>
              <w:right w:val="single" w:sz="12" w:space="0" w:color="auto"/>
            </w:tcBorders>
            <w:vAlign w:val="center"/>
          </w:tcPr>
          <w:p w:rsidR="005B70A5" w:rsidRPr="000A2ABB" w:rsidRDefault="005B70A5" w:rsidP="005B70A5">
            <w:pPr>
              <w:jc w:val="center"/>
              <w:rPr>
                <w:sz w:val="22"/>
              </w:rPr>
            </w:pPr>
            <m:oMathPara>
              <m:oMath>
                <m:r>
                  <w:rPr>
                    <w:rFonts w:ascii="Cambria Math" w:hAnsi="Cambria Math"/>
                    <w:sz w:val="22"/>
                  </w:rPr>
                  <m:t>c</m:t>
                </m:r>
                <m:d>
                  <m:dPr>
                    <m:ctrlPr>
                      <w:rPr>
                        <w:rFonts w:ascii="Cambria Math" w:hAnsi="Cambria Math"/>
                        <w:i/>
                        <w:sz w:val="22"/>
                      </w:rPr>
                    </m:ctrlPr>
                  </m:dPr>
                  <m:e>
                    <m:r>
                      <w:rPr>
                        <w:rFonts w:ascii="Cambria Math" w:hAnsi="Cambria Math"/>
                        <w:sz w:val="22"/>
                      </w:rPr>
                      <m:t>t</m:t>
                    </m:r>
                  </m:e>
                </m:d>
                <m:r>
                  <w:rPr>
                    <w:rFonts w:ascii="Cambria Math" w:hAnsi="Cambria Math"/>
                    <w:sz w:val="22"/>
                  </w:rPr>
                  <m:t>=</m:t>
                </m:r>
                <m:d>
                  <m:dPr>
                    <m:begChr m:val="["/>
                    <m:endChr m:val="]"/>
                    <m:ctrlPr>
                      <w:rPr>
                        <w:rFonts w:ascii="Cambria Math" w:hAnsi="Cambria Math"/>
                        <w:i/>
                        <w:sz w:val="22"/>
                      </w:rPr>
                    </m:ctrlPr>
                  </m:dPr>
                  <m:e>
                    <m:sSub>
                      <m:sSubPr>
                        <m:ctrlPr>
                          <w:rPr>
                            <w:rFonts w:ascii="Cambria Math" w:hAnsi="Cambria Math"/>
                            <w:i/>
                            <w:sz w:val="22"/>
                          </w:rPr>
                        </m:ctrlPr>
                      </m:sSubPr>
                      <m:e>
                        <m:r>
                          <w:rPr>
                            <w:rFonts w:ascii="Cambria Math" w:hAnsi="Cambria Math"/>
                            <w:sz w:val="22"/>
                          </w:rPr>
                          <m:t>c</m:t>
                        </m:r>
                      </m:e>
                      <m:sub>
                        <m:r>
                          <w:rPr>
                            <w:rFonts w:ascii="Cambria Math" w:hAnsi="Cambria Math"/>
                            <w:sz w:val="22"/>
                          </w:rPr>
                          <m:t>0</m:t>
                        </m:r>
                      </m:sub>
                    </m:sSub>
                    <m:r>
                      <w:rPr>
                        <w:rFonts w:ascii="Cambria Math" w:hAnsi="Cambria Math"/>
                        <w:sz w:val="22"/>
                      </w:rPr>
                      <m:t>-</m:t>
                    </m:r>
                    <m:f>
                      <m:fPr>
                        <m:ctrlPr>
                          <w:rPr>
                            <w:rFonts w:ascii="Cambria Math" w:hAnsi="Cambria Math"/>
                            <w:i/>
                            <w:sz w:val="22"/>
                          </w:rPr>
                        </m:ctrlPr>
                      </m:fPr>
                      <m:num>
                        <m:sSub>
                          <m:sSubPr>
                            <m:ctrlPr>
                              <w:rPr>
                                <w:rFonts w:ascii="Cambria Math" w:hAnsi="Cambria Math"/>
                                <w:i/>
                                <w:sz w:val="22"/>
                              </w:rPr>
                            </m:ctrlPr>
                          </m:sSubPr>
                          <m:e>
                            <m:r>
                              <w:rPr>
                                <w:rFonts w:ascii="Cambria Math" w:hAnsi="Cambria Math"/>
                                <w:sz w:val="22"/>
                              </w:rPr>
                              <m:t>c</m:t>
                            </m:r>
                          </m:e>
                          <m:sub>
                            <m:r>
                              <w:rPr>
                                <w:rFonts w:ascii="Cambria Math" w:hAnsi="Cambria Math"/>
                                <w:sz w:val="22"/>
                              </w:rPr>
                              <m:t>0</m:t>
                            </m:r>
                          </m:sub>
                        </m:sSub>
                      </m:num>
                      <m:den>
                        <m:r>
                          <w:rPr>
                            <w:rFonts w:ascii="Cambria Math" w:hAnsi="Cambria Math"/>
                            <w:sz w:val="22"/>
                          </w:rPr>
                          <m:t>1+</m:t>
                        </m:r>
                        <m:sSup>
                          <m:sSupPr>
                            <m:ctrlPr>
                              <w:rPr>
                                <w:rFonts w:ascii="Cambria Math" w:hAnsi="Cambria Math"/>
                                <w:i/>
                                <w:sz w:val="22"/>
                              </w:rPr>
                            </m:ctrlPr>
                          </m:sSupPr>
                          <m:e>
                            <m:d>
                              <m:dPr>
                                <m:ctrlPr>
                                  <w:rPr>
                                    <w:rFonts w:ascii="Cambria Math" w:hAnsi="Cambria Math"/>
                                    <w:i/>
                                    <w:sz w:val="22"/>
                                  </w:rPr>
                                </m:ctrlPr>
                              </m:dPr>
                              <m:e>
                                <m:f>
                                  <m:fPr>
                                    <m:ctrlPr>
                                      <w:rPr>
                                        <w:rFonts w:ascii="Cambria Math" w:hAnsi="Cambria Math"/>
                                        <w:i/>
                                        <w:sz w:val="22"/>
                                      </w:rPr>
                                    </m:ctrlPr>
                                  </m:fPr>
                                  <m:num>
                                    <m:r>
                                      <w:rPr>
                                        <w:rFonts w:ascii="Cambria Math" w:hAnsi="Cambria Math"/>
                                        <w:sz w:val="22"/>
                                      </w:rPr>
                                      <m:t>t-</m:t>
                                    </m:r>
                                    <m:sSub>
                                      <m:sSubPr>
                                        <m:ctrlPr>
                                          <w:rPr>
                                            <w:rFonts w:ascii="Cambria Math" w:hAnsi="Cambria Math"/>
                                            <w:i/>
                                            <w:sz w:val="22"/>
                                          </w:rPr>
                                        </m:ctrlPr>
                                      </m:sSubPr>
                                      <m:e>
                                        <m:r>
                                          <w:rPr>
                                            <w:rFonts w:ascii="Cambria Math" w:hAnsi="Cambria Math"/>
                                            <w:sz w:val="22"/>
                                          </w:rPr>
                                          <m:t>t</m:t>
                                        </m:r>
                                      </m:e>
                                      <m:sub>
                                        <m:r>
                                          <w:rPr>
                                            <w:rFonts w:ascii="Cambria Math" w:hAnsi="Cambria Math"/>
                                            <w:sz w:val="22"/>
                                          </w:rPr>
                                          <m:t>bt</m:t>
                                        </m:r>
                                      </m:sub>
                                    </m:sSub>
                                  </m:num>
                                  <m:den>
                                    <m:sSub>
                                      <m:sSubPr>
                                        <m:ctrlPr>
                                          <w:rPr>
                                            <w:rFonts w:ascii="Cambria Math" w:hAnsi="Cambria Math"/>
                                            <w:i/>
                                            <w:sz w:val="22"/>
                                          </w:rPr>
                                        </m:ctrlPr>
                                      </m:sSubPr>
                                      <m:e>
                                        <m:r>
                                          <w:rPr>
                                            <w:rFonts w:ascii="Cambria Math" w:hAnsi="Cambria Math"/>
                                            <w:sz w:val="22"/>
                                          </w:rPr>
                                          <m:t>C</m:t>
                                        </m:r>
                                      </m:e>
                                      <m:sub>
                                        <m:r>
                                          <w:rPr>
                                            <w:rFonts w:ascii="Cambria Math" w:hAnsi="Cambria Math"/>
                                            <w:sz w:val="22"/>
                                          </w:rPr>
                                          <m:t>1</m:t>
                                        </m:r>
                                      </m:sub>
                                    </m:sSub>
                                  </m:den>
                                </m:f>
                              </m:e>
                            </m:d>
                          </m:e>
                          <m:sup>
                            <m:sSub>
                              <m:sSubPr>
                                <m:ctrlPr>
                                  <w:rPr>
                                    <w:rFonts w:ascii="Cambria Math" w:hAnsi="Cambria Math"/>
                                    <w:i/>
                                    <w:sz w:val="22"/>
                                  </w:rPr>
                                </m:ctrlPr>
                              </m:sSubPr>
                              <m:e>
                                <m:r>
                                  <w:rPr>
                                    <w:rFonts w:ascii="Cambria Math" w:hAnsi="Cambria Math"/>
                                    <w:sz w:val="22"/>
                                  </w:rPr>
                                  <m:t>C</m:t>
                                </m:r>
                              </m:e>
                              <m:sub>
                                <m:r>
                                  <w:rPr>
                                    <w:rFonts w:ascii="Cambria Math" w:hAnsi="Cambria Math"/>
                                    <w:sz w:val="22"/>
                                  </w:rPr>
                                  <m:t>2</m:t>
                                </m:r>
                              </m:sub>
                            </m:sSub>
                          </m:sup>
                        </m:sSup>
                      </m:den>
                    </m:f>
                  </m:e>
                </m:d>
                <m:r>
                  <w:rPr>
                    <w:rFonts w:ascii="Cambria Math" w:hAnsi="Cambria Math"/>
                    <w:sz w:val="22"/>
                  </w:rPr>
                  <m:t>*</m:t>
                </m:r>
                <m:d>
                  <m:dPr>
                    <m:ctrlPr>
                      <w:rPr>
                        <w:rFonts w:ascii="Cambria Math" w:hAnsi="Cambria Math"/>
                        <w:i/>
                        <w:sz w:val="22"/>
                      </w:rPr>
                    </m:ctrlPr>
                  </m:dPr>
                  <m:e>
                    <m:r>
                      <w:rPr>
                        <w:rFonts w:ascii="Cambria Math" w:hAnsi="Cambria Math"/>
                        <w:sz w:val="22"/>
                      </w:rPr>
                      <m:t>1-W</m:t>
                    </m:r>
                  </m:e>
                </m:d>
                <m:r>
                  <w:rPr>
                    <w:rFonts w:ascii="Cambria Math" w:hAnsi="Cambria Math"/>
                    <w:sz w:val="22"/>
                  </w:rPr>
                  <m:t>+</m:t>
                </m:r>
                <m:sSub>
                  <m:sSubPr>
                    <m:ctrlPr>
                      <w:rPr>
                        <w:rFonts w:ascii="Cambria Math" w:hAnsi="Cambria Math"/>
                        <w:i/>
                        <w:sz w:val="22"/>
                      </w:rPr>
                    </m:ctrlPr>
                  </m:sSubPr>
                  <m:e>
                    <m:r>
                      <w:rPr>
                        <w:rFonts w:ascii="Cambria Math" w:hAnsi="Cambria Math"/>
                        <w:sz w:val="22"/>
                      </w:rPr>
                      <m:t>c</m:t>
                    </m:r>
                  </m:e>
                  <m:sub>
                    <m:r>
                      <w:rPr>
                        <w:rFonts w:ascii="Cambria Math" w:hAnsi="Cambria Math"/>
                        <w:sz w:val="22"/>
                      </w:rPr>
                      <m:t>0</m:t>
                    </m:r>
                  </m:sub>
                </m:sSub>
                <m:r>
                  <w:rPr>
                    <w:rFonts w:ascii="Cambria Math" w:hAnsi="Cambria Math"/>
                    <w:sz w:val="22"/>
                  </w:rPr>
                  <m:t>*W</m:t>
                </m:r>
              </m:oMath>
            </m:oMathPara>
          </w:p>
          <w:p w:rsidR="005B70A5" w:rsidRDefault="005B70A5" w:rsidP="005B70A5">
            <w:pPr>
              <w:jc w:val="center"/>
            </w:pPr>
            <m:oMath>
              <m:r>
                <w:rPr>
                  <w:rFonts w:ascii="Cambria Math" w:hAnsi="Cambria Math"/>
                  <w:sz w:val="22"/>
                </w:rPr>
                <m:t>W=</m:t>
              </m:r>
              <m:f>
                <m:fPr>
                  <m:ctrlPr>
                    <w:rPr>
                      <w:rFonts w:ascii="Cambria Math" w:hAnsi="Cambria Math"/>
                      <w:i/>
                      <w:sz w:val="22"/>
                    </w:rPr>
                  </m:ctrlPr>
                </m:fPr>
                <m:num>
                  <m:r>
                    <w:rPr>
                      <w:rFonts w:ascii="Cambria Math" w:hAnsi="Cambria Math"/>
                      <w:sz w:val="22"/>
                    </w:rPr>
                    <m:t>t-</m:t>
                  </m:r>
                  <m:sSub>
                    <m:sSubPr>
                      <m:ctrlPr>
                        <w:rPr>
                          <w:rFonts w:ascii="Cambria Math" w:hAnsi="Cambria Math"/>
                          <w:i/>
                          <w:sz w:val="22"/>
                        </w:rPr>
                      </m:ctrlPr>
                    </m:sSubPr>
                    <m:e>
                      <m:r>
                        <w:rPr>
                          <w:rFonts w:ascii="Cambria Math" w:hAnsi="Cambria Math"/>
                          <w:sz w:val="22"/>
                        </w:rPr>
                        <m:t>t</m:t>
                      </m:r>
                    </m:e>
                    <m:sub>
                      <m:r>
                        <w:rPr>
                          <w:rFonts w:ascii="Cambria Math" w:hAnsi="Cambria Math"/>
                          <w:sz w:val="22"/>
                        </w:rPr>
                        <m:t>bt</m:t>
                      </m:r>
                    </m:sub>
                  </m:sSub>
                </m:num>
                <m:den>
                  <m:sSub>
                    <m:sSubPr>
                      <m:ctrlPr>
                        <w:rPr>
                          <w:rFonts w:ascii="Cambria Math" w:hAnsi="Cambria Math"/>
                          <w:i/>
                          <w:sz w:val="22"/>
                        </w:rPr>
                      </m:ctrlPr>
                    </m:sSubPr>
                    <m:e>
                      <m:r>
                        <w:rPr>
                          <w:rFonts w:ascii="Cambria Math" w:hAnsi="Cambria Math"/>
                          <w:sz w:val="22"/>
                        </w:rPr>
                        <m:t>t</m:t>
                      </m:r>
                    </m:e>
                    <m:sub>
                      <m:r>
                        <w:rPr>
                          <w:rFonts w:ascii="Cambria Math" w:hAnsi="Cambria Math"/>
                          <w:sz w:val="22"/>
                        </w:rPr>
                        <m:t>f</m:t>
                      </m:r>
                    </m:sub>
                  </m:sSub>
                  <m:r>
                    <w:rPr>
                      <w:rFonts w:ascii="Cambria Math" w:hAnsi="Cambria Math"/>
                      <w:sz w:val="22"/>
                    </w:rPr>
                    <m:t>-</m:t>
                  </m:r>
                  <m:sSub>
                    <m:sSubPr>
                      <m:ctrlPr>
                        <w:rPr>
                          <w:rFonts w:ascii="Cambria Math" w:hAnsi="Cambria Math"/>
                          <w:i/>
                          <w:sz w:val="22"/>
                        </w:rPr>
                      </m:ctrlPr>
                    </m:sSubPr>
                    <m:e>
                      <m:r>
                        <w:rPr>
                          <w:rFonts w:ascii="Cambria Math" w:hAnsi="Cambria Math"/>
                          <w:sz w:val="22"/>
                        </w:rPr>
                        <m:t>t</m:t>
                      </m:r>
                    </m:e>
                    <m:sub>
                      <m:r>
                        <w:rPr>
                          <w:rFonts w:ascii="Cambria Math" w:hAnsi="Cambria Math"/>
                          <w:sz w:val="22"/>
                        </w:rPr>
                        <m:t>bt</m:t>
                      </m:r>
                    </m:sub>
                  </m:sSub>
                </m:den>
              </m:f>
            </m:oMath>
            <w:r w:rsidRPr="000A2ABB">
              <w:rPr>
                <w:sz w:val="22"/>
              </w:rPr>
              <w:t xml:space="preserve"> </w:t>
            </w:r>
          </w:p>
        </w:tc>
        <w:tc>
          <w:tcPr>
            <w:tcW w:w="637" w:type="dxa"/>
            <w:tcBorders>
              <w:left w:val="single" w:sz="12" w:space="0" w:color="auto"/>
              <w:bottom w:val="single" w:sz="12" w:space="0" w:color="auto"/>
            </w:tcBorders>
            <w:vAlign w:val="center"/>
          </w:tcPr>
          <w:p w:rsidR="005B70A5" w:rsidRPr="000A2ABB" w:rsidRDefault="005B70A5" w:rsidP="005B70A5">
            <w:pPr>
              <w:jc w:val="center"/>
            </w:pPr>
            <w:r w:rsidRPr="000A2ABB">
              <w:t>90</w:t>
            </w:r>
          </w:p>
        </w:tc>
        <w:tc>
          <w:tcPr>
            <w:tcW w:w="638" w:type="dxa"/>
            <w:tcBorders>
              <w:bottom w:val="single" w:sz="12" w:space="0" w:color="auto"/>
            </w:tcBorders>
            <w:vAlign w:val="center"/>
          </w:tcPr>
          <w:p w:rsidR="005B70A5" w:rsidRPr="000A2ABB" w:rsidRDefault="005B70A5" w:rsidP="005B70A5">
            <w:pPr>
              <w:jc w:val="center"/>
            </w:pPr>
            <w:r>
              <w:t>110.3</w:t>
            </w:r>
          </w:p>
        </w:tc>
        <w:tc>
          <w:tcPr>
            <w:tcW w:w="638" w:type="dxa"/>
            <w:tcBorders>
              <w:bottom w:val="single" w:sz="12" w:space="0" w:color="auto"/>
            </w:tcBorders>
            <w:vAlign w:val="center"/>
          </w:tcPr>
          <w:p w:rsidR="005B70A5" w:rsidRPr="000A2ABB" w:rsidRDefault="005B70A5" w:rsidP="005B70A5">
            <w:pPr>
              <w:jc w:val="center"/>
            </w:pPr>
            <w:r>
              <w:t>1.39</w:t>
            </w:r>
          </w:p>
        </w:tc>
        <w:tc>
          <w:tcPr>
            <w:tcW w:w="638" w:type="dxa"/>
            <w:tcBorders>
              <w:bottom w:val="single" w:sz="12" w:space="0" w:color="auto"/>
              <w:right w:val="single" w:sz="12" w:space="0" w:color="auto"/>
            </w:tcBorders>
            <w:vAlign w:val="center"/>
          </w:tcPr>
          <w:p w:rsidR="005B70A5" w:rsidRPr="000A2ABB" w:rsidRDefault="005B70A5" w:rsidP="008D4C02">
            <w:pPr>
              <w:keepNext/>
              <w:jc w:val="center"/>
            </w:pPr>
            <w:r>
              <w:t>1100</w:t>
            </w:r>
          </w:p>
        </w:tc>
      </w:tr>
    </w:tbl>
    <w:p w:rsidR="008D4C02" w:rsidRDefault="008D4C02">
      <w:pPr>
        <w:pStyle w:val="Caption"/>
      </w:pPr>
      <w:bookmarkStart w:id="128" w:name="_Toc459039311"/>
      <w:r>
        <w:t xml:space="preserve">Table </w:t>
      </w:r>
      <w:fldSimple w:instr=" SEQ Table \* ARABIC ">
        <w:r w:rsidR="00131BBD">
          <w:rPr>
            <w:noProof/>
          </w:rPr>
          <w:t>6</w:t>
        </w:r>
      </w:fldSimple>
      <w:r>
        <w:t xml:space="preserve">. </w:t>
      </w:r>
      <w:r w:rsidRPr="0074051B">
        <w:rPr>
          <w:noProof/>
        </w:rPr>
        <w:t>RTD Step Input Curve-Fitting Parameters</w:t>
      </w:r>
      <w:bookmarkEnd w:id="128"/>
    </w:p>
    <w:p w:rsidR="005B70A5" w:rsidRDefault="005B70A5" w:rsidP="005B70A5">
      <w:pPr>
        <w:spacing w:line="240" w:lineRule="auto"/>
      </w:pPr>
      <w:r>
        <w:t>Curve-fit equations and parameters used for step input RTD c(t) curves. W is the weighting factor used to improve the fit for the scaffold-in-cassette run, c</w:t>
      </w:r>
      <w:r w:rsidRPr="00A252D7">
        <w:rPr>
          <w:vertAlign w:val="subscript"/>
        </w:rPr>
        <w:t>0</w:t>
      </w:r>
      <w:r>
        <w:t xml:space="preserve"> is the concentration of the tracer injected, t</w:t>
      </w:r>
      <w:r w:rsidRPr="00A252D7">
        <w:rPr>
          <w:vertAlign w:val="subscript"/>
        </w:rPr>
        <w:t>bt</w:t>
      </w:r>
      <w:r w:rsidRPr="00A252D7">
        <w:t xml:space="preserve"> </w:t>
      </w:r>
      <w:r>
        <w:t>is the breakthrough time, t</w:t>
      </w:r>
      <w:r w:rsidRPr="00A252D7">
        <w:rPr>
          <w:vertAlign w:val="subscript"/>
        </w:rPr>
        <w:t>f</w:t>
      </w:r>
      <w:r>
        <w:t xml:space="preserve"> is the final time (at c = 99% of c</w:t>
      </w:r>
      <w:r w:rsidRPr="00A252D7">
        <w:rPr>
          <w:vertAlign w:val="subscript"/>
        </w:rPr>
        <w:t>0</w:t>
      </w:r>
      <w:r>
        <w:t>), and C</w:t>
      </w:r>
      <w:r w:rsidRPr="00A252D7">
        <w:rPr>
          <w:vertAlign w:val="subscript"/>
        </w:rPr>
        <w:t>1</w:t>
      </w:r>
      <w:r>
        <w:t xml:space="preserve"> and C</w:t>
      </w:r>
      <w:r w:rsidRPr="00A252D7">
        <w:rPr>
          <w:vertAlign w:val="subscript"/>
        </w:rPr>
        <w:t>2</w:t>
      </w:r>
      <w:r>
        <w:t xml:space="preserve"> are curve-fitting parameters.</w:t>
      </w:r>
    </w:p>
    <w:p w:rsidR="005B70A5" w:rsidRDefault="005B70A5" w:rsidP="005B70A5"/>
    <w:p w:rsidR="005B70A5" w:rsidRDefault="005B70A5" w:rsidP="005B70A5">
      <w:pPr>
        <w:keepNext/>
        <w:spacing w:line="240" w:lineRule="auto"/>
        <w:jc w:val="center"/>
      </w:pPr>
      <w:r>
        <w:rPr>
          <w:noProof/>
          <w:lang w:bidi="ar-SA"/>
        </w:rPr>
        <w:lastRenderedPageBreak/>
        <w:drawing>
          <wp:inline distT="0" distB="0" distL="0" distR="0" wp14:anchorId="1645314E" wp14:editId="77812C2A">
            <wp:extent cx="4582407" cy="2764052"/>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TD-Step E(t) 0 - 700s.JPG"/>
                    <pic:cNvPicPr/>
                  </pic:nvPicPr>
                  <pic:blipFill rotWithShape="1">
                    <a:blip r:embed="rId58" cstate="print">
                      <a:extLst>
                        <a:ext uri="{28A0092B-C50C-407E-A947-70E740481C1C}">
                          <a14:useLocalDpi xmlns:a14="http://schemas.microsoft.com/office/drawing/2010/main" val="0"/>
                        </a:ext>
                      </a:extLst>
                    </a:blip>
                    <a:srcRect t="8631"/>
                    <a:stretch/>
                  </pic:blipFill>
                  <pic:spPr bwMode="auto">
                    <a:xfrm>
                      <a:off x="0" y="0"/>
                      <a:ext cx="4588362" cy="2767644"/>
                    </a:xfrm>
                    <a:prstGeom prst="rect">
                      <a:avLst/>
                    </a:prstGeom>
                    <a:ln>
                      <a:noFill/>
                    </a:ln>
                    <a:extLst>
                      <a:ext uri="{53640926-AAD7-44D8-BBD7-CCE9431645EC}">
                        <a14:shadowObscured xmlns:a14="http://schemas.microsoft.com/office/drawing/2010/main"/>
                      </a:ext>
                    </a:extLst>
                  </pic:spPr>
                </pic:pic>
              </a:graphicData>
            </a:graphic>
          </wp:inline>
        </w:drawing>
      </w:r>
    </w:p>
    <w:p w:rsidR="005B70A5" w:rsidRPr="002B07EF" w:rsidRDefault="005B70A5" w:rsidP="005B70A5">
      <w:pPr>
        <w:pStyle w:val="Caption"/>
      </w:pPr>
      <w:bookmarkStart w:id="129" w:name="_Toc459039353"/>
      <w:r>
        <w:t xml:space="preserve">Figure </w:t>
      </w:r>
      <w:fldSimple w:instr=" SEQ Figure \* ARABIC ">
        <w:r w:rsidR="00131BBD">
          <w:rPr>
            <w:noProof/>
          </w:rPr>
          <w:t>42</w:t>
        </w:r>
      </w:fldSimple>
      <w:r>
        <w:t>. E(t) – Step Tracer Input</w:t>
      </w:r>
      <w:bookmarkEnd w:id="129"/>
    </w:p>
    <w:p w:rsidR="005B70A5" w:rsidRDefault="005B70A5" w:rsidP="005B70A5">
      <w:pPr>
        <w:spacing w:line="240" w:lineRule="auto"/>
      </w:pPr>
      <w:r>
        <w:t xml:space="preserve">Residence time distribution functions for step tracer inputs into bioreactor. Injection </w:t>
      </w:r>
      <w:r w:rsidRPr="0016765B">
        <w:t>(solid circles) is the tracer input profile; scaffold in cassette (open circles) is the exit profile from the cassette with a scaffold. The times corresponding to each peak, t</w:t>
      </w:r>
      <w:r w:rsidRPr="0016765B">
        <w:rPr>
          <w:vertAlign w:val="subscript"/>
        </w:rPr>
        <w:t>pk</w:t>
      </w:r>
      <w:r w:rsidRPr="0016765B">
        <w:t xml:space="preserve">, are 30 s and 115 s, respectively. The mean residence times, </w:t>
      </w:r>
      <w:r w:rsidRPr="0016765B">
        <w:rPr>
          <w:rFonts w:cstheme="minorHAnsi"/>
        </w:rPr>
        <w:t>τ, associated with each function are 36 s and 162 s, respectively. Error bars removed to facilitate viewing, with average standard deviations of approximately 8%.</w:t>
      </w:r>
    </w:p>
    <w:p w:rsidR="005B70A5" w:rsidRDefault="005B70A5" w:rsidP="005B70A5">
      <w:pPr>
        <w:spacing w:line="240" w:lineRule="auto"/>
      </w:pPr>
    </w:p>
    <w:p w:rsidR="008D4C02" w:rsidRDefault="005B70A5" w:rsidP="008D4C02">
      <w:pPr>
        <w:keepNext/>
        <w:spacing w:line="240" w:lineRule="auto"/>
        <w:jc w:val="center"/>
      </w:pPr>
      <w:r>
        <w:rPr>
          <w:noProof/>
          <w:lang w:bidi="ar-SA"/>
        </w:rPr>
        <w:drawing>
          <wp:inline distT="0" distB="0" distL="0" distR="0" wp14:anchorId="31883541" wp14:editId="516FCAF7">
            <wp:extent cx="4787900" cy="29428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TD-Step F(t) 0 - 700s.JPG"/>
                    <pic:cNvPicPr/>
                  </pic:nvPicPr>
                  <pic:blipFill rotWithShape="1">
                    <a:blip r:embed="rId59" cstate="print">
                      <a:extLst>
                        <a:ext uri="{28A0092B-C50C-407E-A947-70E740481C1C}">
                          <a14:useLocalDpi xmlns:a14="http://schemas.microsoft.com/office/drawing/2010/main" val="0"/>
                        </a:ext>
                      </a:extLst>
                    </a:blip>
                    <a:srcRect t="8036"/>
                    <a:stretch/>
                  </pic:blipFill>
                  <pic:spPr bwMode="auto">
                    <a:xfrm>
                      <a:off x="0" y="0"/>
                      <a:ext cx="4788408" cy="2943197"/>
                    </a:xfrm>
                    <a:prstGeom prst="rect">
                      <a:avLst/>
                    </a:prstGeom>
                    <a:ln>
                      <a:noFill/>
                    </a:ln>
                    <a:extLst>
                      <a:ext uri="{53640926-AAD7-44D8-BBD7-CCE9431645EC}">
                        <a14:shadowObscured xmlns:a14="http://schemas.microsoft.com/office/drawing/2010/main"/>
                      </a:ext>
                    </a:extLst>
                  </pic:spPr>
                </pic:pic>
              </a:graphicData>
            </a:graphic>
          </wp:inline>
        </w:drawing>
      </w:r>
    </w:p>
    <w:p w:rsidR="005B70A5" w:rsidRDefault="008D4C02" w:rsidP="005B70A5">
      <w:pPr>
        <w:pStyle w:val="Caption"/>
      </w:pPr>
      <w:bookmarkStart w:id="130" w:name="_Toc459039354"/>
      <w:r>
        <w:t xml:space="preserve">Figure </w:t>
      </w:r>
      <w:fldSimple w:instr=" SEQ Figure \* ARABIC ">
        <w:r w:rsidR="00131BBD">
          <w:rPr>
            <w:noProof/>
          </w:rPr>
          <w:t>43</w:t>
        </w:r>
      </w:fldSimple>
      <w:r>
        <w:t>.</w:t>
      </w:r>
      <w:r w:rsidR="005B70A5">
        <w:t xml:space="preserve"> F(t) - Step Tracer Input</w:t>
      </w:r>
      <w:bookmarkEnd w:id="130"/>
    </w:p>
    <w:p w:rsidR="005B70A5" w:rsidRDefault="005B70A5" w:rsidP="005B70A5">
      <w:pPr>
        <w:spacing w:line="240" w:lineRule="auto"/>
      </w:pPr>
      <w:r>
        <w:t xml:space="preserve">Cumulative distribution functions for step tracer inputs into bioreactor. Same experimental setups as described in </w:t>
      </w:r>
      <w:r w:rsidR="000F288E">
        <w:rPr>
          <w:b/>
        </w:rPr>
        <w:t>Figure A6</w:t>
      </w:r>
      <w:r>
        <w:t xml:space="preserve">. The dashed horizontal line is located at F(t) = 0.95, representing the point at which 95% of the injected tracer had exited the </w:t>
      </w:r>
      <w:r w:rsidRPr="0016765B">
        <w:t>reactor. The corresponding times for 95% tracer clearance, t</w:t>
      </w:r>
      <w:r w:rsidRPr="0016765B">
        <w:rPr>
          <w:vertAlign w:val="subscript"/>
        </w:rPr>
        <w:t>95</w:t>
      </w:r>
      <w:r w:rsidRPr="0016765B">
        <w:t>, for each function are 80 s and 590 s, respectively.</w:t>
      </w:r>
    </w:p>
    <w:p w:rsidR="008D4C02" w:rsidRDefault="005B70A5" w:rsidP="008D4C02">
      <w:pPr>
        <w:keepNext/>
        <w:spacing w:line="240" w:lineRule="auto"/>
      </w:pPr>
      <w:r>
        <w:rPr>
          <w:noProof/>
          <w:lang w:bidi="ar-SA"/>
        </w:rPr>
        <w:lastRenderedPageBreak/>
        <w:drawing>
          <wp:inline distT="0" distB="0" distL="0" distR="0" wp14:anchorId="48CA4317" wp14:editId="127CAFA3">
            <wp:extent cx="4778256" cy="286639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TD-Step E(theta) 0 - 5theta.JPG"/>
                    <pic:cNvPicPr/>
                  </pic:nvPicPr>
                  <pic:blipFill rotWithShape="1">
                    <a:blip r:embed="rId60" cstate="print">
                      <a:extLst>
                        <a:ext uri="{28A0092B-C50C-407E-A947-70E740481C1C}">
                          <a14:useLocalDpi xmlns:a14="http://schemas.microsoft.com/office/drawing/2010/main" val="0"/>
                        </a:ext>
                      </a:extLst>
                    </a:blip>
                    <a:srcRect t="10417"/>
                    <a:stretch/>
                  </pic:blipFill>
                  <pic:spPr bwMode="auto">
                    <a:xfrm>
                      <a:off x="0" y="0"/>
                      <a:ext cx="4779264" cy="2866995"/>
                    </a:xfrm>
                    <a:prstGeom prst="rect">
                      <a:avLst/>
                    </a:prstGeom>
                    <a:ln>
                      <a:noFill/>
                    </a:ln>
                    <a:extLst>
                      <a:ext uri="{53640926-AAD7-44D8-BBD7-CCE9431645EC}">
                        <a14:shadowObscured xmlns:a14="http://schemas.microsoft.com/office/drawing/2010/main"/>
                      </a:ext>
                    </a:extLst>
                  </pic:spPr>
                </pic:pic>
              </a:graphicData>
            </a:graphic>
          </wp:inline>
        </w:drawing>
      </w:r>
    </w:p>
    <w:p w:rsidR="005B70A5" w:rsidRDefault="008D4C02" w:rsidP="005B70A5">
      <w:pPr>
        <w:pStyle w:val="Caption"/>
      </w:pPr>
      <w:bookmarkStart w:id="131" w:name="_Toc459039355"/>
      <w:r>
        <w:t xml:space="preserve">Figure </w:t>
      </w:r>
      <w:fldSimple w:instr=" SEQ Figure \* ARABIC ">
        <w:r w:rsidR="00131BBD">
          <w:rPr>
            <w:noProof/>
          </w:rPr>
          <w:t>44</w:t>
        </w:r>
      </w:fldSimple>
      <w:r w:rsidR="000C0150">
        <w:rPr>
          <w:noProof/>
        </w:rPr>
        <w:t>8</w:t>
      </w:r>
      <w:r>
        <w:t xml:space="preserve">. </w:t>
      </w:r>
      <w:r w:rsidR="005B70A5">
        <w:t>E(</w:t>
      </w:r>
      <w:r w:rsidR="005B70A5">
        <w:rPr>
          <w:rFonts w:cstheme="minorHAnsi"/>
        </w:rPr>
        <w:t>θ</w:t>
      </w:r>
      <w:r w:rsidR="005B70A5">
        <w:t>) - Step Tracer Input</w:t>
      </w:r>
      <w:bookmarkEnd w:id="131"/>
    </w:p>
    <w:p w:rsidR="005B70A5" w:rsidRDefault="005B70A5" w:rsidP="005B70A5">
      <w:pPr>
        <w:spacing w:line="240" w:lineRule="auto"/>
        <w:rPr>
          <w:rFonts w:cstheme="minorHAnsi"/>
        </w:rPr>
      </w:pPr>
      <w:r>
        <w:t xml:space="preserve">Normalized residence time distribution functions for step tracer inputs into bioreactor. Same experimental setups as described in </w:t>
      </w:r>
      <w:r w:rsidR="000F288E">
        <w:rPr>
          <w:b/>
        </w:rPr>
        <w:t>Figure A6</w:t>
      </w:r>
      <w:r>
        <w:t xml:space="preserve">. The </w:t>
      </w:r>
      <w:r>
        <w:rPr>
          <w:rFonts w:cstheme="minorHAnsi"/>
        </w:rPr>
        <w:t>θ</w:t>
      </w:r>
      <w:r>
        <w:t xml:space="preserve"> values corresponding to each peak are 0.84 and 0.71, respectively. </w:t>
      </w:r>
      <w:r>
        <w:rPr>
          <w:rFonts w:cstheme="minorHAnsi"/>
        </w:rPr>
        <w:t>Error bars removed to facilitate viewing, with average standard deviations of approximately 8%.</w:t>
      </w:r>
    </w:p>
    <w:p w:rsidR="00A31DB4" w:rsidRDefault="00A31DB4" w:rsidP="005B70A5">
      <w:pPr>
        <w:spacing w:line="240" w:lineRule="auto"/>
        <w:rPr>
          <w:rFonts w:cstheme="minorHAnsi"/>
        </w:rPr>
      </w:pPr>
    </w:p>
    <w:p w:rsidR="008D4C02" w:rsidRDefault="005B70A5" w:rsidP="008D4C02">
      <w:pPr>
        <w:keepNext/>
        <w:spacing w:line="240" w:lineRule="auto"/>
      </w:pPr>
      <w:r>
        <w:rPr>
          <w:noProof/>
          <w:lang w:bidi="ar-SA"/>
        </w:rPr>
        <w:drawing>
          <wp:inline distT="0" distB="0" distL="0" distR="0" wp14:anchorId="546AB15E" wp14:editId="1C2342FC">
            <wp:extent cx="4779010" cy="290495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TD-Step F(theta) 0 - 5theta.JPG"/>
                    <pic:cNvPicPr/>
                  </pic:nvPicPr>
                  <pic:blipFill rotWithShape="1">
                    <a:blip r:embed="rId61" cstate="print">
                      <a:extLst>
                        <a:ext uri="{28A0092B-C50C-407E-A947-70E740481C1C}">
                          <a14:useLocalDpi xmlns:a14="http://schemas.microsoft.com/office/drawing/2010/main" val="0"/>
                        </a:ext>
                      </a:extLst>
                    </a:blip>
                    <a:srcRect t="9227"/>
                    <a:stretch/>
                  </pic:blipFill>
                  <pic:spPr bwMode="auto">
                    <a:xfrm>
                      <a:off x="0" y="0"/>
                      <a:ext cx="4779264" cy="2905109"/>
                    </a:xfrm>
                    <a:prstGeom prst="rect">
                      <a:avLst/>
                    </a:prstGeom>
                    <a:ln>
                      <a:noFill/>
                    </a:ln>
                    <a:extLst>
                      <a:ext uri="{53640926-AAD7-44D8-BBD7-CCE9431645EC}">
                        <a14:shadowObscured xmlns:a14="http://schemas.microsoft.com/office/drawing/2010/main"/>
                      </a:ext>
                    </a:extLst>
                  </pic:spPr>
                </pic:pic>
              </a:graphicData>
            </a:graphic>
          </wp:inline>
        </w:drawing>
      </w:r>
    </w:p>
    <w:p w:rsidR="005B70A5" w:rsidRDefault="008D4C02" w:rsidP="005B70A5">
      <w:pPr>
        <w:pStyle w:val="Caption"/>
      </w:pPr>
      <w:bookmarkStart w:id="132" w:name="_Toc459039356"/>
      <w:r>
        <w:t xml:space="preserve">Figure </w:t>
      </w:r>
      <w:fldSimple w:instr=" SEQ Figure \* ARABIC ">
        <w:r w:rsidR="00131BBD">
          <w:rPr>
            <w:noProof/>
          </w:rPr>
          <w:t>45</w:t>
        </w:r>
      </w:fldSimple>
      <w:r>
        <w:t>.</w:t>
      </w:r>
      <w:r w:rsidR="005B70A5">
        <w:t xml:space="preserve"> F(</w:t>
      </w:r>
      <w:r w:rsidR="005B70A5" w:rsidRPr="00D9260E">
        <w:t>θ</w:t>
      </w:r>
      <w:r w:rsidR="005B70A5">
        <w:t>) - Step Tracer Input</w:t>
      </w:r>
      <w:bookmarkEnd w:id="132"/>
    </w:p>
    <w:p w:rsidR="005B70A5" w:rsidRDefault="005B70A5" w:rsidP="005B70A5">
      <w:pPr>
        <w:spacing w:line="240" w:lineRule="auto"/>
      </w:pPr>
      <w:r>
        <w:t xml:space="preserve">Normalized cumulative distribution functions for step tracer inputs into bioreactor. Same experimental setups as described in </w:t>
      </w:r>
      <w:r w:rsidR="007E434C">
        <w:rPr>
          <w:b/>
        </w:rPr>
        <w:t>Figure A6</w:t>
      </w:r>
      <w:r>
        <w:t xml:space="preserve">. Both curves demonstrate similar breakthrough </w:t>
      </w:r>
      <w:r>
        <w:rPr>
          <w:rFonts w:cstheme="minorHAnsi"/>
        </w:rPr>
        <w:t>θ values and general overall shape, with more significant tailing observed for the scaffold in cassette setup.</w:t>
      </w:r>
    </w:p>
    <w:p w:rsidR="005B70A5" w:rsidRDefault="005B70A5" w:rsidP="005B70A5"/>
    <w:p w:rsidR="005B70A5" w:rsidRDefault="005B70A5" w:rsidP="005B70A5">
      <w:r>
        <w:lastRenderedPageBreak/>
        <w:t xml:space="preserve">A much cleaner injection profile was achieved by the step input mode as opposed to the pulse input, exhibiting far less tailing, facilitating the effluent analysis of the reactor system. Significant tailing is still observed in the scaffold in cassette system, resulting in much higher </w:t>
      </w:r>
      <m:oMath>
        <m:sSup>
          <m:sSupPr>
            <m:ctrlPr>
              <w:rPr>
                <w:rFonts w:ascii="Cambria Math" w:hAnsi="Cambria Math"/>
                <w:i/>
              </w:rPr>
            </m:ctrlPr>
          </m:sSupPr>
          <m:e>
            <m:r>
              <w:rPr>
                <w:rFonts w:ascii="Cambria Math" w:hAnsi="Cambria Math"/>
              </w:rPr>
              <m:t>t</m:t>
            </m:r>
          </m:e>
          <m:sup>
            <m:r>
              <w:rPr>
                <w:rFonts w:ascii="Cambria Math" w:hAnsi="Cambria Math"/>
              </w:rPr>
              <m:t>*</m:t>
            </m:r>
          </m:sup>
        </m:sSup>
      </m:oMath>
      <w:r>
        <w:t xml:space="preserve"> values: </w:t>
      </w:r>
      <m:oMath>
        <m:sSubSup>
          <m:sSubSupPr>
            <m:ctrlPr>
              <w:rPr>
                <w:rFonts w:ascii="Cambria Math" w:hAnsi="Cambria Math"/>
                <w:i/>
              </w:rPr>
            </m:ctrlPr>
          </m:sSubSupPr>
          <m:e>
            <m:r>
              <w:rPr>
                <w:rFonts w:ascii="Cambria Math" w:hAnsi="Cambria Math"/>
              </w:rPr>
              <m:t>t</m:t>
            </m:r>
          </m:e>
          <m:sub>
            <m:r>
              <w:rPr>
                <w:rFonts w:ascii="Cambria Math" w:hAnsi="Cambria Math"/>
              </w:rPr>
              <m:t>pk</m:t>
            </m:r>
          </m:sub>
          <m:sup>
            <m:r>
              <w:rPr>
                <w:rFonts w:ascii="Cambria Math" w:hAnsi="Cambria Math"/>
              </w:rPr>
              <m:t>*</m:t>
            </m:r>
          </m:sup>
        </m:sSubSup>
      </m:oMath>
      <w:r>
        <w:t xml:space="preserve"> = 85 s, </w:t>
      </w:r>
      <m:oMath>
        <m:sSup>
          <m:sSupPr>
            <m:ctrlPr>
              <w:rPr>
                <w:rFonts w:ascii="Cambria Math" w:hAnsi="Cambria Math"/>
                <w:i/>
              </w:rPr>
            </m:ctrlPr>
          </m:sSupPr>
          <m:e>
            <m:r>
              <w:rPr>
                <w:rFonts w:ascii="Cambria Math" w:hAnsi="Cambria Math"/>
              </w:rPr>
              <m:t>τ</m:t>
            </m:r>
          </m:e>
          <m:sup>
            <m:r>
              <w:rPr>
                <w:rFonts w:ascii="Cambria Math" w:hAnsi="Cambria Math"/>
              </w:rPr>
              <m:t>*</m:t>
            </m:r>
          </m:sup>
        </m:sSup>
      </m:oMath>
      <w:r>
        <w:t xml:space="preserve"> = 126 s, and </w:t>
      </w:r>
      <m:oMath>
        <m:sSubSup>
          <m:sSubSupPr>
            <m:ctrlPr>
              <w:rPr>
                <w:rFonts w:ascii="Cambria Math" w:hAnsi="Cambria Math"/>
                <w:i/>
              </w:rPr>
            </m:ctrlPr>
          </m:sSubSupPr>
          <m:e>
            <m:r>
              <w:rPr>
                <w:rFonts w:ascii="Cambria Math" w:hAnsi="Cambria Math"/>
              </w:rPr>
              <m:t>t</m:t>
            </m:r>
          </m:e>
          <m:sub>
            <m:r>
              <w:rPr>
                <w:rFonts w:ascii="Cambria Math" w:hAnsi="Cambria Math"/>
              </w:rPr>
              <m:t>95</m:t>
            </m:r>
          </m:sub>
          <m:sup>
            <m:r>
              <w:rPr>
                <w:rFonts w:ascii="Cambria Math" w:hAnsi="Cambria Math"/>
              </w:rPr>
              <m:t>*</m:t>
            </m:r>
          </m:sup>
        </m:sSubSup>
      </m:oMath>
      <w:r>
        <w:t xml:space="preserve"> = 510 s. These, along with the much higher peak-associated </w:t>
      </w:r>
      <w:r>
        <w:rPr>
          <w:rFonts w:cstheme="minorHAnsi"/>
        </w:rPr>
        <w:t>θ-value for the bioreactor system</w:t>
      </w:r>
      <w:r>
        <w:t xml:space="preserve"> strongly support the conclusion that the flow regime through the scaffold is well approximated as plug flow with significant dispersion. This conclusion is further buttressed upon comparing the E(</w:t>
      </w:r>
      <w:r>
        <w:rPr>
          <w:rFonts w:cstheme="minorHAnsi"/>
        </w:rPr>
        <w:t>θ</w:t>
      </w:r>
      <w:r>
        <w:t xml:space="preserve">) curve with a plug-flow with dispersion model curve from Levenspiel (side-by-side comparison provided in </w:t>
      </w:r>
      <w:r w:rsidR="007E434C">
        <w:rPr>
          <w:b/>
        </w:rPr>
        <w:t>Figure A10</w:t>
      </w:r>
      <w:r>
        <w:t>).</w:t>
      </w:r>
    </w:p>
    <w:p w:rsidR="00015B88" w:rsidRDefault="00BC26B7" w:rsidP="00BC26B7">
      <w:r>
        <w:rPr>
          <w:noProof/>
          <w:lang w:bidi="ar-SA"/>
        </w:rPr>
        <mc:AlternateContent>
          <mc:Choice Requires="wpg">
            <w:drawing>
              <wp:inline distT="0" distB="0" distL="0" distR="0" wp14:anchorId="686A4F21" wp14:editId="516A82CC">
                <wp:extent cx="5394960" cy="2720855"/>
                <wp:effectExtent l="0" t="0" r="0" b="3810"/>
                <wp:docPr id="16" name="Group 16"/>
                <wp:cNvGraphicFramePr/>
                <a:graphic xmlns:a="http://schemas.openxmlformats.org/drawingml/2006/main">
                  <a:graphicData uri="http://schemas.microsoft.com/office/word/2010/wordprocessingGroup">
                    <wpg:wgp>
                      <wpg:cNvGrpSpPr/>
                      <wpg:grpSpPr>
                        <a:xfrm>
                          <a:off x="0" y="0"/>
                          <a:ext cx="5394960" cy="2720855"/>
                          <a:chOff x="0" y="0"/>
                          <a:chExt cx="5495925" cy="2771775"/>
                        </a:xfrm>
                      </wpg:grpSpPr>
                      <wpg:grpSp>
                        <wpg:cNvPr id="17" name="Group 17"/>
                        <wpg:cNvGrpSpPr/>
                        <wpg:grpSpPr>
                          <a:xfrm>
                            <a:off x="57150" y="0"/>
                            <a:ext cx="5438775" cy="2702560"/>
                            <a:chOff x="0" y="0"/>
                            <a:chExt cx="5438775" cy="2702560"/>
                          </a:xfrm>
                        </wpg:grpSpPr>
                        <pic:pic xmlns:pic="http://schemas.openxmlformats.org/drawingml/2006/picture">
                          <pic:nvPicPr>
                            <pic:cNvPr id="18" name="Picture 18"/>
                            <pic:cNvPicPr>
                              <a:picLocks noChangeAspect="1"/>
                            </pic:cNvPicPr>
                          </pic:nvPicPr>
                          <pic:blipFill rotWithShape="1">
                            <a:blip r:embed="rId62">
                              <a:extLst>
                                <a:ext uri="{28A0092B-C50C-407E-A947-70E740481C1C}">
                                  <a14:useLocalDpi xmlns:a14="http://schemas.microsoft.com/office/drawing/2010/main" val="0"/>
                                </a:ext>
                              </a:extLst>
                            </a:blip>
                            <a:srcRect l="2496"/>
                            <a:stretch/>
                          </pic:blipFill>
                          <pic:spPr bwMode="auto">
                            <a:xfrm>
                              <a:off x="0" y="0"/>
                              <a:ext cx="2514600" cy="2519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 name="Picture 19"/>
                            <pic:cNvPicPr>
                              <a:picLocks noChangeAspect="1"/>
                            </pic:cNvPicPr>
                          </pic:nvPicPr>
                          <pic:blipFill rotWithShape="1">
                            <a:blip r:embed="rId63" cstate="print">
                              <a:extLst>
                                <a:ext uri="{28A0092B-C50C-407E-A947-70E740481C1C}">
                                  <a14:useLocalDpi xmlns:a14="http://schemas.microsoft.com/office/drawing/2010/main" val="0"/>
                                </a:ext>
                              </a:extLst>
                            </a:blip>
                            <a:srcRect t="9850"/>
                            <a:stretch/>
                          </pic:blipFill>
                          <pic:spPr bwMode="auto">
                            <a:xfrm>
                              <a:off x="2514600" y="0"/>
                              <a:ext cx="2924175" cy="2702560"/>
                            </a:xfrm>
                            <a:prstGeom prst="rect">
                              <a:avLst/>
                            </a:prstGeom>
                            <a:ln>
                              <a:noFill/>
                            </a:ln>
                            <a:extLst>
                              <a:ext uri="{53640926-AAD7-44D8-BBD7-CCE9431645EC}">
                                <a14:shadowObscured xmlns:a14="http://schemas.microsoft.com/office/drawing/2010/main"/>
                              </a:ext>
                            </a:extLst>
                          </pic:spPr>
                        </pic:pic>
                      </wpg:grpSp>
                      <wps:wsp>
                        <wps:cNvPr id="20" name="Text Box 2"/>
                        <wps:cNvSpPr txBox="1">
                          <a:spLocks noChangeArrowheads="1"/>
                        </wps:cNvSpPr>
                        <wps:spPr bwMode="auto">
                          <a:xfrm>
                            <a:off x="0" y="2518507"/>
                            <a:ext cx="334644" cy="253268"/>
                          </a:xfrm>
                          <a:prstGeom prst="rect">
                            <a:avLst/>
                          </a:prstGeom>
                          <a:noFill/>
                          <a:ln w="9525">
                            <a:noFill/>
                            <a:miter lim="800000"/>
                            <a:headEnd/>
                            <a:tailEnd/>
                          </a:ln>
                        </wps:spPr>
                        <wps:txbx>
                          <w:txbxContent>
                            <w:p w:rsidR="003F571C" w:rsidRPr="00C937C8" w:rsidRDefault="003F571C" w:rsidP="00BC26B7">
                              <w:pPr>
                                <w:rPr>
                                  <w:rFonts w:ascii="Times New Roman" w:hAnsi="Times New Roman"/>
                                  <w:b/>
                                </w:rPr>
                              </w:pPr>
                              <w:r>
                                <w:rPr>
                                  <w:rFonts w:ascii="Times New Roman" w:hAnsi="Times New Roman"/>
                                  <w:b/>
                                </w:rPr>
                                <w:t>a</w:t>
                              </w:r>
                              <w:r w:rsidRPr="00C937C8">
                                <w:rPr>
                                  <w:rFonts w:ascii="Times New Roman" w:hAnsi="Times New Roman"/>
                                  <w:b/>
                                </w:rPr>
                                <w:t>.</w:t>
                              </w:r>
                            </w:p>
                          </w:txbxContent>
                        </wps:txbx>
                        <wps:bodyPr rot="0" vert="horz" wrap="square" lIns="91440" tIns="45720" rIns="91440" bIns="45720" anchor="t" anchorCtr="0">
                          <a:noAutofit/>
                        </wps:bodyPr>
                      </wps:wsp>
                      <wps:wsp>
                        <wps:cNvPr id="21" name="Text Box 2"/>
                        <wps:cNvSpPr txBox="1">
                          <a:spLocks noChangeArrowheads="1"/>
                        </wps:cNvSpPr>
                        <wps:spPr bwMode="auto">
                          <a:xfrm>
                            <a:off x="2657475" y="2508888"/>
                            <a:ext cx="334644" cy="262887"/>
                          </a:xfrm>
                          <a:prstGeom prst="rect">
                            <a:avLst/>
                          </a:prstGeom>
                          <a:noFill/>
                          <a:ln w="9525">
                            <a:noFill/>
                            <a:miter lim="800000"/>
                            <a:headEnd/>
                            <a:tailEnd/>
                          </a:ln>
                        </wps:spPr>
                        <wps:txbx>
                          <w:txbxContent>
                            <w:p w:rsidR="003F571C" w:rsidRPr="00C937C8" w:rsidRDefault="003F571C" w:rsidP="00BC26B7">
                              <w:pPr>
                                <w:rPr>
                                  <w:rFonts w:ascii="Times New Roman" w:hAnsi="Times New Roman"/>
                                  <w:b/>
                                </w:rPr>
                              </w:pPr>
                              <w:r>
                                <w:rPr>
                                  <w:rFonts w:ascii="Times New Roman" w:hAnsi="Times New Roman"/>
                                  <w:b/>
                                </w:rPr>
                                <w:t>b</w:t>
                              </w:r>
                              <w:r w:rsidRPr="00C937C8">
                                <w:rPr>
                                  <w:rFonts w:ascii="Times New Roman" w:hAnsi="Times New Roman"/>
                                  <w:b/>
                                </w:rPr>
                                <w:t>.</w:t>
                              </w:r>
                            </w:p>
                          </w:txbxContent>
                        </wps:txbx>
                        <wps:bodyPr rot="0" vert="horz" wrap="square" lIns="91440" tIns="45720" rIns="91440" bIns="45720" anchor="t" anchorCtr="0">
                          <a:noAutofit/>
                        </wps:bodyPr>
                      </wps:wsp>
                    </wpg:wgp>
                  </a:graphicData>
                </a:graphic>
              </wp:inline>
            </w:drawing>
          </mc:Choice>
          <mc:Fallback>
            <w:pict>
              <v:group w14:anchorId="1A22FDC0" id="Group 16" o:spid="_x0000_s2278" style="width:424.8pt;height:214.25pt;mso-position-horizontal-relative:char;mso-position-vertical-relative:line" coordsize="54959,2771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">
                <v:group id="Group 17" o:spid="_x0000_s2279" style="position:absolute;left:571;width:54388;height:27025" coordsize="54387,2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18" o:spid="_x0000_s2280" type="#_x0000_t75" style="position:absolute;width:25146;height:25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">
                    <v:imagedata r:id="rId64" o:title="" cropleft="1636f"/>
                    <v:path arrowok="t"/>
                  </v:shape>
                  <v:shape id="Picture 19" o:spid="_x0000_s2281" type="#_x0000_t75" style="position:absolute;left:25146;width:29241;height:27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">
                    <v:imagedata r:id="rId65" o:title="" croptop="6455f"/>
                    <v:path arrowok="t"/>
                  </v:shape>
                </v:group>
                <v:shape id="_x0000_s2282" type="#_x0000_t202" style="position:absolute;top:25185;width:3346;height:2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3F571C" w:rsidRPr="00C937C8" w:rsidRDefault="003F571C" w:rsidP="00BC26B7">
                        <w:pPr>
                          <w:rPr>
                            <w:rFonts w:ascii="Times New Roman" w:hAnsi="Times New Roman"/>
                            <w:b/>
                          </w:rPr>
                        </w:pPr>
                        <w:r>
                          <w:rPr>
                            <w:rFonts w:ascii="Times New Roman" w:hAnsi="Times New Roman"/>
                            <w:b/>
                          </w:rPr>
                          <w:t>a</w:t>
                        </w:r>
                        <w:r w:rsidRPr="00C937C8">
                          <w:rPr>
                            <w:rFonts w:ascii="Times New Roman" w:hAnsi="Times New Roman"/>
                            <w:b/>
                          </w:rPr>
                          <w:t>.</w:t>
                        </w:r>
                      </w:p>
                    </w:txbxContent>
                  </v:textbox>
                </v:shape>
                <v:shape id="_x0000_s2283" type="#_x0000_t202" style="position:absolute;left:26574;top:25088;width:3347;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filled="f" stroked="f">
                  <v:textbox>
                    <w:txbxContent>
                      <w:p w:rsidR="003F571C" w:rsidRPr="00C937C8" w:rsidRDefault="003F571C" w:rsidP="00BC26B7">
                        <w:pPr>
                          <w:rPr>
                            <w:rFonts w:ascii="Times New Roman" w:hAnsi="Times New Roman"/>
                            <w:b/>
                          </w:rPr>
                        </w:pPr>
                        <w:r>
                          <w:rPr>
                            <w:rFonts w:ascii="Times New Roman" w:hAnsi="Times New Roman"/>
                            <w:b/>
                          </w:rPr>
                          <w:t>b</w:t>
                        </w:r>
                        <w:r w:rsidRPr="00C937C8">
                          <w:rPr>
                            <w:rFonts w:ascii="Times New Roman" w:hAnsi="Times New Roman"/>
                            <w:b/>
                          </w:rPr>
                          <w:t>.</w:t>
                        </w:r>
                      </w:p>
                    </w:txbxContent>
                  </v:textbox>
                </v:shape>
                <w10:anchorlock/>
              </v:group>
            </w:pict>
          </mc:Fallback>
        </mc:AlternateContent>
      </w:r>
    </w:p>
    <w:p w:rsidR="007E434C" w:rsidRDefault="00015B88" w:rsidP="007E434C">
      <w:pPr>
        <w:pStyle w:val="Caption"/>
      </w:pPr>
      <w:bookmarkStart w:id="133" w:name="_Toc459039357"/>
      <w:r>
        <w:t xml:space="preserve">Figure </w:t>
      </w:r>
      <w:fldSimple w:instr=" SEQ Figure \* ARABIC ">
        <w:r w:rsidR="00131BBD">
          <w:rPr>
            <w:noProof/>
          </w:rPr>
          <w:t>46</w:t>
        </w:r>
      </w:fldSimple>
      <w:r>
        <w:t xml:space="preserve">. </w:t>
      </w:r>
      <w:r w:rsidR="008E210B">
        <w:t>Comparison of RTD Data with Literature</w:t>
      </w:r>
      <w:bookmarkEnd w:id="133"/>
    </w:p>
    <w:p w:rsidR="005B70A5" w:rsidRDefault="005B70A5" w:rsidP="005B70A5">
      <w:pPr>
        <w:spacing w:line="240" w:lineRule="auto"/>
      </w:pPr>
      <w:r>
        <w:t xml:space="preserve">A plot from Levenspiel’s </w:t>
      </w:r>
      <w:r w:rsidRPr="002E4BF8">
        <w:rPr>
          <w:i/>
        </w:rPr>
        <w:t>Chemical Reaction Engineering</w:t>
      </w:r>
      <w:r>
        <w:t xml:space="preserve"> for the plug flow with dispersion model for various amounts of dispersion (a.) compared with the E(</w:t>
      </w:r>
      <w:r>
        <w:rPr>
          <w:rFonts w:cstheme="minorHAnsi"/>
        </w:rPr>
        <w:t>θ</w:t>
      </w:r>
      <w:r>
        <w:t xml:space="preserve">) function obtained from a step tracer input RTD experiment (b.). The great similarity between these two plots supports the conclusion that the flow profile through the scaffold is </w:t>
      </w:r>
      <w:r w:rsidRPr="003521B6">
        <w:t>plug flow with dispersion. (</w:t>
      </w:r>
      <w:r w:rsidRPr="003521B6">
        <w:rPr>
          <w:b/>
        </w:rPr>
        <w:t xml:space="preserve">Figure </w:t>
      </w:r>
      <w:r w:rsidR="007E434C">
        <w:rPr>
          <w:b/>
        </w:rPr>
        <w:t>A10a</w:t>
      </w:r>
      <w:r w:rsidRPr="003521B6">
        <w:t xml:space="preserve"> copied from </w:t>
      </w:r>
      <w:r w:rsidRPr="003521B6">
        <w:fldChar w:fldCharType="begin"/>
      </w:r>
      <w:r w:rsidR="00C06841">
        <w:instrText xml:space="preserve"> ADDIN ZOTERO_ITEM CSL_CITATION {"citationID":"pi4r6k8u2","properties":{"formattedCitation":"{\\rtf \\super 99\\nosupersub{}}","plainCitation":"99"},"citationItems":[{"id":770,"uris":["http://zotero.org/users/local/xyXmUrmm/items/D22PZVMJ"],"uri":["http://zotero.org/users/local/xyXmUrmm/items/D22PZVMJ"],"itemData":{"id":770,"type":"book","title":"Chemical Reaction Engineering","publisher":"John Wiley &amp; Sons","edition":"3rd","author":[{"family":"Levenspiel","given":"Octave"}],"issued":{"date-parts":[["1999"]]}}}],"schema":"https://github.com/citation-style-language/schema/raw/master/csl-citation.json"} </w:instrText>
      </w:r>
      <w:r w:rsidRPr="003521B6">
        <w:fldChar w:fldCharType="separate"/>
      </w:r>
      <w:r w:rsidR="00C06841" w:rsidRPr="00C06841">
        <w:rPr>
          <w:rFonts w:ascii="Times New Roman" w:hAnsi="Times New Roman"/>
          <w:vertAlign w:val="superscript"/>
        </w:rPr>
        <w:t>99</w:t>
      </w:r>
      <w:r w:rsidRPr="003521B6">
        <w:fldChar w:fldCharType="end"/>
      </w:r>
      <w:r w:rsidRPr="003521B6">
        <w:t>).</w:t>
      </w:r>
    </w:p>
    <w:p w:rsidR="005B70A5" w:rsidRPr="005B70A5" w:rsidRDefault="005B70A5" w:rsidP="005B70A5"/>
    <w:p w:rsidR="005B70A5" w:rsidRPr="005B70A5" w:rsidRDefault="00103895" w:rsidP="005B70A5">
      <w:pPr>
        <w:pStyle w:val="Heading3"/>
      </w:pPr>
      <w:bookmarkStart w:id="134" w:name="_Toc459039304"/>
      <w:r>
        <w:lastRenderedPageBreak/>
        <w:t>A.2</w:t>
      </w:r>
      <w:r w:rsidR="005B70A5" w:rsidRPr="005B70A5">
        <w:t>.3</w:t>
      </w:r>
      <w:r w:rsidR="005B70A5" w:rsidRPr="005B70A5">
        <w:tab/>
        <w:t>Determination of Shear Stress</w:t>
      </w:r>
      <w:bookmarkEnd w:id="134"/>
    </w:p>
    <w:p w:rsidR="005B70A5" w:rsidRDefault="005B70A5" w:rsidP="005B70A5">
      <w:r w:rsidRPr="005B70A5">
        <w:t xml:space="preserve">Based on the plug flow profile determined above, utilization of </w:t>
      </w:r>
      <w:r w:rsidR="008E210B">
        <w:rPr>
          <w:b/>
        </w:rPr>
        <w:t>Equation A11</w:t>
      </w:r>
      <w:r w:rsidRPr="005B70A5">
        <w:rPr>
          <w:b/>
        </w:rPr>
        <w:t>b</w:t>
      </w:r>
      <w:r w:rsidRPr="005B70A5">
        <w:t xml:space="preserve"> results in uniform initial wall shear stress values throughout the construct of approximately 0.017 dyne/cm</w:t>
      </w:r>
      <w:r w:rsidRPr="005B70A5">
        <w:rPr>
          <w:vertAlign w:val="superscript"/>
        </w:rPr>
        <w:t>2</w:t>
      </w:r>
      <w:r w:rsidRPr="005B70A5">
        <w:t>. Although this value is on the lower end of those used by other groups, ranging from 0.001 to &gt;10 dyne/cm</w:t>
      </w:r>
      <w:r w:rsidRPr="005B70A5">
        <w:rPr>
          <w:vertAlign w:val="superscript"/>
        </w:rPr>
        <w:t>2</w:t>
      </w:r>
      <w:r w:rsidRPr="005B70A5">
        <w:t xml:space="preserve">, such low levels have still been shown to promote osteoblastic differentiation of MSCs </w:t>
      </w:r>
      <w:r w:rsidRPr="005B70A5">
        <w:fldChar w:fldCharType="begin"/>
      </w:r>
      <w:r w:rsidR="00C06841">
        <w:instrText xml:space="preserve"> ADDIN ZOTERO_ITEM CSL_CITATION {"citationID":"1c4fmc4uvr","properties":{"formattedCitation":"{\\rtf \\super 98\\nosupersub{}}","plainCitation":"98"},"citationItems":[{"id":777,"uris":["http://zotero.org/users/local/xyXmUrmm/items/EVHKTF7S"],"uri":["http://zotero.org/users/local/xyXmUrmm/items/EVHKTF7S"],"itemData":{"id":777,"type":"book","title":"Stem Cell Regulators","publisher":"Academic Press","number-of-pages":"524","source":"Google Books","abstract":"First published in 1943, Vitamins and Hormones is the longest-running serial published by Academic Press. The Editorial Board now reflects expertise in the field of hormone action, vitamin action, X-ray crystal structure, physiology and enzyme mechanisms. Under the capable and qualified editorial leadership of Dr. Gerald Litwack, Vitamins and Hormones continues to publish cutting-edge reviews of interest to endocrinologists, biochemists, nutritionists, pharmacologists, cell biologists and molecular biologists. Others interested in the structure and function of biologically active molecules like hormones and vitamins will, as always, turn to this series for comprehensive reviews by leading contributors to this and related disciplines. This volume focuses on stem cell regulators.    Longest running series published by Academic Press Contributions by leading international authorities","ISBN":"978-0-12-386015-6","language":"en","author":[{"family":"Litwack","given":"Gerald"}],"issued":{"date-parts":[["2011"]]}}}],"schema":"https://github.com/citation-style-language/schema/raw/master/csl-citation.json"} </w:instrText>
      </w:r>
      <w:r w:rsidRPr="005B70A5">
        <w:fldChar w:fldCharType="separate"/>
      </w:r>
      <w:r w:rsidR="00C06841" w:rsidRPr="00C06841">
        <w:rPr>
          <w:rFonts w:ascii="Times New Roman" w:hAnsi="Times New Roman"/>
          <w:vertAlign w:val="superscript"/>
        </w:rPr>
        <w:t>98</w:t>
      </w:r>
      <w:r w:rsidRPr="005B70A5">
        <w:fldChar w:fldCharType="end"/>
      </w:r>
      <w:r w:rsidRPr="005B70A5">
        <w:t>. As cells proliferate and deposit mineral, the pores will necessarily narrow (and become less homogenous), thereby resulting in increased wall shear stress values in addition to greater variability of such values throughout the construct. As such, it is beneficial to start at low shear stress values, allowing for increases throughout the culture period to still sustainable levels.</w:t>
      </w:r>
    </w:p>
    <w:p w:rsidR="00A31DB4" w:rsidRPr="005B70A5" w:rsidRDefault="00A31DB4" w:rsidP="005B70A5"/>
    <w:p w:rsidR="005B70A5" w:rsidRPr="005B70A5" w:rsidRDefault="00103895" w:rsidP="005B70A5">
      <w:pPr>
        <w:pStyle w:val="Heading3"/>
      </w:pPr>
      <w:bookmarkStart w:id="135" w:name="_Toc459039305"/>
      <w:r>
        <w:t>A.2</w:t>
      </w:r>
      <w:r w:rsidR="005B70A5" w:rsidRPr="005B70A5">
        <w:t>.4</w:t>
      </w:r>
      <w:r w:rsidR="008E210B">
        <w:tab/>
        <w:t>Summary of Flow Profile Analysi</w:t>
      </w:r>
      <w:r w:rsidR="005B70A5" w:rsidRPr="005B70A5">
        <w:t>s</w:t>
      </w:r>
      <w:bookmarkEnd w:id="135"/>
    </w:p>
    <w:p w:rsidR="005B70A5" w:rsidRPr="005B70A5" w:rsidRDefault="005B70A5" w:rsidP="005B70A5">
      <w:r w:rsidRPr="005B70A5">
        <w:t>Based upon the data presented in the above sections, it was concluded that the flow through the scaffold within the bioreactor is well approximated as plug flow with dispersion. Furthermore, it is theorized that the void space above the scaffold may act as a flow settling region, allowing for the distribution of species and momentum prior to entering the scaffold, thereby resulting in uniform species concentrations and flow velocities across the entrance to the scaffold. As such, it is concluded that a plug flow velocity distribution is appropriate to model the flow through the reactor (with modifications for the scaffold and cell impedance), which along with the assumption of uniform cell distribution throughout the scaffold (or at least a uniform distribution for all radial positions at a given axial coordinate) allows for the elimination of radial concentration gradients in both species concentrations and shear stress distributions.</w:t>
      </w:r>
    </w:p>
    <w:sectPr w:rsidR="005B70A5" w:rsidRPr="005B70A5" w:rsidSect="008434C1">
      <w:footerReference w:type="default" r:id="rId66"/>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F05" w:rsidRDefault="00E22F05" w:rsidP="008E1C26">
      <w:pPr>
        <w:spacing w:line="240" w:lineRule="auto"/>
      </w:pPr>
      <w:r>
        <w:separator/>
      </w:r>
    </w:p>
  </w:endnote>
  <w:endnote w:type="continuationSeparator" w:id="0">
    <w:p w:rsidR="00E22F05" w:rsidRDefault="00E22F0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71C" w:rsidRDefault="003F571C" w:rsidP="008E1C26">
    <w:pPr>
      <w:pStyle w:val="Footer"/>
      <w:jc w:val="center"/>
    </w:pPr>
    <w:r>
      <w:fldChar w:fldCharType="begin"/>
    </w:r>
    <w:r>
      <w:instrText xml:space="preserve"> PAGE   \* MERGEFORMAT </w:instrText>
    </w:r>
    <w:r>
      <w:fldChar w:fldCharType="separate"/>
    </w:r>
    <w:r w:rsidR="00131BBD">
      <w:rPr>
        <w:noProof/>
      </w:rPr>
      <w:t>xii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571C" w:rsidRDefault="003F571C" w:rsidP="008E1C26">
    <w:pPr>
      <w:pStyle w:val="Footer"/>
      <w:jc w:val="center"/>
    </w:pPr>
    <w:r>
      <w:fldChar w:fldCharType="begin"/>
    </w:r>
    <w:r>
      <w:instrText xml:space="preserve"> PAGE   \* MERGEFORMAT </w:instrText>
    </w:r>
    <w:r>
      <w:fldChar w:fldCharType="separate"/>
    </w:r>
    <w:r w:rsidR="00131BBD">
      <w:rPr>
        <w:noProof/>
      </w:rPr>
      <w:t>108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F05" w:rsidRDefault="00E22F05" w:rsidP="008E1C26">
      <w:pPr>
        <w:spacing w:line="240" w:lineRule="auto"/>
      </w:pPr>
      <w:r>
        <w:separator/>
      </w:r>
    </w:p>
  </w:footnote>
  <w:footnote w:type="continuationSeparator" w:id="0">
    <w:p w:rsidR="00E22F05" w:rsidRDefault="00E22F05"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8C64F4"/>
    <w:multiLevelType w:val="multilevel"/>
    <w:tmpl w:val="6C86C43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BC45F79"/>
    <w:multiLevelType w:val="hybridMultilevel"/>
    <w:tmpl w:val="FC5AA7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123466"/>
    <w:multiLevelType w:val="multilevel"/>
    <w:tmpl w:val="86EA3EF4"/>
    <w:lvl w:ilvl="0">
      <w:start w:val="1"/>
      <w:numFmt w:val="decimal"/>
      <w:pStyle w:val="Heading1"/>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9"/>
  </w:num>
  <w:num w:numId="2">
    <w:abstractNumId w:val="0"/>
  </w:num>
  <w:num w:numId="3">
    <w:abstractNumId w:val="1"/>
  </w:num>
  <w:num w:numId="4">
    <w:abstractNumId w:val="4"/>
  </w:num>
  <w:num w:numId="5">
    <w:abstractNumId w:val="3"/>
  </w:num>
  <w:num w:numId="6">
    <w:abstractNumId w:val="5"/>
  </w:num>
  <w:num w:numId="7">
    <w:abstractNumId w:val="8"/>
  </w:num>
  <w:num w:numId="8">
    <w:abstractNumId w:val="2"/>
  </w:num>
  <w:num w:numId="9">
    <w:abstractNumId w:val="7"/>
  </w:num>
  <w:num w:numId="10">
    <w:abstractNumId w:val="6"/>
  </w:num>
  <w:num w:numId="11">
    <w:abstractNumId w:val="11"/>
  </w:num>
  <w:num w:numId="12">
    <w:abstractNumId w:val="11"/>
    <w:lvlOverride w:ilvl="0">
      <w:startOverride w:val="1"/>
    </w:lvlOverride>
  </w:num>
  <w:num w:numId="13">
    <w:abstractNumId w:val="11"/>
    <w:lvlOverride w:ilvl="0">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0054"/>
    <w:rsid w:val="000014AD"/>
    <w:rsid w:val="000016D3"/>
    <w:rsid w:val="000022FA"/>
    <w:rsid w:val="00004116"/>
    <w:rsid w:val="000042F7"/>
    <w:rsid w:val="0000455D"/>
    <w:rsid w:val="000049AF"/>
    <w:rsid w:val="00004AA2"/>
    <w:rsid w:val="000058EE"/>
    <w:rsid w:val="00013FA4"/>
    <w:rsid w:val="00014036"/>
    <w:rsid w:val="000158D2"/>
    <w:rsid w:val="00015A54"/>
    <w:rsid w:val="00015B88"/>
    <w:rsid w:val="00016898"/>
    <w:rsid w:val="00016964"/>
    <w:rsid w:val="00017139"/>
    <w:rsid w:val="000171F8"/>
    <w:rsid w:val="000211F0"/>
    <w:rsid w:val="00022256"/>
    <w:rsid w:val="000231A2"/>
    <w:rsid w:val="00023244"/>
    <w:rsid w:val="000239C4"/>
    <w:rsid w:val="00024952"/>
    <w:rsid w:val="000249D5"/>
    <w:rsid w:val="00024ED0"/>
    <w:rsid w:val="0002523F"/>
    <w:rsid w:val="00025A12"/>
    <w:rsid w:val="000260A4"/>
    <w:rsid w:val="000267F7"/>
    <w:rsid w:val="00027136"/>
    <w:rsid w:val="00027775"/>
    <w:rsid w:val="0003019C"/>
    <w:rsid w:val="0003034D"/>
    <w:rsid w:val="00031F43"/>
    <w:rsid w:val="00032385"/>
    <w:rsid w:val="000324E9"/>
    <w:rsid w:val="00032D94"/>
    <w:rsid w:val="00033DE2"/>
    <w:rsid w:val="00034DEC"/>
    <w:rsid w:val="00035B65"/>
    <w:rsid w:val="000373CA"/>
    <w:rsid w:val="000375B6"/>
    <w:rsid w:val="00037ABA"/>
    <w:rsid w:val="00041584"/>
    <w:rsid w:val="00041638"/>
    <w:rsid w:val="0004276F"/>
    <w:rsid w:val="000431F4"/>
    <w:rsid w:val="00043747"/>
    <w:rsid w:val="00043A25"/>
    <w:rsid w:val="00043A85"/>
    <w:rsid w:val="0004416C"/>
    <w:rsid w:val="000447D3"/>
    <w:rsid w:val="000449A2"/>
    <w:rsid w:val="000452AE"/>
    <w:rsid w:val="000467A1"/>
    <w:rsid w:val="00046D8D"/>
    <w:rsid w:val="00047768"/>
    <w:rsid w:val="00050E4B"/>
    <w:rsid w:val="0005130C"/>
    <w:rsid w:val="00051E02"/>
    <w:rsid w:val="0005370F"/>
    <w:rsid w:val="00053ABF"/>
    <w:rsid w:val="00054096"/>
    <w:rsid w:val="00055D82"/>
    <w:rsid w:val="00055FD6"/>
    <w:rsid w:val="0005605F"/>
    <w:rsid w:val="00056B7D"/>
    <w:rsid w:val="00057DB4"/>
    <w:rsid w:val="0006000E"/>
    <w:rsid w:val="000611B5"/>
    <w:rsid w:val="00062AA5"/>
    <w:rsid w:val="000639D1"/>
    <w:rsid w:val="00064B03"/>
    <w:rsid w:val="00064ED7"/>
    <w:rsid w:val="000654A5"/>
    <w:rsid w:val="000660AA"/>
    <w:rsid w:val="00066105"/>
    <w:rsid w:val="000676AE"/>
    <w:rsid w:val="000708BA"/>
    <w:rsid w:val="00071F31"/>
    <w:rsid w:val="000722D5"/>
    <w:rsid w:val="0007370A"/>
    <w:rsid w:val="00073863"/>
    <w:rsid w:val="00073D32"/>
    <w:rsid w:val="000740E6"/>
    <w:rsid w:val="0007458F"/>
    <w:rsid w:val="00074BEF"/>
    <w:rsid w:val="000754C5"/>
    <w:rsid w:val="00075AE3"/>
    <w:rsid w:val="00075BC3"/>
    <w:rsid w:val="00075D37"/>
    <w:rsid w:val="00075DD0"/>
    <w:rsid w:val="00076B36"/>
    <w:rsid w:val="0007784D"/>
    <w:rsid w:val="00077F0A"/>
    <w:rsid w:val="00080DEE"/>
    <w:rsid w:val="0008134F"/>
    <w:rsid w:val="0008176F"/>
    <w:rsid w:val="00081AA5"/>
    <w:rsid w:val="000831BF"/>
    <w:rsid w:val="00083255"/>
    <w:rsid w:val="000837D9"/>
    <w:rsid w:val="00083A1E"/>
    <w:rsid w:val="000844F6"/>
    <w:rsid w:val="00084B65"/>
    <w:rsid w:val="00085A0C"/>
    <w:rsid w:val="00085ECB"/>
    <w:rsid w:val="00086BA3"/>
    <w:rsid w:val="00087271"/>
    <w:rsid w:val="00090EFA"/>
    <w:rsid w:val="000915E9"/>
    <w:rsid w:val="00091E35"/>
    <w:rsid w:val="00091F7B"/>
    <w:rsid w:val="000922F8"/>
    <w:rsid w:val="000926AB"/>
    <w:rsid w:val="00092E31"/>
    <w:rsid w:val="0009320D"/>
    <w:rsid w:val="00093C0D"/>
    <w:rsid w:val="00093F9B"/>
    <w:rsid w:val="000945D9"/>
    <w:rsid w:val="000950E7"/>
    <w:rsid w:val="00095927"/>
    <w:rsid w:val="0009599D"/>
    <w:rsid w:val="00095B9D"/>
    <w:rsid w:val="00096235"/>
    <w:rsid w:val="0009662A"/>
    <w:rsid w:val="00096BD4"/>
    <w:rsid w:val="000974D7"/>
    <w:rsid w:val="000A0162"/>
    <w:rsid w:val="000A171D"/>
    <w:rsid w:val="000A1857"/>
    <w:rsid w:val="000A2ABB"/>
    <w:rsid w:val="000A339F"/>
    <w:rsid w:val="000A49E1"/>
    <w:rsid w:val="000A4B96"/>
    <w:rsid w:val="000A5049"/>
    <w:rsid w:val="000A53CB"/>
    <w:rsid w:val="000A5D6A"/>
    <w:rsid w:val="000A5F1E"/>
    <w:rsid w:val="000A65A0"/>
    <w:rsid w:val="000A6D31"/>
    <w:rsid w:val="000A7028"/>
    <w:rsid w:val="000A788B"/>
    <w:rsid w:val="000B017B"/>
    <w:rsid w:val="000B037B"/>
    <w:rsid w:val="000B0D71"/>
    <w:rsid w:val="000B1B71"/>
    <w:rsid w:val="000B1C6D"/>
    <w:rsid w:val="000B1DEF"/>
    <w:rsid w:val="000B2CFB"/>
    <w:rsid w:val="000B4301"/>
    <w:rsid w:val="000B4F37"/>
    <w:rsid w:val="000B6439"/>
    <w:rsid w:val="000B6B4B"/>
    <w:rsid w:val="000B6D5A"/>
    <w:rsid w:val="000C0150"/>
    <w:rsid w:val="000C066C"/>
    <w:rsid w:val="000C0B49"/>
    <w:rsid w:val="000C0E8A"/>
    <w:rsid w:val="000C14F8"/>
    <w:rsid w:val="000C18E6"/>
    <w:rsid w:val="000C190C"/>
    <w:rsid w:val="000C2456"/>
    <w:rsid w:val="000C24B8"/>
    <w:rsid w:val="000C280E"/>
    <w:rsid w:val="000C3011"/>
    <w:rsid w:val="000C333F"/>
    <w:rsid w:val="000C3743"/>
    <w:rsid w:val="000C4514"/>
    <w:rsid w:val="000C4B0E"/>
    <w:rsid w:val="000C61FE"/>
    <w:rsid w:val="000C6376"/>
    <w:rsid w:val="000C7ECD"/>
    <w:rsid w:val="000D0649"/>
    <w:rsid w:val="000D0CE4"/>
    <w:rsid w:val="000D20E9"/>
    <w:rsid w:val="000D3715"/>
    <w:rsid w:val="000D3ABD"/>
    <w:rsid w:val="000D3DA8"/>
    <w:rsid w:val="000D50EE"/>
    <w:rsid w:val="000D6149"/>
    <w:rsid w:val="000D61C7"/>
    <w:rsid w:val="000D653D"/>
    <w:rsid w:val="000D6BAB"/>
    <w:rsid w:val="000D744B"/>
    <w:rsid w:val="000D7730"/>
    <w:rsid w:val="000D7D39"/>
    <w:rsid w:val="000E0084"/>
    <w:rsid w:val="000E02F8"/>
    <w:rsid w:val="000E0EEC"/>
    <w:rsid w:val="000E17A4"/>
    <w:rsid w:val="000E1A77"/>
    <w:rsid w:val="000E1D15"/>
    <w:rsid w:val="000E2AD2"/>
    <w:rsid w:val="000E2C84"/>
    <w:rsid w:val="000E2C9C"/>
    <w:rsid w:val="000E2DC0"/>
    <w:rsid w:val="000E301D"/>
    <w:rsid w:val="000E3C8C"/>
    <w:rsid w:val="000E42CE"/>
    <w:rsid w:val="000E4772"/>
    <w:rsid w:val="000E571A"/>
    <w:rsid w:val="000E5C9F"/>
    <w:rsid w:val="000E62EC"/>
    <w:rsid w:val="000E66AF"/>
    <w:rsid w:val="000E7336"/>
    <w:rsid w:val="000E7CAD"/>
    <w:rsid w:val="000E7D37"/>
    <w:rsid w:val="000F079A"/>
    <w:rsid w:val="000F08D1"/>
    <w:rsid w:val="000F1A16"/>
    <w:rsid w:val="000F1E72"/>
    <w:rsid w:val="000F21F7"/>
    <w:rsid w:val="000F25EB"/>
    <w:rsid w:val="000F288E"/>
    <w:rsid w:val="000F2958"/>
    <w:rsid w:val="000F3358"/>
    <w:rsid w:val="000F38F8"/>
    <w:rsid w:val="000F4B5E"/>
    <w:rsid w:val="000F54BE"/>
    <w:rsid w:val="000F56FF"/>
    <w:rsid w:val="000F6ABA"/>
    <w:rsid w:val="001006BB"/>
    <w:rsid w:val="0010158A"/>
    <w:rsid w:val="001033AD"/>
    <w:rsid w:val="00103701"/>
    <w:rsid w:val="00103895"/>
    <w:rsid w:val="001047A8"/>
    <w:rsid w:val="001051AB"/>
    <w:rsid w:val="00105273"/>
    <w:rsid w:val="00105A15"/>
    <w:rsid w:val="00105B2F"/>
    <w:rsid w:val="00105BBB"/>
    <w:rsid w:val="00106C83"/>
    <w:rsid w:val="00106F08"/>
    <w:rsid w:val="00107AAB"/>
    <w:rsid w:val="00107C05"/>
    <w:rsid w:val="00107C7A"/>
    <w:rsid w:val="00107E67"/>
    <w:rsid w:val="00110FD0"/>
    <w:rsid w:val="00111398"/>
    <w:rsid w:val="00111915"/>
    <w:rsid w:val="00112BD3"/>
    <w:rsid w:val="0011306B"/>
    <w:rsid w:val="00113504"/>
    <w:rsid w:val="00114174"/>
    <w:rsid w:val="00116340"/>
    <w:rsid w:val="00116582"/>
    <w:rsid w:val="00117393"/>
    <w:rsid w:val="00117968"/>
    <w:rsid w:val="001201D8"/>
    <w:rsid w:val="001209B3"/>
    <w:rsid w:val="00121736"/>
    <w:rsid w:val="001217E6"/>
    <w:rsid w:val="001229AB"/>
    <w:rsid w:val="00123BEB"/>
    <w:rsid w:val="00124C8E"/>
    <w:rsid w:val="001250F2"/>
    <w:rsid w:val="0012534B"/>
    <w:rsid w:val="00125388"/>
    <w:rsid w:val="00125C82"/>
    <w:rsid w:val="0012686E"/>
    <w:rsid w:val="00130057"/>
    <w:rsid w:val="001304EF"/>
    <w:rsid w:val="0013062C"/>
    <w:rsid w:val="0013083C"/>
    <w:rsid w:val="001315CA"/>
    <w:rsid w:val="00131622"/>
    <w:rsid w:val="00131741"/>
    <w:rsid w:val="0013196D"/>
    <w:rsid w:val="00131BBD"/>
    <w:rsid w:val="001325FC"/>
    <w:rsid w:val="00132DEB"/>
    <w:rsid w:val="00132F3F"/>
    <w:rsid w:val="001334A2"/>
    <w:rsid w:val="00133519"/>
    <w:rsid w:val="00133A40"/>
    <w:rsid w:val="00133EEA"/>
    <w:rsid w:val="00134537"/>
    <w:rsid w:val="00134632"/>
    <w:rsid w:val="00134833"/>
    <w:rsid w:val="0013494C"/>
    <w:rsid w:val="00134C5A"/>
    <w:rsid w:val="00135090"/>
    <w:rsid w:val="001359EC"/>
    <w:rsid w:val="00136B88"/>
    <w:rsid w:val="00137803"/>
    <w:rsid w:val="00137935"/>
    <w:rsid w:val="00140397"/>
    <w:rsid w:val="001409C0"/>
    <w:rsid w:val="00141176"/>
    <w:rsid w:val="00141614"/>
    <w:rsid w:val="00142295"/>
    <w:rsid w:val="001423FA"/>
    <w:rsid w:val="00142672"/>
    <w:rsid w:val="00143E69"/>
    <w:rsid w:val="0014412E"/>
    <w:rsid w:val="00144B35"/>
    <w:rsid w:val="0014505A"/>
    <w:rsid w:val="0014616F"/>
    <w:rsid w:val="0014643B"/>
    <w:rsid w:val="001467D0"/>
    <w:rsid w:val="0014695A"/>
    <w:rsid w:val="001516AF"/>
    <w:rsid w:val="00151A32"/>
    <w:rsid w:val="00152470"/>
    <w:rsid w:val="00152524"/>
    <w:rsid w:val="00153B6D"/>
    <w:rsid w:val="0015522D"/>
    <w:rsid w:val="00155A23"/>
    <w:rsid w:val="00155A24"/>
    <w:rsid w:val="001562ED"/>
    <w:rsid w:val="00156982"/>
    <w:rsid w:val="00157247"/>
    <w:rsid w:val="00157444"/>
    <w:rsid w:val="001577F6"/>
    <w:rsid w:val="00161BC8"/>
    <w:rsid w:val="00161D88"/>
    <w:rsid w:val="00162822"/>
    <w:rsid w:val="00163BB0"/>
    <w:rsid w:val="001641F4"/>
    <w:rsid w:val="00164412"/>
    <w:rsid w:val="00164B4A"/>
    <w:rsid w:val="00166059"/>
    <w:rsid w:val="001661B2"/>
    <w:rsid w:val="00166A34"/>
    <w:rsid w:val="0016724F"/>
    <w:rsid w:val="0016765B"/>
    <w:rsid w:val="001676EF"/>
    <w:rsid w:val="0017037A"/>
    <w:rsid w:val="001703D1"/>
    <w:rsid w:val="00170919"/>
    <w:rsid w:val="001709A4"/>
    <w:rsid w:val="00172240"/>
    <w:rsid w:val="00172778"/>
    <w:rsid w:val="0017375D"/>
    <w:rsid w:val="0017393A"/>
    <w:rsid w:val="00173C7E"/>
    <w:rsid w:val="00173D79"/>
    <w:rsid w:val="00174266"/>
    <w:rsid w:val="001753BC"/>
    <w:rsid w:val="001755C6"/>
    <w:rsid w:val="001763EA"/>
    <w:rsid w:val="00176749"/>
    <w:rsid w:val="00177C3A"/>
    <w:rsid w:val="00177E36"/>
    <w:rsid w:val="00180428"/>
    <w:rsid w:val="0018053B"/>
    <w:rsid w:val="00180A1D"/>
    <w:rsid w:val="00180F53"/>
    <w:rsid w:val="001812AE"/>
    <w:rsid w:val="00181D4A"/>
    <w:rsid w:val="00182283"/>
    <w:rsid w:val="0018271C"/>
    <w:rsid w:val="00182899"/>
    <w:rsid w:val="00182B35"/>
    <w:rsid w:val="00183226"/>
    <w:rsid w:val="00185C63"/>
    <w:rsid w:val="0018631C"/>
    <w:rsid w:val="00186430"/>
    <w:rsid w:val="00187691"/>
    <w:rsid w:val="00187DFD"/>
    <w:rsid w:val="0019022E"/>
    <w:rsid w:val="001910BC"/>
    <w:rsid w:val="001922F9"/>
    <w:rsid w:val="001927FA"/>
    <w:rsid w:val="00192A8B"/>
    <w:rsid w:val="001931EC"/>
    <w:rsid w:val="001941AE"/>
    <w:rsid w:val="0019425B"/>
    <w:rsid w:val="00194B38"/>
    <w:rsid w:val="00194B46"/>
    <w:rsid w:val="00194ED0"/>
    <w:rsid w:val="00194FAD"/>
    <w:rsid w:val="0019549A"/>
    <w:rsid w:val="00195DB6"/>
    <w:rsid w:val="00196B28"/>
    <w:rsid w:val="001973F7"/>
    <w:rsid w:val="0019786F"/>
    <w:rsid w:val="001A05E3"/>
    <w:rsid w:val="001A2299"/>
    <w:rsid w:val="001A24E4"/>
    <w:rsid w:val="001A2FBF"/>
    <w:rsid w:val="001A3377"/>
    <w:rsid w:val="001A3573"/>
    <w:rsid w:val="001A35FA"/>
    <w:rsid w:val="001A43B6"/>
    <w:rsid w:val="001A4DFF"/>
    <w:rsid w:val="001A577B"/>
    <w:rsid w:val="001A6EF1"/>
    <w:rsid w:val="001B12EF"/>
    <w:rsid w:val="001B35D3"/>
    <w:rsid w:val="001B476E"/>
    <w:rsid w:val="001B4DA5"/>
    <w:rsid w:val="001B4F15"/>
    <w:rsid w:val="001B5010"/>
    <w:rsid w:val="001B62C6"/>
    <w:rsid w:val="001B68CF"/>
    <w:rsid w:val="001B6EAA"/>
    <w:rsid w:val="001B7098"/>
    <w:rsid w:val="001B7CF5"/>
    <w:rsid w:val="001B7E86"/>
    <w:rsid w:val="001C0AA6"/>
    <w:rsid w:val="001C0D1A"/>
    <w:rsid w:val="001C14BD"/>
    <w:rsid w:val="001C2478"/>
    <w:rsid w:val="001C24FE"/>
    <w:rsid w:val="001C3229"/>
    <w:rsid w:val="001C36CF"/>
    <w:rsid w:val="001C3B63"/>
    <w:rsid w:val="001C3CDD"/>
    <w:rsid w:val="001C4550"/>
    <w:rsid w:val="001C56D0"/>
    <w:rsid w:val="001C5D41"/>
    <w:rsid w:val="001C6054"/>
    <w:rsid w:val="001C6110"/>
    <w:rsid w:val="001C6120"/>
    <w:rsid w:val="001C66B8"/>
    <w:rsid w:val="001C6D44"/>
    <w:rsid w:val="001C7E48"/>
    <w:rsid w:val="001D1A2E"/>
    <w:rsid w:val="001D1F32"/>
    <w:rsid w:val="001D1F86"/>
    <w:rsid w:val="001D1FB7"/>
    <w:rsid w:val="001D242A"/>
    <w:rsid w:val="001D26BC"/>
    <w:rsid w:val="001D2B95"/>
    <w:rsid w:val="001D2E0D"/>
    <w:rsid w:val="001D330F"/>
    <w:rsid w:val="001D343D"/>
    <w:rsid w:val="001D4444"/>
    <w:rsid w:val="001D577D"/>
    <w:rsid w:val="001D6AAD"/>
    <w:rsid w:val="001D6B18"/>
    <w:rsid w:val="001D7800"/>
    <w:rsid w:val="001E04C6"/>
    <w:rsid w:val="001E08AE"/>
    <w:rsid w:val="001E0A9F"/>
    <w:rsid w:val="001E2404"/>
    <w:rsid w:val="001E26F3"/>
    <w:rsid w:val="001E27B4"/>
    <w:rsid w:val="001E4AB5"/>
    <w:rsid w:val="001E5A02"/>
    <w:rsid w:val="001E5C86"/>
    <w:rsid w:val="001E608C"/>
    <w:rsid w:val="001E645D"/>
    <w:rsid w:val="001E67B5"/>
    <w:rsid w:val="001E6898"/>
    <w:rsid w:val="001E747A"/>
    <w:rsid w:val="001F0501"/>
    <w:rsid w:val="001F07BB"/>
    <w:rsid w:val="001F0AD4"/>
    <w:rsid w:val="001F17F6"/>
    <w:rsid w:val="001F256B"/>
    <w:rsid w:val="001F296E"/>
    <w:rsid w:val="001F2AF2"/>
    <w:rsid w:val="001F30C3"/>
    <w:rsid w:val="001F31BE"/>
    <w:rsid w:val="001F4695"/>
    <w:rsid w:val="001F4976"/>
    <w:rsid w:val="001F5749"/>
    <w:rsid w:val="001F6248"/>
    <w:rsid w:val="001F66C3"/>
    <w:rsid w:val="001F77E5"/>
    <w:rsid w:val="001F7DA9"/>
    <w:rsid w:val="002001D0"/>
    <w:rsid w:val="002004A2"/>
    <w:rsid w:val="002012A9"/>
    <w:rsid w:val="002045BE"/>
    <w:rsid w:val="0020467F"/>
    <w:rsid w:val="002055A5"/>
    <w:rsid w:val="0020560C"/>
    <w:rsid w:val="00205BE2"/>
    <w:rsid w:val="00205DAC"/>
    <w:rsid w:val="002062EC"/>
    <w:rsid w:val="002066BB"/>
    <w:rsid w:val="00206DDE"/>
    <w:rsid w:val="00207BDE"/>
    <w:rsid w:val="002108D7"/>
    <w:rsid w:val="00211D0D"/>
    <w:rsid w:val="0021267B"/>
    <w:rsid w:val="00213185"/>
    <w:rsid w:val="00213D4D"/>
    <w:rsid w:val="002147D8"/>
    <w:rsid w:val="0021501F"/>
    <w:rsid w:val="00216073"/>
    <w:rsid w:val="002165C8"/>
    <w:rsid w:val="00217C89"/>
    <w:rsid w:val="002200E4"/>
    <w:rsid w:val="00220B21"/>
    <w:rsid w:val="00220E6E"/>
    <w:rsid w:val="00221465"/>
    <w:rsid w:val="002227CB"/>
    <w:rsid w:val="00222BBC"/>
    <w:rsid w:val="00225543"/>
    <w:rsid w:val="00226374"/>
    <w:rsid w:val="00226718"/>
    <w:rsid w:val="00226B4A"/>
    <w:rsid w:val="002272E8"/>
    <w:rsid w:val="00227338"/>
    <w:rsid w:val="002273C4"/>
    <w:rsid w:val="0023031D"/>
    <w:rsid w:val="002313F4"/>
    <w:rsid w:val="0023375C"/>
    <w:rsid w:val="002354D1"/>
    <w:rsid w:val="00235CB7"/>
    <w:rsid w:val="00235E8C"/>
    <w:rsid w:val="00237760"/>
    <w:rsid w:val="00237865"/>
    <w:rsid w:val="00237AB2"/>
    <w:rsid w:val="0024025E"/>
    <w:rsid w:val="002405FC"/>
    <w:rsid w:val="002407D0"/>
    <w:rsid w:val="00240EBD"/>
    <w:rsid w:val="002411A9"/>
    <w:rsid w:val="00241771"/>
    <w:rsid w:val="00241C73"/>
    <w:rsid w:val="00242ACD"/>
    <w:rsid w:val="002440D2"/>
    <w:rsid w:val="00245F21"/>
    <w:rsid w:val="002462A6"/>
    <w:rsid w:val="002463BC"/>
    <w:rsid w:val="00246CD7"/>
    <w:rsid w:val="00247047"/>
    <w:rsid w:val="00247EC3"/>
    <w:rsid w:val="00250108"/>
    <w:rsid w:val="0025016F"/>
    <w:rsid w:val="0025050C"/>
    <w:rsid w:val="002509CC"/>
    <w:rsid w:val="00250F72"/>
    <w:rsid w:val="00250FDE"/>
    <w:rsid w:val="00251856"/>
    <w:rsid w:val="00251DB7"/>
    <w:rsid w:val="00252108"/>
    <w:rsid w:val="00252FDC"/>
    <w:rsid w:val="00253B6C"/>
    <w:rsid w:val="00253ED5"/>
    <w:rsid w:val="0025496E"/>
    <w:rsid w:val="00254F16"/>
    <w:rsid w:val="00255576"/>
    <w:rsid w:val="00255A83"/>
    <w:rsid w:val="00257817"/>
    <w:rsid w:val="00260F9A"/>
    <w:rsid w:val="0026172D"/>
    <w:rsid w:val="00261F74"/>
    <w:rsid w:val="00262753"/>
    <w:rsid w:val="0026297C"/>
    <w:rsid w:val="00263075"/>
    <w:rsid w:val="00266CE0"/>
    <w:rsid w:val="00267323"/>
    <w:rsid w:val="00267460"/>
    <w:rsid w:val="00267F85"/>
    <w:rsid w:val="0027009E"/>
    <w:rsid w:val="002700EB"/>
    <w:rsid w:val="0027101A"/>
    <w:rsid w:val="00271ED6"/>
    <w:rsid w:val="00272CAD"/>
    <w:rsid w:val="0027345A"/>
    <w:rsid w:val="00274090"/>
    <w:rsid w:val="00274223"/>
    <w:rsid w:val="00274771"/>
    <w:rsid w:val="00274860"/>
    <w:rsid w:val="002749CE"/>
    <w:rsid w:val="00274A7F"/>
    <w:rsid w:val="00274D62"/>
    <w:rsid w:val="00276870"/>
    <w:rsid w:val="00276DEA"/>
    <w:rsid w:val="002776DF"/>
    <w:rsid w:val="00277E14"/>
    <w:rsid w:val="00280923"/>
    <w:rsid w:val="0028094D"/>
    <w:rsid w:val="00280BF7"/>
    <w:rsid w:val="00282649"/>
    <w:rsid w:val="00283149"/>
    <w:rsid w:val="00283579"/>
    <w:rsid w:val="00285629"/>
    <w:rsid w:val="002863BA"/>
    <w:rsid w:val="002869E3"/>
    <w:rsid w:val="00286B4C"/>
    <w:rsid w:val="00286DEE"/>
    <w:rsid w:val="002873F2"/>
    <w:rsid w:val="00287930"/>
    <w:rsid w:val="002914C1"/>
    <w:rsid w:val="00293932"/>
    <w:rsid w:val="002939BB"/>
    <w:rsid w:val="00293F87"/>
    <w:rsid w:val="00293FED"/>
    <w:rsid w:val="00294199"/>
    <w:rsid w:val="00294328"/>
    <w:rsid w:val="0029453D"/>
    <w:rsid w:val="002945E2"/>
    <w:rsid w:val="00294613"/>
    <w:rsid w:val="00294F9A"/>
    <w:rsid w:val="00295619"/>
    <w:rsid w:val="002969ED"/>
    <w:rsid w:val="00296A43"/>
    <w:rsid w:val="00297011"/>
    <w:rsid w:val="00297080"/>
    <w:rsid w:val="002A032E"/>
    <w:rsid w:val="002A1885"/>
    <w:rsid w:val="002A27CF"/>
    <w:rsid w:val="002A2892"/>
    <w:rsid w:val="002A2A48"/>
    <w:rsid w:val="002A3A93"/>
    <w:rsid w:val="002A3D08"/>
    <w:rsid w:val="002A4805"/>
    <w:rsid w:val="002A583C"/>
    <w:rsid w:val="002A5D24"/>
    <w:rsid w:val="002A6A75"/>
    <w:rsid w:val="002A6AEA"/>
    <w:rsid w:val="002A6E49"/>
    <w:rsid w:val="002A6EB8"/>
    <w:rsid w:val="002A79F7"/>
    <w:rsid w:val="002A7BE7"/>
    <w:rsid w:val="002A7FF8"/>
    <w:rsid w:val="002B07EF"/>
    <w:rsid w:val="002B0AC1"/>
    <w:rsid w:val="002B0B55"/>
    <w:rsid w:val="002B0F9C"/>
    <w:rsid w:val="002B1309"/>
    <w:rsid w:val="002B2122"/>
    <w:rsid w:val="002B4707"/>
    <w:rsid w:val="002B7015"/>
    <w:rsid w:val="002B761A"/>
    <w:rsid w:val="002C223A"/>
    <w:rsid w:val="002C2A1F"/>
    <w:rsid w:val="002C528D"/>
    <w:rsid w:val="002C618F"/>
    <w:rsid w:val="002C73CA"/>
    <w:rsid w:val="002C7536"/>
    <w:rsid w:val="002D04C9"/>
    <w:rsid w:val="002D0F12"/>
    <w:rsid w:val="002D4DC0"/>
    <w:rsid w:val="002D5462"/>
    <w:rsid w:val="002D6E20"/>
    <w:rsid w:val="002D7E75"/>
    <w:rsid w:val="002D7E7E"/>
    <w:rsid w:val="002E13FA"/>
    <w:rsid w:val="002E157F"/>
    <w:rsid w:val="002E1FC7"/>
    <w:rsid w:val="002E2081"/>
    <w:rsid w:val="002E2431"/>
    <w:rsid w:val="002E2544"/>
    <w:rsid w:val="002E28F2"/>
    <w:rsid w:val="002E2AA5"/>
    <w:rsid w:val="002E3120"/>
    <w:rsid w:val="002E3971"/>
    <w:rsid w:val="002E3CEF"/>
    <w:rsid w:val="002E4280"/>
    <w:rsid w:val="002E4A5A"/>
    <w:rsid w:val="002E4BF8"/>
    <w:rsid w:val="002E4D9F"/>
    <w:rsid w:val="002E6E27"/>
    <w:rsid w:val="002E7422"/>
    <w:rsid w:val="002F01C6"/>
    <w:rsid w:val="002F09B0"/>
    <w:rsid w:val="002F1446"/>
    <w:rsid w:val="002F1E73"/>
    <w:rsid w:val="002F24F6"/>
    <w:rsid w:val="002F2EB3"/>
    <w:rsid w:val="002F31B7"/>
    <w:rsid w:val="002F3285"/>
    <w:rsid w:val="002F3843"/>
    <w:rsid w:val="002F4659"/>
    <w:rsid w:val="002F5517"/>
    <w:rsid w:val="002F60B2"/>
    <w:rsid w:val="002F6570"/>
    <w:rsid w:val="002F6E35"/>
    <w:rsid w:val="002F7076"/>
    <w:rsid w:val="002F77F5"/>
    <w:rsid w:val="002F7861"/>
    <w:rsid w:val="003002E0"/>
    <w:rsid w:val="00300962"/>
    <w:rsid w:val="00300E0F"/>
    <w:rsid w:val="00301A5F"/>
    <w:rsid w:val="00301EF6"/>
    <w:rsid w:val="00302A09"/>
    <w:rsid w:val="00302A3B"/>
    <w:rsid w:val="00302E0F"/>
    <w:rsid w:val="003031A8"/>
    <w:rsid w:val="00303441"/>
    <w:rsid w:val="00303606"/>
    <w:rsid w:val="00303D09"/>
    <w:rsid w:val="00304102"/>
    <w:rsid w:val="00304BF6"/>
    <w:rsid w:val="00304F2D"/>
    <w:rsid w:val="003055C6"/>
    <w:rsid w:val="00305981"/>
    <w:rsid w:val="0030639F"/>
    <w:rsid w:val="003066DB"/>
    <w:rsid w:val="00306DA6"/>
    <w:rsid w:val="00306FF7"/>
    <w:rsid w:val="003073A9"/>
    <w:rsid w:val="0030767B"/>
    <w:rsid w:val="003103E5"/>
    <w:rsid w:val="00310F55"/>
    <w:rsid w:val="00312537"/>
    <w:rsid w:val="003139DC"/>
    <w:rsid w:val="00314DB1"/>
    <w:rsid w:val="00314F3F"/>
    <w:rsid w:val="00315E7E"/>
    <w:rsid w:val="00316212"/>
    <w:rsid w:val="0031665B"/>
    <w:rsid w:val="00316C49"/>
    <w:rsid w:val="00317E39"/>
    <w:rsid w:val="00320108"/>
    <w:rsid w:val="00320159"/>
    <w:rsid w:val="003214AF"/>
    <w:rsid w:val="003218D0"/>
    <w:rsid w:val="0032270F"/>
    <w:rsid w:val="00323639"/>
    <w:rsid w:val="003240AA"/>
    <w:rsid w:val="00324BF9"/>
    <w:rsid w:val="003256C2"/>
    <w:rsid w:val="00325783"/>
    <w:rsid w:val="00326181"/>
    <w:rsid w:val="00326D60"/>
    <w:rsid w:val="0032774A"/>
    <w:rsid w:val="00330D16"/>
    <w:rsid w:val="003314DE"/>
    <w:rsid w:val="00334632"/>
    <w:rsid w:val="00337B10"/>
    <w:rsid w:val="0034019F"/>
    <w:rsid w:val="003409CF"/>
    <w:rsid w:val="003421D4"/>
    <w:rsid w:val="003422C8"/>
    <w:rsid w:val="00342AB6"/>
    <w:rsid w:val="00343673"/>
    <w:rsid w:val="00343FD2"/>
    <w:rsid w:val="003446FC"/>
    <w:rsid w:val="003450B1"/>
    <w:rsid w:val="003452DD"/>
    <w:rsid w:val="0034540A"/>
    <w:rsid w:val="00345BD7"/>
    <w:rsid w:val="00345FFB"/>
    <w:rsid w:val="00346476"/>
    <w:rsid w:val="00346978"/>
    <w:rsid w:val="00346A92"/>
    <w:rsid w:val="00346E28"/>
    <w:rsid w:val="003470C8"/>
    <w:rsid w:val="003471C5"/>
    <w:rsid w:val="00347758"/>
    <w:rsid w:val="00350089"/>
    <w:rsid w:val="00350644"/>
    <w:rsid w:val="003521B6"/>
    <w:rsid w:val="00352C41"/>
    <w:rsid w:val="00352DC8"/>
    <w:rsid w:val="003531B4"/>
    <w:rsid w:val="003537D2"/>
    <w:rsid w:val="00353B96"/>
    <w:rsid w:val="00353BE1"/>
    <w:rsid w:val="003544AF"/>
    <w:rsid w:val="00354C96"/>
    <w:rsid w:val="003552A7"/>
    <w:rsid w:val="0035681A"/>
    <w:rsid w:val="0035695C"/>
    <w:rsid w:val="003574F2"/>
    <w:rsid w:val="0036113F"/>
    <w:rsid w:val="003617D1"/>
    <w:rsid w:val="00362772"/>
    <w:rsid w:val="00362B46"/>
    <w:rsid w:val="003630BA"/>
    <w:rsid w:val="003635D6"/>
    <w:rsid w:val="0036476B"/>
    <w:rsid w:val="00364A82"/>
    <w:rsid w:val="00364B5C"/>
    <w:rsid w:val="00364FA0"/>
    <w:rsid w:val="0036552E"/>
    <w:rsid w:val="00365594"/>
    <w:rsid w:val="003659DE"/>
    <w:rsid w:val="003669B6"/>
    <w:rsid w:val="00366D10"/>
    <w:rsid w:val="00366EF6"/>
    <w:rsid w:val="0036765E"/>
    <w:rsid w:val="003704F8"/>
    <w:rsid w:val="00370BCD"/>
    <w:rsid w:val="0037123F"/>
    <w:rsid w:val="00371E27"/>
    <w:rsid w:val="00372082"/>
    <w:rsid w:val="00372314"/>
    <w:rsid w:val="0037255E"/>
    <w:rsid w:val="00372CE0"/>
    <w:rsid w:val="0037301A"/>
    <w:rsid w:val="0037438A"/>
    <w:rsid w:val="003757B8"/>
    <w:rsid w:val="00375B90"/>
    <w:rsid w:val="00375DD1"/>
    <w:rsid w:val="00376E7C"/>
    <w:rsid w:val="00380116"/>
    <w:rsid w:val="003803CA"/>
    <w:rsid w:val="00380A4F"/>
    <w:rsid w:val="00380B4D"/>
    <w:rsid w:val="0038174D"/>
    <w:rsid w:val="00381CC8"/>
    <w:rsid w:val="00383225"/>
    <w:rsid w:val="003836D7"/>
    <w:rsid w:val="00384918"/>
    <w:rsid w:val="00385C43"/>
    <w:rsid w:val="00385E9D"/>
    <w:rsid w:val="00386893"/>
    <w:rsid w:val="00386E26"/>
    <w:rsid w:val="00387384"/>
    <w:rsid w:val="0038788B"/>
    <w:rsid w:val="003910C7"/>
    <w:rsid w:val="00391426"/>
    <w:rsid w:val="003914C4"/>
    <w:rsid w:val="00393159"/>
    <w:rsid w:val="003933AE"/>
    <w:rsid w:val="00393C75"/>
    <w:rsid w:val="00395CA5"/>
    <w:rsid w:val="00396207"/>
    <w:rsid w:val="0039688B"/>
    <w:rsid w:val="00396899"/>
    <w:rsid w:val="00397579"/>
    <w:rsid w:val="00397ACF"/>
    <w:rsid w:val="003A060D"/>
    <w:rsid w:val="003A0EA0"/>
    <w:rsid w:val="003A3D50"/>
    <w:rsid w:val="003A42F1"/>
    <w:rsid w:val="003A46AD"/>
    <w:rsid w:val="003A499F"/>
    <w:rsid w:val="003A4C48"/>
    <w:rsid w:val="003A507D"/>
    <w:rsid w:val="003A5F78"/>
    <w:rsid w:val="003A72CF"/>
    <w:rsid w:val="003A7494"/>
    <w:rsid w:val="003A75B6"/>
    <w:rsid w:val="003B0C21"/>
    <w:rsid w:val="003B0FE7"/>
    <w:rsid w:val="003B23D6"/>
    <w:rsid w:val="003B251F"/>
    <w:rsid w:val="003B43F5"/>
    <w:rsid w:val="003B465D"/>
    <w:rsid w:val="003B4716"/>
    <w:rsid w:val="003B4BD0"/>
    <w:rsid w:val="003B4C04"/>
    <w:rsid w:val="003B4FA3"/>
    <w:rsid w:val="003B61D9"/>
    <w:rsid w:val="003B73A8"/>
    <w:rsid w:val="003B763D"/>
    <w:rsid w:val="003B79E3"/>
    <w:rsid w:val="003B7D62"/>
    <w:rsid w:val="003C04C1"/>
    <w:rsid w:val="003C15CF"/>
    <w:rsid w:val="003C275A"/>
    <w:rsid w:val="003C342C"/>
    <w:rsid w:val="003C35A1"/>
    <w:rsid w:val="003C38BA"/>
    <w:rsid w:val="003C3C9C"/>
    <w:rsid w:val="003C3EAF"/>
    <w:rsid w:val="003C4361"/>
    <w:rsid w:val="003C4D19"/>
    <w:rsid w:val="003C4DDD"/>
    <w:rsid w:val="003C5A09"/>
    <w:rsid w:val="003C5B17"/>
    <w:rsid w:val="003C6427"/>
    <w:rsid w:val="003C6D33"/>
    <w:rsid w:val="003C6FAA"/>
    <w:rsid w:val="003D0564"/>
    <w:rsid w:val="003D085C"/>
    <w:rsid w:val="003D1B8B"/>
    <w:rsid w:val="003D23D4"/>
    <w:rsid w:val="003D2F88"/>
    <w:rsid w:val="003D3096"/>
    <w:rsid w:val="003D327D"/>
    <w:rsid w:val="003D51BE"/>
    <w:rsid w:val="003D5309"/>
    <w:rsid w:val="003D556E"/>
    <w:rsid w:val="003D5570"/>
    <w:rsid w:val="003D6580"/>
    <w:rsid w:val="003D6664"/>
    <w:rsid w:val="003D6C69"/>
    <w:rsid w:val="003E0074"/>
    <w:rsid w:val="003E01FE"/>
    <w:rsid w:val="003E0382"/>
    <w:rsid w:val="003E0EE3"/>
    <w:rsid w:val="003E1A3C"/>
    <w:rsid w:val="003E1F4B"/>
    <w:rsid w:val="003E22B5"/>
    <w:rsid w:val="003E2B1A"/>
    <w:rsid w:val="003E2E7F"/>
    <w:rsid w:val="003E3751"/>
    <w:rsid w:val="003E44CB"/>
    <w:rsid w:val="003E49E8"/>
    <w:rsid w:val="003E4A9A"/>
    <w:rsid w:val="003E4EDB"/>
    <w:rsid w:val="003E649A"/>
    <w:rsid w:val="003E700A"/>
    <w:rsid w:val="003E7132"/>
    <w:rsid w:val="003E737F"/>
    <w:rsid w:val="003E73C8"/>
    <w:rsid w:val="003E7F6D"/>
    <w:rsid w:val="003F0003"/>
    <w:rsid w:val="003F1002"/>
    <w:rsid w:val="003F1757"/>
    <w:rsid w:val="003F239B"/>
    <w:rsid w:val="003F2507"/>
    <w:rsid w:val="003F2C32"/>
    <w:rsid w:val="003F3A93"/>
    <w:rsid w:val="003F4508"/>
    <w:rsid w:val="003F4EC0"/>
    <w:rsid w:val="003F571C"/>
    <w:rsid w:val="003F6289"/>
    <w:rsid w:val="003F6CD9"/>
    <w:rsid w:val="003F732D"/>
    <w:rsid w:val="003F76AE"/>
    <w:rsid w:val="00400BB7"/>
    <w:rsid w:val="004014FD"/>
    <w:rsid w:val="004018EF"/>
    <w:rsid w:val="00402CFD"/>
    <w:rsid w:val="00402EBD"/>
    <w:rsid w:val="004034E1"/>
    <w:rsid w:val="00403646"/>
    <w:rsid w:val="00403E59"/>
    <w:rsid w:val="0040447F"/>
    <w:rsid w:val="00404937"/>
    <w:rsid w:val="004050C4"/>
    <w:rsid w:val="00406FE5"/>
    <w:rsid w:val="004070FD"/>
    <w:rsid w:val="00407372"/>
    <w:rsid w:val="004075CE"/>
    <w:rsid w:val="00407CC6"/>
    <w:rsid w:val="00407E04"/>
    <w:rsid w:val="00410F9B"/>
    <w:rsid w:val="00411D83"/>
    <w:rsid w:val="00412CDB"/>
    <w:rsid w:val="00413488"/>
    <w:rsid w:val="00413B08"/>
    <w:rsid w:val="00413B83"/>
    <w:rsid w:val="00413F09"/>
    <w:rsid w:val="00413F24"/>
    <w:rsid w:val="00414CE8"/>
    <w:rsid w:val="00414EFE"/>
    <w:rsid w:val="0041607F"/>
    <w:rsid w:val="0041769D"/>
    <w:rsid w:val="00420909"/>
    <w:rsid w:val="00420FD8"/>
    <w:rsid w:val="004212F8"/>
    <w:rsid w:val="004216DD"/>
    <w:rsid w:val="00422745"/>
    <w:rsid w:val="0042312B"/>
    <w:rsid w:val="004242EE"/>
    <w:rsid w:val="00424B90"/>
    <w:rsid w:val="004251B6"/>
    <w:rsid w:val="00425377"/>
    <w:rsid w:val="00427D7F"/>
    <w:rsid w:val="00431532"/>
    <w:rsid w:val="0043187E"/>
    <w:rsid w:val="004335CB"/>
    <w:rsid w:val="0043370C"/>
    <w:rsid w:val="00433BA2"/>
    <w:rsid w:val="0043489B"/>
    <w:rsid w:val="00436ABE"/>
    <w:rsid w:val="00437629"/>
    <w:rsid w:val="00440334"/>
    <w:rsid w:val="004409B4"/>
    <w:rsid w:val="00440FC1"/>
    <w:rsid w:val="00442CA6"/>
    <w:rsid w:val="00442CCC"/>
    <w:rsid w:val="004431AD"/>
    <w:rsid w:val="004431F8"/>
    <w:rsid w:val="00444535"/>
    <w:rsid w:val="00444FEE"/>
    <w:rsid w:val="004454A2"/>
    <w:rsid w:val="00447CDB"/>
    <w:rsid w:val="004515C0"/>
    <w:rsid w:val="0045214E"/>
    <w:rsid w:val="00452462"/>
    <w:rsid w:val="00452747"/>
    <w:rsid w:val="00452A3B"/>
    <w:rsid w:val="00452E79"/>
    <w:rsid w:val="0045421C"/>
    <w:rsid w:val="004550DD"/>
    <w:rsid w:val="00455C89"/>
    <w:rsid w:val="00456EFB"/>
    <w:rsid w:val="00457C4F"/>
    <w:rsid w:val="004604F1"/>
    <w:rsid w:val="00461AA9"/>
    <w:rsid w:val="00461D3E"/>
    <w:rsid w:val="00461EF5"/>
    <w:rsid w:val="0046227F"/>
    <w:rsid w:val="004623DA"/>
    <w:rsid w:val="00462B39"/>
    <w:rsid w:val="00463F14"/>
    <w:rsid w:val="00464D07"/>
    <w:rsid w:val="00466962"/>
    <w:rsid w:val="00472B7F"/>
    <w:rsid w:val="004735D3"/>
    <w:rsid w:val="00473EF4"/>
    <w:rsid w:val="00473F36"/>
    <w:rsid w:val="0047576D"/>
    <w:rsid w:val="00475B43"/>
    <w:rsid w:val="00475BB8"/>
    <w:rsid w:val="00475E70"/>
    <w:rsid w:val="0047665F"/>
    <w:rsid w:val="00477CE1"/>
    <w:rsid w:val="00480429"/>
    <w:rsid w:val="0048044A"/>
    <w:rsid w:val="00481091"/>
    <w:rsid w:val="00481B52"/>
    <w:rsid w:val="0048201E"/>
    <w:rsid w:val="00483408"/>
    <w:rsid w:val="004843A0"/>
    <w:rsid w:val="00484B93"/>
    <w:rsid w:val="00484EA6"/>
    <w:rsid w:val="00484ED0"/>
    <w:rsid w:val="004853EF"/>
    <w:rsid w:val="00485EED"/>
    <w:rsid w:val="00485FA1"/>
    <w:rsid w:val="004900A0"/>
    <w:rsid w:val="0049096A"/>
    <w:rsid w:val="0049145D"/>
    <w:rsid w:val="00493F74"/>
    <w:rsid w:val="0049500A"/>
    <w:rsid w:val="00496052"/>
    <w:rsid w:val="00496E9B"/>
    <w:rsid w:val="004979AE"/>
    <w:rsid w:val="004A1C84"/>
    <w:rsid w:val="004A36E9"/>
    <w:rsid w:val="004A3F11"/>
    <w:rsid w:val="004A4C2C"/>
    <w:rsid w:val="004A6228"/>
    <w:rsid w:val="004A69AA"/>
    <w:rsid w:val="004A6C4A"/>
    <w:rsid w:val="004A7927"/>
    <w:rsid w:val="004B0488"/>
    <w:rsid w:val="004B13D4"/>
    <w:rsid w:val="004B2BF0"/>
    <w:rsid w:val="004B4035"/>
    <w:rsid w:val="004B4521"/>
    <w:rsid w:val="004B55D7"/>
    <w:rsid w:val="004B55DC"/>
    <w:rsid w:val="004B5780"/>
    <w:rsid w:val="004B58F8"/>
    <w:rsid w:val="004B593A"/>
    <w:rsid w:val="004B614F"/>
    <w:rsid w:val="004B65B2"/>
    <w:rsid w:val="004B67F9"/>
    <w:rsid w:val="004B71BE"/>
    <w:rsid w:val="004B7A0C"/>
    <w:rsid w:val="004C0824"/>
    <w:rsid w:val="004C13D0"/>
    <w:rsid w:val="004C2404"/>
    <w:rsid w:val="004C2957"/>
    <w:rsid w:val="004C2DA7"/>
    <w:rsid w:val="004C4444"/>
    <w:rsid w:val="004C54C5"/>
    <w:rsid w:val="004C641C"/>
    <w:rsid w:val="004C6489"/>
    <w:rsid w:val="004C6A98"/>
    <w:rsid w:val="004C746C"/>
    <w:rsid w:val="004C7549"/>
    <w:rsid w:val="004C79E0"/>
    <w:rsid w:val="004C7AC3"/>
    <w:rsid w:val="004C7EF9"/>
    <w:rsid w:val="004D0645"/>
    <w:rsid w:val="004D160B"/>
    <w:rsid w:val="004D1973"/>
    <w:rsid w:val="004D305E"/>
    <w:rsid w:val="004D39F7"/>
    <w:rsid w:val="004D41D5"/>
    <w:rsid w:val="004D49AD"/>
    <w:rsid w:val="004D5BD7"/>
    <w:rsid w:val="004D652C"/>
    <w:rsid w:val="004D6B1B"/>
    <w:rsid w:val="004D6B6B"/>
    <w:rsid w:val="004E0909"/>
    <w:rsid w:val="004E10C1"/>
    <w:rsid w:val="004E189C"/>
    <w:rsid w:val="004E197E"/>
    <w:rsid w:val="004E2313"/>
    <w:rsid w:val="004E455D"/>
    <w:rsid w:val="004E498E"/>
    <w:rsid w:val="004E4ABC"/>
    <w:rsid w:val="004E5D1A"/>
    <w:rsid w:val="004E6320"/>
    <w:rsid w:val="004E64AB"/>
    <w:rsid w:val="004E719A"/>
    <w:rsid w:val="004F049E"/>
    <w:rsid w:val="004F0BAB"/>
    <w:rsid w:val="004F0C5B"/>
    <w:rsid w:val="004F147C"/>
    <w:rsid w:val="004F1FEC"/>
    <w:rsid w:val="004F24DE"/>
    <w:rsid w:val="004F2C5C"/>
    <w:rsid w:val="004F351D"/>
    <w:rsid w:val="004F3CB5"/>
    <w:rsid w:val="004F4D96"/>
    <w:rsid w:val="004F52A5"/>
    <w:rsid w:val="004F7580"/>
    <w:rsid w:val="004F7DBE"/>
    <w:rsid w:val="0050056F"/>
    <w:rsid w:val="00501A12"/>
    <w:rsid w:val="00501EF1"/>
    <w:rsid w:val="00501F56"/>
    <w:rsid w:val="00501FC5"/>
    <w:rsid w:val="005022F5"/>
    <w:rsid w:val="00502464"/>
    <w:rsid w:val="005026B2"/>
    <w:rsid w:val="00502C80"/>
    <w:rsid w:val="00503146"/>
    <w:rsid w:val="00504A53"/>
    <w:rsid w:val="00504CBF"/>
    <w:rsid w:val="0050557B"/>
    <w:rsid w:val="00506DAD"/>
    <w:rsid w:val="00506E02"/>
    <w:rsid w:val="00506EB4"/>
    <w:rsid w:val="00507690"/>
    <w:rsid w:val="00507691"/>
    <w:rsid w:val="00507BD2"/>
    <w:rsid w:val="00510397"/>
    <w:rsid w:val="00510461"/>
    <w:rsid w:val="005105DF"/>
    <w:rsid w:val="00510F80"/>
    <w:rsid w:val="005118AB"/>
    <w:rsid w:val="00511FCC"/>
    <w:rsid w:val="00512286"/>
    <w:rsid w:val="005123FA"/>
    <w:rsid w:val="00512883"/>
    <w:rsid w:val="00513967"/>
    <w:rsid w:val="00513E5A"/>
    <w:rsid w:val="005149DB"/>
    <w:rsid w:val="0051684A"/>
    <w:rsid w:val="005168F2"/>
    <w:rsid w:val="005179B1"/>
    <w:rsid w:val="00520583"/>
    <w:rsid w:val="00520D38"/>
    <w:rsid w:val="00521186"/>
    <w:rsid w:val="0052178D"/>
    <w:rsid w:val="00521BAB"/>
    <w:rsid w:val="00522EB7"/>
    <w:rsid w:val="00523075"/>
    <w:rsid w:val="005234F8"/>
    <w:rsid w:val="005235C0"/>
    <w:rsid w:val="00524473"/>
    <w:rsid w:val="00524E09"/>
    <w:rsid w:val="005250A2"/>
    <w:rsid w:val="00526DC3"/>
    <w:rsid w:val="00527B4A"/>
    <w:rsid w:val="0053028C"/>
    <w:rsid w:val="005303BE"/>
    <w:rsid w:val="00531681"/>
    <w:rsid w:val="00532585"/>
    <w:rsid w:val="0053367D"/>
    <w:rsid w:val="0053376A"/>
    <w:rsid w:val="0053488D"/>
    <w:rsid w:val="005349A1"/>
    <w:rsid w:val="00534F99"/>
    <w:rsid w:val="005354E8"/>
    <w:rsid w:val="0053566E"/>
    <w:rsid w:val="00536768"/>
    <w:rsid w:val="00536CD0"/>
    <w:rsid w:val="0053742E"/>
    <w:rsid w:val="00537714"/>
    <w:rsid w:val="00537B9D"/>
    <w:rsid w:val="00537D13"/>
    <w:rsid w:val="00540624"/>
    <w:rsid w:val="005414C8"/>
    <w:rsid w:val="00541CB9"/>
    <w:rsid w:val="00542E57"/>
    <w:rsid w:val="0054362E"/>
    <w:rsid w:val="00544E69"/>
    <w:rsid w:val="005450C9"/>
    <w:rsid w:val="00545661"/>
    <w:rsid w:val="00546EDF"/>
    <w:rsid w:val="0054732B"/>
    <w:rsid w:val="0054798E"/>
    <w:rsid w:val="00550178"/>
    <w:rsid w:val="00550C54"/>
    <w:rsid w:val="00552CEE"/>
    <w:rsid w:val="00553D15"/>
    <w:rsid w:val="00554A71"/>
    <w:rsid w:val="00555043"/>
    <w:rsid w:val="005551CA"/>
    <w:rsid w:val="005576EA"/>
    <w:rsid w:val="005604C4"/>
    <w:rsid w:val="00560D55"/>
    <w:rsid w:val="005612B7"/>
    <w:rsid w:val="00561595"/>
    <w:rsid w:val="00561B5A"/>
    <w:rsid w:val="00563231"/>
    <w:rsid w:val="00564F73"/>
    <w:rsid w:val="00565DF8"/>
    <w:rsid w:val="00566B88"/>
    <w:rsid w:val="00567EDD"/>
    <w:rsid w:val="00570927"/>
    <w:rsid w:val="00571022"/>
    <w:rsid w:val="005734FB"/>
    <w:rsid w:val="00573C75"/>
    <w:rsid w:val="00573FC0"/>
    <w:rsid w:val="0057511A"/>
    <w:rsid w:val="00575536"/>
    <w:rsid w:val="00575567"/>
    <w:rsid w:val="00576355"/>
    <w:rsid w:val="00576A93"/>
    <w:rsid w:val="005774A2"/>
    <w:rsid w:val="005774EC"/>
    <w:rsid w:val="0057775C"/>
    <w:rsid w:val="00577C07"/>
    <w:rsid w:val="00580551"/>
    <w:rsid w:val="005805C2"/>
    <w:rsid w:val="00580730"/>
    <w:rsid w:val="005818A1"/>
    <w:rsid w:val="00581F70"/>
    <w:rsid w:val="00582EBC"/>
    <w:rsid w:val="00583FE5"/>
    <w:rsid w:val="0058437C"/>
    <w:rsid w:val="00584EB7"/>
    <w:rsid w:val="00585CEA"/>
    <w:rsid w:val="00586AD7"/>
    <w:rsid w:val="00586D2E"/>
    <w:rsid w:val="00587D87"/>
    <w:rsid w:val="00590AFA"/>
    <w:rsid w:val="00590C62"/>
    <w:rsid w:val="00592857"/>
    <w:rsid w:val="00592CE4"/>
    <w:rsid w:val="00592D81"/>
    <w:rsid w:val="00592F7A"/>
    <w:rsid w:val="005934CE"/>
    <w:rsid w:val="00595D3D"/>
    <w:rsid w:val="00596960"/>
    <w:rsid w:val="00597DD6"/>
    <w:rsid w:val="005A062C"/>
    <w:rsid w:val="005A0A2C"/>
    <w:rsid w:val="005A10B3"/>
    <w:rsid w:val="005A19AC"/>
    <w:rsid w:val="005A2B0F"/>
    <w:rsid w:val="005A2B79"/>
    <w:rsid w:val="005A3C90"/>
    <w:rsid w:val="005A3D02"/>
    <w:rsid w:val="005A41D1"/>
    <w:rsid w:val="005A4BD9"/>
    <w:rsid w:val="005A556B"/>
    <w:rsid w:val="005A5DC0"/>
    <w:rsid w:val="005A6655"/>
    <w:rsid w:val="005A71C5"/>
    <w:rsid w:val="005B0705"/>
    <w:rsid w:val="005B14CA"/>
    <w:rsid w:val="005B1CD2"/>
    <w:rsid w:val="005B2F02"/>
    <w:rsid w:val="005B322B"/>
    <w:rsid w:val="005B3E25"/>
    <w:rsid w:val="005B48B3"/>
    <w:rsid w:val="005B53E9"/>
    <w:rsid w:val="005B5B74"/>
    <w:rsid w:val="005B70A5"/>
    <w:rsid w:val="005B74CD"/>
    <w:rsid w:val="005B7E3C"/>
    <w:rsid w:val="005C00E5"/>
    <w:rsid w:val="005C031E"/>
    <w:rsid w:val="005C03A1"/>
    <w:rsid w:val="005C1A1E"/>
    <w:rsid w:val="005C243E"/>
    <w:rsid w:val="005C266D"/>
    <w:rsid w:val="005C3075"/>
    <w:rsid w:val="005C448C"/>
    <w:rsid w:val="005C4922"/>
    <w:rsid w:val="005C49C5"/>
    <w:rsid w:val="005C4F4A"/>
    <w:rsid w:val="005C547B"/>
    <w:rsid w:val="005C588B"/>
    <w:rsid w:val="005C679E"/>
    <w:rsid w:val="005C67D8"/>
    <w:rsid w:val="005D00B5"/>
    <w:rsid w:val="005D1E82"/>
    <w:rsid w:val="005D20DA"/>
    <w:rsid w:val="005D2DC0"/>
    <w:rsid w:val="005D321F"/>
    <w:rsid w:val="005D38B1"/>
    <w:rsid w:val="005D4216"/>
    <w:rsid w:val="005D505D"/>
    <w:rsid w:val="005D5F83"/>
    <w:rsid w:val="005D6914"/>
    <w:rsid w:val="005D7473"/>
    <w:rsid w:val="005D74E5"/>
    <w:rsid w:val="005D79C5"/>
    <w:rsid w:val="005E0180"/>
    <w:rsid w:val="005E0746"/>
    <w:rsid w:val="005E1F3C"/>
    <w:rsid w:val="005E2426"/>
    <w:rsid w:val="005E3A04"/>
    <w:rsid w:val="005E4976"/>
    <w:rsid w:val="005E599A"/>
    <w:rsid w:val="005E5FE3"/>
    <w:rsid w:val="005E6257"/>
    <w:rsid w:val="005E6EA2"/>
    <w:rsid w:val="005E7624"/>
    <w:rsid w:val="005E7F1A"/>
    <w:rsid w:val="005F05E3"/>
    <w:rsid w:val="005F1B8F"/>
    <w:rsid w:val="005F2161"/>
    <w:rsid w:val="005F28E8"/>
    <w:rsid w:val="005F39D7"/>
    <w:rsid w:val="005F592F"/>
    <w:rsid w:val="005F5B74"/>
    <w:rsid w:val="005F5F63"/>
    <w:rsid w:val="005F63B4"/>
    <w:rsid w:val="005F6D64"/>
    <w:rsid w:val="005F7884"/>
    <w:rsid w:val="0060018E"/>
    <w:rsid w:val="00600528"/>
    <w:rsid w:val="006006CF"/>
    <w:rsid w:val="00600FCA"/>
    <w:rsid w:val="00601684"/>
    <w:rsid w:val="006018CF"/>
    <w:rsid w:val="00604DBF"/>
    <w:rsid w:val="006052BA"/>
    <w:rsid w:val="0060573C"/>
    <w:rsid w:val="006059AC"/>
    <w:rsid w:val="006061EC"/>
    <w:rsid w:val="00607521"/>
    <w:rsid w:val="00607B18"/>
    <w:rsid w:val="006102D1"/>
    <w:rsid w:val="0061158B"/>
    <w:rsid w:val="00611E2C"/>
    <w:rsid w:val="00611F69"/>
    <w:rsid w:val="006125BC"/>
    <w:rsid w:val="006127EA"/>
    <w:rsid w:val="006134BB"/>
    <w:rsid w:val="006134D6"/>
    <w:rsid w:val="00613726"/>
    <w:rsid w:val="00613F84"/>
    <w:rsid w:val="00614102"/>
    <w:rsid w:val="00614178"/>
    <w:rsid w:val="0061459A"/>
    <w:rsid w:val="00614D80"/>
    <w:rsid w:val="00616A57"/>
    <w:rsid w:val="00617191"/>
    <w:rsid w:val="00617601"/>
    <w:rsid w:val="00620086"/>
    <w:rsid w:val="0062077F"/>
    <w:rsid w:val="00622408"/>
    <w:rsid w:val="00624B46"/>
    <w:rsid w:val="00625171"/>
    <w:rsid w:val="00625DAB"/>
    <w:rsid w:val="0062714A"/>
    <w:rsid w:val="006273C0"/>
    <w:rsid w:val="00630352"/>
    <w:rsid w:val="00630F9E"/>
    <w:rsid w:val="006312A9"/>
    <w:rsid w:val="0063164F"/>
    <w:rsid w:val="00632731"/>
    <w:rsid w:val="00633BF2"/>
    <w:rsid w:val="00633C74"/>
    <w:rsid w:val="0063544A"/>
    <w:rsid w:val="00635605"/>
    <w:rsid w:val="00635641"/>
    <w:rsid w:val="00637960"/>
    <w:rsid w:val="00640522"/>
    <w:rsid w:val="006406E8"/>
    <w:rsid w:val="006407DD"/>
    <w:rsid w:val="006414B2"/>
    <w:rsid w:val="006417D5"/>
    <w:rsid w:val="00641CF3"/>
    <w:rsid w:val="00641FB0"/>
    <w:rsid w:val="00642EB9"/>
    <w:rsid w:val="0064421A"/>
    <w:rsid w:val="00644284"/>
    <w:rsid w:val="006455EE"/>
    <w:rsid w:val="006459A1"/>
    <w:rsid w:val="00645A8F"/>
    <w:rsid w:val="00646A18"/>
    <w:rsid w:val="006514FB"/>
    <w:rsid w:val="00652F0E"/>
    <w:rsid w:val="006530AA"/>
    <w:rsid w:val="00653C73"/>
    <w:rsid w:val="00653F50"/>
    <w:rsid w:val="0065402E"/>
    <w:rsid w:val="00654751"/>
    <w:rsid w:val="0065751B"/>
    <w:rsid w:val="00657DAE"/>
    <w:rsid w:val="0066015F"/>
    <w:rsid w:val="0066050B"/>
    <w:rsid w:val="00660540"/>
    <w:rsid w:val="00660B74"/>
    <w:rsid w:val="00661524"/>
    <w:rsid w:val="006615BB"/>
    <w:rsid w:val="00661C13"/>
    <w:rsid w:val="00663569"/>
    <w:rsid w:val="00663DE6"/>
    <w:rsid w:val="0066681A"/>
    <w:rsid w:val="00666C8F"/>
    <w:rsid w:val="006678B7"/>
    <w:rsid w:val="00667B64"/>
    <w:rsid w:val="0067067F"/>
    <w:rsid w:val="0067071B"/>
    <w:rsid w:val="00670E8C"/>
    <w:rsid w:val="00671982"/>
    <w:rsid w:val="006721CE"/>
    <w:rsid w:val="00672C33"/>
    <w:rsid w:val="00672E1E"/>
    <w:rsid w:val="0067380F"/>
    <w:rsid w:val="00673A7D"/>
    <w:rsid w:val="00674830"/>
    <w:rsid w:val="00674AC7"/>
    <w:rsid w:val="00675E46"/>
    <w:rsid w:val="00675EC9"/>
    <w:rsid w:val="00677389"/>
    <w:rsid w:val="006773F0"/>
    <w:rsid w:val="00677429"/>
    <w:rsid w:val="00677D2A"/>
    <w:rsid w:val="00680779"/>
    <w:rsid w:val="006828D2"/>
    <w:rsid w:val="00682A96"/>
    <w:rsid w:val="00684541"/>
    <w:rsid w:val="00684875"/>
    <w:rsid w:val="00684D80"/>
    <w:rsid w:val="0068670C"/>
    <w:rsid w:val="00686EED"/>
    <w:rsid w:val="006915BF"/>
    <w:rsid w:val="006922DB"/>
    <w:rsid w:val="00692E2E"/>
    <w:rsid w:val="0069382E"/>
    <w:rsid w:val="00693E37"/>
    <w:rsid w:val="0069415A"/>
    <w:rsid w:val="0069425B"/>
    <w:rsid w:val="00694936"/>
    <w:rsid w:val="00695609"/>
    <w:rsid w:val="00695D6F"/>
    <w:rsid w:val="00695FAB"/>
    <w:rsid w:val="00696001"/>
    <w:rsid w:val="006966E6"/>
    <w:rsid w:val="0069717A"/>
    <w:rsid w:val="00697854"/>
    <w:rsid w:val="00697AD8"/>
    <w:rsid w:val="006A16BA"/>
    <w:rsid w:val="006A1B1D"/>
    <w:rsid w:val="006A1BA0"/>
    <w:rsid w:val="006A1BAB"/>
    <w:rsid w:val="006A206D"/>
    <w:rsid w:val="006A211D"/>
    <w:rsid w:val="006A2A49"/>
    <w:rsid w:val="006A3A93"/>
    <w:rsid w:val="006A3B4C"/>
    <w:rsid w:val="006A4AAF"/>
    <w:rsid w:val="006A59C7"/>
    <w:rsid w:val="006A6340"/>
    <w:rsid w:val="006A64A6"/>
    <w:rsid w:val="006A6819"/>
    <w:rsid w:val="006A6B3C"/>
    <w:rsid w:val="006A7002"/>
    <w:rsid w:val="006B084D"/>
    <w:rsid w:val="006B0B6F"/>
    <w:rsid w:val="006B1903"/>
    <w:rsid w:val="006B1D41"/>
    <w:rsid w:val="006B2263"/>
    <w:rsid w:val="006B2E84"/>
    <w:rsid w:val="006B31D7"/>
    <w:rsid w:val="006B38DC"/>
    <w:rsid w:val="006B5145"/>
    <w:rsid w:val="006B514F"/>
    <w:rsid w:val="006B5865"/>
    <w:rsid w:val="006B5C7A"/>
    <w:rsid w:val="006B6611"/>
    <w:rsid w:val="006B6DFD"/>
    <w:rsid w:val="006B7233"/>
    <w:rsid w:val="006B761C"/>
    <w:rsid w:val="006B7A77"/>
    <w:rsid w:val="006B7EE0"/>
    <w:rsid w:val="006B7F14"/>
    <w:rsid w:val="006C07E9"/>
    <w:rsid w:val="006C1BB6"/>
    <w:rsid w:val="006C416B"/>
    <w:rsid w:val="006C44BA"/>
    <w:rsid w:val="006C4BFF"/>
    <w:rsid w:val="006C5220"/>
    <w:rsid w:val="006C566E"/>
    <w:rsid w:val="006C5A08"/>
    <w:rsid w:val="006C6423"/>
    <w:rsid w:val="006C694D"/>
    <w:rsid w:val="006C7388"/>
    <w:rsid w:val="006C77A9"/>
    <w:rsid w:val="006D067A"/>
    <w:rsid w:val="006D1796"/>
    <w:rsid w:val="006D2454"/>
    <w:rsid w:val="006D2EE7"/>
    <w:rsid w:val="006D34B0"/>
    <w:rsid w:val="006D3BB5"/>
    <w:rsid w:val="006D490A"/>
    <w:rsid w:val="006D697F"/>
    <w:rsid w:val="006D6C92"/>
    <w:rsid w:val="006D6CD3"/>
    <w:rsid w:val="006D6FFC"/>
    <w:rsid w:val="006D73EA"/>
    <w:rsid w:val="006D7DAF"/>
    <w:rsid w:val="006E022E"/>
    <w:rsid w:val="006E2745"/>
    <w:rsid w:val="006E27BC"/>
    <w:rsid w:val="006E2A01"/>
    <w:rsid w:val="006E2CBA"/>
    <w:rsid w:val="006E2D81"/>
    <w:rsid w:val="006E2F2A"/>
    <w:rsid w:val="006E3332"/>
    <w:rsid w:val="006E3E97"/>
    <w:rsid w:val="006E42C2"/>
    <w:rsid w:val="006E4525"/>
    <w:rsid w:val="006E51D1"/>
    <w:rsid w:val="006E5438"/>
    <w:rsid w:val="006E5756"/>
    <w:rsid w:val="006E5C37"/>
    <w:rsid w:val="006E5CAC"/>
    <w:rsid w:val="006E5EA6"/>
    <w:rsid w:val="006E74FE"/>
    <w:rsid w:val="006F03FD"/>
    <w:rsid w:val="006F0AFD"/>
    <w:rsid w:val="006F0E86"/>
    <w:rsid w:val="006F10CE"/>
    <w:rsid w:val="006F1BBB"/>
    <w:rsid w:val="006F1DFF"/>
    <w:rsid w:val="006F25BD"/>
    <w:rsid w:val="006F3DEF"/>
    <w:rsid w:val="006F6B41"/>
    <w:rsid w:val="006F7C76"/>
    <w:rsid w:val="006F7E6B"/>
    <w:rsid w:val="006F7E97"/>
    <w:rsid w:val="0070017B"/>
    <w:rsid w:val="00700181"/>
    <w:rsid w:val="007002BF"/>
    <w:rsid w:val="007003D1"/>
    <w:rsid w:val="00702461"/>
    <w:rsid w:val="007024C1"/>
    <w:rsid w:val="007026F7"/>
    <w:rsid w:val="00702DE0"/>
    <w:rsid w:val="00704D30"/>
    <w:rsid w:val="00705086"/>
    <w:rsid w:val="0070537F"/>
    <w:rsid w:val="00707828"/>
    <w:rsid w:val="007103A6"/>
    <w:rsid w:val="00710A1D"/>
    <w:rsid w:val="00710E54"/>
    <w:rsid w:val="00711A5E"/>
    <w:rsid w:val="007122EF"/>
    <w:rsid w:val="00712614"/>
    <w:rsid w:val="00713C68"/>
    <w:rsid w:val="00713CB3"/>
    <w:rsid w:val="00715E47"/>
    <w:rsid w:val="00715EC1"/>
    <w:rsid w:val="00720330"/>
    <w:rsid w:val="0072038C"/>
    <w:rsid w:val="007219A4"/>
    <w:rsid w:val="00721A8E"/>
    <w:rsid w:val="007220C5"/>
    <w:rsid w:val="007221F3"/>
    <w:rsid w:val="0072336D"/>
    <w:rsid w:val="00723485"/>
    <w:rsid w:val="007235AE"/>
    <w:rsid w:val="007238D3"/>
    <w:rsid w:val="00724998"/>
    <w:rsid w:val="00724E97"/>
    <w:rsid w:val="00725001"/>
    <w:rsid w:val="007254A5"/>
    <w:rsid w:val="007267F0"/>
    <w:rsid w:val="00730578"/>
    <w:rsid w:val="00730603"/>
    <w:rsid w:val="00730F0A"/>
    <w:rsid w:val="007317C8"/>
    <w:rsid w:val="00733489"/>
    <w:rsid w:val="00733CEF"/>
    <w:rsid w:val="007353D4"/>
    <w:rsid w:val="00740AC5"/>
    <w:rsid w:val="007412C7"/>
    <w:rsid w:val="00742520"/>
    <w:rsid w:val="00742B7D"/>
    <w:rsid w:val="00742C96"/>
    <w:rsid w:val="00744D7E"/>
    <w:rsid w:val="0074518C"/>
    <w:rsid w:val="007456EC"/>
    <w:rsid w:val="00745BDC"/>
    <w:rsid w:val="00745E23"/>
    <w:rsid w:val="00746637"/>
    <w:rsid w:val="00746E16"/>
    <w:rsid w:val="007478E4"/>
    <w:rsid w:val="007509A4"/>
    <w:rsid w:val="00752648"/>
    <w:rsid w:val="00752AC0"/>
    <w:rsid w:val="00752B97"/>
    <w:rsid w:val="00752EB2"/>
    <w:rsid w:val="00753350"/>
    <w:rsid w:val="00753C55"/>
    <w:rsid w:val="007544B4"/>
    <w:rsid w:val="00754F76"/>
    <w:rsid w:val="007559B1"/>
    <w:rsid w:val="007567E5"/>
    <w:rsid w:val="00756A83"/>
    <w:rsid w:val="0075771D"/>
    <w:rsid w:val="00760913"/>
    <w:rsid w:val="00760DD4"/>
    <w:rsid w:val="00761305"/>
    <w:rsid w:val="00761BBE"/>
    <w:rsid w:val="00761DC6"/>
    <w:rsid w:val="00761FDB"/>
    <w:rsid w:val="00762340"/>
    <w:rsid w:val="00762722"/>
    <w:rsid w:val="00762860"/>
    <w:rsid w:val="00763730"/>
    <w:rsid w:val="00763EF2"/>
    <w:rsid w:val="00764247"/>
    <w:rsid w:val="00764509"/>
    <w:rsid w:val="00764C84"/>
    <w:rsid w:val="00765DB9"/>
    <w:rsid w:val="00766083"/>
    <w:rsid w:val="0076651F"/>
    <w:rsid w:val="00767C77"/>
    <w:rsid w:val="00770795"/>
    <w:rsid w:val="00771782"/>
    <w:rsid w:val="0077192D"/>
    <w:rsid w:val="00772077"/>
    <w:rsid w:val="007728FD"/>
    <w:rsid w:val="007731D7"/>
    <w:rsid w:val="007739FB"/>
    <w:rsid w:val="00774310"/>
    <w:rsid w:val="00774C47"/>
    <w:rsid w:val="00775701"/>
    <w:rsid w:val="00776B49"/>
    <w:rsid w:val="00777C03"/>
    <w:rsid w:val="00777E64"/>
    <w:rsid w:val="007804F9"/>
    <w:rsid w:val="00780E78"/>
    <w:rsid w:val="007814B6"/>
    <w:rsid w:val="00784AE1"/>
    <w:rsid w:val="00784E29"/>
    <w:rsid w:val="00785A53"/>
    <w:rsid w:val="0078679A"/>
    <w:rsid w:val="007867C5"/>
    <w:rsid w:val="00786D5D"/>
    <w:rsid w:val="007876B7"/>
    <w:rsid w:val="00787B4E"/>
    <w:rsid w:val="0079000A"/>
    <w:rsid w:val="007901FF"/>
    <w:rsid w:val="00790280"/>
    <w:rsid w:val="00790484"/>
    <w:rsid w:val="0079093B"/>
    <w:rsid w:val="007911C7"/>
    <w:rsid w:val="007915A4"/>
    <w:rsid w:val="00791AEE"/>
    <w:rsid w:val="00791B68"/>
    <w:rsid w:val="007938E2"/>
    <w:rsid w:val="00793D0D"/>
    <w:rsid w:val="00794682"/>
    <w:rsid w:val="00794BF5"/>
    <w:rsid w:val="00795148"/>
    <w:rsid w:val="00796351"/>
    <w:rsid w:val="00796588"/>
    <w:rsid w:val="00796D70"/>
    <w:rsid w:val="007971BD"/>
    <w:rsid w:val="007A01FD"/>
    <w:rsid w:val="007A073F"/>
    <w:rsid w:val="007A1612"/>
    <w:rsid w:val="007A2194"/>
    <w:rsid w:val="007A2502"/>
    <w:rsid w:val="007A297A"/>
    <w:rsid w:val="007A300F"/>
    <w:rsid w:val="007A3C32"/>
    <w:rsid w:val="007A5401"/>
    <w:rsid w:val="007A5B6F"/>
    <w:rsid w:val="007A67A9"/>
    <w:rsid w:val="007A6C2E"/>
    <w:rsid w:val="007A7560"/>
    <w:rsid w:val="007A764A"/>
    <w:rsid w:val="007A77B1"/>
    <w:rsid w:val="007A7C21"/>
    <w:rsid w:val="007A7C9A"/>
    <w:rsid w:val="007B0196"/>
    <w:rsid w:val="007B0384"/>
    <w:rsid w:val="007B04B1"/>
    <w:rsid w:val="007B0837"/>
    <w:rsid w:val="007B17F3"/>
    <w:rsid w:val="007B3298"/>
    <w:rsid w:val="007B3E66"/>
    <w:rsid w:val="007B403F"/>
    <w:rsid w:val="007B41A7"/>
    <w:rsid w:val="007B4CE3"/>
    <w:rsid w:val="007B4EF1"/>
    <w:rsid w:val="007B5C4F"/>
    <w:rsid w:val="007C0C33"/>
    <w:rsid w:val="007C196D"/>
    <w:rsid w:val="007C1C8A"/>
    <w:rsid w:val="007C1F0C"/>
    <w:rsid w:val="007C484E"/>
    <w:rsid w:val="007C52B5"/>
    <w:rsid w:val="007C5A21"/>
    <w:rsid w:val="007C5B24"/>
    <w:rsid w:val="007C726E"/>
    <w:rsid w:val="007D096E"/>
    <w:rsid w:val="007D0AC7"/>
    <w:rsid w:val="007D1230"/>
    <w:rsid w:val="007D1335"/>
    <w:rsid w:val="007D1463"/>
    <w:rsid w:val="007D1E4E"/>
    <w:rsid w:val="007D44B0"/>
    <w:rsid w:val="007D6674"/>
    <w:rsid w:val="007D7251"/>
    <w:rsid w:val="007D7DBD"/>
    <w:rsid w:val="007E1476"/>
    <w:rsid w:val="007E26B0"/>
    <w:rsid w:val="007E2D68"/>
    <w:rsid w:val="007E3001"/>
    <w:rsid w:val="007E434C"/>
    <w:rsid w:val="007E48C9"/>
    <w:rsid w:val="007E5148"/>
    <w:rsid w:val="007E5847"/>
    <w:rsid w:val="007E6102"/>
    <w:rsid w:val="007E743C"/>
    <w:rsid w:val="007F0300"/>
    <w:rsid w:val="007F11DA"/>
    <w:rsid w:val="007F1271"/>
    <w:rsid w:val="007F17AC"/>
    <w:rsid w:val="007F1D7E"/>
    <w:rsid w:val="007F2648"/>
    <w:rsid w:val="007F34FA"/>
    <w:rsid w:val="007F374E"/>
    <w:rsid w:val="007F50A5"/>
    <w:rsid w:val="007F5A8F"/>
    <w:rsid w:val="007F5BC7"/>
    <w:rsid w:val="007F6135"/>
    <w:rsid w:val="007F640C"/>
    <w:rsid w:val="007F6A5B"/>
    <w:rsid w:val="007F7434"/>
    <w:rsid w:val="007F7A84"/>
    <w:rsid w:val="008002D5"/>
    <w:rsid w:val="0080176E"/>
    <w:rsid w:val="00801E00"/>
    <w:rsid w:val="00802D41"/>
    <w:rsid w:val="00803FF6"/>
    <w:rsid w:val="0080436E"/>
    <w:rsid w:val="008052E4"/>
    <w:rsid w:val="008057A8"/>
    <w:rsid w:val="00805B07"/>
    <w:rsid w:val="0080675A"/>
    <w:rsid w:val="00812137"/>
    <w:rsid w:val="00812683"/>
    <w:rsid w:val="008129A0"/>
    <w:rsid w:val="0081393C"/>
    <w:rsid w:val="00814C6A"/>
    <w:rsid w:val="00816E29"/>
    <w:rsid w:val="0081732B"/>
    <w:rsid w:val="00817843"/>
    <w:rsid w:val="008211E6"/>
    <w:rsid w:val="00821695"/>
    <w:rsid w:val="00821FF1"/>
    <w:rsid w:val="0082306C"/>
    <w:rsid w:val="00823859"/>
    <w:rsid w:val="0082388E"/>
    <w:rsid w:val="00823EDA"/>
    <w:rsid w:val="00824B12"/>
    <w:rsid w:val="00824C15"/>
    <w:rsid w:val="00825671"/>
    <w:rsid w:val="00825E07"/>
    <w:rsid w:val="0082686F"/>
    <w:rsid w:val="00827EA0"/>
    <w:rsid w:val="008315C8"/>
    <w:rsid w:val="008316D9"/>
    <w:rsid w:val="00831FA8"/>
    <w:rsid w:val="008327B8"/>
    <w:rsid w:val="0083386D"/>
    <w:rsid w:val="008338E8"/>
    <w:rsid w:val="00833E5B"/>
    <w:rsid w:val="008342B2"/>
    <w:rsid w:val="00834C6A"/>
    <w:rsid w:val="00835D62"/>
    <w:rsid w:val="0083612E"/>
    <w:rsid w:val="00836ED0"/>
    <w:rsid w:val="008415EA"/>
    <w:rsid w:val="0084172C"/>
    <w:rsid w:val="00841D0A"/>
    <w:rsid w:val="00842443"/>
    <w:rsid w:val="0084318E"/>
    <w:rsid w:val="008434C1"/>
    <w:rsid w:val="00843995"/>
    <w:rsid w:val="00844137"/>
    <w:rsid w:val="00844477"/>
    <w:rsid w:val="00844E1E"/>
    <w:rsid w:val="008455DE"/>
    <w:rsid w:val="00845DC5"/>
    <w:rsid w:val="008460B4"/>
    <w:rsid w:val="008469EC"/>
    <w:rsid w:val="008476DA"/>
    <w:rsid w:val="00847AA7"/>
    <w:rsid w:val="00847EB2"/>
    <w:rsid w:val="008507CD"/>
    <w:rsid w:val="00851169"/>
    <w:rsid w:val="0085132B"/>
    <w:rsid w:val="0085152E"/>
    <w:rsid w:val="00851C56"/>
    <w:rsid w:val="008526DD"/>
    <w:rsid w:val="00852909"/>
    <w:rsid w:val="00853259"/>
    <w:rsid w:val="0085333D"/>
    <w:rsid w:val="00854522"/>
    <w:rsid w:val="00854EA3"/>
    <w:rsid w:val="00854EA5"/>
    <w:rsid w:val="00855703"/>
    <w:rsid w:val="00855770"/>
    <w:rsid w:val="00856335"/>
    <w:rsid w:val="0085644F"/>
    <w:rsid w:val="00856596"/>
    <w:rsid w:val="00856821"/>
    <w:rsid w:val="008570FB"/>
    <w:rsid w:val="008575DA"/>
    <w:rsid w:val="008578D7"/>
    <w:rsid w:val="00860883"/>
    <w:rsid w:val="00860BF8"/>
    <w:rsid w:val="00860D8F"/>
    <w:rsid w:val="008616C6"/>
    <w:rsid w:val="00861DF6"/>
    <w:rsid w:val="008636EB"/>
    <w:rsid w:val="00863A6E"/>
    <w:rsid w:val="00863C98"/>
    <w:rsid w:val="00864D51"/>
    <w:rsid w:val="0086523C"/>
    <w:rsid w:val="0086672B"/>
    <w:rsid w:val="00870C6B"/>
    <w:rsid w:val="00871595"/>
    <w:rsid w:val="00872892"/>
    <w:rsid w:val="00873E02"/>
    <w:rsid w:val="00874254"/>
    <w:rsid w:val="00875328"/>
    <w:rsid w:val="00875A54"/>
    <w:rsid w:val="00875B08"/>
    <w:rsid w:val="0087622C"/>
    <w:rsid w:val="00876D26"/>
    <w:rsid w:val="008772D6"/>
    <w:rsid w:val="00877812"/>
    <w:rsid w:val="00877CB3"/>
    <w:rsid w:val="0088092F"/>
    <w:rsid w:val="00881E69"/>
    <w:rsid w:val="00882D76"/>
    <w:rsid w:val="00883436"/>
    <w:rsid w:val="008837FC"/>
    <w:rsid w:val="00883D33"/>
    <w:rsid w:val="00884A62"/>
    <w:rsid w:val="00884BBC"/>
    <w:rsid w:val="00885034"/>
    <w:rsid w:val="00885D80"/>
    <w:rsid w:val="00885FC6"/>
    <w:rsid w:val="00887056"/>
    <w:rsid w:val="00890124"/>
    <w:rsid w:val="008904DD"/>
    <w:rsid w:val="00890854"/>
    <w:rsid w:val="00890CB0"/>
    <w:rsid w:val="008913EE"/>
    <w:rsid w:val="008924AB"/>
    <w:rsid w:val="008927BE"/>
    <w:rsid w:val="00893224"/>
    <w:rsid w:val="00893C20"/>
    <w:rsid w:val="00894051"/>
    <w:rsid w:val="00894329"/>
    <w:rsid w:val="008963ED"/>
    <w:rsid w:val="0089657F"/>
    <w:rsid w:val="008969A2"/>
    <w:rsid w:val="008975D2"/>
    <w:rsid w:val="008A1CE8"/>
    <w:rsid w:val="008A1EE1"/>
    <w:rsid w:val="008A2414"/>
    <w:rsid w:val="008A2592"/>
    <w:rsid w:val="008A2B6D"/>
    <w:rsid w:val="008A33D4"/>
    <w:rsid w:val="008A39AC"/>
    <w:rsid w:val="008A4017"/>
    <w:rsid w:val="008A4233"/>
    <w:rsid w:val="008A4314"/>
    <w:rsid w:val="008A4F22"/>
    <w:rsid w:val="008A62B3"/>
    <w:rsid w:val="008A6768"/>
    <w:rsid w:val="008A6F47"/>
    <w:rsid w:val="008B1BE6"/>
    <w:rsid w:val="008B22AE"/>
    <w:rsid w:val="008B2762"/>
    <w:rsid w:val="008B34DF"/>
    <w:rsid w:val="008B4BA6"/>
    <w:rsid w:val="008B5144"/>
    <w:rsid w:val="008B5C0E"/>
    <w:rsid w:val="008B6887"/>
    <w:rsid w:val="008B6CB7"/>
    <w:rsid w:val="008B7630"/>
    <w:rsid w:val="008C00DA"/>
    <w:rsid w:val="008C0846"/>
    <w:rsid w:val="008C1480"/>
    <w:rsid w:val="008C32B8"/>
    <w:rsid w:val="008C37CF"/>
    <w:rsid w:val="008C4815"/>
    <w:rsid w:val="008C484E"/>
    <w:rsid w:val="008C495B"/>
    <w:rsid w:val="008C5235"/>
    <w:rsid w:val="008C5334"/>
    <w:rsid w:val="008C550C"/>
    <w:rsid w:val="008C5FEE"/>
    <w:rsid w:val="008C6BED"/>
    <w:rsid w:val="008C6DE3"/>
    <w:rsid w:val="008D2366"/>
    <w:rsid w:val="008D3440"/>
    <w:rsid w:val="008D3B7C"/>
    <w:rsid w:val="008D47B8"/>
    <w:rsid w:val="008D4C02"/>
    <w:rsid w:val="008D4CE7"/>
    <w:rsid w:val="008E1165"/>
    <w:rsid w:val="008E1C26"/>
    <w:rsid w:val="008E1CF0"/>
    <w:rsid w:val="008E210B"/>
    <w:rsid w:val="008E210F"/>
    <w:rsid w:val="008E33DA"/>
    <w:rsid w:val="008E34AF"/>
    <w:rsid w:val="008E3506"/>
    <w:rsid w:val="008E3B04"/>
    <w:rsid w:val="008E44B8"/>
    <w:rsid w:val="008E54CB"/>
    <w:rsid w:val="008E54E5"/>
    <w:rsid w:val="008E6491"/>
    <w:rsid w:val="008E64BC"/>
    <w:rsid w:val="008E68BA"/>
    <w:rsid w:val="008E6EB6"/>
    <w:rsid w:val="008E7181"/>
    <w:rsid w:val="008E74FE"/>
    <w:rsid w:val="008E7F89"/>
    <w:rsid w:val="008F0B73"/>
    <w:rsid w:val="008F0ED0"/>
    <w:rsid w:val="008F0EE4"/>
    <w:rsid w:val="008F10B0"/>
    <w:rsid w:val="008F13FA"/>
    <w:rsid w:val="008F1822"/>
    <w:rsid w:val="008F1D6C"/>
    <w:rsid w:val="008F2D43"/>
    <w:rsid w:val="008F36A1"/>
    <w:rsid w:val="008F3D22"/>
    <w:rsid w:val="008F4225"/>
    <w:rsid w:val="008F448C"/>
    <w:rsid w:val="008F5200"/>
    <w:rsid w:val="008F54EF"/>
    <w:rsid w:val="008F55D3"/>
    <w:rsid w:val="008F66CE"/>
    <w:rsid w:val="008F77C4"/>
    <w:rsid w:val="00900B72"/>
    <w:rsid w:val="00900EA7"/>
    <w:rsid w:val="009029E7"/>
    <w:rsid w:val="00903366"/>
    <w:rsid w:val="009051D5"/>
    <w:rsid w:val="00905607"/>
    <w:rsid w:val="00906195"/>
    <w:rsid w:val="00906CE6"/>
    <w:rsid w:val="00907504"/>
    <w:rsid w:val="00907D12"/>
    <w:rsid w:val="009100A1"/>
    <w:rsid w:val="00910DCA"/>
    <w:rsid w:val="00911334"/>
    <w:rsid w:val="00911DF7"/>
    <w:rsid w:val="00913739"/>
    <w:rsid w:val="00915774"/>
    <w:rsid w:val="0091629E"/>
    <w:rsid w:val="009163C9"/>
    <w:rsid w:val="009168FF"/>
    <w:rsid w:val="00916B70"/>
    <w:rsid w:val="00917D6C"/>
    <w:rsid w:val="009200B2"/>
    <w:rsid w:val="00922132"/>
    <w:rsid w:val="009221F3"/>
    <w:rsid w:val="009222FA"/>
    <w:rsid w:val="00922370"/>
    <w:rsid w:val="00922CB0"/>
    <w:rsid w:val="00922ED3"/>
    <w:rsid w:val="00923639"/>
    <w:rsid w:val="00923E3E"/>
    <w:rsid w:val="009245C5"/>
    <w:rsid w:val="00925DEC"/>
    <w:rsid w:val="00925E62"/>
    <w:rsid w:val="00926DAC"/>
    <w:rsid w:val="00927083"/>
    <w:rsid w:val="00927233"/>
    <w:rsid w:val="00927B41"/>
    <w:rsid w:val="00930C2C"/>
    <w:rsid w:val="009327D6"/>
    <w:rsid w:val="00932E14"/>
    <w:rsid w:val="00933C0C"/>
    <w:rsid w:val="00934A95"/>
    <w:rsid w:val="00935163"/>
    <w:rsid w:val="00935FD3"/>
    <w:rsid w:val="00937487"/>
    <w:rsid w:val="00937C5C"/>
    <w:rsid w:val="00941CC6"/>
    <w:rsid w:val="00941CCD"/>
    <w:rsid w:val="009421CC"/>
    <w:rsid w:val="00942625"/>
    <w:rsid w:val="00942828"/>
    <w:rsid w:val="00942C63"/>
    <w:rsid w:val="00944070"/>
    <w:rsid w:val="00944475"/>
    <w:rsid w:val="009451CE"/>
    <w:rsid w:val="0094532C"/>
    <w:rsid w:val="00945FA4"/>
    <w:rsid w:val="00945FB1"/>
    <w:rsid w:val="009460B1"/>
    <w:rsid w:val="00946123"/>
    <w:rsid w:val="009462EB"/>
    <w:rsid w:val="00946371"/>
    <w:rsid w:val="00946D03"/>
    <w:rsid w:val="0095011A"/>
    <w:rsid w:val="009501BE"/>
    <w:rsid w:val="00950332"/>
    <w:rsid w:val="00952BA5"/>
    <w:rsid w:val="009534B5"/>
    <w:rsid w:val="0095366D"/>
    <w:rsid w:val="00953F65"/>
    <w:rsid w:val="009545CE"/>
    <w:rsid w:val="00954815"/>
    <w:rsid w:val="00956FCA"/>
    <w:rsid w:val="00957EBE"/>
    <w:rsid w:val="009616F7"/>
    <w:rsid w:val="00961C69"/>
    <w:rsid w:val="00963274"/>
    <w:rsid w:val="009646A4"/>
    <w:rsid w:val="009658ED"/>
    <w:rsid w:val="00965DDE"/>
    <w:rsid w:val="00965F93"/>
    <w:rsid w:val="009665B0"/>
    <w:rsid w:val="00966E20"/>
    <w:rsid w:val="009671ED"/>
    <w:rsid w:val="00967477"/>
    <w:rsid w:val="009702FB"/>
    <w:rsid w:val="00970354"/>
    <w:rsid w:val="00971C3F"/>
    <w:rsid w:val="00973750"/>
    <w:rsid w:val="009740E9"/>
    <w:rsid w:val="00975106"/>
    <w:rsid w:val="009754EF"/>
    <w:rsid w:val="0097679B"/>
    <w:rsid w:val="00977A97"/>
    <w:rsid w:val="00977D3A"/>
    <w:rsid w:val="00980396"/>
    <w:rsid w:val="00981B1B"/>
    <w:rsid w:val="009821D1"/>
    <w:rsid w:val="0098261E"/>
    <w:rsid w:val="00983066"/>
    <w:rsid w:val="00985247"/>
    <w:rsid w:val="00986382"/>
    <w:rsid w:val="00987224"/>
    <w:rsid w:val="00987D6E"/>
    <w:rsid w:val="00990FFC"/>
    <w:rsid w:val="00991888"/>
    <w:rsid w:val="0099212A"/>
    <w:rsid w:val="009929CA"/>
    <w:rsid w:val="00992C28"/>
    <w:rsid w:val="009931BE"/>
    <w:rsid w:val="0099372F"/>
    <w:rsid w:val="00993B91"/>
    <w:rsid w:val="0099518D"/>
    <w:rsid w:val="00995904"/>
    <w:rsid w:val="0099687C"/>
    <w:rsid w:val="009A00A3"/>
    <w:rsid w:val="009A0807"/>
    <w:rsid w:val="009A2255"/>
    <w:rsid w:val="009A6292"/>
    <w:rsid w:val="009A631C"/>
    <w:rsid w:val="009A6922"/>
    <w:rsid w:val="009A6CBF"/>
    <w:rsid w:val="009A7489"/>
    <w:rsid w:val="009A7B76"/>
    <w:rsid w:val="009B0BDF"/>
    <w:rsid w:val="009B0CC9"/>
    <w:rsid w:val="009B18FE"/>
    <w:rsid w:val="009B2173"/>
    <w:rsid w:val="009B23C0"/>
    <w:rsid w:val="009B3614"/>
    <w:rsid w:val="009B39F4"/>
    <w:rsid w:val="009B46D1"/>
    <w:rsid w:val="009B49FC"/>
    <w:rsid w:val="009B72E7"/>
    <w:rsid w:val="009B7320"/>
    <w:rsid w:val="009B7433"/>
    <w:rsid w:val="009B76FC"/>
    <w:rsid w:val="009C1AF6"/>
    <w:rsid w:val="009C1FAC"/>
    <w:rsid w:val="009C2756"/>
    <w:rsid w:val="009C2B9E"/>
    <w:rsid w:val="009C2F39"/>
    <w:rsid w:val="009C4BE8"/>
    <w:rsid w:val="009C4FEF"/>
    <w:rsid w:val="009C546E"/>
    <w:rsid w:val="009C5BCD"/>
    <w:rsid w:val="009C6DFA"/>
    <w:rsid w:val="009C6FAD"/>
    <w:rsid w:val="009C700A"/>
    <w:rsid w:val="009C7092"/>
    <w:rsid w:val="009C793A"/>
    <w:rsid w:val="009C7A52"/>
    <w:rsid w:val="009C7EAE"/>
    <w:rsid w:val="009C7F79"/>
    <w:rsid w:val="009D0207"/>
    <w:rsid w:val="009D0A97"/>
    <w:rsid w:val="009D2837"/>
    <w:rsid w:val="009D3120"/>
    <w:rsid w:val="009D3F4F"/>
    <w:rsid w:val="009D4FB1"/>
    <w:rsid w:val="009D5FFF"/>
    <w:rsid w:val="009E268E"/>
    <w:rsid w:val="009E2D1A"/>
    <w:rsid w:val="009E3FE7"/>
    <w:rsid w:val="009E4587"/>
    <w:rsid w:val="009E4742"/>
    <w:rsid w:val="009E5004"/>
    <w:rsid w:val="009E502E"/>
    <w:rsid w:val="009E5103"/>
    <w:rsid w:val="009E567C"/>
    <w:rsid w:val="009E593C"/>
    <w:rsid w:val="009E5BC8"/>
    <w:rsid w:val="009E71C9"/>
    <w:rsid w:val="009E7BEA"/>
    <w:rsid w:val="009F01D6"/>
    <w:rsid w:val="009F093C"/>
    <w:rsid w:val="009F0990"/>
    <w:rsid w:val="009F389D"/>
    <w:rsid w:val="009F3E20"/>
    <w:rsid w:val="009F40B1"/>
    <w:rsid w:val="009F4244"/>
    <w:rsid w:val="009F6BE8"/>
    <w:rsid w:val="00A0063D"/>
    <w:rsid w:val="00A0094B"/>
    <w:rsid w:val="00A01215"/>
    <w:rsid w:val="00A019B3"/>
    <w:rsid w:val="00A01C4C"/>
    <w:rsid w:val="00A021BA"/>
    <w:rsid w:val="00A02891"/>
    <w:rsid w:val="00A04436"/>
    <w:rsid w:val="00A0478A"/>
    <w:rsid w:val="00A04A28"/>
    <w:rsid w:val="00A0656B"/>
    <w:rsid w:val="00A0669C"/>
    <w:rsid w:val="00A0716F"/>
    <w:rsid w:val="00A07FBA"/>
    <w:rsid w:val="00A10164"/>
    <w:rsid w:val="00A10E9A"/>
    <w:rsid w:val="00A11107"/>
    <w:rsid w:val="00A11381"/>
    <w:rsid w:val="00A12236"/>
    <w:rsid w:val="00A131A2"/>
    <w:rsid w:val="00A13C0E"/>
    <w:rsid w:val="00A14277"/>
    <w:rsid w:val="00A14E43"/>
    <w:rsid w:val="00A150D7"/>
    <w:rsid w:val="00A170EA"/>
    <w:rsid w:val="00A17C6B"/>
    <w:rsid w:val="00A20BDC"/>
    <w:rsid w:val="00A216A0"/>
    <w:rsid w:val="00A221C5"/>
    <w:rsid w:val="00A227ED"/>
    <w:rsid w:val="00A23C59"/>
    <w:rsid w:val="00A252D7"/>
    <w:rsid w:val="00A31339"/>
    <w:rsid w:val="00A313CE"/>
    <w:rsid w:val="00A31DB4"/>
    <w:rsid w:val="00A32290"/>
    <w:rsid w:val="00A32301"/>
    <w:rsid w:val="00A32633"/>
    <w:rsid w:val="00A32FA3"/>
    <w:rsid w:val="00A33A71"/>
    <w:rsid w:val="00A33D0A"/>
    <w:rsid w:val="00A33DB3"/>
    <w:rsid w:val="00A360D5"/>
    <w:rsid w:val="00A361DA"/>
    <w:rsid w:val="00A36556"/>
    <w:rsid w:val="00A36898"/>
    <w:rsid w:val="00A36E1B"/>
    <w:rsid w:val="00A37244"/>
    <w:rsid w:val="00A373A4"/>
    <w:rsid w:val="00A37BCF"/>
    <w:rsid w:val="00A402A5"/>
    <w:rsid w:val="00A4064E"/>
    <w:rsid w:val="00A40A1C"/>
    <w:rsid w:val="00A40F0F"/>
    <w:rsid w:val="00A42575"/>
    <w:rsid w:val="00A429A8"/>
    <w:rsid w:val="00A4320D"/>
    <w:rsid w:val="00A43283"/>
    <w:rsid w:val="00A43661"/>
    <w:rsid w:val="00A4492D"/>
    <w:rsid w:val="00A44B33"/>
    <w:rsid w:val="00A44DFB"/>
    <w:rsid w:val="00A460F3"/>
    <w:rsid w:val="00A46CEE"/>
    <w:rsid w:val="00A47269"/>
    <w:rsid w:val="00A50007"/>
    <w:rsid w:val="00A500A7"/>
    <w:rsid w:val="00A505C8"/>
    <w:rsid w:val="00A50C4A"/>
    <w:rsid w:val="00A50CF3"/>
    <w:rsid w:val="00A5267B"/>
    <w:rsid w:val="00A5311D"/>
    <w:rsid w:val="00A53469"/>
    <w:rsid w:val="00A53A24"/>
    <w:rsid w:val="00A53CDF"/>
    <w:rsid w:val="00A541BC"/>
    <w:rsid w:val="00A54AA2"/>
    <w:rsid w:val="00A54FC2"/>
    <w:rsid w:val="00A55B83"/>
    <w:rsid w:val="00A5626C"/>
    <w:rsid w:val="00A57441"/>
    <w:rsid w:val="00A57D41"/>
    <w:rsid w:val="00A60153"/>
    <w:rsid w:val="00A601E3"/>
    <w:rsid w:val="00A602D5"/>
    <w:rsid w:val="00A60689"/>
    <w:rsid w:val="00A6126D"/>
    <w:rsid w:val="00A62935"/>
    <w:rsid w:val="00A6395B"/>
    <w:rsid w:val="00A642E5"/>
    <w:rsid w:val="00A6441A"/>
    <w:rsid w:val="00A64ED5"/>
    <w:rsid w:val="00A666D5"/>
    <w:rsid w:val="00A66EE8"/>
    <w:rsid w:val="00A67376"/>
    <w:rsid w:val="00A705FC"/>
    <w:rsid w:val="00A70BFA"/>
    <w:rsid w:val="00A71583"/>
    <w:rsid w:val="00A720A8"/>
    <w:rsid w:val="00A7311C"/>
    <w:rsid w:val="00A73B8F"/>
    <w:rsid w:val="00A74204"/>
    <w:rsid w:val="00A74B0D"/>
    <w:rsid w:val="00A75676"/>
    <w:rsid w:val="00A76884"/>
    <w:rsid w:val="00A76A9D"/>
    <w:rsid w:val="00A76D67"/>
    <w:rsid w:val="00A76DEB"/>
    <w:rsid w:val="00A773AA"/>
    <w:rsid w:val="00A830A0"/>
    <w:rsid w:val="00A833FB"/>
    <w:rsid w:val="00A83D51"/>
    <w:rsid w:val="00A83FD3"/>
    <w:rsid w:val="00A84DA9"/>
    <w:rsid w:val="00A85041"/>
    <w:rsid w:val="00A851B3"/>
    <w:rsid w:val="00A8728F"/>
    <w:rsid w:val="00A87587"/>
    <w:rsid w:val="00A90432"/>
    <w:rsid w:val="00A9059A"/>
    <w:rsid w:val="00A90647"/>
    <w:rsid w:val="00A90A65"/>
    <w:rsid w:val="00A90A9E"/>
    <w:rsid w:val="00A90C20"/>
    <w:rsid w:val="00A91156"/>
    <w:rsid w:val="00A913A8"/>
    <w:rsid w:val="00A91F44"/>
    <w:rsid w:val="00A9211E"/>
    <w:rsid w:val="00A93254"/>
    <w:rsid w:val="00A9340F"/>
    <w:rsid w:val="00A93B21"/>
    <w:rsid w:val="00A93E13"/>
    <w:rsid w:val="00A94285"/>
    <w:rsid w:val="00A94D18"/>
    <w:rsid w:val="00A95297"/>
    <w:rsid w:val="00A954B7"/>
    <w:rsid w:val="00A9552B"/>
    <w:rsid w:val="00A96AC5"/>
    <w:rsid w:val="00A96E0F"/>
    <w:rsid w:val="00A974D8"/>
    <w:rsid w:val="00A97515"/>
    <w:rsid w:val="00A97F01"/>
    <w:rsid w:val="00AA06AC"/>
    <w:rsid w:val="00AA0B13"/>
    <w:rsid w:val="00AA0EF5"/>
    <w:rsid w:val="00AA133F"/>
    <w:rsid w:val="00AA1724"/>
    <w:rsid w:val="00AA1B3B"/>
    <w:rsid w:val="00AA1C54"/>
    <w:rsid w:val="00AA1D30"/>
    <w:rsid w:val="00AA2308"/>
    <w:rsid w:val="00AA29BC"/>
    <w:rsid w:val="00AA36E7"/>
    <w:rsid w:val="00AA3CC5"/>
    <w:rsid w:val="00AA44ED"/>
    <w:rsid w:val="00AA45D6"/>
    <w:rsid w:val="00AA4AED"/>
    <w:rsid w:val="00AA5FF3"/>
    <w:rsid w:val="00AA60DB"/>
    <w:rsid w:val="00AA73E6"/>
    <w:rsid w:val="00AA7821"/>
    <w:rsid w:val="00AB045C"/>
    <w:rsid w:val="00AB1397"/>
    <w:rsid w:val="00AB1FFF"/>
    <w:rsid w:val="00AB26F7"/>
    <w:rsid w:val="00AB3470"/>
    <w:rsid w:val="00AB47BA"/>
    <w:rsid w:val="00AB4D86"/>
    <w:rsid w:val="00AB5446"/>
    <w:rsid w:val="00AB593E"/>
    <w:rsid w:val="00AB6883"/>
    <w:rsid w:val="00AB7B21"/>
    <w:rsid w:val="00AC0A06"/>
    <w:rsid w:val="00AC0CCA"/>
    <w:rsid w:val="00AC111E"/>
    <w:rsid w:val="00AC2693"/>
    <w:rsid w:val="00AC2B17"/>
    <w:rsid w:val="00AC3622"/>
    <w:rsid w:val="00AC38A4"/>
    <w:rsid w:val="00AC524E"/>
    <w:rsid w:val="00AC578F"/>
    <w:rsid w:val="00AC5B34"/>
    <w:rsid w:val="00AC5E50"/>
    <w:rsid w:val="00AC7CF9"/>
    <w:rsid w:val="00AD0458"/>
    <w:rsid w:val="00AD0F3F"/>
    <w:rsid w:val="00AD19E6"/>
    <w:rsid w:val="00AD31E9"/>
    <w:rsid w:val="00AD358C"/>
    <w:rsid w:val="00AD4DD4"/>
    <w:rsid w:val="00AD6548"/>
    <w:rsid w:val="00AD665D"/>
    <w:rsid w:val="00AD696C"/>
    <w:rsid w:val="00AD79D5"/>
    <w:rsid w:val="00AE07D4"/>
    <w:rsid w:val="00AE0F1B"/>
    <w:rsid w:val="00AE18F9"/>
    <w:rsid w:val="00AE28F5"/>
    <w:rsid w:val="00AE2D3E"/>
    <w:rsid w:val="00AE3901"/>
    <w:rsid w:val="00AE50F8"/>
    <w:rsid w:val="00AE54DF"/>
    <w:rsid w:val="00AE58EE"/>
    <w:rsid w:val="00AE64F9"/>
    <w:rsid w:val="00AE6C4E"/>
    <w:rsid w:val="00AE7178"/>
    <w:rsid w:val="00AF0BB2"/>
    <w:rsid w:val="00AF0F68"/>
    <w:rsid w:val="00AF19A1"/>
    <w:rsid w:val="00AF1D38"/>
    <w:rsid w:val="00AF2C39"/>
    <w:rsid w:val="00AF2FD4"/>
    <w:rsid w:val="00AF434A"/>
    <w:rsid w:val="00AF5B6B"/>
    <w:rsid w:val="00AF5E9D"/>
    <w:rsid w:val="00AF6341"/>
    <w:rsid w:val="00AF6B3B"/>
    <w:rsid w:val="00AF704E"/>
    <w:rsid w:val="00B00145"/>
    <w:rsid w:val="00B01342"/>
    <w:rsid w:val="00B013CC"/>
    <w:rsid w:val="00B01A10"/>
    <w:rsid w:val="00B02FCF"/>
    <w:rsid w:val="00B030D5"/>
    <w:rsid w:val="00B06180"/>
    <w:rsid w:val="00B06F52"/>
    <w:rsid w:val="00B071D2"/>
    <w:rsid w:val="00B11122"/>
    <w:rsid w:val="00B123F3"/>
    <w:rsid w:val="00B1245E"/>
    <w:rsid w:val="00B12748"/>
    <w:rsid w:val="00B12AAB"/>
    <w:rsid w:val="00B12FDC"/>
    <w:rsid w:val="00B13980"/>
    <w:rsid w:val="00B13AC0"/>
    <w:rsid w:val="00B14857"/>
    <w:rsid w:val="00B14A89"/>
    <w:rsid w:val="00B151D2"/>
    <w:rsid w:val="00B17150"/>
    <w:rsid w:val="00B17845"/>
    <w:rsid w:val="00B17FF6"/>
    <w:rsid w:val="00B20532"/>
    <w:rsid w:val="00B20682"/>
    <w:rsid w:val="00B20C23"/>
    <w:rsid w:val="00B21452"/>
    <w:rsid w:val="00B21739"/>
    <w:rsid w:val="00B222C3"/>
    <w:rsid w:val="00B23028"/>
    <w:rsid w:val="00B236DC"/>
    <w:rsid w:val="00B23F2E"/>
    <w:rsid w:val="00B242CA"/>
    <w:rsid w:val="00B24CA1"/>
    <w:rsid w:val="00B255B6"/>
    <w:rsid w:val="00B25F89"/>
    <w:rsid w:val="00B26394"/>
    <w:rsid w:val="00B26D7D"/>
    <w:rsid w:val="00B27AFF"/>
    <w:rsid w:val="00B30CC4"/>
    <w:rsid w:val="00B314C4"/>
    <w:rsid w:val="00B31807"/>
    <w:rsid w:val="00B3230C"/>
    <w:rsid w:val="00B32FFD"/>
    <w:rsid w:val="00B34A61"/>
    <w:rsid w:val="00B356AA"/>
    <w:rsid w:val="00B35AD5"/>
    <w:rsid w:val="00B35BB5"/>
    <w:rsid w:val="00B36426"/>
    <w:rsid w:val="00B36C71"/>
    <w:rsid w:val="00B36F2E"/>
    <w:rsid w:val="00B40FC3"/>
    <w:rsid w:val="00B42C38"/>
    <w:rsid w:val="00B43343"/>
    <w:rsid w:val="00B446CF"/>
    <w:rsid w:val="00B45123"/>
    <w:rsid w:val="00B46D9C"/>
    <w:rsid w:val="00B4727C"/>
    <w:rsid w:val="00B47617"/>
    <w:rsid w:val="00B50F0A"/>
    <w:rsid w:val="00B50FB5"/>
    <w:rsid w:val="00B52025"/>
    <w:rsid w:val="00B5209B"/>
    <w:rsid w:val="00B528C9"/>
    <w:rsid w:val="00B53B28"/>
    <w:rsid w:val="00B54819"/>
    <w:rsid w:val="00B54FE5"/>
    <w:rsid w:val="00B55570"/>
    <w:rsid w:val="00B56648"/>
    <w:rsid w:val="00B56AAB"/>
    <w:rsid w:val="00B61268"/>
    <w:rsid w:val="00B612D1"/>
    <w:rsid w:val="00B6185E"/>
    <w:rsid w:val="00B6237E"/>
    <w:rsid w:val="00B639C6"/>
    <w:rsid w:val="00B65EE1"/>
    <w:rsid w:val="00B67A19"/>
    <w:rsid w:val="00B70490"/>
    <w:rsid w:val="00B707EE"/>
    <w:rsid w:val="00B7085B"/>
    <w:rsid w:val="00B70D77"/>
    <w:rsid w:val="00B713F4"/>
    <w:rsid w:val="00B720D4"/>
    <w:rsid w:val="00B73E85"/>
    <w:rsid w:val="00B73F5A"/>
    <w:rsid w:val="00B74A13"/>
    <w:rsid w:val="00B76741"/>
    <w:rsid w:val="00B76974"/>
    <w:rsid w:val="00B7719F"/>
    <w:rsid w:val="00B77FD8"/>
    <w:rsid w:val="00B8043A"/>
    <w:rsid w:val="00B80CB3"/>
    <w:rsid w:val="00B81167"/>
    <w:rsid w:val="00B821D6"/>
    <w:rsid w:val="00B82286"/>
    <w:rsid w:val="00B83BA0"/>
    <w:rsid w:val="00B83F35"/>
    <w:rsid w:val="00B84C66"/>
    <w:rsid w:val="00B85568"/>
    <w:rsid w:val="00B865E9"/>
    <w:rsid w:val="00B86A73"/>
    <w:rsid w:val="00B871D3"/>
    <w:rsid w:val="00B87635"/>
    <w:rsid w:val="00B87812"/>
    <w:rsid w:val="00B878B6"/>
    <w:rsid w:val="00B90137"/>
    <w:rsid w:val="00B90E32"/>
    <w:rsid w:val="00B91C40"/>
    <w:rsid w:val="00B91CE8"/>
    <w:rsid w:val="00B91E22"/>
    <w:rsid w:val="00B92E14"/>
    <w:rsid w:val="00B944D2"/>
    <w:rsid w:val="00B94CD6"/>
    <w:rsid w:val="00B975CD"/>
    <w:rsid w:val="00BA0664"/>
    <w:rsid w:val="00BA1A3A"/>
    <w:rsid w:val="00BA1DC3"/>
    <w:rsid w:val="00BA2B1D"/>
    <w:rsid w:val="00BA2B35"/>
    <w:rsid w:val="00BA2E04"/>
    <w:rsid w:val="00BA51F2"/>
    <w:rsid w:val="00BA5853"/>
    <w:rsid w:val="00BA7F1A"/>
    <w:rsid w:val="00BB0F7E"/>
    <w:rsid w:val="00BB1511"/>
    <w:rsid w:val="00BB22DB"/>
    <w:rsid w:val="00BB2DDE"/>
    <w:rsid w:val="00BB3718"/>
    <w:rsid w:val="00BB3BC8"/>
    <w:rsid w:val="00BB3C3F"/>
    <w:rsid w:val="00BB3F72"/>
    <w:rsid w:val="00BB466D"/>
    <w:rsid w:val="00BB4DC6"/>
    <w:rsid w:val="00BB536E"/>
    <w:rsid w:val="00BB570B"/>
    <w:rsid w:val="00BB678C"/>
    <w:rsid w:val="00BB6DBF"/>
    <w:rsid w:val="00BB7538"/>
    <w:rsid w:val="00BB79E9"/>
    <w:rsid w:val="00BC16A5"/>
    <w:rsid w:val="00BC188C"/>
    <w:rsid w:val="00BC1BCC"/>
    <w:rsid w:val="00BC26B7"/>
    <w:rsid w:val="00BC3F00"/>
    <w:rsid w:val="00BC40C7"/>
    <w:rsid w:val="00BC51EF"/>
    <w:rsid w:val="00BC54AB"/>
    <w:rsid w:val="00BC5558"/>
    <w:rsid w:val="00BC5C3B"/>
    <w:rsid w:val="00BC600A"/>
    <w:rsid w:val="00BC6DC5"/>
    <w:rsid w:val="00BC70A4"/>
    <w:rsid w:val="00BC7457"/>
    <w:rsid w:val="00BC7A36"/>
    <w:rsid w:val="00BD0661"/>
    <w:rsid w:val="00BD1142"/>
    <w:rsid w:val="00BD1A14"/>
    <w:rsid w:val="00BD238C"/>
    <w:rsid w:val="00BD2769"/>
    <w:rsid w:val="00BD2C5E"/>
    <w:rsid w:val="00BD3D8D"/>
    <w:rsid w:val="00BD45C8"/>
    <w:rsid w:val="00BD4E0F"/>
    <w:rsid w:val="00BD607F"/>
    <w:rsid w:val="00BD60CF"/>
    <w:rsid w:val="00BD61DA"/>
    <w:rsid w:val="00BD6CA1"/>
    <w:rsid w:val="00BD75A6"/>
    <w:rsid w:val="00BD784C"/>
    <w:rsid w:val="00BE0543"/>
    <w:rsid w:val="00BE0C90"/>
    <w:rsid w:val="00BE0E39"/>
    <w:rsid w:val="00BE3217"/>
    <w:rsid w:val="00BE334B"/>
    <w:rsid w:val="00BE36C4"/>
    <w:rsid w:val="00BE47B0"/>
    <w:rsid w:val="00BE5469"/>
    <w:rsid w:val="00BE5540"/>
    <w:rsid w:val="00BE5611"/>
    <w:rsid w:val="00BE5CA9"/>
    <w:rsid w:val="00BE6853"/>
    <w:rsid w:val="00BE690F"/>
    <w:rsid w:val="00BE7282"/>
    <w:rsid w:val="00BE7734"/>
    <w:rsid w:val="00BF07BA"/>
    <w:rsid w:val="00BF0B10"/>
    <w:rsid w:val="00BF0B7A"/>
    <w:rsid w:val="00BF11E4"/>
    <w:rsid w:val="00BF17E3"/>
    <w:rsid w:val="00BF20CE"/>
    <w:rsid w:val="00BF2F69"/>
    <w:rsid w:val="00BF3D35"/>
    <w:rsid w:val="00BF4FDD"/>
    <w:rsid w:val="00C00265"/>
    <w:rsid w:val="00C020DE"/>
    <w:rsid w:val="00C031AB"/>
    <w:rsid w:val="00C0343C"/>
    <w:rsid w:val="00C03B5F"/>
    <w:rsid w:val="00C03E5D"/>
    <w:rsid w:val="00C04985"/>
    <w:rsid w:val="00C04ACC"/>
    <w:rsid w:val="00C05F7E"/>
    <w:rsid w:val="00C06841"/>
    <w:rsid w:val="00C06CF9"/>
    <w:rsid w:val="00C1090C"/>
    <w:rsid w:val="00C112AD"/>
    <w:rsid w:val="00C115BD"/>
    <w:rsid w:val="00C12D84"/>
    <w:rsid w:val="00C14CEF"/>
    <w:rsid w:val="00C14F86"/>
    <w:rsid w:val="00C1580E"/>
    <w:rsid w:val="00C1688B"/>
    <w:rsid w:val="00C16C66"/>
    <w:rsid w:val="00C170AB"/>
    <w:rsid w:val="00C20333"/>
    <w:rsid w:val="00C206AC"/>
    <w:rsid w:val="00C206AD"/>
    <w:rsid w:val="00C21795"/>
    <w:rsid w:val="00C224F4"/>
    <w:rsid w:val="00C23563"/>
    <w:rsid w:val="00C24687"/>
    <w:rsid w:val="00C24A97"/>
    <w:rsid w:val="00C258F7"/>
    <w:rsid w:val="00C25BF8"/>
    <w:rsid w:val="00C27AA7"/>
    <w:rsid w:val="00C27AE8"/>
    <w:rsid w:val="00C30CCE"/>
    <w:rsid w:val="00C3101C"/>
    <w:rsid w:val="00C31367"/>
    <w:rsid w:val="00C315A3"/>
    <w:rsid w:val="00C321E2"/>
    <w:rsid w:val="00C324CD"/>
    <w:rsid w:val="00C328A5"/>
    <w:rsid w:val="00C33763"/>
    <w:rsid w:val="00C3662A"/>
    <w:rsid w:val="00C36C14"/>
    <w:rsid w:val="00C36E17"/>
    <w:rsid w:val="00C3745C"/>
    <w:rsid w:val="00C3753A"/>
    <w:rsid w:val="00C378AA"/>
    <w:rsid w:val="00C378B2"/>
    <w:rsid w:val="00C378FA"/>
    <w:rsid w:val="00C4062A"/>
    <w:rsid w:val="00C40A8A"/>
    <w:rsid w:val="00C41E42"/>
    <w:rsid w:val="00C42337"/>
    <w:rsid w:val="00C42AE4"/>
    <w:rsid w:val="00C42AFF"/>
    <w:rsid w:val="00C42D1C"/>
    <w:rsid w:val="00C439BF"/>
    <w:rsid w:val="00C4480F"/>
    <w:rsid w:val="00C46419"/>
    <w:rsid w:val="00C467F4"/>
    <w:rsid w:val="00C502FD"/>
    <w:rsid w:val="00C515CA"/>
    <w:rsid w:val="00C516F2"/>
    <w:rsid w:val="00C51C7A"/>
    <w:rsid w:val="00C51CB2"/>
    <w:rsid w:val="00C5684C"/>
    <w:rsid w:val="00C56D35"/>
    <w:rsid w:val="00C57C55"/>
    <w:rsid w:val="00C632D7"/>
    <w:rsid w:val="00C63BD7"/>
    <w:rsid w:val="00C63C23"/>
    <w:rsid w:val="00C64619"/>
    <w:rsid w:val="00C64D36"/>
    <w:rsid w:val="00C64D46"/>
    <w:rsid w:val="00C65B1A"/>
    <w:rsid w:val="00C65B25"/>
    <w:rsid w:val="00C660B3"/>
    <w:rsid w:val="00C660B7"/>
    <w:rsid w:val="00C66CB0"/>
    <w:rsid w:val="00C66F50"/>
    <w:rsid w:val="00C67286"/>
    <w:rsid w:val="00C67626"/>
    <w:rsid w:val="00C67CED"/>
    <w:rsid w:val="00C702E4"/>
    <w:rsid w:val="00C7048F"/>
    <w:rsid w:val="00C7097A"/>
    <w:rsid w:val="00C718EE"/>
    <w:rsid w:val="00C726A9"/>
    <w:rsid w:val="00C72DA8"/>
    <w:rsid w:val="00C73629"/>
    <w:rsid w:val="00C73FD6"/>
    <w:rsid w:val="00C743F6"/>
    <w:rsid w:val="00C74FE2"/>
    <w:rsid w:val="00C7531F"/>
    <w:rsid w:val="00C76A26"/>
    <w:rsid w:val="00C77208"/>
    <w:rsid w:val="00C80954"/>
    <w:rsid w:val="00C80FC3"/>
    <w:rsid w:val="00C81484"/>
    <w:rsid w:val="00C824F0"/>
    <w:rsid w:val="00C82A32"/>
    <w:rsid w:val="00C82D60"/>
    <w:rsid w:val="00C8326D"/>
    <w:rsid w:val="00C845C9"/>
    <w:rsid w:val="00C845D3"/>
    <w:rsid w:val="00C847A7"/>
    <w:rsid w:val="00C84996"/>
    <w:rsid w:val="00C84D53"/>
    <w:rsid w:val="00C854F6"/>
    <w:rsid w:val="00C85ABE"/>
    <w:rsid w:val="00C8646A"/>
    <w:rsid w:val="00C86C1B"/>
    <w:rsid w:val="00C86F40"/>
    <w:rsid w:val="00C87232"/>
    <w:rsid w:val="00C906EC"/>
    <w:rsid w:val="00C90BD2"/>
    <w:rsid w:val="00C91E47"/>
    <w:rsid w:val="00C92079"/>
    <w:rsid w:val="00C925B2"/>
    <w:rsid w:val="00C92EA3"/>
    <w:rsid w:val="00C9347F"/>
    <w:rsid w:val="00C93D15"/>
    <w:rsid w:val="00C93EC7"/>
    <w:rsid w:val="00C9680C"/>
    <w:rsid w:val="00C96B95"/>
    <w:rsid w:val="00C97547"/>
    <w:rsid w:val="00C97860"/>
    <w:rsid w:val="00C97E94"/>
    <w:rsid w:val="00CA0133"/>
    <w:rsid w:val="00CA1231"/>
    <w:rsid w:val="00CA1689"/>
    <w:rsid w:val="00CA16B6"/>
    <w:rsid w:val="00CA1EF8"/>
    <w:rsid w:val="00CA3964"/>
    <w:rsid w:val="00CA39B6"/>
    <w:rsid w:val="00CA4220"/>
    <w:rsid w:val="00CA4F66"/>
    <w:rsid w:val="00CA56D4"/>
    <w:rsid w:val="00CA5F78"/>
    <w:rsid w:val="00CA60E1"/>
    <w:rsid w:val="00CA712C"/>
    <w:rsid w:val="00CA7911"/>
    <w:rsid w:val="00CA7E93"/>
    <w:rsid w:val="00CB06F8"/>
    <w:rsid w:val="00CB0A13"/>
    <w:rsid w:val="00CB10B1"/>
    <w:rsid w:val="00CB146C"/>
    <w:rsid w:val="00CB1542"/>
    <w:rsid w:val="00CB168A"/>
    <w:rsid w:val="00CB1900"/>
    <w:rsid w:val="00CB19EA"/>
    <w:rsid w:val="00CB3859"/>
    <w:rsid w:val="00CB3B29"/>
    <w:rsid w:val="00CB436D"/>
    <w:rsid w:val="00CB5503"/>
    <w:rsid w:val="00CB567A"/>
    <w:rsid w:val="00CB6488"/>
    <w:rsid w:val="00CB6835"/>
    <w:rsid w:val="00CC01C1"/>
    <w:rsid w:val="00CC0A02"/>
    <w:rsid w:val="00CC0D05"/>
    <w:rsid w:val="00CC3C14"/>
    <w:rsid w:val="00CC3E89"/>
    <w:rsid w:val="00CC4B29"/>
    <w:rsid w:val="00CC4B3B"/>
    <w:rsid w:val="00CC5C32"/>
    <w:rsid w:val="00CC5E65"/>
    <w:rsid w:val="00CD0846"/>
    <w:rsid w:val="00CD1A19"/>
    <w:rsid w:val="00CD20CA"/>
    <w:rsid w:val="00CD41D2"/>
    <w:rsid w:val="00CE06B5"/>
    <w:rsid w:val="00CE0808"/>
    <w:rsid w:val="00CE0914"/>
    <w:rsid w:val="00CE0AA9"/>
    <w:rsid w:val="00CE1629"/>
    <w:rsid w:val="00CE1A82"/>
    <w:rsid w:val="00CE2178"/>
    <w:rsid w:val="00CE2637"/>
    <w:rsid w:val="00CE2F09"/>
    <w:rsid w:val="00CE3247"/>
    <w:rsid w:val="00CE3ED5"/>
    <w:rsid w:val="00CE4146"/>
    <w:rsid w:val="00CE4875"/>
    <w:rsid w:val="00CE4BBE"/>
    <w:rsid w:val="00CE4CA5"/>
    <w:rsid w:val="00CE509C"/>
    <w:rsid w:val="00CE520E"/>
    <w:rsid w:val="00CE5316"/>
    <w:rsid w:val="00CE56B5"/>
    <w:rsid w:val="00CE589C"/>
    <w:rsid w:val="00CE58A7"/>
    <w:rsid w:val="00CE6905"/>
    <w:rsid w:val="00CE7A84"/>
    <w:rsid w:val="00CE7FAD"/>
    <w:rsid w:val="00CF0714"/>
    <w:rsid w:val="00CF1A5A"/>
    <w:rsid w:val="00CF1EAB"/>
    <w:rsid w:val="00CF22C3"/>
    <w:rsid w:val="00CF24AE"/>
    <w:rsid w:val="00CF262E"/>
    <w:rsid w:val="00CF463D"/>
    <w:rsid w:val="00CF4BBC"/>
    <w:rsid w:val="00CF4F38"/>
    <w:rsid w:val="00CF6988"/>
    <w:rsid w:val="00CF6BDD"/>
    <w:rsid w:val="00CF6E4C"/>
    <w:rsid w:val="00CF7D08"/>
    <w:rsid w:val="00D00334"/>
    <w:rsid w:val="00D00AA7"/>
    <w:rsid w:val="00D00B7F"/>
    <w:rsid w:val="00D01A08"/>
    <w:rsid w:val="00D03CC5"/>
    <w:rsid w:val="00D0402A"/>
    <w:rsid w:val="00D041AB"/>
    <w:rsid w:val="00D04D47"/>
    <w:rsid w:val="00D0610F"/>
    <w:rsid w:val="00D06933"/>
    <w:rsid w:val="00D100E0"/>
    <w:rsid w:val="00D107C4"/>
    <w:rsid w:val="00D108F5"/>
    <w:rsid w:val="00D10F8D"/>
    <w:rsid w:val="00D11CF5"/>
    <w:rsid w:val="00D12772"/>
    <w:rsid w:val="00D14252"/>
    <w:rsid w:val="00D144A4"/>
    <w:rsid w:val="00D1482D"/>
    <w:rsid w:val="00D14D90"/>
    <w:rsid w:val="00D15495"/>
    <w:rsid w:val="00D1586D"/>
    <w:rsid w:val="00D15BBE"/>
    <w:rsid w:val="00D16DAE"/>
    <w:rsid w:val="00D17A7B"/>
    <w:rsid w:val="00D2068D"/>
    <w:rsid w:val="00D206B7"/>
    <w:rsid w:val="00D21770"/>
    <w:rsid w:val="00D21B12"/>
    <w:rsid w:val="00D227DA"/>
    <w:rsid w:val="00D22A54"/>
    <w:rsid w:val="00D23514"/>
    <w:rsid w:val="00D23DA0"/>
    <w:rsid w:val="00D24C3C"/>
    <w:rsid w:val="00D24EEE"/>
    <w:rsid w:val="00D26D5B"/>
    <w:rsid w:val="00D27CBF"/>
    <w:rsid w:val="00D3205E"/>
    <w:rsid w:val="00D323E8"/>
    <w:rsid w:val="00D324EF"/>
    <w:rsid w:val="00D3252F"/>
    <w:rsid w:val="00D332B1"/>
    <w:rsid w:val="00D33948"/>
    <w:rsid w:val="00D3719B"/>
    <w:rsid w:val="00D37485"/>
    <w:rsid w:val="00D4059E"/>
    <w:rsid w:val="00D40ED1"/>
    <w:rsid w:val="00D40F9A"/>
    <w:rsid w:val="00D417E2"/>
    <w:rsid w:val="00D418C5"/>
    <w:rsid w:val="00D42B6A"/>
    <w:rsid w:val="00D42C20"/>
    <w:rsid w:val="00D44790"/>
    <w:rsid w:val="00D449DE"/>
    <w:rsid w:val="00D45201"/>
    <w:rsid w:val="00D46EF9"/>
    <w:rsid w:val="00D46F0B"/>
    <w:rsid w:val="00D47EA3"/>
    <w:rsid w:val="00D5034F"/>
    <w:rsid w:val="00D5068C"/>
    <w:rsid w:val="00D50A4F"/>
    <w:rsid w:val="00D50BE6"/>
    <w:rsid w:val="00D51C01"/>
    <w:rsid w:val="00D52044"/>
    <w:rsid w:val="00D54BB3"/>
    <w:rsid w:val="00D556E5"/>
    <w:rsid w:val="00D558BE"/>
    <w:rsid w:val="00D56584"/>
    <w:rsid w:val="00D61059"/>
    <w:rsid w:val="00D616F4"/>
    <w:rsid w:val="00D62513"/>
    <w:rsid w:val="00D62989"/>
    <w:rsid w:val="00D62D89"/>
    <w:rsid w:val="00D642F9"/>
    <w:rsid w:val="00D64320"/>
    <w:rsid w:val="00D64413"/>
    <w:rsid w:val="00D6645C"/>
    <w:rsid w:val="00D66576"/>
    <w:rsid w:val="00D67070"/>
    <w:rsid w:val="00D67530"/>
    <w:rsid w:val="00D67804"/>
    <w:rsid w:val="00D679BF"/>
    <w:rsid w:val="00D679EC"/>
    <w:rsid w:val="00D70CC1"/>
    <w:rsid w:val="00D7106C"/>
    <w:rsid w:val="00D718A6"/>
    <w:rsid w:val="00D72088"/>
    <w:rsid w:val="00D7299A"/>
    <w:rsid w:val="00D73280"/>
    <w:rsid w:val="00D7571B"/>
    <w:rsid w:val="00D76BCB"/>
    <w:rsid w:val="00D81157"/>
    <w:rsid w:val="00D816F0"/>
    <w:rsid w:val="00D81FD9"/>
    <w:rsid w:val="00D82D88"/>
    <w:rsid w:val="00D846A4"/>
    <w:rsid w:val="00D84FDD"/>
    <w:rsid w:val="00D85361"/>
    <w:rsid w:val="00D853C2"/>
    <w:rsid w:val="00D8556A"/>
    <w:rsid w:val="00D8592D"/>
    <w:rsid w:val="00D85EA7"/>
    <w:rsid w:val="00D8634A"/>
    <w:rsid w:val="00D86A39"/>
    <w:rsid w:val="00D87A84"/>
    <w:rsid w:val="00D91D39"/>
    <w:rsid w:val="00D92104"/>
    <w:rsid w:val="00D93870"/>
    <w:rsid w:val="00D9400D"/>
    <w:rsid w:val="00D9593B"/>
    <w:rsid w:val="00D96292"/>
    <w:rsid w:val="00D97148"/>
    <w:rsid w:val="00D97456"/>
    <w:rsid w:val="00D977CA"/>
    <w:rsid w:val="00DA0169"/>
    <w:rsid w:val="00DA0520"/>
    <w:rsid w:val="00DA083D"/>
    <w:rsid w:val="00DA106D"/>
    <w:rsid w:val="00DA10D5"/>
    <w:rsid w:val="00DA1971"/>
    <w:rsid w:val="00DA2E3B"/>
    <w:rsid w:val="00DA51DF"/>
    <w:rsid w:val="00DA54D9"/>
    <w:rsid w:val="00DA5D62"/>
    <w:rsid w:val="00DA68FB"/>
    <w:rsid w:val="00DA7437"/>
    <w:rsid w:val="00DB001D"/>
    <w:rsid w:val="00DB17AB"/>
    <w:rsid w:val="00DB243D"/>
    <w:rsid w:val="00DB2457"/>
    <w:rsid w:val="00DB298F"/>
    <w:rsid w:val="00DB38C3"/>
    <w:rsid w:val="00DB4001"/>
    <w:rsid w:val="00DB5753"/>
    <w:rsid w:val="00DB58B9"/>
    <w:rsid w:val="00DB5C7F"/>
    <w:rsid w:val="00DB5D45"/>
    <w:rsid w:val="00DB5D82"/>
    <w:rsid w:val="00DB6606"/>
    <w:rsid w:val="00DB664C"/>
    <w:rsid w:val="00DB6E3B"/>
    <w:rsid w:val="00DB6E65"/>
    <w:rsid w:val="00DB7596"/>
    <w:rsid w:val="00DB767D"/>
    <w:rsid w:val="00DC033C"/>
    <w:rsid w:val="00DC145E"/>
    <w:rsid w:val="00DC1DC3"/>
    <w:rsid w:val="00DC2022"/>
    <w:rsid w:val="00DC2DFA"/>
    <w:rsid w:val="00DC336F"/>
    <w:rsid w:val="00DC4139"/>
    <w:rsid w:val="00DC41DD"/>
    <w:rsid w:val="00DC4EC6"/>
    <w:rsid w:val="00DC510B"/>
    <w:rsid w:val="00DC642E"/>
    <w:rsid w:val="00DC7306"/>
    <w:rsid w:val="00DD132E"/>
    <w:rsid w:val="00DD1FD0"/>
    <w:rsid w:val="00DD58D4"/>
    <w:rsid w:val="00DD6487"/>
    <w:rsid w:val="00DD6851"/>
    <w:rsid w:val="00DD710C"/>
    <w:rsid w:val="00DD7E14"/>
    <w:rsid w:val="00DE0251"/>
    <w:rsid w:val="00DE0982"/>
    <w:rsid w:val="00DE14B8"/>
    <w:rsid w:val="00DE18F9"/>
    <w:rsid w:val="00DE1EF7"/>
    <w:rsid w:val="00DE257D"/>
    <w:rsid w:val="00DE26E2"/>
    <w:rsid w:val="00DE3C8C"/>
    <w:rsid w:val="00DE40DC"/>
    <w:rsid w:val="00DE50F8"/>
    <w:rsid w:val="00DE51EA"/>
    <w:rsid w:val="00DE58E5"/>
    <w:rsid w:val="00DE6A5B"/>
    <w:rsid w:val="00DE6B13"/>
    <w:rsid w:val="00DE6E36"/>
    <w:rsid w:val="00DE7097"/>
    <w:rsid w:val="00DE798E"/>
    <w:rsid w:val="00DF33FD"/>
    <w:rsid w:val="00DF4493"/>
    <w:rsid w:val="00DF49C3"/>
    <w:rsid w:val="00DF6B13"/>
    <w:rsid w:val="00DF6EB5"/>
    <w:rsid w:val="00DF7412"/>
    <w:rsid w:val="00DF7427"/>
    <w:rsid w:val="00DF7461"/>
    <w:rsid w:val="00DF78FA"/>
    <w:rsid w:val="00E00D57"/>
    <w:rsid w:val="00E01966"/>
    <w:rsid w:val="00E01A25"/>
    <w:rsid w:val="00E02023"/>
    <w:rsid w:val="00E02379"/>
    <w:rsid w:val="00E02829"/>
    <w:rsid w:val="00E03788"/>
    <w:rsid w:val="00E0391D"/>
    <w:rsid w:val="00E03AF8"/>
    <w:rsid w:val="00E0404D"/>
    <w:rsid w:val="00E0501B"/>
    <w:rsid w:val="00E051D0"/>
    <w:rsid w:val="00E053B3"/>
    <w:rsid w:val="00E054ED"/>
    <w:rsid w:val="00E05C6E"/>
    <w:rsid w:val="00E0671F"/>
    <w:rsid w:val="00E06865"/>
    <w:rsid w:val="00E06BA0"/>
    <w:rsid w:val="00E0718A"/>
    <w:rsid w:val="00E07891"/>
    <w:rsid w:val="00E079E9"/>
    <w:rsid w:val="00E07A0E"/>
    <w:rsid w:val="00E07C57"/>
    <w:rsid w:val="00E10045"/>
    <w:rsid w:val="00E103DF"/>
    <w:rsid w:val="00E11F6B"/>
    <w:rsid w:val="00E126B8"/>
    <w:rsid w:val="00E13792"/>
    <w:rsid w:val="00E13C4E"/>
    <w:rsid w:val="00E13DC1"/>
    <w:rsid w:val="00E14978"/>
    <w:rsid w:val="00E1499D"/>
    <w:rsid w:val="00E15961"/>
    <w:rsid w:val="00E15ECB"/>
    <w:rsid w:val="00E1651A"/>
    <w:rsid w:val="00E20B9A"/>
    <w:rsid w:val="00E214FF"/>
    <w:rsid w:val="00E21BE2"/>
    <w:rsid w:val="00E22944"/>
    <w:rsid w:val="00E22BBA"/>
    <w:rsid w:val="00E22F05"/>
    <w:rsid w:val="00E23763"/>
    <w:rsid w:val="00E23979"/>
    <w:rsid w:val="00E24252"/>
    <w:rsid w:val="00E24428"/>
    <w:rsid w:val="00E24D2E"/>
    <w:rsid w:val="00E2527B"/>
    <w:rsid w:val="00E252B0"/>
    <w:rsid w:val="00E258D8"/>
    <w:rsid w:val="00E26452"/>
    <w:rsid w:val="00E27850"/>
    <w:rsid w:val="00E27D71"/>
    <w:rsid w:val="00E30423"/>
    <w:rsid w:val="00E30525"/>
    <w:rsid w:val="00E30784"/>
    <w:rsid w:val="00E30789"/>
    <w:rsid w:val="00E32F99"/>
    <w:rsid w:val="00E33AB7"/>
    <w:rsid w:val="00E33B81"/>
    <w:rsid w:val="00E33E1F"/>
    <w:rsid w:val="00E34EB8"/>
    <w:rsid w:val="00E35067"/>
    <w:rsid w:val="00E36194"/>
    <w:rsid w:val="00E365F6"/>
    <w:rsid w:val="00E36FFB"/>
    <w:rsid w:val="00E37103"/>
    <w:rsid w:val="00E37428"/>
    <w:rsid w:val="00E378F3"/>
    <w:rsid w:val="00E37A0F"/>
    <w:rsid w:val="00E37B0B"/>
    <w:rsid w:val="00E40206"/>
    <w:rsid w:val="00E402CF"/>
    <w:rsid w:val="00E40374"/>
    <w:rsid w:val="00E411EE"/>
    <w:rsid w:val="00E417D3"/>
    <w:rsid w:val="00E430F5"/>
    <w:rsid w:val="00E43CC2"/>
    <w:rsid w:val="00E446B0"/>
    <w:rsid w:val="00E44771"/>
    <w:rsid w:val="00E44991"/>
    <w:rsid w:val="00E44FAB"/>
    <w:rsid w:val="00E4525E"/>
    <w:rsid w:val="00E453E8"/>
    <w:rsid w:val="00E453F4"/>
    <w:rsid w:val="00E464A2"/>
    <w:rsid w:val="00E47BA9"/>
    <w:rsid w:val="00E47CB2"/>
    <w:rsid w:val="00E503BE"/>
    <w:rsid w:val="00E5040E"/>
    <w:rsid w:val="00E50975"/>
    <w:rsid w:val="00E50AD0"/>
    <w:rsid w:val="00E51281"/>
    <w:rsid w:val="00E512A8"/>
    <w:rsid w:val="00E51534"/>
    <w:rsid w:val="00E51B72"/>
    <w:rsid w:val="00E51F6B"/>
    <w:rsid w:val="00E524C8"/>
    <w:rsid w:val="00E5293D"/>
    <w:rsid w:val="00E53D7E"/>
    <w:rsid w:val="00E54C7D"/>
    <w:rsid w:val="00E552F5"/>
    <w:rsid w:val="00E55414"/>
    <w:rsid w:val="00E56367"/>
    <w:rsid w:val="00E56C32"/>
    <w:rsid w:val="00E5711F"/>
    <w:rsid w:val="00E57333"/>
    <w:rsid w:val="00E60312"/>
    <w:rsid w:val="00E6062A"/>
    <w:rsid w:val="00E60ABE"/>
    <w:rsid w:val="00E6111D"/>
    <w:rsid w:val="00E61FD9"/>
    <w:rsid w:val="00E62213"/>
    <w:rsid w:val="00E630EF"/>
    <w:rsid w:val="00E631E4"/>
    <w:rsid w:val="00E63A79"/>
    <w:rsid w:val="00E65595"/>
    <w:rsid w:val="00E65F50"/>
    <w:rsid w:val="00E67162"/>
    <w:rsid w:val="00E67204"/>
    <w:rsid w:val="00E67483"/>
    <w:rsid w:val="00E67D80"/>
    <w:rsid w:val="00E700D9"/>
    <w:rsid w:val="00E70BDE"/>
    <w:rsid w:val="00E723B0"/>
    <w:rsid w:val="00E7368C"/>
    <w:rsid w:val="00E73AF8"/>
    <w:rsid w:val="00E74766"/>
    <w:rsid w:val="00E75BC7"/>
    <w:rsid w:val="00E75CCF"/>
    <w:rsid w:val="00E77477"/>
    <w:rsid w:val="00E80F05"/>
    <w:rsid w:val="00E820DB"/>
    <w:rsid w:val="00E82E71"/>
    <w:rsid w:val="00E8338F"/>
    <w:rsid w:val="00E84D8A"/>
    <w:rsid w:val="00E8517A"/>
    <w:rsid w:val="00E85D55"/>
    <w:rsid w:val="00E86312"/>
    <w:rsid w:val="00E874E0"/>
    <w:rsid w:val="00E87678"/>
    <w:rsid w:val="00E906FB"/>
    <w:rsid w:val="00E90F28"/>
    <w:rsid w:val="00E915E0"/>
    <w:rsid w:val="00E9175C"/>
    <w:rsid w:val="00E91788"/>
    <w:rsid w:val="00E91D39"/>
    <w:rsid w:val="00E91FF9"/>
    <w:rsid w:val="00E92187"/>
    <w:rsid w:val="00E928B8"/>
    <w:rsid w:val="00E93484"/>
    <w:rsid w:val="00E93580"/>
    <w:rsid w:val="00E93791"/>
    <w:rsid w:val="00E948D0"/>
    <w:rsid w:val="00E954F2"/>
    <w:rsid w:val="00E9561E"/>
    <w:rsid w:val="00E95633"/>
    <w:rsid w:val="00E9611A"/>
    <w:rsid w:val="00E96174"/>
    <w:rsid w:val="00E963BC"/>
    <w:rsid w:val="00E96D3B"/>
    <w:rsid w:val="00E97506"/>
    <w:rsid w:val="00EA0223"/>
    <w:rsid w:val="00EA0900"/>
    <w:rsid w:val="00EA2995"/>
    <w:rsid w:val="00EA2E1C"/>
    <w:rsid w:val="00EA42A5"/>
    <w:rsid w:val="00EA4FE3"/>
    <w:rsid w:val="00EA6C63"/>
    <w:rsid w:val="00EA6C8F"/>
    <w:rsid w:val="00EA7E4F"/>
    <w:rsid w:val="00EB09C6"/>
    <w:rsid w:val="00EB0C6E"/>
    <w:rsid w:val="00EB0E72"/>
    <w:rsid w:val="00EB1615"/>
    <w:rsid w:val="00EB2378"/>
    <w:rsid w:val="00EB27EC"/>
    <w:rsid w:val="00EB2A23"/>
    <w:rsid w:val="00EB2ADA"/>
    <w:rsid w:val="00EB2FBE"/>
    <w:rsid w:val="00EB3BA9"/>
    <w:rsid w:val="00EB45A5"/>
    <w:rsid w:val="00EB50A0"/>
    <w:rsid w:val="00EB5689"/>
    <w:rsid w:val="00EB5975"/>
    <w:rsid w:val="00EB7731"/>
    <w:rsid w:val="00EC2649"/>
    <w:rsid w:val="00EC2782"/>
    <w:rsid w:val="00EC52B2"/>
    <w:rsid w:val="00EC59FC"/>
    <w:rsid w:val="00EC5BC6"/>
    <w:rsid w:val="00EC654E"/>
    <w:rsid w:val="00EC6978"/>
    <w:rsid w:val="00EC7168"/>
    <w:rsid w:val="00EC7B9C"/>
    <w:rsid w:val="00ED0810"/>
    <w:rsid w:val="00ED1586"/>
    <w:rsid w:val="00ED23A2"/>
    <w:rsid w:val="00ED393C"/>
    <w:rsid w:val="00ED3A0D"/>
    <w:rsid w:val="00ED3FE7"/>
    <w:rsid w:val="00ED4734"/>
    <w:rsid w:val="00ED4773"/>
    <w:rsid w:val="00ED4C57"/>
    <w:rsid w:val="00ED4D1D"/>
    <w:rsid w:val="00ED4E2A"/>
    <w:rsid w:val="00ED4EB8"/>
    <w:rsid w:val="00ED56D6"/>
    <w:rsid w:val="00ED676D"/>
    <w:rsid w:val="00EE0494"/>
    <w:rsid w:val="00EE16CC"/>
    <w:rsid w:val="00EE1AC1"/>
    <w:rsid w:val="00EE1ED6"/>
    <w:rsid w:val="00EE2111"/>
    <w:rsid w:val="00EE24B8"/>
    <w:rsid w:val="00EE2548"/>
    <w:rsid w:val="00EE2F8D"/>
    <w:rsid w:val="00EE3797"/>
    <w:rsid w:val="00EE451D"/>
    <w:rsid w:val="00EE4534"/>
    <w:rsid w:val="00EE4559"/>
    <w:rsid w:val="00EE4EC8"/>
    <w:rsid w:val="00EE5124"/>
    <w:rsid w:val="00EE599E"/>
    <w:rsid w:val="00EE5A7B"/>
    <w:rsid w:val="00EE5DBD"/>
    <w:rsid w:val="00EE79DA"/>
    <w:rsid w:val="00EE7E05"/>
    <w:rsid w:val="00EF29FE"/>
    <w:rsid w:val="00EF4997"/>
    <w:rsid w:val="00EF5EB0"/>
    <w:rsid w:val="00EF6493"/>
    <w:rsid w:val="00EF65D7"/>
    <w:rsid w:val="00EF6A3D"/>
    <w:rsid w:val="00EF7899"/>
    <w:rsid w:val="00F000A6"/>
    <w:rsid w:val="00F0033D"/>
    <w:rsid w:val="00F004EC"/>
    <w:rsid w:val="00F00C12"/>
    <w:rsid w:val="00F01310"/>
    <w:rsid w:val="00F014B2"/>
    <w:rsid w:val="00F016A3"/>
    <w:rsid w:val="00F017BA"/>
    <w:rsid w:val="00F0187E"/>
    <w:rsid w:val="00F01C37"/>
    <w:rsid w:val="00F029CE"/>
    <w:rsid w:val="00F0320F"/>
    <w:rsid w:val="00F0362B"/>
    <w:rsid w:val="00F03656"/>
    <w:rsid w:val="00F04124"/>
    <w:rsid w:val="00F05338"/>
    <w:rsid w:val="00F06182"/>
    <w:rsid w:val="00F061D4"/>
    <w:rsid w:val="00F0707B"/>
    <w:rsid w:val="00F108E2"/>
    <w:rsid w:val="00F11514"/>
    <w:rsid w:val="00F12B26"/>
    <w:rsid w:val="00F14F08"/>
    <w:rsid w:val="00F15765"/>
    <w:rsid w:val="00F1596D"/>
    <w:rsid w:val="00F15ABD"/>
    <w:rsid w:val="00F165DC"/>
    <w:rsid w:val="00F16760"/>
    <w:rsid w:val="00F168CF"/>
    <w:rsid w:val="00F17500"/>
    <w:rsid w:val="00F175CC"/>
    <w:rsid w:val="00F2010D"/>
    <w:rsid w:val="00F20FBB"/>
    <w:rsid w:val="00F2273F"/>
    <w:rsid w:val="00F22B2E"/>
    <w:rsid w:val="00F23279"/>
    <w:rsid w:val="00F2349B"/>
    <w:rsid w:val="00F23B75"/>
    <w:rsid w:val="00F27236"/>
    <w:rsid w:val="00F27248"/>
    <w:rsid w:val="00F278A9"/>
    <w:rsid w:val="00F27ACB"/>
    <w:rsid w:val="00F27CF7"/>
    <w:rsid w:val="00F27E09"/>
    <w:rsid w:val="00F315F1"/>
    <w:rsid w:val="00F32411"/>
    <w:rsid w:val="00F342E6"/>
    <w:rsid w:val="00F359D7"/>
    <w:rsid w:val="00F35C84"/>
    <w:rsid w:val="00F36A17"/>
    <w:rsid w:val="00F371F7"/>
    <w:rsid w:val="00F37577"/>
    <w:rsid w:val="00F37905"/>
    <w:rsid w:val="00F3799B"/>
    <w:rsid w:val="00F400CF"/>
    <w:rsid w:val="00F400FA"/>
    <w:rsid w:val="00F40B32"/>
    <w:rsid w:val="00F412FF"/>
    <w:rsid w:val="00F41627"/>
    <w:rsid w:val="00F43794"/>
    <w:rsid w:val="00F44954"/>
    <w:rsid w:val="00F45075"/>
    <w:rsid w:val="00F45EF7"/>
    <w:rsid w:val="00F4666B"/>
    <w:rsid w:val="00F46A49"/>
    <w:rsid w:val="00F46B0F"/>
    <w:rsid w:val="00F4757A"/>
    <w:rsid w:val="00F47809"/>
    <w:rsid w:val="00F503C1"/>
    <w:rsid w:val="00F51540"/>
    <w:rsid w:val="00F51B91"/>
    <w:rsid w:val="00F51EB6"/>
    <w:rsid w:val="00F525CA"/>
    <w:rsid w:val="00F526ED"/>
    <w:rsid w:val="00F5331E"/>
    <w:rsid w:val="00F54328"/>
    <w:rsid w:val="00F54533"/>
    <w:rsid w:val="00F5499D"/>
    <w:rsid w:val="00F6021C"/>
    <w:rsid w:val="00F62323"/>
    <w:rsid w:val="00F636D1"/>
    <w:rsid w:val="00F63EED"/>
    <w:rsid w:val="00F642FB"/>
    <w:rsid w:val="00F645C1"/>
    <w:rsid w:val="00F64858"/>
    <w:rsid w:val="00F64BF0"/>
    <w:rsid w:val="00F65530"/>
    <w:rsid w:val="00F655F5"/>
    <w:rsid w:val="00F66D02"/>
    <w:rsid w:val="00F67AA6"/>
    <w:rsid w:val="00F7026C"/>
    <w:rsid w:val="00F70378"/>
    <w:rsid w:val="00F70FAA"/>
    <w:rsid w:val="00F713B7"/>
    <w:rsid w:val="00F7172C"/>
    <w:rsid w:val="00F72032"/>
    <w:rsid w:val="00F72AF6"/>
    <w:rsid w:val="00F72B06"/>
    <w:rsid w:val="00F73A76"/>
    <w:rsid w:val="00F757E5"/>
    <w:rsid w:val="00F75A75"/>
    <w:rsid w:val="00F75AAB"/>
    <w:rsid w:val="00F76E97"/>
    <w:rsid w:val="00F77241"/>
    <w:rsid w:val="00F80371"/>
    <w:rsid w:val="00F828BC"/>
    <w:rsid w:val="00F82CC0"/>
    <w:rsid w:val="00F8331A"/>
    <w:rsid w:val="00F83AE9"/>
    <w:rsid w:val="00F83B7A"/>
    <w:rsid w:val="00F84C11"/>
    <w:rsid w:val="00F85111"/>
    <w:rsid w:val="00F85493"/>
    <w:rsid w:val="00F85B38"/>
    <w:rsid w:val="00F86AE2"/>
    <w:rsid w:val="00F876E5"/>
    <w:rsid w:val="00F90BEA"/>
    <w:rsid w:val="00F90F6D"/>
    <w:rsid w:val="00F92074"/>
    <w:rsid w:val="00F9246A"/>
    <w:rsid w:val="00F93ED3"/>
    <w:rsid w:val="00F94475"/>
    <w:rsid w:val="00F95885"/>
    <w:rsid w:val="00F964A2"/>
    <w:rsid w:val="00F96E5B"/>
    <w:rsid w:val="00F974AC"/>
    <w:rsid w:val="00F97821"/>
    <w:rsid w:val="00FA1BE8"/>
    <w:rsid w:val="00FA2411"/>
    <w:rsid w:val="00FA2425"/>
    <w:rsid w:val="00FA29F7"/>
    <w:rsid w:val="00FA3EB4"/>
    <w:rsid w:val="00FA5D73"/>
    <w:rsid w:val="00FA64B4"/>
    <w:rsid w:val="00FA721F"/>
    <w:rsid w:val="00FA793E"/>
    <w:rsid w:val="00FA79DF"/>
    <w:rsid w:val="00FB2690"/>
    <w:rsid w:val="00FB27F5"/>
    <w:rsid w:val="00FB2AC6"/>
    <w:rsid w:val="00FB2EC4"/>
    <w:rsid w:val="00FB4296"/>
    <w:rsid w:val="00FB47E4"/>
    <w:rsid w:val="00FB4A62"/>
    <w:rsid w:val="00FB4C10"/>
    <w:rsid w:val="00FB5646"/>
    <w:rsid w:val="00FB6358"/>
    <w:rsid w:val="00FB6DAF"/>
    <w:rsid w:val="00FB70FB"/>
    <w:rsid w:val="00FB7891"/>
    <w:rsid w:val="00FB7C8D"/>
    <w:rsid w:val="00FC0244"/>
    <w:rsid w:val="00FC1144"/>
    <w:rsid w:val="00FC1601"/>
    <w:rsid w:val="00FC16F2"/>
    <w:rsid w:val="00FC17BF"/>
    <w:rsid w:val="00FC28DF"/>
    <w:rsid w:val="00FC2A0C"/>
    <w:rsid w:val="00FC2E01"/>
    <w:rsid w:val="00FC310F"/>
    <w:rsid w:val="00FC3D9C"/>
    <w:rsid w:val="00FC5D6F"/>
    <w:rsid w:val="00FC6A58"/>
    <w:rsid w:val="00FC7442"/>
    <w:rsid w:val="00FC752A"/>
    <w:rsid w:val="00FD0E3F"/>
    <w:rsid w:val="00FD10D7"/>
    <w:rsid w:val="00FD1A9A"/>
    <w:rsid w:val="00FD3A01"/>
    <w:rsid w:val="00FD403D"/>
    <w:rsid w:val="00FD62CC"/>
    <w:rsid w:val="00FD6437"/>
    <w:rsid w:val="00FD6BDF"/>
    <w:rsid w:val="00FD79E0"/>
    <w:rsid w:val="00FE0A75"/>
    <w:rsid w:val="00FE1B69"/>
    <w:rsid w:val="00FE25F9"/>
    <w:rsid w:val="00FE2937"/>
    <w:rsid w:val="00FE2A70"/>
    <w:rsid w:val="00FE398B"/>
    <w:rsid w:val="00FE430C"/>
    <w:rsid w:val="00FE59AF"/>
    <w:rsid w:val="00FE5BEB"/>
    <w:rsid w:val="00FE6401"/>
    <w:rsid w:val="00FE71A2"/>
    <w:rsid w:val="00FE71AC"/>
    <w:rsid w:val="00FF06FC"/>
    <w:rsid w:val="00FF0B9E"/>
    <w:rsid w:val="00FF2791"/>
    <w:rsid w:val="00FF3887"/>
    <w:rsid w:val="00FF3993"/>
    <w:rsid w:val="00FF3ABC"/>
    <w:rsid w:val="00FF3FF3"/>
    <w:rsid w:val="00FF4EE0"/>
    <w:rsid w:val="00FF579A"/>
    <w:rsid w:val="00FF5EC0"/>
    <w:rsid w:val="00FF60B5"/>
    <w:rsid w:val="00FF68FC"/>
    <w:rsid w:val="00FF6B28"/>
    <w:rsid w:val="00FF7015"/>
    <w:rsid w:val="00FF73F8"/>
    <w:rsid w:val="00FF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FCC97"/>
  <w15:docId w15:val="{602D6792-9858-4D8C-8697-8DE0A73C4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129A0"/>
    <w:pPr>
      <w:numPr>
        <w:numId w:val="11"/>
      </w:numPr>
      <w:spacing w:line="480" w:lineRule="auto"/>
      <w:outlineLvl w:val="0"/>
    </w:pPr>
    <w:rPr>
      <w:rFonts w:asciiTheme="majorHAnsi" w:hAnsiTheme="majorHAnsi"/>
      <w:b/>
      <w:bCs/>
      <w:caps/>
      <w:sz w:val="28"/>
      <w:szCs w:val="32"/>
      <w:lang w:bidi="en-US"/>
    </w:rPr>
  </w:style>
  <w:style w:type="paragraph" w:styleId="Heading2">
    <w:name w:val="heading 2"/>
    <w:next w:val="Normal"/>
    <w:link w:val="Heading2Char"/>
    <w:autoRedefine/>
    <w:uiPriority w:val="9"/>
    <w:unhideWhenUsed/>
    <w:qFormat/>
    <w:rsid w:val="00590C62"/>
    <w:pPr>
      <w:keepNext/>
      <w:spacing w:line="480" w:lineRule="auto"/>
      <w:ind w:left="720"/>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103895"/>
    <w:pPr>
      <w:keepNext/>
      <w:spacing w:line="480" w:lineRule="auto"/>
      <w:ind w:left="1080"/>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9A0"/>
    <w:rPr>
      <w:rFonts w:asciiTheme="majorHAnsi" w:hAnsiTheme="majorHAnsi"/>
      <w:b/>
      <w:bCs/>
      <w:caps/>
      <w:sz w:val="28"/>
      <w:szCs w:val="32"/>
      <w:lang w:bidi="en-US"/>
    </w:rPr>
  </w:style>
  <w:style w:type="character" w:customStyle="1" w:styleId="Heading2Char">
    <w:name w:val="Heading 2 Char"/>
    <w:basedOn w:val="DefaultParagraphFont"/>
    <w:link w:val="Heading2"/>
    <w:uiPriority w:val="9"/>
    <w:rsid w:val="00590C62"/>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103895"/>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8129A0"/>
    <w:pPr>
      <w:keepNext/>
      <w:ind w:left="720" w:hanging="720"/>
    </w:pPr>
    <w:rPr>
      <w:bCs w:val="0"/>
    </w:rPr>
  </w:style>
  <w:style w:type="character" w:customStyle="1" w:styleId="TitleChar">
    <w:name w:val="Title Char"/>
    <w:basedOn w:val="DefaultParagraphFont"/>
    <w:link w:val="Title"/>
    <w:uiPriority w:val="10"/>
    <w:rsid w:val="008129A0"/>
    <w:rPr>
      <w:rFonts w:asciiTheme="majorHAnsi" w:hAnsiTheme="majorHAnsi"/>
      <w:b/>
      <w:caps/>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614102"/>
    <w:pPr>
      <w:tabs>
        <w:tab w:val="right" w:leader="dot" w:pos="8486"/>
      </w:tabs>
      <w:ind w:left="720" w:hanging="720"/>
    </w:pPr>
    <w:rPr>
      <w:b/>
      <w:noProof/>
    </w:rPr>
  </w:style>
  <w:style w:type="paragraph" w:styleId="TOC2">
    <w:name w:val="toc 2"/>
    <w:basedOn w:val="Normal"/>
    <w:next w:val="Normal"/>
    <w:autoRedefine/>
    <w:uiPriority w:val="39"/>
    <w:unhideWhenUsed/>
    <w:rsid w:val="00B25F89"/>
    <w:pPr>
      <w:tabs>
        <w:tab w:val="right" w:leader="dot" w:pos="8486"/>
      </w:tabs>
      <w:ind w:left="180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B25F89"/>
    <w:pPr>
      <w:tabs>
        <w:tab w:val="right" w:leader="dot" w:pos="8486"/>
      </w:tabs>
      <w:ind w:left="288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pPr>
      <w:tabs>
        <w:tab w:val="left" w:pos="384"/>
      </w:tabs>
      <w:ind w:left="384" w:hanging="384"/>
    </w:pPr>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paragraph" w:styleId="NormalWeb">
    <w:name w:val="Normal (Web)"/>
    <w:basedOn w:val="Normal"/>
    <w:uiPriority w:val="99"/>
    <w:semiHidden/>
    <w:unhideWhenUsed/>
    <w:rsid w:val="00207BDE"/>
    <w:pPr>
      <w:spacing w:before="100" w:beforeAutospacing="1" w:after="100" w:afterAutospacing="1" w:line="240" w:lineRule="auto"/>
    </w:pPr>
    <w:rPr>
      <w:rFonts w:ascii="Times New Roman" w:eastAsiaTheme="minorEastAsia"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0842">
      <w:bodyDiv w:val="1"/>
      <w:marLeft w:val="0"/>
      <w:marRight w:val="0"/>
      <w:marTop w:val="0"/>
      <w:marBottom w:val="0"/>
      <w:divBdr>
        <w:top w:val="none" w:sz="0" w:space="0" w:color="auto"/>
        <w:left w:val="none" w:sz="0" w:space="0" w:color="auto"/>
        <w:bottom w:val="none" w:sz="0" w:space="0" w:color="auto"/>
        <w:right w:val="none" w:sz="0" w:space="0" w:color="auto"/>
      </w:divBdr>
      <w:divsChild>
        <w:div w:id="1058280578">
          <w:marLeft w:val="0"/>
          <w:marRight w:val="0"/>
          <w:marTop w:val="0"/>
          <w:marBottom w:val="0"/>
          <w:divBdr>
            <w:top w:val="none" w:sz="0" w:space="0" w:color="auto"/>
            <w:left w:val="none" w:sz="0" w:space="0" w:color="auto"/>
            <w:bottom w:val="none" w:sz="0" w:space="0" w:color="auto"/>
            <w:right w:val="none" w:sz="0" w:space="0" w:color="auto"/>
          </w:divBdr>
        </w:div>
        <w:div w:id="1368095269">
          <w:marLeft w:val="0"/>
          <w:marRight w:val="0"/>
          <w:marTop w:val="0"/>
          <w:marBottom w:val="0"/>
          <w:divBdr>
            <w:top w:val="none" w:sz="0" w:space="0" w:color="auto"/>
            <w:left w:val="none" w:sz="0" w:space="0" w:color="auto"/>
            <w:bottom w:val="none" w:sz="0" w:space="0" w:color="auto"/>
            <w:right w:val="none" w:sz="0" w:space="0" w:color="auto"/>
          </w:divBdr>
        </w:div>
        <w:div w:id="1740593056">
          <w:marLeft w:val="0"/>
          <w:marRight w:val="0"/>
          <w:marTop w:val="0"/>
          <w:marBottom w:val="0"/>
          <w:divBdr>
            <w:top w:val="none" w:sz="0" w:space="0" w:color="auto"/>
            <w:left w:val="none" w:sz="0" w:space="0" w:color="auto"/>
            <w:bottom w:val="none" w:sz="0" w:space="0" w:color="auto"/>
            <w:right w:val="none" w:sz="0" w:space="0" w:color="auto"/>
          </w:divBdr>
        </w:div>
      </w:divsChild>
    </w:div>
    <w:div w:id="266741183">
      <w:bodyDiv w:val="1"/>
      <w:marLeft w:val="0"/>
      <w:marRight w:val="0"/>
      <w:marTop w:val="0"/>
      <w:marBottom w:val="0"/>
      <w:divBdr>
        <w:top w:val="none" w:sz="0" w:space="0" w:color="auto"/>
        <w:left w:val="none" w:sz="0" w:space="0" w:color="auto"/>
        <w:bottom w:val="none" w:sz="0" w:space="0" w:color="auto"/>
        <w:right w:val="none" w:sz="0" w:space="0" w:color="auto"/>
      </w:divBdr>
    </w:div>
    <w:div w:id="124841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2.png"/><Relationship Id="rId39" Type="http://schemas.openxmlformats.org/officeDocument/2006/relationships/image" Target="media/image25.jpeg"/><Relationship Id="rId21" Type="http://schemas.openxmlformats.org/officeDocument/2006/relationships/image" Target="media/image12.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image" Target="media/image49.jpeg"/><Relationship Id="rId68"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7.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61" Type="http://schemas.openxmlformats.org/officeDocument/2006/relationships/image" Target="media/image47.jpe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16.jpe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image" Target="media/image46.jpeg"/><Relationship Id="rId65" Type="http://schemas.openxmlformats.org/officeDocument/2006/relationships/image" Target="media/image5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3.jpeg"/><Relationship Id="rId30" Type="http://schemas.openxmlformats.org/officeDocument/2006/relationships/image" Target="media/image15.pn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5.png"/><Relationship Id="rId69" Type="http://schemas.openxmlformats.org/officeDocument/2006/relationships/theme" Target="theme/theme1.xml"/><Relationship Id="rId8" Type="http://schemas.openxmlformats.org/officeDocument/2006/relationships/hyperlink" Target="file:///C:\Users\Aaron\Desktop\Aaron%20Thesis%20Edited%20.doc.docx" TargetMode="External"/><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18.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fontTable" Target="fontTable.xml"/><Relationship Id="rId20" Type="http://schemas.openxmlformats.org/officeDocument/2006/relationships/image" Target="media/image11.gif"/><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0B3862"/>
    <w:rsid w:val="000E19D0"/>
    <w:rsid w:val="000E358E"/>
    <w:rsid w:val="00107147"/>
    <w:rsid w:val="00122165"/>
    <w:rsid w:val="00151A9E"/>
    <w:rsid w:val="0019070A"/>
    <w:rsid w:val="00191625"/>
    <w:rsid w:val="001924A2"/>
    <w:rsid w:val="001961F0"/>
    <w:rsid w:val="001A3F9B"/>
    <w:rsid w:val="001A5110"/>
    <w:rsid w:val="001C6A42"/>
    <w:rsid w:val="001D26AE"/>
    <w:rsid w:val="001F1822"/>
    <w:rsid w:val="001F7FC9"/>
    <w:rsid w:val="00205779"/>
    <w:rsid w:val="002102B0"/>
    <w:rsid w:val="002760C4"/>
    <w:rsid w:val="0029357A"/>
    <w:rsid w:val="002B20FC"/>
    <w:rsid w:val="002B7226"/>
    <w:rsid w:val="002F2904"/>
    <w:rsid w:val="00303490"/>
    <w:rsid w:val="003153C5"/>
    <w:rsid w:val="00327900"/>
    <w:rsid w:val="003721A8"/>
    <w:rsid w:val="0037507F"/>
    <w:rsid w:val="0038411E"/>
    <w:rsid w:val="00395618"/>
    <w:rsid w:val="003A1341"/>
    <w:rsid w:val="003D4259"/>
    <w:rsid w:val="003E5C85"/>
    <w:rsid w:val="00413ACC"/>
    <w:rsid w:val="00426198"/>
    <w:rsid w:val="00427477"/>
    <w:rsid w:val="004850A0"/>
    <w:rsid w:val="00486DEB"/>
    <w:rsid w:val="004A7F85"/>
    <w:rsid w:val="004B148D"/>
    <w:rsid w:val="004F10EE"/>
    <w:rsid w:val="0053599A"/>
    <w:rsid w:val="00572F87"/>
    <w:rsid w:val="00591F1E"/>
    <w:rsid w:val="005C08FC"/>
    <w:rsid w:val="005E1661"/>
    <w:rsid w:val="00617A9D"/>
    <w:rsid w:val="006250CC"/>
    <w:rsid w:val="006B364F"/>
    <w:rsid w:val="006D33EA"/>
    <w:rsid w:val="006D5E4F"/>
    <w:rsid w:val="006F7872"/>
    <w:rsid w:val="00713126"/>
    <w:rsid w:val="007332C0"/>
    <w:rsid w:val="00736212"/>
    <w:rsid w:val="00744AB4"/>
    <w:rsid w:val="00763C0D"/>
    <w:rsid w:val="007D11E5"/>
    <w:rsid w:val="007D48FB"/>
    <w:rsid w:val="007F7E38"/>
    <w:rsid w:val="00804DEA"/>
    <w:rsid w:val="00816B78"/>
    <w:rsid w:val="0086030F"/>
    <w:rsid w:val="00871064"/>
    <w:rsid w:val="00874CE0"/>
    <w:rsid w:val="008809FC"/>
    <w:rsid w:val="00894A7A"/>
    <w:rsid w:val="008B7CFD"/>
    <w:rsid w:val="008C0287"/>
    <w:rsid w:val="008C532B"/>
    <w:rsid w:val="008D1845"/>
    <w:rsid w:val="008F7B66"/>
    <w:rsid w:val="009070F5"/>
    <w:rsid w:val="009154EC"/>
    <w:rsid w:val="00932BA9"/>
    <w:rsid w:val="00943536"/>
    <w:rsid w:val="0094718A"/>
    <w:rsid w:val="00960A74"/>
    <w:rsid w:val="00993A49"/>
    <w:rsid w:val="009A7815"/>
    <w:rsid w:val="009C4897"/>
    <w:rsid w:val="009D073D"/>
    <w:rsid w:val="00A4381C"/>
    <w:rsid w:val="00A57F11"/>
    <w:rsid w:val="00A9633E"/>
    <w:rsid w:val="00AA18BF"/>
    <w:rsid w:val="00AB486E"/>
    <w:rsid w:val="00AD44CC"/>
    <w:rsid w:val="00AD7AA9"/>
    <w:rsid w:val="00AF4EBD"/>
    <w:rsid w:val="00B12DA6"/>
    <w:rsid w:val="00B710E8"/>
    <w:rsid w:val="00B7572D"/>
    <w:rsid w:val="00BA1DDD"/>
    <w:rsid w:val="00BC1F43"/>
    <w:rsid w:val="00BD224D"/>
    <w:rsid w:val="00BD3CF7"/>
    <w:rsid w:val="00BE23BE"/>
    <w:rsid w:val="00C55AA2"/>
    <w:rsid w:val="00C71440"/>
    <w:rsid w:val="00CE6C4F"/>
    <w:rsid w:val="00CE71B4"/>
    <w:rsid w:val="00D440C5"/>
    <w:rsid w:val="00D4527B"/>
    <w:rsid w:val="00D4688A"/>
    <w:rsid w:val="00D67904"/>
    <w:rsid w:val="00DA1722"/>
    <w:rsid w:val="00DE54AD"/>
    <w:rsid w:val="00E1052D"/>
    <w:rsid w:val="00E21BA2"/>
    <w:rsid w:val="00E222C9"/>
    <w:rsid w:val="00E244A3"/>
    <w:rsid w:val="00E5448F"/>
    <w:rsid w:val="00E637F6"/>
    <w:rsid w:val="00E67159"/>
    <w:rsid w:val="00E855BA"/>
    <w:rsid w:val="00EC1E9F"/>
    <w:rsid w:val="00ED09D8"/>
    <w:rsid w:val="00F5409A"/>
    <w:rsid w:val="00F91EBF"/>
    <w:rsid w:val="00FB43D6"/>
    <w:rsid w:val="00FC0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357A"/>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ECF8B-D7D7-41BD-A542-CCAC7049C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120</Pages>
  <Words>116070</Words>
  <Characters>661604</Characters>
  <Application>Microsoft Office Word</Application>
  <DocSecurity>0</DocSecurity>
  <Lines>5513</Lines>
  <Paragraphs>1552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776122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Aaron</cp:lastModifiedBy>
  <cp:revision>14</cp:revision>
  <cp:lastPrinted>2016-08-17T19:41:00Z</cp:lastPrinted>
  <dcterms:created xsi:type="dcterms:W3CDTF">2016-08-15T20:58:00Z</dcterms:created>
  <dcterms:modified xsi:type="dcterms:W3CDTF">2016-08-17T19:41:00Z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zotero-version="4.0.29.11"&gt;&lt;session id="N5y7ojVu"/&gt;&lt;style id="http://www.zotero.org/styles/nature" hasBibliography="1" bibliographyStyleHasBeenSet="1"/&gt;&lt;prefs&gt;&lt;pref name="fieldType" value="Field"/&gt;&lt;pref name="storeReferences" value=</vt:lpwstr>
  </property>
  <property fmtid="{D5CDD505-2E9C-101B-9397-08002B2CF9AE}" pid="3" name="ZOTERO_PREF_2">
    <vt:lpwstr>"true"/&gt;&lt;pref name="automaticJournalAbbreviations" value="true"/&gt;&lt;pref name="noteType" value=""/&gt;&lt;/prefs&gt;&lt;/data&gt;</vt:lpwstr>
  </property>
</Properties>
</file>