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ABBF5" w14:textId="298FFF0A" w:rsidR="00D33EF9" w:rsidRPr="008E5FC6" w:rsidRDefault="00D33EF9" w:rsidP="008E5FC6">
      <w:pPr>
        <w:jc w:val="center"/>
        <w:rPr>
          <w:rFonts w:cs="Times New Roman"/>
          <w:szCs w:val="24"/>
        </w:rPr>
      </w:pPr>
      <w:r w:rsidRPr="008E5FC6">
        <w:rPr>
          <w:rFonts w:cs="Times New Roman"/>
          <w:szCs w:val="24"/>
        </w:rPr>
        <w:t>UNIVERSITY OF OKLAHOMA</w:t>
      </w:r>
    </w:p>
    <w:p w14:paraId="60E7C126" w14:textId="77777777" w:rsidR="00D33EF9" w:rsidRPr="008E5FC6" w:rsidRDefault="00D33EF9" w:rsidP="008E5FC6">
      <w:pPr>
        <w:jc w:val="center"/>
        <w:rPr>
          <w:rFonts w:cs="Times New Roman"/>
          <w:szCs w:val="24"/>
        </w:rPr>
      </w:pPr>
      <w:r w:rsidRPr="008E5FC6">
        <w:rPr>
          <w:rFonts w:cs="Times New Roman"/>
          <w:szCs w:val="24"/>
        </w:rPr>
        <w:t>GRADUATE COLLEGE</w:t>
      </w:r>
    </w:p>
    <w:p w14:paraId="6241F93B" w14:textId="1437E699" w:rsidR="00D33EF9" w:rsidRPr="008E5FC6" w:rsidRDefault="00D33EF9" w:rsidP="008E5FC6">
      <w:pPr>
        <w:jc w:val="center"/>
        <w:rPr>
          <w:rFonts w:cs="Times New Roman"/>
          <w:szCs w:val="24"/>
        </w:rPr>
      </w:pPr>
    </w:p>
    <w:p w14:paraId="3F962564" w14:textId="7E2554CD" w:rsidR="00F84015" w:rsidRPr="008E5FC6" w:rsidRDefault="00F84015" w:rsidP="008E5FC6">
      <w:pPr>
        <w:jc w:val="center"/>
        <w:rPr>
          <w:rFonts w:cs="Times New Roman"/>
          <w:szCs w:val="24"/>
        </w:rPr>
      </w:pPr>
    </w:p>
    <w:p w14:paraId="793336C1" w14:textId="77777777" w:rsidR="00F84015" w:rsidRPr="008E5FC6" w:rsidRDefault="00F84015" w:rsidP="008E5FC6">
      <w:pPr>
        <w:jc w:val="center"/>
        <w:rPr>
          <w:rFonts w:cs="Times New Roman"/>
          <w:szCs w:val="24"/>
        </w:rPr>
      </w:pPr>
    </w:p>
    <w:p w14:paraId="1B6846ED" w14:textId="1486E1CA" w:rsidR="00D33EF9" w:rsidRPr="008E5FC6" w:rsidRDefault="007E4990" w:rsidP="008E5FC6">
      <w:pPr>
        <w:jc w:val="center"/>
        <w:rPr>
          <w:rFonts w:cs="Times New Roman"/>
          <w:szCs w:val="24"/>
        </w:rPr>
      </w:pPr>
      <w:r w:rsidRPr="008E5FC6">
        <w:rPr>
          <w:rFonts w:cs="Times New Roman"/>
          <w:szCs w:val="24"/>
        </w:rPr>
        <w:t>INDIGENOUS DELIBERATION: COMMUNITY DRIVEN RESEARCH, DUAL-ROLE RESEARCHERS, AND CAPACITY BUILDING IN THE CHICKASAW NATION</w:t>
      </w:r>
    </w:p>
    <w:p w14:paraId="5E2FCC24" w14:textId="6AB7760A" w:rsidR="00D33EF9" w:rsidRPr="008E5FC6" w:rsidRDefault="00D33EF9" w:rsidP="008E5FC6">
      <w:pPr>
        <w:jc w:val="center"/>
        <w:rPr>
          <w:rFonts w:cs="Times New Roman"/>
          <w:szCs w:val="24"/>
        </w:rPr>
      </w:pPr>
    </w:p>
    <w:p w14:paraId="1B384C3B" w14:textId="59D12ACE" w:rsidR="00D33EF9" w:rsidRPr="008E5FC6" w:rsidRDefault="00D33EF9" w:rsidP="008E5FC6">
      <w:pPr>
        <w:jc w:val="center"/>
        <w:rPr>
          <w:rFonts w:cs="Times New Roman"/>
          <w:szCs w:val="24"/>
        </w:rPr>
      </w:pPr>
    </w:p>
    <w:p w14:paraId="48640397" w14:textId="7A6074F1" w:rsidR="00D33EF9" w:rsidRPr="008E5FC6" w:rsidRDefault="00D33EF9" w:rsidP="008E5FC6">
      <w:pPr>
        <w:jc w:val="center"/>
        <w:rPr>
          <w:rFonts w:cs="Times New Roman"/>
          <w:szCs w:val="24"/>
        </w:rPr>
      </w:pPr>
      <w:r w:rsidRPr="008E5FC6">
        <w:rPr>
          <w:rFonts w:cs="Times New Roman"/>
          <w:szCs w:val="24"/>
        </w:rPr>
        <w:t xml:space="preserve">A DISSERTATION </w:t>
      </w:r>
    </w:p>
    <w:p w14:paraId="09B65784" w14:textId="6D6C4455" w:rsidR="00D33EF9" w:rsidRPr="008E5FC6" w:rsidRDefault="00D33EF9" w:rsidP="008E5FC6">
      <w:pPr>
        <w:jc w:val="center"/>
        <w:rPr>
          <w:rFonts w:cs="Times New Roman"/>
          <w:szCs w:val="24"/>
        </w:rPr>
      </w:pPr>
      <w:r w:rsidRPr="008E5FC6">
        <w:rPr>
          <w:rFonts w:cs="Times New Roman"/>
          <w:szCs w:val="24"/>
        </w:rPr>
        <w:t>SUBMITTED TO THE GRADUATE FACULTY</w:t>
      </w:r>
    </w:p>
    <w:p w14:paraId="6D865E1F" w14:textId="6334F683" w:rsidR="00D33EF9" w:rsidRPr="008E5FC6" w:rsidRDefault="00D33EF9" w:rsidP="008E5FC6">
      <w:pPr>
        <w:jc w:val="center"/>
        <w:rPr>
          <w:rFonts w:cs="Times New Roman"/>
          <w:szCs w:val="24"/>
        </w:rPr>
      </w:pPr>
      <w:r w:rsidRPr="008E5FC6">
        <w:rPr>
          <w:rFonts w:cs="Times New Roman"/>
          <w:szCs w:val="24"/>
        </w:rPr>
        <w:t>in partial fulfillment for the requirements for the</w:t>
      </w:r>
    </w:p>
    <w:p w14:paraId="01E1F8D4" w14:textId="093DD97A" w:rsidR="00D33EF9" w:rsidRPr="008E5FC6" w:rsidRDefault="00D33EF9" w:rsidP="008E5FC6">
      <w:pPr>
        <w:jc w:val="center"/>
        <w:rPr>
          <w:rFonts w:cs="Times New Roman"/>
          <w:szCs w:val="24"/>
        </w:rPr>
      </w:pPr>
      <w:r w:rsidRPr="008E5FC6">
        <w:rPr>
          <w:rFonts w:cs="Times New Roman"/>
          <w:szCs w:val="24"/>
        </w:rPr>
        <w:t xml:space="preserve">Degree of </w:t>
      </w:r>
    </w:p>
    <w:p w14:paraId="24CCDC56" w14:textId="5F172C33" w:rsidR="00D33EF9" w:rsidRPr="008E5FC6" w:rsidRDefault="00D33EF9" w:rsidP="008E5FC6">
      <w:pPr>
        <w:jc w:val="center"/>
        <w:rPr>
          <w:rFonts w:cs="Times New Roman"/>
          <w:szCs w:val="24"/>
        </w:rPr>
      </w:pPr>
      <w:r w:rsidRPr="008E5FC6">
        <w:rPr>
          <w:rFonts w:cs="Times New Roman"/>
          <w:szCs w:val="24"/>
        </w:rPr>
        <w:t>DOCTOR OF PHILOSOPHY</w:t>
      </w:r>
    </w:p>
    <w:p w14:paraId="1707841C" w14:textId="1663E903" w:rsidR="00D33EF9" w:rsidRPr="008E5FC6" w:rsidRDefault="00D33EF9" w:rsidP="008E5FC6">
      <w:pPr>
        <w:jc w:val="center"/>
        <w:rPr>
          <w:rFonts w:cs="Times New Roman"/>
          <w:szCs w:val="24"/>
        </w:rPr>
      </w:pPr>
    </w:p>
    <w:p w14:paraId="51D205B5" w14:textId="77777777" w:rsidR="00030DCE" w:rsidRPr="008E5FC6" w:rsidRDefault="00030DCE" w:rsidP="008E5FC6">
      <w:pPr>
        <w:jc w:val="center"/>
        <w:rPr>
          <w:rFonts w:cs="Times New Roman"/>
          <w:szCs w:val="24"/>
        </w:rPr>
      </w:pPr>
    </w:p>
    <w:p w14:paraId="7A59EF80" w14:textId="71333C6A" w:rsidR="00D33EF9" w:rsidRPr="008E5FC6" w:rsidRDefault="00F84015" w:rsidP="008E5FC6">
      <w:pPr>
        <w:jc w:val="center"/>
        <w:rPr>
          <w:rFonts w:cs="Times New Roman"/>
          <w:szCs w:val="24"/>
        </w:rPr>
      </w:pPr>
      <w:r w:rsidRPr="008E5FC6">
        <w:rPr>
          <w:rFonts w:cs="Times New Roman"/>
          <w:szCs w:val="24"/>
        </w:rPr>
        <w:t>b</w:t>
      </w:r>
      <w:r w:rsidR="00D33EF9" w:rsidRPr="008E5FC6">
        <w:rPr>
          <w:rFonts w:cs="Times New Roman"/>
          <w:szCs w:val="24"/>
        </w:rPr>
        <w:t>y</w:t>
      </w:r>
    </w:p>
    <w:p w14:paraId="0D599288" w14:textId="5C8CB24E" w:rsidR="00D33EF9" w:rsidRPr="008E5FC6" w:rsidRDefault="00D33EF9" w:rsidP="008E5FC6">
      <w:pPr>
        <w:jc w:val="center"/>
        <w:rPr>
          <w:rFonts w:cs="Times New Roman"/>
          <w:szCs w:val="24"/>
        </w:rPr>
      </w:pPr>
      <w:r w:rsidRPr="008E5FC6">
        <w:rPr>
          <w:rFonts w:cs="Times New Roman"/>
          <w:szCs w:val="24"/>
        </w:rPr>
        <w:t>DALAKI JYM LIVINGSTON</w:t>
      </w:r>
    </w:p>
    <w:p w14:paraId="1CA14F4D" w14:textId="28BABB1F" w:rsidR="00D33EF9" w:rsidRPr="008E5FC6" w:rsidRDefault="00D33EF9" w:rsidP="008E5FC6">
      <w:pPr>
        <w:jc w:val="center"/>
        <w:rPr>
          <w:rFonts w:cs="Times New Roman"/>
          <w:szCs w:val="24"/>
        </w:rPr>
      </w:pPr>
      <w:r w:rsidRPr="008E5FC6">
        <w:rPr>
          <w:rFonts w:cs="Times New Roman"/>
          <w:szCs w:val="24"/>
        </w:rPr>
        <w:t>Norman, Oklahoma</w:t>
      </w:r>
    </w:p>
    <w:p w14:paraId="41F0C3F4" w14:textId="0DB0A8F7" w:rsidR="00D33EF9" w:rsidRPr="008E5FC6" w:rsidRDefault="005B4611" w:rsidP="008E5FC6">
      <w:pPr>
        <w:jc w:val="center"/>
        <w:rPr>
          <w:rFonts w:cs="Times New Roman"/>
          <w:szCs w:val="24"/>
        </w:rPr>
      </w:pPr>
      <w:r w:rsidRPr="008E5FC6">
        <w:rPr>
          <w:rFonts w:cs="Times New Roman"/>
          <w:szCs w:val="24"/>
        </w:rPr>
        <w:t>202</w:t>
      </w:r>
      <w:r w:rsidR="005C744D" w:rsidRPr="008E5FC6">
        <w:rPr>
          <w:rFonts w:cs="Times New Roman"/>
          <w:szCs w:val="24"/>
        </w:rPr>
        <w:t>3</w:t>
      </w:r>
    </w:p>
    <w:p w14:paraId="7A361198" w14:textId="77777777" w:rsidR="00177A19" w:rsidRPr="008E5FC6" w:rsidRDefault="00177A19" w:rsidP="008E5FC6">
      <w:pPr>
        <w:jc w:val="center"/>
        <w:rPr>
          <w:rFonts w:cs="Times New Roman"/>
          <w:szCs w:val="24"/>
        </w:rPr>
      </w:pPr>
      <w:r w:rsidRPr="008E5FC6">
        <w:rPr>
          <w:rFonts w:cs="Times New Roman"/>
          <w:szCs w:val="24"/>
        </w:rPr>
        <w:lastRenderedPageBreak/>
        <w:t>INDIGENOUS DELIBERATION: COMMUNITY DRIVEN RESEARCH, DUAL-ROLE RESEARCHERS, AND CAPACITY BUILDING IN THE CHICKASAW NATION</w:t>
      </w:r>
    </w:p>
    <w:p w14:paraId="3C2BD466" w14:textId="77777777" w:rsidR="005512AF" w:rsidRPr="008E5FC6" w:rsidRDefault="005512AF" w:rsidP="008E5FC6">
      <w:pPr>
        <w:jc w:val="center"/>
        <w:rPr>
          <w:rFonts w:cs="Times New Roman"/>
          <w:szCs w:val="24"/>
        </w:rPr>
      </w:pPr>
    </w:p>
    <w:p w14:paraId="371EA46A" w14:textId="77777777" w:rsidR="00CE3633" w:rsidRPr="008E5FC6" w:rsidRDefault="00CE3633" w:rsidP="008E5FC6">
      <w:pPr>
        <w:jc w:val="center"/>
        <w:rPr>
          <w:rFonts w:cs="Times New Roman"/>
          <w:b/>
          <w:bCs/>
          <w:szCs w:val="24"/>
        </w:rPr>
      </w:pPr>
    </w:p>
    <w:p w14:paraId="48F7324A" w14:textId="77777777" w:rsidR="00CE3633" w:rsidRPr="008E5FC6" w:rsidRDefault="00CE3633" w:rsidP="008E5FC6">
      <w:pPr>
        <w:jc w:val="center"/>
        <w:rPr>
          <w:rFonts w:cs="Times New Roman"/>
          <w:szCs w:val="24"/>
        </w:rPr>
      </w:pPr>
      <w:r w:rsidRPr="008E5FC6">
        <w:rPr>
          <w:rFonts w:cs="Times New Roman"/>
          <w:szCs w:val="24"/>
        </w:rPr>
        <w:t>A DISSERTATION APPROVED FOR THE</w:t>
      </w:r>
    </w:p>
    <w:p w14:paraId="18CAFC95" w14:textId="77777777" w:rsidR="00CE3633" w:rsidRPr="008E5FC6" w:rsidRDefault="00CE3633" w:rsidP="008E5FC6">
      <w:pPr>
        <w:jc w:val="center"/>
        <w:rPr>
          <w:rFonts w:cs="Times New Roman"/>
          <w:szCs w:val="24"/>
        </w:rPr>
      </w:pPr>
      <w:r w:rsidRPr="008E5FC6">
        <w:rPr>
          <w:rFonts w:cs="Times New Roman"/>
          <w:szCs w:val="24"/>
        </w:rPr>
        <w:t>DEPARTMENT OF COMMUNICATION</w:t>
      </w:r>
    </w:p>
    <w:p w14:paraId="01E60C64" w14:textId="77777777" w:rsidR="00CE3633" w:rsidRPr="008E5FC6" w:rsidRDefault="00CE3633" w:rsidP="008E5FC6">
      <w:pPr>
        <w:jc w:val="center"/>
        <w:rPr>
          <w:rFonts w:cs="Times New Roman"/>
          <w:szCs w:val="24"/>
        </w:rPr>
      </w:pPr>
    </w:p>
    <w:p w14:paraId="55DE2FF8" w14:textId="77777777" w:rsidR="00CE3633" w:rsidRPr="008E5FC6" w:rsidRDefault="00CE3633" w:rsidP="008E5FC6">
      <w:pPr>
        <w:jc w:val="center"/>
        <w:rPr>
          <w:rFonts w:cs="Times New Roman"/>
          <w:szCs w:val="24"/>
        </w:rPr>
      </w:pPr>
    </w:p>
    <w:p w14:paraId="711E3C06" w14:textId="77777777" w:rsidR="00CE3633" w:rsidRPr="008E5FC6" w:rsidRDefault="00CE3633" w:rsidP="008E5FC6">
      <w:pPr>
        <w:jc w:val="center"/>
        <w:rPr>
          <w:rFonts w:cs="Times New Roman"/>
          <w:szCs w:val="24"/>
        </w:rPr>
      </w:pPr>
    </w:p>
    <w:p w14:paraId="3974DB8C" w14:textId="7E72FE5A" w:rsidR="00CE3633" w:rsidRPr="008E5FC6" w:rsidRDefault="00CE3633" w:rsidP="008E5FC6">
      <w:pPr>
        <w:jc w:val="center"/>
        <w:rPr>
          <w:rFonts w:cs="Times New Roman"/>
          <w:szCs w:val="24"/>
        </w:rPr>
      </w:pPr>
      <w:r w:rsidRPr="008E5FC6">
        <w:rPr>
          <w:rFonts w:cs="Times New Roman"/>
          <w:szCs w:val="24"/>
        </w:rPr>
        <w:t>BY THE COMMITTEE CONSISTING OF</w:t>
      </w:r>
    </w:p>
    <w:p w14:paraId="41BAAE53" w14:textId="31BE6B2A" w:rsidR="00CE3633" w:rsidRPr="008E5FC6" w:rsidRDefault="00CE3633" w:rsidP="008E5FC6">
      <w:pPr>
        <w:jc w:val="center"/>
        <w:rPr>
          <w:rFonts w:cs="Times New Roman"/>
          <w:szCs w:val="24"/>
        </w:rPr>
      </w:pPr>
    </w:p>
    <w:p w14:paraId="7121E8E5" w14:textId="3CF093B3" w:rsidR="00CE3633" w:rsidRPr="008E5FC6" w:rsidRDefault="00CE3633" w:rsidP="008E5FC6">
      <w:pPr>
        <w:jc w:val="center"/>
        <w:rPr>
          <w:rFonts w:cs="Times New Roman"/>
          <w:szCs w:val="24"/>
        </w:rPr>
      </w:pPr>
    </w:p>
    <w:p w14:paraId="7EEA29B3" w14:textId="77777777" w:rsidR="00CE3633" w:rsidRPr="008E5FC6" w:rsidRDefault="00CE3633" w:rsidP="008E5FC6">
      <w:pPr>
        <w:jc w:val="right"/>
        <w:rPr>
          <w:rFonts w:cs="Times New Roman"/>
          <w:szCs w:val="24"/>
        </w:rPr>
      </w:pPr>
      <w:r w:rsidRPr="008E5FC6">
        <w:rPr>
          <w:rFonts w:cs="Times New Roman"/>
          <w:szCs w:val="24"/>
        </w:rPr>
        <w:t>Dr. Justin Reedy, Chair</w:t>
      </w:r>
    </w:p>
    <w:p w14:paraId="5ACF4077" w14:textId="77777777" w:rsidR="00CE3633" w:rsidRPr="008E5FC6" w:rsidRDefault="00CE3633" w:rsidP="008E5FC6">
      <w:pPr>
        <w:jc w:val="right"/>
        <w:rPr>
          <w:rFonts w:cs="Times New Roman"/>
          <w:szCs w:val="24"/>
        </w:rPr>
      </w:pPr>
      <w:r w:rsidRPr="008E5FC6">
        <w:rPr>
          <w:rFonts w:cs="Times New Roman"/>
          <w:szCs w:val="24"/>
        </w:rPr>
        <w:t xml:space="preserve">Dr. James </w:t>
      </w:r>
      <w:proofErr w:type="spellStart"/>
      <w:r w:rsidRPr="008E5FC6">
        <w:rPr>
          <w:rFonts w:cs="Times New Roman"/>
          <w:szCs w:val="24"/>
        </w:rPr>
        <w:t>Olufowote</w:t>
      </w:r>
      <w:proofErr w:type="spellEnd"/>
    </w:p>
    <w:p w14:paraId="39673A99" w14:textId="77777777" w:rsidR="00CE3633" w:rsidRPr="008E5FC6" w:rsidRDefault="00CE3633" w:rsidP="008E5FC6">
      <w:pPr>
        <w:jc w:val="right"/>
        <w:rPr>
          <w:rFonts w:cs="Times New Roman"/>
          <w:szCs w:val="24"/>
        </w:rPr>
      </w:pPr>
      <w:r w:rsidRPr="008E5FC6">
        <w:rPr>
          <w:rFonts w:cs="Times New Roman"/>
          <w:szCs w:val="24"/>
        </w:rPr>
        <w:t>Dr. Norman Wong</w:t>
      </w:r>
    </w:p>
    <w:p w14:paraId="14A43998" w14:textId="77777777" w:rsidR="003B68F2" w:rsidRPr="008E5FC6" w:rsidRDefault="003B68F2" w:rsidP="008E5FC6">
      <w:pPr>
        <w:jc w:val="right"/>
        <w:rPr>
          <w:rFonts w:cs="Times New Roman"/>
          <w:szCs w:val="24"/>
        </w:rPr>
      </w:pPr>
      <w:r w:rsidRPr="008E5FC6">
        <w:rPr>
          <w:rFonts w:cs="Times New Roman"/>
          <w:szCs w:val="24"/>
        </w:rPr>
        <w:t>D</w:t>
      </w:r>
      <w:r w:rsidR="00CE3633" w:rsidRPr="008E5FC6">
        <w:rPr>
          <w:rFonts w:cs="Times New Roman"/>
          <w:szCs w:val="24"/>
        </w:rPr>
        <w:t>r. Paul Spicer</w:t>
      </w:r>
    </w:p>
    <w:p w14:paraId="23854A0F" w14:textId="77777777" w:rsidR="003B68F2" w:rsidRPr="008E5FC6" w:rsidRDefault="003B68F2" w:rsidP="008E5FC6">
      <w:pPr>
        <w:jc w:val="center"/>
        <w:rPr>
          <w:rFonts w:cs="Times New Roman"/>
          <w:szCs w:val="24"/>
        </w:rPr>
      </w:pPr>
    </w:p>
    <w:p w14:paraId="297FD203" w14:textId="77777777" w:rsidR="003B68F2" w:rsidRPr="008E5FC6" w:rsidRDefault="003B68F2" w:rsidP="008E5FC6">
      <w:pPr>
        <w:jc w:val="center"/>
        <w:rPr>
          <w:rFonts w:cs="Times New Roman"/>
          <w:szCs w:val="24"/>
        </w:rPr>
      </w:pPr>
    </w:p>
    <w:p w14:paraId="27391750" w14:textId="77777777" w:rsidR="003B68F2" w:rsidRPr="008E5FC6" w:rsidRDefault="003B68F2" w:rsidP="008E5FC6">
      <w:pPr>
        <w:jc w:val="center"/>
        <w:rPr>
          <w:rFonts w:cs="Times New Roman"/>
          <w:szCs w:val="24"/>
        </w:rPr>
      </w:pPr>
    </w:p>
    <w:p w14:paraId="3D31C351" w14:textId="77777777" w:rsidR="003B68F2" w:rsidRPr="008E5FC6" w:rsidRDefault="003B68F2" w:rsidP="008E5FC6">
      <w:pPr>
        <w:jc w:val="center"/>
        <w:rPr>
          <w:rFonts w:cs="Times New Roman"/>
          <w:szCs w:val="24"/>
        </w:rPr>
      </w:pPr>
    </w:p>
    <w:p w14:paraId="6C4F6291" w14:textId="77777777" w:rsidR="003B68F2" w:rsidRPr="008E5FC6" w:rsidRDefault="003B68F2" w:rsidP="008E5FC6">
      <w:pPr>
        <w:jc w:val="center"/>
        <w:rPr>
          <w:rFonts w:cs="Times New Roman"/>
          <w:szCs w:val="24"/>
        </w:rPr>
      </w:pPr>
    </w:p>
    <w:p w14:paraId="3055883A" w14:textId="77777777" w:rsidR="005512AF" w:rsidRPr="008E5FC6" w:rsidRDefault="005512AF" w:rsidP="008E5FC6">
      <w:pPr>
        <w:jc w:val="center"/>
        <w:rPr>
          <w:rFonts w:cs="Times New Roman"/>
          <w:szCs w:val="24"/>
        </w:rPr>
      </w:pPr>
    </w:p>
    <w:p w14:paraId="341A514F" w14:textId="77777777" w:rsidR="005512AF" w:rsidRPr="008E5FC6" w:rsidRDefault="005512AF" w:rsidP="008E5FC6">
      <w:pPr>
        <w:jc w:val="center"/>
        <w:rPr>
          <w:rFonts w:cs="Times New Roman"/>
          <w:szCs w:val="24"/>
        </w:rPr>
      </w:pPr>
    </w:p>
    <w:p w14:paraId="635F60EA" w14:textId="77777777" w:rsidR="005512AF" w:rsidRPr="008E5FC6" w:rsidRDefault="005512AF" w:rsidP="008E5FC6">
      <w:pPr>
        <w:jc w:val="center"/>
        <w:rPr>
          <w:rFonts w:cs="Times New Roman"/>
          <w:szCs w:val="24"/>
        </w:rPr>
      </w:pPr>
    </w:p>
    <w:p w14:paraId="2A979B89" w14:textId="77777777" w:rsidR="005512AF" w:rsidRPr="008E5FC6" w:rsidRDefault="005512AF" w:rsidP="008E5FC6">
      <w:pPr>
        <w:jc w:val="center"/>
        <w:rPr>
          <w:rFonts w:cs="Times New Roman"/>
          <w:szCs w:val="24"/>
        </w:rPr>
      </w:pPr>
    </w:p>
    <w:p w14:paraId="6DB4E741" w14:textId="77777777" w:rsidR="005512AF" w:rsidRPr="008E5FC6" w:rsidRDefault="005512AF" w:rsidP="008E5FC6">
      <w:pPr>
        <w:jc w:val="center"/>
        <w:rPr>
          <w:rFonts w:cs="Times New Roman"/>
          <w:szCs w:val="24"/>
        </w:rPr>
      </w:pPr>
    </w:p>
    <w:p w14:paraId="5D78A704" w14:textId="77777777" w:rsidR="005512AF" w:rsidRPr="008E5FC6" w:rsidRDefault="005512AF" w:rsidP="008E5FC6">
      <w:pPr>
        <w:jc w:val="center"/>
        <w:rPr>
          <w:rFonts w:cs="Times New Roman"/>
          <w:szCs w:val="24"/>
        </w:rPr>
      </w:pPr>
    </w:p>
    <w:p w14:paraId="7FD080DE" w14:textId="77777777" w:rsidR="005512AF" w:rsidRPr="008E5FC6" w:rsidRDefault="005512AF" w:rsidP="008E5FC6">
      <w:pPr>
        <w:jc w:val="center"/>
        <w:rPr>
          <w:rFonts w:cs="Times New Roman"/>
          <w:szCs w:val="24"/>
        </w:rPr>
      </w:pPr>
    </w:p>
    <w:p w14:paraId="243CDA71" w14:textId="77777777" w:rsidR="005512AF" w:rsidRPr="008E5FC6" w:rsidRDefault="005512AF" w:rsidP="008E5FC6">
      <w:pPr>
        <w:jc w:val="center"/>
        <w:rPr>
          <w:rFonts w:cs="Times New Roman"/>
          <w:szCs w:val="24"/>
        </w:rPr>
      </w:pPr>
    </w:p>
    <w:p w14:paraId="646D30E6" w14:textId="77777777" w:rsidR="005512AF" w:rsidRPr="008E5FC6" w:rsidRDefault="005512AF" w:rsidP="008E5FC6">
      <w:pPr>
        <w:jc w:val="center"/>
        <w:rPr>
          <w:rFonts w:cs="Times New Roman"/>
          <w:szCs w:val="24"/>
        </w:rPr>
      </w:pPr>
    </w:p>
    <w:p w14:paraId="4AB8EC1E" w14:textId="77777777" w:rsidR="005512AF" w:rsidRPr="008E5FC6" w:rsidRDefault="005512AF" w:rsidP="008E5FC6">
      <w:pPr>
        <w:jc w:val="center"/>
        <w:rPr>
          <w:rFonts w:cs="Times New Roman"/>
          <w:szCs w:val="24"/>
        </w:rPr>
      </w:pPr>
    </w:p>
    <w:p w14:paraId="493E24F8" w14:textId="77777777" w:rsidR="005512AF" w:rsidRPr="008E5FC6" w:rsidRDefault="005512AF" w:rsidP="008E5FC6">
      <w:pPr>
        <w:jc w:val="center"/>
        <w:rPr>
          <w:rFonts w:cs="Times New Roman"/>
          <w:szCs w:val="24"/>
        </w:rPr>
      </w:pPr>
    </w:p>
    <w:p w14:paraId="284B7091" w14:textId="77777777" w:rsidR="005512AF" w:rsidRPr="008E5FC6" w:rsidRDefault="005512AF" w:rsidP="008E5FC6">
      <w:pPr>
        <w:jc w:val="center"/>
        <w:rPr>
          <w:rFonts w:cs="Times New Roman"/>
          <w:szCs w:val="24"/>
        </w:rPr>
      </w:pPr>
    </w:p>
    <w:p w14:paraId="79437F48" w14:textId="77777777" w:rsidR="005512AF" w:rsidRPr="008E5FC6" w:rsidRDefault="005512AF" w:rsidP="008E5FC6">
      <w:pPr>
        <w:jc w:val="center"/>
        <w:rPr>
          <w:rFonts w:cs="Times New Roman"/>
          <w:szCs w:val="24"/>
        </w:rPr>
      </w:pPr>
    </w:p>
    <w:p w14:paraId="47E12422" w14:textId="77777777" w:rsidR="005512AF" w:rsidRPr="008E5FC6" w:rsidRDefault="005512AF" w:rsidP="008E5FC6">
      <w:pPr>
        <w:jc w:val="center"/>
        <w:rPr>
          <w:rFonts w:cs="Times New Roman"/>
          <w:szCs w:val="24"/>
        </w:rPr>
      </w:pPr>
    </w:p>
    <w:p w14:paraId="1D01016F" w14:textId="77777777" w:rsidR="005512AF" w:rsidRPr="008E5FC6" w:rsidRDefault="005512AF" w:rsidP="008E5FC6">
      <w:pPr>
        <w:jc w:val="center"/>
        <w:rPr>
          <w:rFonts w:cs="Times New Roman"/>
          <w:szCs w:val="24"/>
        </w:rPr>
      </w:pPr>
    </w:p>
    <w:p w14:paraId="137682F2" w14:textId="77777777" w:rsidR="005512AF" w:rsidRPr="008E5FC6" w:rsidRDefault="005512AF" w:rsidP="008E5FC6">
      <w:pPr>
        <w:jc w:val="center"/>
        <w:rPr>
          <w:rFonts w:cs="Times New Roman"/>
          <w:szCs w:val="24"/>
        </w:rPr>
      </w:pPr>
    </w:p>
    <w:p w14:paraId="4A2A2471" w14:textId="77777777" w:rsidR="00593FAE" w:rsidRPr="008E5FC6" w:rsidRDefault="005512AF" w:rsidP="008E5FC6">
      <w:pPr>
        <w:jc w:val="center"/>
        <w:rPr>
          <w:rFonts w:cs="Times New Roman"/>
          <w:b/>
          <w:bCs/>
          <w:szCs w:val="24"/>
        </w:rPr>
      </w:pPr>
      <w:r w:rsidRPr="008E5FC6">
        <w:rPr>
          <w:rFonts w:cs="Times New Roman"/>
          <w:szCs w:val="24"/>
        </w:rPr>
        <w:t>©</w:t>
      </w:r>
      <w:r w:rsidR="003B68F2" w:rsidRPr="008E5FC6">
        <w:rPr>
          <w:rFonts w:cs="Times New Roman"/>
          <w:szCs w:val="24"/>
        </w:rPr>
        <w:t xml:space="preserve">Copyright by </w:t>
      </w:r>
      <w:r w:rsidR="00365D51" w:rsidRPr="008E5FC6">
        <w:rPr>
          <w:rFonts w:cs="Times New Roman"/>
          <w:szCs w:val="24"/>
        </w:rPr>
        <w:t>Dalaki J. Livingston</w:t>
      </w:r>
      <w:r w:rsidR="003B68F2" w:rsidRPr="008E5FC6">
        <w:rPr>
          <w:rFonts w:cs="Times New Roman"/>
          <w:szCs w:val="24"/>
        </w:rPr>
        <w:br/>
        <w:t xml:space="preserve">All Rights Reserved. </w:t>
      </w:r>
    </w:p>
    <w:p w14:paraId="244F37F1" w14:textId="77777777" w:rsidR="00593FAE" w:rsidRPr="008E5FC6" w:rsidRDefault="00593FAE" w:rsidP="008E5FC6">
      <w:pPr>
        <w:spacing w:after="160"/>
        <w:rPr>
          <w:rFonts w:cs="Times New Roman"/>
          <w:b/>
          <w:bCs/>
          <w:szCs w:val="24"/>
        </w:rPr>
        <w:sectPr w:rsidR="00593FAE" w:rsidRPr="008E5FC6" w:rsidSect="00DB4F33">
          <w:pgSz w:w="12240" w:h="15840"/>
          <w:pgMar w:top="2160" w:right="2160" w:bottom="2160" w:left="2160" w:header="720" w:footer="720" w:gutter="0"/>
          <w:pgNumType w:fmt="lowerRoman"/>
          <w:cols w:space="720"/>
          <w:titlePg/>
          <w:docGrid w:linePitch="360"/>
        </w:sectPr>
      </w:pPr>
    </w:p>
    <w:p w14:paraId="48DD8A69" w14:textId="0540E528" w:rsidR="008B2846" w:rsidRPr="008E5FC6" w:rsidRDefault="008B2846" w:rsidP="008E5FC6">
      <w:pPr>
        <w:spacing w:after="160"/>
        <w:jc w:val="center"/>
        <w:rPr>
          <w:rFonts w:cs="Times New Roman"/>
          <w:b/>
          <w:bCs/>
          <w:szCs w:val="24"/>
        </w:rPr>
      </w:pPr>
      <w:r w:rsidRPr="008E5FC6">
        <w:rPr>
          <w:rFonts w:cs="Times New Roman"/>
          <w:b/>
          <w:bCs/>
          <w:szCs w:val="24"/>
        </w:rPr>
        <w:lastRenderedPageBreak/>
        <w:t>Dedication</w:t>
      </w:r>
    </w:p>
    <w:p w14:paraId="0F410494" w14:textId="77777777" w:rsidR="009434DD" w:rsidRPr="008E5FC6" w:rsidRDefault="009434DD" w:rsidP="008E5FC6">
      <w:pPr>
        <w:jc w:val="center"/>
        <w:rPr>
          <w:rFonts w:cs="Times New Roman"/>
          <w:b/>
          <w:bCs/>
          <w:szCs w:val="24"/>
        </w:rPr>
      </w:pPr>
    </w:p>
    <w:p w14:paraId="6C71E46B" w14:textId="6C79E950" w:rsidR="00B34A57" w:rsidRPr="008E5FC6" w:rsidRDefault="00B34A57" w:rsidP="008E5FC6">
      <w:pPr>
        <w:rPr>
          <w:rFonts w:cs="Times New Roman"/>
          <w:szCs w:val="24"/>
        </w:rPr>
      </w:pPr>
      <w:r w:rsidRPr="008E5FC6">
        <w:rPr>
          <w:rFonts w:cs="Times New Roman"/>
          <w:szCs w:val="24"/>
        </w:rPr>
        <w:t xml:space="preserve">I dedicate this to those that lived in two worlds but </w:t>
      </w:r>
      <w:r w:rsidR="00FF46B0" w:rsidRPr="008E5FC6">
        <w:rPr>
          <w:rFonts w:cs="Times New Roman"/>
          <w:szCs w:val="24"/>
        </w:rPr>
        <w:t xml:space="preserve">felt they </w:t>
      </w:r>
      <w:r w:rsidRPr="008E5FC6">
        <w:rPr>
          <w:rFonts w:cs="Times New Roman"/>
          <w:szCs w:val="24"/>
        </w:rPr>
        <w:t xml:space="preserve">never had a home in either. </w:t>
      </w:r>
    </w:p>
    <w:p w14:paraId="1C1DD5C2" w14:textId="4462E1F0" w:rsidR="00995DEE" w:rsidRPr="008E5FC6" w:rsidRDefault="00995DEE" w:rsidP="008E5FC6">
      <w:pPr>
        <w:rPr>
          <w:rFonts w:cs="Times New Roman"/>
          <w:szCs w:val="24"/>
        </w:rPr>
      </w:pPr>
      <w:r w:rsidRPr="008E5FC6">
        <w:rPr>
          <w:rFonts w:cs="Times New Roman"/>
          <w:szCs w:val="24"/>
        </w:rPr>
        <w:t xml:space="preserve">I dedicate this dissertation to my grandpa, Ira Mitch Fisher. A perfect neighbor, a gentle teacher, and someone who always believed in me. Thank you, Grandpa, for wanting to listen to my </w:t>
      </w:r>
      <w:r w:rsidR="00582BEA" w:rsidRPr="008E5FC6">
        <w:rPr>
          <w:rFonts w:cs="Times New Roman"/>
          <w:szCs w:val="24"/>
        </w:rPr>
        <w:t>tales</w:t>
      </w:r>
      <w:r w:rsidRPr="008E5FC6">
        <w:rPr>
          <w:rFonts w:cs="Times New Roman"/>
          <w:szCs w:val="24"/>
        </w:rPr>
        <w:t>. Your little traveler has many more things to see</w:t>
      </w:r>
      <w:r w:rsidR="00EB4548" w:rsidRPr="008E5FC6">
        <w:rPr>
          <w:rFonts w:cs="Times New Roman"/>
          <w:szCs w:val="24"/>
        </w:rPr>
        <w:t xml:space="preserve">, and stories to tell. </w:t>
      </w:r>
    </w:p>
    <w:p w14:paraId="27EA009A" w14:textId="77777777" w:rsidR="00466BE9" w:rsidRPr="008E5FC6" w:rsidRDefault="00466BE9" w:rsidP="008E5FC6">
      <w:pPr>
        <w:ind w:firstLine="720"/>
        <w:rPr>
          <w:rFonts w:cs="Times New Roman"/>
          <w:szCs w:val="24"/>
        </w:rPr>
      </w:pPr>
    </w:p>
    <w:p w14:paraId="43F3BA28" w14:textId="713D2F52" w:rsidR="008B2846" w:rsidRPr="008E5FC6" w:rsidRDefault="008B2846" w:rsidP="008E5FC6">
      <w:pPr>
        <w:rPr>
          <w:rFonts w:cs="Times New Roman"/>
          <w:szCs w:val="24"/>
        </w:rPr>
      </w:pPr>
      <w:r w:rsidRPr="008E5FC6">
        <w:rPr>
          <w:rFonts w:cs="Times New Roman"/>
          <w:szCs w:val="24"/>
        </w:rPr>
        <w:br w:type="page"/>
      </w:r>
    </w:p>
    <w:p w14:paraId="6DAFD0E6" w14:textId="420B2363" w:rsidR="0033583F" w:rsidRPr="008E5FC6" w:rsidRDefault="008B2846" w:rsidP="008E5FC6">
      <w:pPr>
        <w:jc w:val="center"/>
        <w:rPr>
          <w:rFonts w:cs="Times New Roman"/>
          <w:b/>
          <w:bCs/>
          <w:szCs w:val="24"/>
        </w:rPr>
      </w:pPr>
      <w:r w:rsidRPr="008E5FC6">
        <w:rPr>
          <w:rFonts w:cs="Times New Roman"/>
          <w:b/>
          <w:bCs/>
          <w:szCs w:val="24"/>
        </w:rPr>
        <w:lastRenderedPageBreak/>
        <w:t>Acknowledgements</w:t>
      </w:r>
    </w:p>
    <w:p w14:paraId="40595246" w14:textId="77777777" w:rsidR="009434DD" w:rsidRPr="008E5FC6" w:rsidRDefault="009434DD" w:rsidP="008E5FC6">
      <w:pPr>
        <w:jc w:val="center"/>
        <w:rPr>
          <w:rFonts w:cs="Times New Roman"/>
          <w:b/>
          <w:bCs/>
          <w:szCs w:val="24"/>
        </w:rPr>
      </w:pPr>
    </w:p>
    <w:p w14:paraId="4558EC18" w14:textId="77777777" w:rsidR="001A559B" w:rsidRPr="008E5FC6" w:rsidRDefault="0033583F" w:rsidP="008E5FC6">
      <w:pPr>
        <w:ind w:firstLine="720"/>
        <w:rPr>
          <w:rFonts w:cs="Times New Roman"/>
          <w:szCs w:val="24"/>
        </w:rPr>
      </w:pPr>
      <w:r w:rsidRPr="008E5FC6">
        <w:rPr>
          <w:rFonts w:cs="Times New Roman"/>
          <w:szCs w:val="24"/>
        </w:rPr>
        <w:t xml:space="preserve">I am a Native, </w:t>
      </w:r>
      <w:proofErr w:type="gramStart"/>
      <w:r w:rsidRPr="008E5FC6">
        <w:rPr>
          <w:rFonts w:cs="Times New Roman"/>
          <w:szCs w:val="24"/>
        </w:rPr>
        <w:t>Dine</w:t>
      </w:r>
      <w:proofErr w:type="gramEnd"/>
      <w:r w:rsidRPr="008E5FC6">
        <w:rPr>
          <w:rFonts w:cs="Times New Roman"/>
          <w:szCs w:val="24"/>
        </w:rPr>
        <w:t xml:space="preserve">’ scholar who is here because of those before me. </w:t>
      </w:r>
      <w:r w:rsidR="00234B60" w:rsidRPr="008E5FC6">
        <w:rPr>
          <w:rFonts w:cs="Times New Roman"/>
          <w:szCs w:val="24"/>
        </w:rPr>
        <w:t>A</w:t>
      </w:r>
      <w:r w:rsidRPr="008E5FC6">
        <w:rPr>
          <w:rFonts w:cs="Times New Roman"/>
          <w:szCs w:val="24"/>
        </w:rPr>
        <w:t>n acknowledgement must be given to those that have already gave. This project is not possible without the express guidance and support from the Center for the Ethics of Indigenous Genomic Research. I offer gratitude to those that made this project a possibility.</w:t>
      </w:r>
    </w:p>
    <w:p w14:paraId="5163B03D" w14:textId="0A390878" w:rsidR="001A559B" w:rsidRPr="008E5FC6" w:rsidRDefault="0033583F" w:rsidP="008E5FC6">
      <w:pPr>
        <w:ind w:firstLine="720"/>
        <w:rPr>
          <w:rFonts w:cs="Times New Roman"/>
          <w:szCs w:val="24"/>
        </w:rPr>
      </w:pPr>
      <w:r w:rsidRPr="008E5FC6">
        <w:rPr>
          <w:rFonts w:cs="Times New Roman"/>
          <w:szCs w:val="24"/>
        </w:rPr>
        <w:t xml:space="preserve"> </w:t>
      </w:r>
      <w:r w:rsidR="001A559B" w:rsidRPr="008E5FC6">
        <w:rPr>
          <w:rFonts w:cs="Times New Roman"/>
          <w:szCs w:val="24"/>
        </w:rPr>
        <w:t xml:space="preserve">I need to express gratitude to Chickasaw Nation Health Department and all their help in this endeavor. I hope this project helps future research. Each step was a conversation and a learning process that has made me a better student, researcher, partner, and friend. </w:t>
      </w:r>
    </w:p>
    <w:p w14:paraId="526F405B" w14:textId="5324E3AD" w:rsidR="00B30F6F" w:rsidRPr="008E5FC6" w:rsidRDefault="00B30F6F" w:rsidP="008E5FC6">
      <w:pPr>
        <w:ind w:firstLine="720"/>
        <w:rPr>
          <w:rFonts w:cs="Times New Roman"/>
          <w:szCs w:val="24"/>
        </w:rPr>
      </w:pPr>
      <w:r w:rsidRPr="008E5FC6">
        <w:rPr>
          <w:rFonts w:cs="Times New Roman"/>
          <w:szCs w:val="24"/>
        </w:rPr>
        <w:t xml:space="preserve">I need to thank, most of all, my loving wife, Olivia Nicole. She never wavered in supporting me, and I hope she knows how much I love her. To our little family, Vin included, I love you. </w:t>
      </w:r>
      <w:r w:rsidR="001C5DE8" w:rsidRPr="008E5FC6">
        <w:rPr>
          <w:rFonts w:cs="Times New Roman"/>
          <w:szCs w:val="24"/>
        </w:rPr>
        <w:t xml:space="preserve">To infinity, and the like. </w:t>
      </w:r>
    </w:p>
    <w:p w14:paraId="1104CEBC" w14:textId="01E066D8" w:rsidR="00B30F6F" w:rsidRPr="008E5FC6" w:rsidRDefault="00B30F6F" w:rsidP="008E5FC6">
      <w:pPr>
        <w:ind w:firstLine="720"/>
        <w:rPr>
          <w:rFonts w:cs="Times New Roman"/>
          <w:szCs w:val="24"/>
        </w:rPr>
      </w:pPr>
      <w:r w:rsidRPr="008E5FC6">
        <w:rPr>
          <w:rFonts w:cs="Times New Roman"/>
          <w:szCs w:val="24"/>
        </w:rPr>
        <w:t xml:space="preserve">I want to thank my family: Donald and Shelley Livingston, my parents; Tomas Justin, and Koda Josiah, my brothers; Nisha Spaulding, Kiana Livingston, Kaitlin </w:t>
      </w:r>
      <w:proofErr w:type="spellStart"/>
      <w:r w:rsidRPr="008E5FC6">
        <w:rPr>
          <w:rFonts w:cs="Times New Roman"/>
          <w:szCs w:val="24"/>
        </w:rPr>
        <w:t>Durfey</w:t>
      </w:r>
      <w:proofErr w:type="spellEnd"/>
      <w:r w:rsidRPr="008E5FC6">
        <w:rPr>
          <w:rFonts w:cs="Times New Roman"/>
          <w:szCs w:val="24"/>
        </w:rPr>
        <w:t xml:space="preserve">, </w:t>
      </w:r>
      <w:proofErr w:type="spellStart"/>
      <w:r w:rsidRPr="008E5FC6">
        <w:rPr>
          <w:rFonts w:cs="Times New Roman"/>
          <w:szCs w:val="24"/>
        </w:rPr>
        <w:t>Daezia</w:t>
      </w:r>
      <w:proofErr w:type="spellEnd"/>
      <w:r w:rsidRPr="008E5FC6">
        <w:rPr>
          <w:rFonts w:cs="Times New Roman"/>
          <w:szCs w:val="24"/>
        </w:rPr>
        <w:t xml:space="preserve"> Livingston, </w:t>
      </w:r>
      <w:proofErr w:type="spellStart"/>
      <w:r w:rsidRPr="008E5FC6">
        <w:rPr>
          <w:rFonts w:cs="Times New Roman"/>
          <w:szCs w:val="24"/>
        </w:rPr>
        <w:t>MahLee</w:t>
      </w:r>
      <w:proofErr w:type="spellEnd"/>
      <w:r w:rsidRPr="008E5FC6">
        <w:rPr>
          <w:rFonts w:cs="Times New Roman"/>
          <w:szCs w:val="24"/>
        </w:rPr>
        <w:t xml:space="preserve"> Smith, and </w:t>
      </w:r>
      <w:proofErr w:type="spellStart"/>
      <w:r w:rsidRPr="008E5FC6">
        <w:rPr>
          <w:rFonts w:cs="Times New Roman"/>
          <w:szCs w:val="24"/>
        </w:rPr>
        <w:t>Akaydeh</w:t>
      </w:r>
      <w:proofErr w:type="spellEnd"/>
      <w:r w:rsidRPr="008E5FC6">
        <w:rPr>
          <w:rFonts w:cs="Times New Roman"/>
          <w:szCs w:val="24"/>
        </w:rPr>
        <w:t xml:space="preserve"> </w:t>
      </w:r>
      <w:proofErr w:type="spellStart"/>
      <w:r w:rsidRPr="008E5FC6">
        <w:rPr>
          <w:rFonts w:cs="Times New Roman"/>
          <w:szCs w:val="24"/>
        </w:rPr>
        <w:t>Wi</w:t>
      </w:r>
      <w:r w:rsidR="00C95CC7" w:rsidRPr="008E5FC6">
        <w:rPr>
          <w:rFonts w:cs="Times New Roman"/>
          <w:szCs w:val="24"/>
        </w:rPr>
        <w:t>l</w:t>
      </w:r>
      <w:r w:rsidRPr="008E5FC6">
        <w:rPr>
          <w:rFonts w:cs="Times New Roman"/>
          <w:szCs w:val="24"/>
        </w:rPr>
        <w:t>lden</w:t>
      </w:r>
      <w:proofErr w:type="spellEnd"/>
      <w:r w:rsidRPr="008E5FC6">
        <w:rPr>
          <w:rFonts w:cs="Times New Roman"/>
          <w:szCs w:val="24"/>
        </w:rPr>
        <w:t xml:space="preserve">. And to my In-Laws; Mandi Livingston, Jeep Spaulding, </w:t>
      </w:r>
      <w:proofErr w:type="spellStart"/>
      <w:r w:rsidRPr="008E5FC6">
        <w:rPr>
          <w:rFonts w:cs="Times New Roman"/>
          <w:szCs w:val="24"/>
        </w:rPr>
        <w:t>Dallon</w:t>
      </w:r>
      <w:proofErr w:type="spellEnd"/>
      <w:r w:rsidRPr="008E5FC6">
        <w:rPr>
          <w:rFonts w:cs="Times New Roman"/>
          <w:szCs w:val="24"/>
        </w:rPr>
        <w:t xml:space="preserve"> </w:t>
      </w:r>
      <w:proofErr w:type="spellStart"/>
      <w:r w:rsidRPr="008E5FC6">
        <w:rPr>
          <w:rFonts w:cs="Times New Roman"/>
          <w:szCs w:val="24"/>
        </w:rPr>
        <w:t>Durfey</w:t>
      </w:r>
      <w:proofErr w:type="spellEnd"/>
      <w:r w:rsidRPr="008E5FC6">
        <w:rPr>
          <w:rFonts w:cs="Times New Roman"/>
          <w:szCs w:val="24"/>
        </w:rPr>
        <w:t xml:space="preserve">, Sam Smith, Chipper Wilden, Bonnie Cook, Pop, Hunter Taylor, Chris Taylor, and Alison Taylor. In the end, family is everything. </w:t>
      </w:r>
    </w:p>
    <w:p w14:paraId="007BB674" w14:textId="335F5DF0" w:rsidR="00B30F6F" w:rsidRPr="008E5FC6" w:rsidRDefault="00B30F6F" w:rsidP="008E5FC6">
      <w:pPr>
        <w:ind w:firstLine="720"/>
        <w:rPr>
          <w:rFonts w:cs="Times New Roman"/>
          <w:szCs w:val="24"/>
        </w:rPr>
      </w:pPr>
      <w:r w:rsidRPr="008E5FC6">
        <w:rPr>
          <w:rFonts w:cs="Times New Roman"/>
          <w:szCs w:val="24"/>
        </w:rPr>
        <w:lastRenderedPageBreak/>
        <w:t xml:space="preserve">I need to thank best friends, a family I chose. Martin Romero, you are one of the greatest men to have blessed my life. </w:t>
      </w:r>
      <w:proofErr w:type="spellStart"/>
      <w:r w:rsidRPr="008E5FC6">
        <w:rPr>
          <w:rFonts w:cs="Times New Roman"/>
          <w:szCs w:val="24"/>
        </w:rPr>
        <w:t>Kieona</w:t>
      </w:r>
      <w:proofErr w:type="spellEnd"/>
      <w:r w:rsidRPr="008E5FC6">
        <w:rPr>
          <w:rFonts w:cs="Times New Roman"/>
          <w:szCs w:val="24"/>
        </w:rPr>
        <w:t xml:space="preserve"> Romero, you bring a light in the world I am glad that is in my life. Kalin </w:t>
      </w:r>
      <w:proofErr w:type="spellStart"/>
      <w:r w:rsidRPr="008E5FC6">
        <w:rPr>
          <w:rFonts w:cs="Times New Roman"/>
          <w:szCs w:val="24"/>
        </w:rPr>
        <w:t>Despain</w:t>
      </w:r>
      <w:proofErr w:type="spellEnd"/>
      <w:r w:rsidRPr="008E5FC6">
        <w:rPr>
          <w:rFonts w:cs="Times New Roman"/>
          <w:szCs w:val="24"/>
        </w:rPr>
        <w:t xml:space="preserve">, you are the younger brother I always wanted and the one I always needed. Thank you. </w:t>
      </w:r>
      <w:proofErr w:type="spellStart"/>
      <w:r w:rsidRPr="008E5FC6">
        <w:rPr>
          <w:rFonts w:cs="Times New Roman"/>
          <w:szCs w:val="24"/>
        </w:rPr>
        <w:t>Alonna</w:t>
      </w:r>
      <w:proofErr w:type="spellEnd"/>
      <w:r w:rsidRPr="008E5FC6">
        <w:rPr>
          <w:rFonts w:cs="Times New Roman"/>
          <w:szCs w:val="24"/>
        </w:rPr>
        <w:t xml:space="preserve"> </w:t>
      </w:r>
      <w:proofErr w:type="spellStart"/>
      <w:r w:rsidRPr="008E5FC6">
        <w:rPr>
          <w:rFonts w:cs="Times New Roman"/>
          <w:szCs w:val="24"/>
        </w:rPr>
        <w:t>Despain</w:t>
      </w:r>
      <w:proofErr w:type="spellEnd"/>
      <w:r w:rsidRPr="008E5FC6">
        <w:rPr>
          <w:rFonts w:cs="Times New Roman"/>
          <w:szCs w:val="24"/>
        </w:rPr>
        <w:t xml:space="preserve">, you fight for a better world and your existence alone is a </w:t>
      </w:r>
      <w:r w:rsidR="001C5DE8" w:rsidRPr="008E5FC6">
        <w:rPr>
          <w:rFonts w:cs="Times New Roman"/>
          <w:szCs w:val="24"/>
        </w:rPr>
        <w:t>boon to</w:t>
      </w:r>
      <w:r w:rsidRPr="008E5FC6">
        <w:rPr>
          <w:rFonts w:cs="Times New Roman"/>
          <w:szCs w:val="24"/>
        </w:rPr>
        <w:t xml:space="preserve"> those efforts. Caleb Duff and your wife Taryn, you always listened to my trials and bolstered my resolve. </w:t>
      </w:r>
      <w:r w:rsidR="001C5DE8" w:rsidRPr="008E5FC6">
        <w:rPr>
          <w:rFonts w:cs="Times New Roman"/>
          <w:szCs w:val="24"/>
        </w:rPr>
        <w:t>Miles might separate us, but we will never be alone.</w:t>
      </w:r>
    </w:p>
    <w:p w14:paraId="25131D71" w14:textId="21BB6746" w:rsidR="00B30F6F" w:rsidRPr="008E5FC6" w:rsidRDefault="00B30F6F" w:rsidP="008E5FC6">
      <w:pPr>
        <w:ind w:firstLine="720"/>
        <w:rPr>
          <w:rFonts w:cs="Times New Roman"/>
          <w:szCs w:val="24"/>
        </w:rPr>
      </w:pPr>
      <w:r w:rsidRPr="008E5FC6">
        <w:rPr>
          <w:rFonts w:cs="Times New Roman"/>
          <w:szCs w:val="24"/>
        </w:rPr>
        <w:t xml:space="preserve">Thank you, my Table-Top groups: The group formerly known as Mithril Phoenix; Greg, Candy, Caleb, Wil, Jake, Jason, </w:t>
      </w:r>
      <w:proofErr w:type="spellStart"/>
      <w:r w:rsidRPr="008E5FC6">
        <w:rPr>
          <w:rFonts w:cs="Times New Roman"/>
          <w:szCs w:val="24"/>
        </w:rPr>
        <w:t>Alonna</w:t>
      </w:r>
      <w:proofErr w:type="spellEnd"/>
      <w:r w:rsidRPr="008E5FC6">
        <w:rPr>
          <w:rFonts w:cs="Times New Roman"/>
          <w:szCs w:val="24"/>
        </w:rPr>
        <w:t xml:space="preserve">, Kalin, Olivia, and Gene. The Children of Ash; </w:t>
      </w:r>
      <w:r w:rsidR="00B34A57" w:rsidRPr="008E5FC6">
        <w:rPr>
          <w:rFonts w:cs="Times New Roman"/>
          <w:szCs w:val="24"/>
        </w:rPr>
        <w:t>Ben</w:t>
      </w:r>
      <w:r w:rsidRPr="008E5FC6">
        <w:rPr>
          <w:rFonts w:cs="Times New Roman"/>
          <w:szCs w:val="24"/>
        </w:rPr>
        <w:t xml:space="preserve">, Yuki, Morgan, Michael, </w:t>
      </w:r>
      <w:proofErr w:type="spellStart"/>
      <w:r w:rsidRPr="008E5FC6">
        <w:rPr>
          <w:rFonts w:cs="Times New Roman"/>
          <w:szCs w:val="24"/>
        </w:rPr>
        <w:t>Gestal</w:t>
      </w:r>
      <w:proofErr w:type="spellEnd"/>
      <w:r w:rsidRPr="008E5FC6">
        <w:rPr>
          <w:rFonts w:cs="Times New Roman"/>
          <w:szCs w:val="24"/>
        </w:rPr>
        <w:t xml:space="preserve">, and Kalin. Quatro Macho; Andrew, Caleb, Ryan, Kyle, Michael, and </w:t>
      </w:r>
      <w:r w:rsidR="00B34A57" w:rsidRPr="008E5FC6">
        <w:rPr>
          <w:rFonts w:cs="Times New Roman"/>
          <w:szCs w:val="24"/>
        </w:rPr>
        <w:t>Ben</w:t>
      </w:r>
      <w:r w:rsidRPr="008E5FC6">
        <w:rPr>
          <w:rFonts w:cs="Times New Roman"/>
          <w:szCs w:val="24"/>
        </w:rPr>
        <w:t xml:space="preserve">. You kept me sane and cultivated my creativity. We have seen many adventures, rolled plenty of dice, and I am humbled to be your friend. </w:t>
      </w:r>
    </w:p>
    <w:p w14:paraId="0389A443" w14:textId="223C415C" w:rsidR="00B30F6F" w:rsidRPr="008E5FC6" w:rsidRDefault="00B30F6F" w:rsidP="008E5FC6">
      <w:pPr>
        <w:ind w:firstLine="720"/>
        <w:rPr>
          <w:rFonts w:cs="Times New Roman"/>
          <w:szCs w:val="24"/>
        </w:rPr>
      </w:pPr>
      <w:r w:rsidRPr="008E5FC6">
        <w:rPr>
          <w:rFonts w:cs="Times New Roman"/>
          <w:szCs w:val="24"/>
        </w:rPr>
        <w:t xml:space="preserve">Thank you to my cohort, at OU. An academic path is lonely, but enjoyable with friends in the same boat. The names are numerous, but your warmth is incalculable. </w:t>
      </w:r>
    </w:p>
    <w:p w14:paraId="7CA42D13" w14:textId="6B07EEEF" w:rsidR="00F94174" w:rsidRPr="008E5FC6" w:rsidRDefault="00F94174" w:rsidP="008E5FC6">
      <w:pPr>
        <w:ind w:firstLine="720"/>
        <w:rPr>
          <w:rFonts w:cs="Times New Roman"/>
          <w:szCs w:val="24"/>
        </w:rPr>
      </w:pPr>
      <w:r w:rsidRPr="008E5FC6">
        <w:rPr>
          <w:rFonts w:cs="Times New Roman"/>
          <w:szCs w:val="24"/>
        </w:rPr>
        <w:t xml:space="preserve">Thank you to the CEIGR virtual writing group. Nathan and Jessica, for your consistency to keep the writing group alive. </w:t>
      </w:r>
      <w:proofErr w:type="gramStart"/>
      <w:r w:rsidR="00F63D1C">
        <w:rPr>
          <w:rFonts w:cs="Times New Roman"/>
          <w:szCs w:val="24"/>
        </w:rPr>
        <w:t>Also</w:t>
      </w:r>
      <w:proofErr w:type="gramEnd"/>
      <w:r w:rsidR="00F63D1C">
        <w:rPr>
          <w:rFonts w:cs="Times New Roman"/>
          <w:szCs w:val="24"/>
        </w:rPr>
        <w:t xml:space="preserve"> to Julie and Vanessa, for guiding me with vital conversations and making me a better colleague.</w:t>
      </w:r>
    </w:p>
    <w:p w14:paraId="756C90A2" w14:textId="5B1B7641" w:rsidR="0033583F" w:rsidRPr="008E5FC6" w:rsidRDefault="00234B60" w:rsidP="008E5FC6">
      <w:pPr>
        <w:ind w:firstLine="720"/>
        <w:rPr>
          <w:rFonts w:cs="Times New Roman"/>
          <w:szCs w:val="24"/>
        </w:rPr>
      </w:pPr>
      <w:r w:rsidRPr="008E5FC6">
        <w:rPr>
          <w:rFonts w:cs="Times New Roman"/>
          <w:szCs w:val="24"/>
        </w:rPr>
        <w:t xml:space="preserve">My committee, thank you. </w:t>
      </w:r>
      <w:r w:rsidR="00C4604B" w:rsidRPr="008E5FC6">
        <w:rPr>
          <w:rFonts w:cs="Times New Roman"/>
          <w:szCs w:val="24"/>
        </w:rPr>
        <w:t xml:space="preserve">Norman Wong, </w:t>
      </w:r>
      <w:r w:rsidR="001C5DE8" w:rsidRPr="008E5FC6">
        <w:rPr>
          <w:rFonts w:cs="Times New Roman"/>
          <w:szCs w:val="24"/>
        </w:rPr>
        <w:t>you</w:t>
      </w:r>
      <w:r w:rsidR="00C4604B" w:rsidRPr="008E5FC6">
        <w:rPr>
          <w:rFonts w:cs="Times New Roman"/>
          <w:szCs w:val="24"/>
        </w:rPr>
        <w:t xml:space="preserve"> showed me my first semester the importance of the work we do.</w:t>
      </w:r>
      <w:r w:rsidR="0033583F" w:rsidRPr="008E5FC6">
        <w:rPr>
          <w:rFonts w:cs="Times New Roman"/>
          <w:szCs w:val="24"/>
        </w:rPr>
        <w:t xml:space="preserve"> James </w:t>
      </w:r>
      <w:proofErr w:type="spellStart"/>
      <w:r w:rsidR="0033583F" w:rsidRPr="008E5FC6">
        <w:rPr>
          <w:rFonts w:cs="Times New Roman"/>
          <w:szCs w:val="24"/>
        </w:rPr>
        <w:t>Olfuowote</w:t>
      </w:r>
      <w:proofErr w:type="spellEnd"/>
      <w:r w:rsidR="0033583F" w:rsidRPr="008E5FC6">
        <w:rPr>
          <w:rFonts w:cs="Times New Roman"/>
          <w:szCs w:val="24"/>
        </w:rPr>
        <w:t xml:space="preserve">, you gave me my </w:t>
      </w:r>
      <w:r w:rsidR="0033583F" w:rsidRPr="008E5FC6">
        <w:rPr>
          <w:rFonts w:cs="Times New Roman"/>
          <w:szCs w:val="24"/>
        </w:rPr>
        <w:lastRenderedPageBreak/>
        <w:t>first in-depth research opportunity</w:t>
      </w:r>
      <w:r w:rsidR="00C4604B" w:rsidRPr="008E5FC6">
        <w:rPr>
          <w:rFonts w:cs="Times New Roman"/>
          <w:szCs w:val="24"/>
        </w:rPr>
        <w:t xml:space="preserve"> and started my passion in health communication</w:t>
      </w:r>
      <w:r w:rsidR="0033583F" w:rsidRPr="008E5FC6">
        <w:rPr>
          <w:rFonts w:cs="Times New Roman"/>
          <w:szCs w:val="24"/>
        </w:rPr>
        <w:t>. Paul Spicer, who gave me a chance to grow</w:t>
      </w:r>
      <w:r w:rsidR="00C4604B" w:rsidRPr="008E5FC6">
        <w:rPr>
          <w:rFonts w:cs="Times New Roman"/>
          <w:szCs w:val="24"/>
        </w:rPr>
        <w:t xml:space="preserve"> and opened a side of research I am </w:t>
      </w:r>
      <w:r w:rsidR="008B1196" w:rsidRPr="008E5FC6">
        <w:rPr>
          <w:rFonts w:cs="Times New Roman"/>
          <w:szCs w:val="24"/>
        </w:rPr>
        <w:t xml:space="preserve">now </w:t>
      </w:r>
      <w:r w:rsidR="00C4604B" w:rsidRPr="008E5FC6">
        <w:rPr>
          <w:rFonts w:cs="Times New Roman"/>
          <w:szCs w:val="24"/>
        </w:rPr>
        <w:t>passionate about</w:t>
      </w:r>
      <w:r w:rsidR="0033583F" w:rsidRPr="008E5FC6">
        <w:rPr>
          <w:rFonts w:cs="Times New Roman"/>
          <w:szCs w:val="24"/>
        </w:rPr>
        <w:t>.</w:t>
      </w:r>
      <w:r w:rsidR="00C4604B" w:rsidRPr="008E5FC6">
        <w:rPr>
          <w:rFonts w:cs="Times New Roman"/>
          <w:szCs w:val="24"/>
        </w:rPr>
        <w:t xml:space="preserve"> My chair, Justin Reedy, without him, I would not be finishing this program. He gave me faith I did not have in myself</w:t>
      </w:r>
      <w:r w:rsidR="00B30F6F" w:rsidRPr="008E5FC6">
        <w:rPr>
          <w:rFonts w:cs="Times New Roman"/>
          <w:szCs w:val="24"/>
        </w:rPr>
        <w:t xml:space="preserve">. He taught me I am not a diversity hire, but what I have to say matters, and people need to hear it. </w:t>
      </w:r>
      <w:r w:rsidR="00C4604B" w:rsidRPr="008E5FC6">
        <w:rPr>
          <w:rFonts w:cs="Times New Roman"/>
          <w:szCs w:val="24"/>
        </w:rPr>
        <w:t xml:space="preserve">That is what I </w:t>
      </w:r>
      <w:proofErr w:type="gramStart"/>
      <w:r w:rsidR="00FF23AA" w:rsidRPr="008E5FC6">
        <w:rPr>
          <w:rFonts w:cs="Times New Roman"/>
          <w:szCs w:val="24"/>
        </w:rPr>
        <w:t>appreciates</w:t>
      </w:r>
      <w:proofErr w:type="gramEnd"/>
      <w:r w:rsidR="00C4604B" w:rsidRPr="008E5FC6">
        <w:rPr>
          <w:rFonts w:cs="Times New Roman"/>
          <w:szCs w:val="24"/>
        </w:rPr>
        <w:t xml:space="preserve"> about you. </w:t>
      </w:r>
    </w:p>
    <w:p w14:paraId="47948530" w14:textId="5BE97EF8" w:rsidR="001C5DE8" w:rsidRPr="008E5FC6" w:rsidRDefault="001C5DE8" w:rsidP="008E5FC6">
      <w:pPr>
        <w:ind w:firstLine="720"/>
        <w:rPr>
          <w:rFonts w:cs="Times New Roman"/>
          <w:szCs w:val="24"/>
        </w:rPr>
      </w:pPr>
      <w:r w:rsidRPr="008E5FC6">
        <w:rPr>
          <w:rFonts w:cs="Times New Roman"/>
          <w:szCs w:val="24"/>
        </w:rPr>
        <w:t xml:space="preserve">Thank you, Kevin Stein. You encouraged me to keep going and here we are. I hope I still hold the record for most Stein classes taken by a single student. </w:t>
      </w:r>
      <w:r w:rsidR="00B34A57" w:rsidRPr="008E5FC6">
        <w:rPr>
          <w:rFonts w:cs="Times New Roman"/>
          <w:szCs w:val="24"/>
        </w:rPr>
        <w:t xml:space="preserve">Southern Utah University, a home away from home, is how we ended up at OU. Go T-Birds. </w:t>
      </w:r>
    </w:p>
    <w:p w14:paraId="60F59029" w14:textId="415C87E0" w:rsidR="0033583F" w:rsidRPr="008E5FC6" w:rsidRDefault="0033583F" w:rsidP="008E5FC6">
      <w:pPr>
        <w:ind w:firstLine="720"/>
        <w:rPr>
          <w:rFonts w:cs="Times New Roman"/>
          <w:szCs w:val="24"/>
        </w:rPr>
      </w:pPr>
      <w:r w:rsidRPr="008E5FC6">
        <w:rPr>
          <w:rFonts w:cs="Times New Roman"/>
          <w:szCs w:val="24"/>
        </w:rPr>
        <w:t>My lifelines and safe harbors in the sea of academia: Justin Lund and Jessica Blanchard. I know no one more deserving of the words mentor and friend. Yo</w:t>
      </w:r>
      <w:r w:rsidR="008B1196" w:rsidRPr="008E5FC6">
        <w:rPr>
          <w:rFonts w:cs="Times New Roman"/>
          <w:szCs w:val="24"/>
        </w:rPr>
        <w:t>u both</w:t>
      </w:r>
      <w:r w:rsidRPr="008E5FC6">
        <w:rPr>
          <w:rFonts w:cs="Times New Roman"/>
          <w:szCs w:val="24"/>
        </w:rPr>
        <w:t xml:space="preserve"> truly never gave up on me when the system did.</w:t>
      </w:r>
      <w:r w:rsidR="00741FC4" w:rsidRPr="008E5FC6">
        <w:rPr>
          <w:rFonts w:cs="Times New Roman"/>
          <w:szCs w:val="24"/>
        </w:rPr>
        <w:t xml:space="preserve"> </w:t>
      </w:r>
    </w:p>
    <w:p w14:paraId="07457912" w14:textId="42AC9B5B" w:rsidR="00741FC4" w:rsidRPr="008E5FC6" w:rsidRDefault="0033583F" w:rsidP="008E5FC6">
      <w:pPr>
        <w:ind w:firstLine="720"/>
        <w:rPr>
          <w:rFonts w:cs="Times New Roman"/>
          <w:szCs w:val="24"/>
        </w:rPr>
      </w:pPr>
      <w:r w:rsidRPr="008E5FC6">
        <w:rPr>
          <w:rFonts w:cs="Times New Roman"/>
          <w:szCs w:val="24"/>
        </w:rPr>
        <w:t xml:space="preserve">We weigh success </w:t>
      </w:r>
      <w:r w:rsidR="008B1196" w:rsidRPr="008E5FC6">
        <w:rPr>
          <w:rFonts w:cs="Times New Roman"/>
          <w:szCs w:val="24"/>
        </w:rPr>
        <w:t xml:space="preserve">by final product but sometimes we </w:t>
      </w:r>
      <w:r w:rsidRPr="008E5FC6">
        <w:rPr>
          <w:rFonts w:cs="Times New Roman"/>
          <w:szCs w:val="24"/>
        </w:rPr>
        <w:t>can miss important milestones. The asterisk above this project would include a slew of historical and personal hardships; to name a few: a pandemic</w:t>
      </w:r>
      <w:r w:rsidR="008B1196" w:rsidRPr="008E5FC6">
        <w:rPr>
          <w:rFonts w:cs="Times New Roman"/>
          <w:szCs w:val="24"/>
        </w:rPr>
        <w:t xml:space="preserve"> (Covid)</w:t>
      </w:r>
      <w:r w:rsidRPr="008E5FC6">
        <w:rPr>
          <w:rFonts w:cs="Times New Roman"/>
          <w:szCs w:val="24"/>
        </w:rPr>
        <w:t xml:space="preserve">, an expulsion, an insurrection, the makings of World War 3, </w:t>
      </w:r>
      <w:r w:rsidR="008B1196" w:rsidRPr="008E5FC6">
        <w:rPr>
          <w:rFonts w:cs="Times New Roman"/>
          <w:szCs w:val="24"/>
        </w:rPr>
        <w:t>moving</w:t>
      </w:r>
      <w:r w:rsidR="00741FC4" w:rsidRPr="008E5FC6">
        <w:rPr>
          <w:rFonts w:cs="Times New Roman"/>
          <w:szCs w:val="24"/>
        </w:rPr>
        <w:t xml:space="preserve"> time zones</w:t>
      </w:r>
      <w:r w:rsidRPr="008E5FC6">
        <w:rPr>
          <w:rFonts w:cs="Times New Roman"/>
          <w:szCs w:val="24"/>
        </w:rPr>
        <w:t xml:space="preserve">, a dozen family deaths, </w:t>
      </w:r>
      <w:r w:rsidR="00741FC4" w:rsidRPr="008E5FC6">
        <w:rPr>
          <w:rFonts w:cs="Times New Roman"/>
          <w:szCs w:val="24"/>
        </w:rPr>
        <w:t>natural disasters, and more</w:t>
      </w:r>
      <w:r w:rsidRPr="008E5FC6">
        <w:rPr>
          <w:rFonts w:cs="Times New Roman"/>
          <w:szCs w:val="24"/>
        </w:rPr>
        <w:t xml:space="preserve">. </w:t>
      </w:r>
      <w:r w:rsidR="008B1196" w:rsidRPr="008E5FC6">
        <w:rPr>
          <w:rFonts w:cs="Times New Roman"/>
          <w:szCs w:val="24"/>
        </w:rPr>
        <w:t>As Elton John would say, “I’m still standing”.</w:t>
      </w:r>
    </w:p>
    <w:p w14:paraId="47A851BB" w14:textId="4B4DEB37" w:rsidR="0033583F" w:rsidRPr="008E5FC6" w:rsidRDefault="0033583F" w:rsidP="008E5FC6">
      <w:pPr>
        <w:ind w:firstLine="720"/>
        <w:rPr>
          <w:rFonts w:cs="Times New Roman"/>
          <w:szCs w:val="24"/>
        </w:rPr>
      </w:pPr>
      <w:r w:rsidRPr="008E5FC6">
        <w:rPr>
          <w:rFonts w:cs="Times New Roman"/>
          <w:szCs w:val="24"/>
        </w:rPr>
        <w:t>Thank you, Chris, for the motivation.</w:t>
      </w:r>
    </w:p>
    <w:p w14:paraId="1F544ECC" w14:textId="07305FF4" w:rsidR="0033583F" w:rsidRPr="008E5FC6" w:rsidRDefault="0033583F" w:rsidP="008E5FC6">
      <w:pPr>
        <w:ind w:firstLine="720"/>
        <w:rPr>
          <w:rFonts w:cs="Times New Roman"/>
          <w:szCs w:val="24"/>
        </w:rPr>
      </w:pPr>
      <w:r w:rsidRPr="008E5FC6">
        <w:rPr>
          <w:rFonts w:cs="Times New Roman"/>
          <w:szCs w:val="24"/>
        </w:rPr>
        <w:t xml:space="preserve">The writing group that was godsend. Elizabeth Besozzi, </w:t>
      </w:r>
      <w:proofErr w:type="spellStart"/>
      <w:r w:rsidRPr="008E5FC6">
        <w:rPr>
          <w:rFonts w:cs="Times New Roman"/>
          <w:szCs w:val="24"/>
        </w:rPr>
        <w:t>Jaimalene</w:t>
      </w:r>
      <w:proofErr w:type="spellEnd"/>
      <w:r w:rsidRPr="008E5FC6">
        <w:rPr>
          <w:rFonts w:cs="Times New Roman"/>
          <w:szCs w:val="24"/>
        </w:rPr>
        <w:t xml:space="preserve"> Hough, Chris Anderson, and Daniela Spade.</w:t>
      </w:r>
      <w:r w:rsidR="00234B60" w:rsidRPr="008E5FC6">
        <w:rPr>
          <w:rFonts w:cs="Times New Roman"/>
          <w:szCs w:val="24"/>
        </w:rPr>
        <w:t xml:space="preserve"> Thank you to the UNCW Junior Faculty </w:t>
      </w:r>
      <w:r w:rsidR="00234B60" w:rsidRPr="008E5FC6">
        <w:rPr>
          <w:rFonts w:cs="Times New Roman"/>
          <w:szCs w:val="24"/>
        </w:rPr>
        <w:lastRenderedPageBreak/>
        <w:t xml:space="preserve">writing group: CiCi, Chris Stuart, Kati </w:t>
      </w:r>
      <w:proofErr w:type="spellStart"/>
      <w:r w:rsidR="00234B60" w:rsidRPr="008E5FC6">
        <w:rPr>
          <w:rFonts w:cs="Times New Roman"/>
          <w:szCs w:val="24"/>
        </w:rPr>
        <w:t>Sudnik</w:t>
      </w:r>
      <w:proofErr w:type="spellEnd"/>
      <w:r w:rsidR="00234B60" w:rsidRPr="008E5FC6">
        <w:rPr>
          <w:rFonts w:cs="Times New Roman"/>
          <w:szCs w:val="24"/>
        </w:rPr>
        <w:t>, Emily Jones, and Christie Willingham</w:t>
      </w:r>
      <w:r w:rsidR="001C5DE8" w:rsidRPr="008E5FC6">
        <w:rPr>
          <w:rFonts w:cs="Times New Roman"/>
          <w:szCs w:val="24"/>
        </w:rPr>
        <w:t xml:space="preserve">. </w:t>
      </w:r>
      <w:r w:rsidR="00554EE8" w:rsidRPr="008E5FC6">
        <w:rPr>
          <w:rFonts w:cs="Times New Roman"/>
          <w:szCs w:val="24"/>
        </w:rPr>
        <w:t xml:space="preserve">The place I found </w:t>
      </w:r>
      <w:proofErr w:type="gramStart"/>
      <w:r w:rsidR="00554EE8" w:rsidRPr="008E5FC6">
        <w:rPr>
          <w:rFonts w:cs="Times New Roman"/>
          <w:szCs w:val="24"/>
        </w:rPr>
        <w:t>refuge</w:t>
      </w:r>
      <w:proofErr w:type="gramEnd"/>
      <w:r w:rsidR="00554EE8" w:rsidRPr="008E5FC6">
        <w:rPr>
          <w:rFonts w:cs="Times New Roman"/>
          <w:szCs w:val="24"/>
        </w:rPr>
        <w:t xml:space="preserve">, people who welcomed me wholeheartedly, and a time when I needed them most, thank you to </w:t>
      </w:r>
      <w:proofErr w:type="gramStart"/>
      <w:r w:rsidR="00554EE8" w:rsidRPr="008E5FC6">
        <w:rPr>
          <w:rFonts w:cs="Times New Roman"/>
          <w:szCs w:val="24"/>
        </w:rPr>
        <w:t>all of</w:t>
      </w:r>
      <w:proofErr w:type="gramEnd"/>
      <w:r w:rsidR="00554EE8" w:rsidRPr="008E5FC6">
        <w:rPr>
          <w:rFonts w:cs="Times New Roman"/>
          <w:szCs w:val="24"/>
        </w:rPr>
        <w:t xml:space="preserve"> the UNCW Communication Department. </w:t>
      </w:r>
    </w:p>
    <w:p w14:paraId="65DDD5F3" w14:textId="234A170C" w:rsidR="00BE6276" w:rsidRPr="008E5FC6" w:rsidRDefault="00BE6276" w:rsidP="008E5FC6">
      <w:pPr>
        <w:ind w:firstLine="720"/>
        <w:rPr>
          <w:rFonts w:cs="Times New Roman"/>
          <w:szCs w:val="24"/>
        </w:rPr>
      </w:pPr>
      <w:r w:rsidRPr="008E5FC6">
        <w:rPr>
          <w:rFonts w:cs="Times New Roman"/>
          <w:szCs w:val="24"/>
        </w:rPr>
        <w:t xml:space="preserve">To the family I found in Wilmington, thank you for the Karaoke nights, the Crest Saga playtests, and </w:t>
      </w:r>
      <w:proofErr w:type="spellStart"/>
      <w:r w:rsidRPr="008E5FC6">
        <w:rPr>
          <w:rFonts w:cs="Times New Roman"/>
          <w:szCs w:val="24"/>
        </w:rPr>
        <w:t>Jackbox</w:t>
      </w:r>
      <w:proofErr w:type="spellEnd"/>
      <w:r w:rsidRPr="008E5FC6">
        <w:rPr>
          <w:rFonts w:cs="Times New Roman"/>
          <w:szCs w:val="24"/>
        </w:rPr>
        <w:t xml:space="preserve"> hangouts. Arber, Autumn, Alex, Michael,</w:t>
      </w:r>
      <w:r w:rsidR="00273B4A" w:rsidRPr="008E5FC6">
        <w:rPr>
          <w:rFonts w:cs="Times New Roman"/>
          <w:szCs w:val="24"/>
        </w:rPr>
        <w:t xml:space="preserve"> Darrel,</w:t>
      </w:r>
      <w:r w:rsidRPr="008E5FC6">
        <w:rPr>
          <w:rFonts w:cs="Times New Roman"/>
          <w:szCs w:val="24"/>
        </w:rPr>
        <w:t xml:space="preserve"> </w:t>
      </w:r>
      <w:r w:rsidR="00FC5FFD" w:rsidRPr="008E5FC6">
        <w:rPr>
          <w:rFonts w:cs="Times New Roman"/>
          <w:szCs w:val="24"/>
        </w:rPr>
        <w:t xml:space="preserve">Kiersten, </w:t>
      </w:r>
      <w:r w:rsidRPr="008E5FC6">
        <w:rPr>
          <w:rFonts w:cs="Times New Roman"/>
          <w:szCs w:val="24"/>
        </w:rPr>
        <w:t>and of course Tom, thank you for being safe harbors in the crushing sea. You help make</w:t>
      </w:r>
      <w:r w:rsidR="000D2CC5" w:rsidRPr="008E5FC6">
        <w:rPr>
          <w:rFonts w:cs="Times New Roman"/>
          <w:szCs w:val="24"/>
        </w:rPr>
        <w:t xml:space="preserve"> a</w:t>
      </w:r>
      <w:r w:rsidRPr="008E5FC6">
        <w:rPr>
          <w:rFonts w:cs="Times New Roman"/>
          <w:szCs w:val="24"/>
        </w:rPr>
        <w:t xml:space="preserve"> home for </w:t>
      </w:r>
      <w:r w:rsidR="000D2CC5" w:rsidRPr="008E5FC6">
        <w:rPr>
          <w:rFonts w:cs="Times New Roman"/>
          <w:szCs w:val="24"/>
        </w:rPr>
        <w:t xml:space="preserve">a </w:t>
      </w:r>
      <w:r w:rsidRPr="008E5FC6">
        <w:rPr>
          <w:rFonts w:cs="Times New Roman"/>
          <w:szCs w:val="24"/>
        </w:rPr>
        <w:t xml:space="preserve">vagabond. </w:t>
      </w:r>
    </w:p>
    <w:p w14:paraId="2196C910" w14:textId="0BCB12ED" w:rsidR="00EB4548" w:rsidRPr="008E5FC6" w:rsidRDefault="000D2CC5" w:rsidP="008E5FC6">
      <w:pPr>
        <w:ind w:firstLine="720"/>
        <w:rPr>
          <w:rFonts w:cs="Times New Roman"/>
          <w:szCs w:val="24"/>
        </w:rPr>
      </w:pPr>
      <w:r w:rsidRPr="008E5FC6">
        <w:rPr>
          <w:rFonts w:cs="Times New Roman"/>
          <w:szCs w:val="24"/>
        </w:rPr>
        <w:t>Lastly, t</w:t>
      </w:r>
      <w:r w:rsidR="00EB4548" w:rsidRPr="008E5FC6">
        <w:rPr>
          <w:rFonts w:cs="Times New Roman"/>
          <w:szCs w:val="24"/>
        </w:rPr>
        <w:t xml:space="preserve">hank you, </w:t>
      </w:r>
      <w:r w:rsidR="00234B60" w:rsidRPr="008E5FC6">
        <w:rPr>
          <w:rFonts w:cs="Times New Roman"/>
          <w:szCs w:val="24"/>
        </w:rPr>
        <w:t xml:space="preserve">my </w:t>
      </w:r>
      <w:r w:rsidR="00B30F6F" w:rsidRPr="008E5FC6">
        <w:rPr>
          <w:rFonts w:cs="Times New Roman"/>
          <w:szCs w:val="24"/>
        </w:rPr>
        <w:t>first-grade</w:t>
      </w:r>
      <w:r w:rsidR="00234B60" w:rsidRPr="008E5FC6">
        <w:rPr>
          <w:rFonts w:cs="Times New Roman"/>
          <w:szCs w:val="24"/>
        </w:rPr>
        <w:t xml:space="preserve"> teacher</w:t>
      </w:r>
      <w:r w:rsidR="00EB4548" w:rsidRPr="008E5FC6">
        <w:rPr>
          <w:rFonts w:cs="Times New Roman"/>
          <w:szCs w:val="24"/>
        </w:rPr>
        <w:t xml:space="preserve">, hopefully I am smart enough for the back row now. </w:t>
      </w:r>
    </w:p>
    <w:p w14:paraId="49C322B8" w14:textId="005FB61D" w:rsidR="008B2846" w:rsidRPr="008E5FC6" w:rsidRDefault="008B2846" w:rsidP="008E5FC6">
      <w:pPr>
        <w:rPr>
          <w:rFonts w:cs="Times New Roman"/>
          <w:b/>
          <w:bCs/>
          <w:szCs w:val="24"/>
        </w:rPr>
      </w:pPr>
    </w:p>
    <w:p w14:paraId="5F46EBEF" w14:textId="77777777" w:rsidR="0033583F" w:rsidRPr="008E5FC6" w:rsidRDefault="0033583F" w:rsidP="008E5FC6">
      <w:pPr>
        <w:rPr>
          <w:rFonts w:cs="Times New Roman"/>
          <w:szCs w:val="24"/>
        </w:rPr>
      </w:pPr>
      <w:r w:rsidRPr="008E5FC6">
        <w:rPr>
          <w:rFonts w:cs="Times New Roman"/>
          <w:szCs w:val="24"/>
        </w:rPr>
        <w:br w:type="page"/>
      </w:r>
    </w:p>
    <w:p w14:paraId="6565A013" w14:textId="78F161EE" w:rsidR="008B2846" w:rsidRPr="008E5FC6" w:rsidRDefault="008B2846" w:rsidP="008E5FC6">
      <w:pPr>
        <w:pStyle w:val="Heading1"/>
      </w:pPr>
      <w:bookmarkStart w:id="0" w:name="_Toc130977827"/>
      <w:r w:rsidRPr="008E5FC6">
        <w:lastRenderedPageBreak/>
        <w:t>ABSTRACT</w:t>
      </w:r>
      <w:bookmarkEnd w:id="0"/>
    </w:p>
    <w:p w14:paraId="4333691E" w14:textId="77777777" w:rsidR="00541D6B" w:rsidRPr="008E5FC6" w:rsidRDefault="00541D6B" w:rsidP="008E5FC6">
      <w:pPr>
        <w:jc w:val="center"/>
        <w:rPr>
          <w:rFonts w:cs="Times New Roman"/>
          <w:szCs w:val="24"/>
        </w:rPr>
      </w:pPr>
      <w:r w:rsidRPr="008E5FC6">
        <w:rPr>
          <w:rFonts w:cs="Times New Roman"/>
          <w:szCs w:val="24"/>
        </w:rPr>
        <w:t>INDIGENOUS DELIBERATION: COMMUNITY DRIVEN RESEARCH, DUAL-ROLE RESEARCHERS, AND CAPACITY BUILDING IN THE CHICKASAW NATION</w:t>
      </w:r>
    </w:p>
    <w:p w14:paraId="59E9976C" w14:textId="307FFCE6" w:rsidR="008B2846" w:rsidRPr="008E5FC6" w:rsidRDefault="008B2846" w:rsidP="008E5FC6">
      <w:pPr>
        <w:jc w:val="center"/>
        <w:rPr>
          <w:rFonts w:cs="Times New Roman"/>
          <w:szCs w:val="24"/>
        </w:rPr>
      </w:pPr>
      <w:r w:rsidRPr="008E5FC6">
        <w:rPr>
          <w:rFonts w:cs="Times New Roman"/>
          <w:szCs w:val="24"/>
        </w:rPr>
        <w:t>Dalaki J. Livingston</w:t>
      </w:r>
    </w:p>
    <w:p w14:paraId="3915C6B1" w14:textId="39E42D42" w:rsidR="008B2846" w:rsidRPr="008E5FC6" w:rsidRDefault="008B2846" w:rsidP="008E5FC6">
      <w:pPr>
        <w:jc w:val="center"/>
        <w:rPr>
          <w:rFonts w:cs="Times New Roman"/>
          <w:szCs w:val="24"/>
        </w:rPr>
      </w:pPr>
      <w:r w:rsidRPr="008E5FC6">
        <w:rPr>
          <w:rFonts w:cs="Times New Roman"/>
          <w:szCs w:val="24"/>
        </w:rPr>
        <w:t>University of Oklahoma</w:t>
      </w:r>
    </w:p>
    <w:p w14:paraId="01A9115A" w14:textId="7D975C4B" w:rsidR="00C71C75" w:rsidRPr="008E5FC6" w:rsidRDefault="00B149D9" w:rsidP="008E5FC6">
      <w:pPr>
        <w:pStyle w:val="BodyText"/>
        <w:spacing w:before="1" w:line="480" w:lineRule="auto"/>
        <w:ind w:right="209"/>
      </w:pPr>
      <w:r w:rsidRPr="008E5FC6">
        <w:t xml:space="preserve">This study examines the experiences and roles of community researchers in The Chickasaw Nation’s Indigenous Deliberation. </w:t>
      </w:r>
      <w:r w:rsidR="00114E12" w:rsidRPr="008E5FC6">
        <w:t>The 2-day deliberative gathering happened in 2018 which sets a precedence for continued Indigenous Deliberation with various partners with the Center for the Ethics of Indigenous Genomic Research (CEIGR). The deliberation was community-driven and situated in the needs and concerns of The Chickasaw Nation. This study used interviews with the community researchers, the deliberative event’s transcripts, and autoethnography experiences of the author as an Indigenous scholar and academic partner of CEIGR</w:t>
      </w:r>
      <w:r w:rsidR="00C71C75" w:rsidRPr="008E5FC6">
        <w:t xml:space="preserve"> to analyze the roles and decisions community researchers enacted</w:t>
      </w:r>
      <w:r w:rsidR="00114E12" w:rsidRPr="008E5FC6">
        <w:t xml:space="preserve">. The three entry points for data is analyzed together for this case study of the first Indigenous Deliberation conducted within a Tribal community about Genomic research and biobanking. A thematic analysis was conducted to determine the overarching themes of Indigenous Deliberation within collaborative partnerships between community and academic researchers. Three themes permeated each entry point: </w:t>
      </w:r>
      <w:r w:rsidR="00114E12" w:rsidRPr="008E5FC6">
        <w:rPr>
          <w:i/>
          <w:iCs/>
        </w:rPr>
        <w:t xml:space="preserve">Community </w:t>
      </w:r>
      <w:r w:rsidR="00114E12" w:rsidRPr="008E5FC6">
        <w:rPr>
          <w:i/>
          <w:iCs/>
        </w:rPr>
        <w:lastRenderedPageBreak/>
        <w:t xml:space="preserve">Contextualization, Deliberant Support, </w:t>
      </w:r>
      <w:r w:rsidR="00114E12" w:rsidRPr="008E5FC6">
        <w:t>and</w:t>
      </w:r>
      <w:r w:rsidR="00114E12" w:rsidRPr="008E5FC6">
        <w:rPr>
          <w:i/>
          <w:iCs/>
        </w:rPr>
        <w:t xml:space="preserve"> Equitable Partnerships.</w:t>
      </w:r>
      <w:r w:rsidR="00114E12" w:rsidRPr="008E5FC6">
        <w:t xml:space="preserve"> Findings explore the themes surrounding the community-driven deliberation and the roles community researchers played in its planning, implementation, and evaluation. Findings indicate community-driven research </w:t>
      </w:r>
      <w:r w:rsidR="00C71C75" w:rsidRPr="008E5FC6">
        <w:t>should be</w:t>
      </w:r>
      <w:r w:rsidR="00114E12" w:rsidRPr="008E5FC6">
        <w:t xml:space="preserve"> focused within the community research is being conducted and that </w:t>
      </w:r>
      <w:r w:rsidR="00C71C75" w:rsidRPr="008E5FC6">
        <w:t>their</w:t>
      </w:r>
      <w:r w:rsidR="00114E12" w:rsidRPr="008E5FC6">
        <w:t xml:space="preserve"> needs are paramount. Findings support and build upon the need for equitable partnerships between Indigenous </w:t>
      </w:r>
      <w:r w:rsidR="00C71C75" w:rsidRPr="008E5FC6">
        <w:t xml:space="preserve">peoples </w:t>
      </w:r>
      <w:r w:rsidR="00114E12" w:rsidRPr="008E5FC6">
        <w:t xml:space="preserve">and academics. </w:t>
      </w:r>
      <w:r w:rsidR="00C71C75" w:rsidRPr="008E5FC6">
        <w:t xml:space="preserve">Through the experiences of the community researchers, I explore the complexity in maintaining relationships. I explain how each theme is present in each step of the deliberation process and how those roles work together to support an Indigenous Deliberation. </w:t>
      </w:r>
    </w:p>
    <w:p w14:paraId="332DD651" w14:textId="77777777" w:rsidR="00C71C75" w:rsidRPr="008E5FC6" w:rsidRDefault="00C71C75" w:rsidP="008E5FC6">
      <w:pPr>
        <w:spacing w:after="160"/>
        <w:rPr>
          <w:rFonts w:eastAsia="Times New Roman" w:cs="Times New Roman"/>
          <w:szCs w:val="24"/>
        </w:rPr>
      </w:pPr>
      <w:r w:rsidRPr="008E5FC6">
        <w:rPr>
          <w:rFonts w:cs="Times New Roman"/>
          <w:szCs w:val="24"/>
        </w:rPr>
        <w:br w:type="page"/>
      </w:r>
    </w:p>
    <w:p w14:paraId="3AB7779D" w14:textId="77777777" w:rsidR="008B2846" w:rsidRPr="008E5FC6" w:rsidRDefault="008B2846" w:rsidP="008E5FC6">
      <w:pPr>
        <w:pStyle w:val="BodyText"/>
        <w:spacing w:before="1" w:line="480" w:lineRule="auto"/>
        <w:ind w:right="209"/>
      </w:pPr>
    </w:p>
    <w:p w14:paraId="224A91F5" w14:textId="02DFCB46" w:rsidR="00071178" w:rsidRPr="008E5FC6" w:rsidRDefault="00071178" w:rsidP="008E5FC6">
      <w:pPr>
        <w:pStyle w:val="Heading1"/>
      </w:pPr>
      <w:bookmarkStart w:id="1" w:name="_Toc130977828"/>
      <w:r w:rsidRPr="008E5FC6">
        <w:t>TABLE OF CONTENTS</w:t>
      </w:r>
      <w:bookmarkEnd w:id="1"/>
    </w:p>
    <w:p w14:paraId="5E85FF57" w14:textId="77777777" w:rsidR="00950913" w:rsidRPr="008E5FC6" w:rsidRDefault="00950913" w:rsidP="008E5FC6">
      <w:pPr>
        <w:rPr>
          <w:rFonts w:cs="Times New Roman"/>
          <w:szCs w:val="24"/>
        </w:rPr>
      </w:pPr>
    </w:p>
    <w:p w14:paraId="774C66B5" w14:textId="39EF9225" w:rsidR="00950913" w:rsidRPr="008E5FC6" w:rsidRDefault="00832973" w:rsidP="008E5FC6">
      <w:pPr>
        <w:pStyle w:val="TOC1"/>
        <w:tabs>
          <w:tab w:val="right" w:leader="dot" w:pos="9350"/>
        </w:tabs>
        <w:rPr>
          <w:rFonts w:eastAsiaTheme="minorEastAsia" w:cs="Times New Roman"/>
          <w:noProof/>
          <w:szCs w:val="24"/>
        </w:rPr>
      </w:pPr>
      <w:r w:rsidRPr="008E5FC6">
        <w:rPr>
          <w:rFonts w:cs="Times New Roman"/>
          <w:szCs w:val="24"/>
        </w:rPr>
        <w:fldChar w:fldCharType="begin"/>
      </w:r>
      <w:r w:rsidRPr="008E5FC6">
        <w:rPr>
          <w:rFonts w:cs="Times New Roman"/>
          <w:szCs w:val="24"/>
        </w:rPr>
        <w:instrText xml:space="preserve"> TOC \o "1-1" \h \z \u </w:instrText>
      </w:r>
      <w:r w:rsidRPr="008E5FC6">
        <w:rPr>
          <w:rFonts w:cs="Times New Roman"/>
          <w:szCs w:val="24"/>
        </w:rPr>
        <w:fldChar w:fldCharType="separate"/>
      </w:r>
      <w:hyperlink w:anchor="_Toc130977827" w:history="1">
        <w:r w:rsidR="00950913" w:rsidRPr="008E5FC6">
          <w:rPr>
            <w:rStyle w:val="Hyperlink"/>
            <w:rFonts w:cs="Times New Roman"/>
            <w:noProof/>
            <w:szCs w:val="24"/>
          </w:rPr>
          <w:t>ABSTRACT</w:t>
        </w:r>
        <w:r w:rsidR="00950913" w:rsidRPr="008E5FC6">
          <w:rPr>
            <w:rFonts w:cs="Times New Roman"/>
            <w:noProof/>
            <w:webHidden/>
            <w:szCs w:val="24"/>
          </w:rPr>
          <w:tab/>
        </w:r>
        <w:r w:rsidR="00950913" w:rsidRPr="008E5FC6">
          <w:rPr>
            <w:rFonts w:cs="Times New Roman"/>
            <w:noProof/>
            <w:webHidden/>
            <w:szCs w:val="24"/>
          </w:rPr>
          <w:fldChar w:fldCharType="begin"/>
        </w:r>
        <w:r w:rsidR="00950913" w:rsidRPr="008E5FC6">
          <w:rPr>
            <w:rFonts w:cs="Times New Roman"/>
            <w:noProof/>
            <w:webHidden/>
            <w:szCs w:val="24"/>
          </w:rPr>
          <w:instrText xml:space="preserve"> PAGEREF _Toc130977827 \h </w:instrText>
        </w:r>
        <w:r w:rsidR="00950913" w:rsidRPr="008E5FC6">
          <w:rPr>
            <w:rFonts w:cs="Times New Roman"/>
            <w:noProof/>
            <w:webHidden/>
            <w:szCs w:val="24"/>
          </w:rPr>
        </w:r>
        <w:r w:rsidR="00950913" w:rsidRPr="008E5FC6">
          <w:rPr>
            <w:rFonts w:cs="Times New Roman"/>
            <w:noProof/>
            <w:webHidden/>
            <w:szCs w:val="24"/>
          </w:rPr>
          <w:fldChar w:fldCharType="separate"/>
        </w:r>
        <w:r w:rsidR="00530922">
          <w:rPr>
            <w:rFonts w:cs="Times New Roman"/>
            <w:noProof/>
            <w:webHidden/>
            <w:szCs w:val="24"/>
          </w:rPr>
          <w:t>ix</w:t>
        </w:r>
        <w:r w:rsidR="00950913" w:rsidRPr="008E5FC6">
          <w:rPr>
            <w:rFonts w:cs="Times New Roman"/>
            <w:noProof/>
            <w:webHidden/>
            <w:szCs w:val="24"/>
          </w:rPr>
          <w:fldChar w:fldCharType="end"/>
        </w:r>
      </w:hyperlink>
    </w:p>
    <w:p w14:paraId="490D2005" w14:textId="3ADA3B83" w:rsidR="00950913" w:rsidRPr="008E5FC6" w:rsidRDefault="00000000" w:rsidP="008E5FC6">
      <w:pPr>
        <w:pStyle w:val="TOC1"/>
        <w:tabs>
          <w:tab w:val="right" w:leader="dot" w:pos="9350"/>
        </w:tabs>
        <w:rPr>
          <w:rFonts w:eastAsiaTheme="minorEastAsia" w:cs="Times New Roman"/>
          <w:noProof/>
          <w:szCs w:val="24"/>
        </w:rPr>
      </w:pPr>
      <w:hyperlink w:anchor="_Toc130977828" w:history="1">
        <w:r w:rsidR="00950913" w:rsidRPr="008E5FC6">
          <w:rPr>
            <w:rStyle w:val="Hyperlink"/>
            <w:rFonts w:cs="Times New Roman"/>
            <w:noProof/>
            <w:szCs w:val="24"/>
          </w:rPr>
          <w:t>TABLE OF CONTENTS</w:t>
        </w:r>
        <w:r w:rsidR="00950913" w:rsidRPr="008E5FC6">
          <w:rPr>
            <w:rFonts w:cs="Times New Roman"/>
            <w:noProof/>
            <w:webHidden/>
            <w:szCs w:val="24"/>
          </w:rPr>
          <w:tab/>
        </w:r>
        <w:r w:rsidR="00950913" w:rsidRPr="008E5FC6">
          <w:rPr>
            <w:rFonts w:cs="Times New Roman"/>
            <w:noProof/>
            <w:webHidden/>
            <w:szCs w:val="24"/>
          </w:rPr>
          <w:fldChar w:fldCharType="begin"/>
        </w:r>
        <w:r w:rsidR="00950913" w:rsidRPr="008E5FC6">
          <w:rPr>
            <w:rFonts w:cs="Times New Roman"/>
            <w:noProof/>
            <w:webHidden/>
            <w:szCs w:val="24"/>
          </w:rPr>
          <w:instrText xml:space="preserve"> PAGEREF _Toc130977828 \h </w:instrText>
        </w:r>
        <w:r w:rsidR="00950913" w:rsidRPr="008E5FC6">
          <w:rPr>
            <w:rFonts w:cs="Times New Roman"/>
            <w:noProof/>
            <w:webHidden/>
            <w:szCs w:val="24"/>
          </w:rPr>
        </w:r>
        <w:r w:rsidR="00950913" w:rsidRPr="008E5FC6">
          <w:rPr>
            <w:rFonts w:cs="Times New Roman"/>
            <w:noProof/>
            <w:webHidden/>
            <w:szCs w:val="24"/>
          </w:rPr>
          <w:fldChar w:fldCharType="separate"/>
        </w:r>
        <w:r w:rsidR="00530922">
          <w:rPr>
            <w:rFonts w:cs="Times New Roman"/>
            <w:noProof/>
            <w:webHidden/>
            <w:szCs w:val="24"/>
          </w:rPr>
          <w:t>xi</w:t>
        </w:r>
        <w:r w:rsidR="00950913" w:rsidRPr="008E5FC6">
          <w:rPr>
            <w:rFonts w:cs="Times New Roman"/>
            <w:noProof/>
            <w:webHidden/>
            <w:szCs w:val="24"/>
          </w:rPr>
          <w:fldChar w:fldCharType="end"/>
        </w:r>
      </w:hyperlink>
    </w:p>
    <w:p w14:paraId="179239CF" w14:textId="1D3C105B" w:rsidR="00950913" w:rsidRPr="008E5FC6" w:rsidRDefault="00000000" w:rsidP="008E5FC6">
      <w:pPr>
        <w:pStyle w:val="TOC1"/>
        <w:tabs>
          <w:tab w:val="right" w:leader="dot" w:pos="9350"/>
        </w:tabs>
        <w:rPr>
          <w:rFonts w:eastAsiaTheme="minorEastAsia" w:cs="Times New Roman"/>
          <w:noProof/>
          <w:szCs w:val="24"/>
        </w:rPr>
      </w:pPr>
      <w:hyperlink w:anchor="_Toc130977829" w:history="1">
        <w:r w:rsidR="00950913" w:rsidRPr="008E5FC6">
          <w:rPr>
            <w:rStyle w:val="Hyperlink"/>
            <w:rFonts w:cs="Times New Roman"/>
            <w:noProof/>
            <w:szCs w:val="24"/>
          </w:rPr>
          <w:t>CHAPTER 1 INTRODUCTION</w:t>
        </w:r>
        <w:r w:rsidR="00950913" w:rsidRPr="008E5FC6">
          <w:rPr>
            <w:rFonts w:cs="Times New Roman"/>
            <w:noProof/>
            <w:webHidden/>
            <w:szCs w:val="24"/>
          </w:rPr>
          <w:tab/>
        </w:r>
        <w:r w:rsidR="00950913" w:rsidRPr="008E5FC6">
          <w:rPr>
            <w:rFonts w:cs="Times New Roman"/>
            <w:noProof/>
            <w:webHidden/>
            <w:szCs w:val="24"/>
          </w:rPr>
          <w:fldChar w:fldCharType="begin"/>
        </w:r>
        <w:r w:rsidR="00950913" w:rsidRPr="008E5FC6">
          <w:rPr>
            <w:rFonts w:cs="Times New Roman"/>
            <w:noProof/>
            <w:webHidden/>
            <w:szCs w:val="24"/>
          </w:rPr>
          <w:instrText xml:space="preserve"> PAGEREF _Toc130977829 \h </w:instrText>
        </w:r>
        <w:r w:rsidR="00950913" w:rsidRPr="008E5FC6">
          <w:rPr>
            <w:rFonts w:cs="Times New Roman"/>
            <w:noProof/>
            <w:webHidden/>
            <w:szCs w:val="24"/>
          </w:rPr>
        </w:r>
        <w:r w:rsidR="00950913" w:rsidRPr="008E5FC6">
          <w:rPr>
            <w:rFonts w:cs="Times New Roman"/>
            <w:noProof/>
            <w:webHidden/>
            <w:szCs w:val="24"/>
          </w:rPr>
          <w:fldChar w:fldCharType="separate"/>
        </w:r>
        <w:r w:rsidR="00530922">
          <w:rPr>
            <w:rFonts w:cs="Times New Roman"/>
            <w:noProof/>
            <w:webHidden/>
            <w:szCs w:val="24"/>
          </w:rPr>
          <w:t>1</w:t>
        </w:r>
        <w:r w:rsidR="00950913" w:rsidRPr="008E5FC6">
          <w:rPr>
            <w:rFonts w:cs="Times New Roman"/>
            <w:noProof/>
            <w:webHidden/>
            <w:szCs w:val="24"/>
          </w:rPr>
          <w:fldChar w:fldCharType="end"/>
        </w:r>
      </w:hyperlink>
    </w:p>
    <w:p w14:paraId="5FC07371" w14:textId="19637C74" w:rsidR="00950913" w:rsidRPr="008E5FC6" w:rsidRDefault="00000000" w:rsidP="008E5FC6">
      <w:pPr>
        <w:pStyle w:val="TOC1"/>
        <w:tabs>
          <w:tab w:val="right" w:leader="dot" w:pos="9350"/>
        </w:tabs>
        <w:rPr>
          <w:rFonts w:eastAsiaTheme="minorEastAsia" w:cs="Times New Roman"/>
          <w:noProof/>
          <w:szCs w:val="24"/>
        </w:rPr>
      </w:pPr>
      <w:hyperlink w:anchor="_Toc130977830" w:history="1">
        <w:r w:rsidR="00950913" w:rsidRPr="008E5FC6">
          <w:rPr>
            <w:rStyle w:val="Hyperlink"/>
            <w:rFonts w:cs="Times New Roman"/>
            <w:noProof/>
            <w:szCs w:val="24"/>
          </w:rPr>
          <w:t>CHAPTER II HISTORICAL CONTEXT</w:t>
        </w:r>
        <w:r w:rsidR="00950913" w:rsidRPr="008E5FC6">
          <w:rPr>
            <w:rFonts w:cs="Times New Roman"/>
            <w:noProof/>
            <w:webHidden/>
            <w:szCs w:val="24"/>
          </w:rPr>
          <w:tab/>
        </w:r>
        <w:r w:rsidR="00950913" w:rsidRPr="008E5FC6">
          <w:rPr>
            <w:rFonts w:cs="Times New Roman"/>
            <w:noProof/>
            <w:webHidden/>
            <w:szCs w:val="24"/>
          </w:rPr>
          <w:fldChar w:fldCharType="begin"/>
        </w:r>
        <w:r w:rsidR="00950913" w:rsidRPr="008E5FC6">
          <w:rPr>
            <w:rFonts w:cs="Times New Roman"/>
            <w:noProof/>
            <w:webHidden/>
            <w:szCs w:val="24"/>
          </w:rPr>
          <w:instrText xml:space="preserve"> PAGEREF _Toc130977830 \h </w:instrText>
        </w:r>
        <w:r w:rsidR="00950913" w:rsidRPr="008E5FC6">
          <w:rPr>
            <w:rFonts w:cs="Times New Roman"/>
            <w:noProof/>
            <w:webHidden/>
            <w:szCs w:val="24"/>
          </w:rPr>
        </w:r>
        <w:r w:rsidR="00950913" w:rsidRPr="008E5FC6">
          <w:rPr>
            <w:rFonts w:cs="Times New Roman"/>
            <w:noProof/>
            <w:webHidden/>
            <w:szCs w:val="24"/>
          </w:rPr>
          <w:fldChar w:fldCharType="separate"/>
        </w:r>
        <w:r w:rsidR="00530922">
          <w:rPr>
            <w:rFonts w:cs="Times New Roman"/>
            <w:noProof/>
            <w:webHidden/>
            <w:szCs w:val="24"/>
          </w:rPr>
          <w:t>5</w:t>
        </w:r>
        <w:r w:rsidR="00950913" w:rsidRPr="008E5FC6">
          <w:rPr>
            <w:rFonts w:cs="Times New Roman"/>
            <w:noProof/>
            <w:webHidden/>
            <w:szCs w:val="24"/>
          </w:rPr>
          <w:fldChar w:fldCharType="end"/>
        </w:r>
      </w:hyperlink>
    </w:p>
    <w:p w14:paraId="7519AD8F" w14:textId="5106A583" w:rsidR="00950913" w:rsidRPr="008E5FC6" w:rsidRDefault="00000000" w:rsidP="008E5FC6">
      <w:pPr>
        <w:pStyle w:val="TOC1"/>
        <w:tabs>
          <w:tab w:val="right" w:leader="dot" w:pos="9350"/>
        </w:tabs>
        <w:rPr>
          <w:rFonts w:eastAsiaTheme="minorEastAsia" w:cs="Times New Roman"/>
          <w:noProof/>
          <w:szCs w:val="24"/>
        </w:rPr>
      </w:pPr>
      <w:hyperlink w:anchor="_Toc130977831" w:history="1">
        <w:r w:rsidR="00950913" w:rsidRPr="008E5FC6">
          <w:rPr>
            <w:rStyle w:val="Hyperlink"/>
            <w:rFonts w:cs="Times New Roman"/>
            <w:noProof/>
            <w:szCs w:val="24"/>
          </w:rPr>
          <w:t>CHAPTER III DECONSTRUCTING/RECONSTRUCTING THE ACADEMY</w:t>
        </w:r>
        <w:r w:rsidR="00950913" w:rsidRPr="008E5FC6">
          <w:rPr>
            <w:rFonts w:cs="Times New Roman"/>
            <w:noProof/>
            <w:webHidden/>
            <w:szCs w:val="24"/>
          </w:rPr>
          <w:tab/>
        </w:r>
        <w:r w:rsidR="00950913" w:rsidRPr="008E5FC6">
          <w:rPr>
            <w:rFonts w:cs="Times New Roman"/>
            <w:noProof/>
            <w:webHidden/>
            <w:szCs w:val="24"/>
          </w:rPr>
          <w:fldChar w:fldCharType="begin"/>
        </w:r>
        <w:r w:rsidR="00950913" w:rsidRPr="008E5FC6">
          <w:rPr>
            <w:rFonts w:cs="Times New Roman"/>
            <w:noProof/>
            <w:webHidden/>
            <w:szCs w:val="24"/>
          </w:rPr>
          <w:instrText xml:space="preserve"> PAGEREF _Toc130977831 \h </w:instrText>
        </w:r>
        <w:r w:rsidR="00950913" w:rsidRPr="008E5FC6">
          <w:rPr>
            <w:rFonts w:cs="Times New Roman"/>
            <w:noProof/>
            <w:webHidden/>
            <w:szCs w:val="24"/>
          </w:rPr>
        </w:r>
        <w:r w:rsidR="00950913" w:rsidRPr="008E5FC6">
          <w:rPr>
            <w:rFonts w:cs="Times New Roman"/>
            <w:noProof/>
            <w:webHidden/>
            <w:szCs w:val="24"/>
          </w:rPr>
          <w:fldChar w:fldCharType="separate"/>
        </w:r>
        <w:r w:rsidR="00530922">
          <w:rPr>
            <w:rFonts w:cs="Times New Roman"/>
            <w:noProof/>
            <w:webHidden/>
            <w:szCs w:val="24"/>
          </w:rPr>
          <w:t>15</w:t>
        </w:r>
        <w:r w:rsidR="00950913" w:rsidRPr="008E5FC6">
          <w:rPr>
            <w:rFonts w:cs="Times New Roman"/>
            <w:noProof/>
            <w:webHidden/>
            <w:szCs w:val="24"/>
          </w:rPr>
          <w:fldChar w:fldCharType="end"/>
        </w:r>
      </w:hyperlink>
    </w:p>
    <w:p w14:paraId="75243C49" w14:textId="683A74E2" w:rsidR="00950913" w:rsidRPr="008E5FC6" w:rsidRDefault="00000000" w:rsidP="008E5FC6">
      <w:pPr>
        <w:pStyle w:val="TOC1"/>
        <w:tabs>
          <w:tab w:val="right" w:leader="dot" w:pos="9350"/>
        </w:tabs>
        <w:rPr>
          <w:rFonts w:eastAsiaTheme="minorEastAsia" w:cs="Times New Roman"/>
          <w:noProof/>
          <w:szCs w:val="24"/>
        </w:rPr>
      </w:pPr>
      <w:hyperlink w:anchor="_Toc130977832" w:history="1">
        <w:r w:rsidR="00950913" w:rsidRPr="008E5FC6">
          <w:rPr>
            <w:rStyle w:val="Hyperlink"/>
            <w:rFonts w:cs="Times New Roman"/>
            <w:noProof/>
            <w:szCs w:val="24"/>
          </w:rPr>
          <w:t>CHAPTER IV MIXING METHODS</w:t>
        </w:r>
        <w:r w:rsidR="00950913" w:rsidRPr="008E5FC6">
          <w:rPr>
            <w:rFonts w:cs="Times New Roman"/>
            <w:noProof/>
            <w:webHidden/>
            <w:szCs w:val="24"/>
          </w:rPr>
          <w:tab/>
        </w:r>
        <w:r w:rsidR="00950913" w:rsidRPr="008E5FC6">
          <w:rPr>
            <w:rFonts w:cs="Times New Roman"/>
            <w:noProof/>
            <w:webHidden/>
            <w:szCs w:val="24"/>
          </w:rPr>
          <w:fldChar w:fldCharType="begin"/>
        </w:r>
        <w:r w:rsidR="00950913" w:rsidRPr="008E5FC6">
          <w:rPr>
            <w:rFonts w:cs="Times New Roman"/>
            <w:noProof/>
            <w:webHidden/>
            <w:szCs w:val="24"/>
          </w:rPr>
          <w:instrText xml:space="preserve"> PAGEREF _Toc130977832 \h </w:instrText>
        </w:r>
        <w:r w:rsidR="00950913" w:rsidRPr="008E5FC6">
          <w:rPr>
            <w:rFonts w:cs="Times New Roman"/>
            <w:noProof/>
            <w:webHidden/>
            <w:szCs w:val="24"/>
          </w:rPr>
        </w:r>
        <w:r w:rsidR="00950913" w:rsidRPr="008E5FC6">
          <w:rPr>
            <w:rFonts w:cs="Times New Roman"/>
            <w:noProof/>
            <w:webHidden/>
            <w:szCs w:val="24"/>
          </w:rPr>
          <w:fldChar w:fldCharType="separate"/>
        </w:r>
        <w:r w:rsidR="00530922">
          <w:rPr>
            <w:rFonts w:cs="Times New Roman"/>
            <w:noProof/>
            <w:webHidden/>
            <w:szCs w:val="24"/>
          </w:rPr>
          <w:t>53</w:t>
        </w:r>
        <w:r w:rsidR="00950913" w:rsidRPr="008E5FC6">
          <w:rPr>
            <w:rFonts w:cs="Times New Roman"/>
            <w:noProof/>
            <w:webHidden/>
            <w:szCs w:val="24"/>
          </w:rPr>
          <w:fldChar w:fldCharType="end"/>
        </w:r>
      </w:hyperlink>
    </w:p>
    <w:p w14:paraId="0A29A7BF" w14:textId="75C8081B" w:rsidR="00950913" w:rsidRPr="008E5FC6" w:rsidRDefault="00000000" w:rsidP="008E5FC6">
      <w:pPr>
        <w:pStyle w:val="TOC1"/>
        <w:tabs>
          <w:tab w:val="right" w:leader="dot" w:pos="9350"/>
        </w:tabs>
        <w:rPr>
          <w:rFonts w:eastAsiaTheme="minorEastAsia" w:cs="Times New Roman"/>
          <w:noProof/>
          <w:szCs w:val="24"/>
        </w:rPr>
      </w:pPr>
      <w:hyperlink w:anchor="_Toc130977833" w:history="1">
        <w:r w:rsidR="00950913" w:rsidRPr="008E5FC6">
          <w:rPr>
            <w:rStyle w:val="Hyperlink"/>
            <w:rFonts w:cs="Times New Roman"/>
            <w:noProof/>
            <w:szCs w:val="24"/>
          </w:rPr>
          <w:t>CHAPTER V DATA, METHODS, AND MORE</w:t>
        </w:r>
        <w:r w:rsidR="00950913" w:rsidRPr="008E5FC6">
          <w:rPr>
            <w:rFonts w:cs="Times New Roman"/>
            <w:noProof/>
            <w:webHidden/>
            <w:szCs w:val="24"/>
          </w:rPr>
          <w:tab/>
        </w:r>
        <w:r w:rsidR="00950913" w:rsidRPr="008E5FC6">
          <w:rPr>
            <w:rFonts w:cs="Times New Roman"/>
            <w:noProof/>
            <w:webHidden/>
            <w:szCs w:val="24"/>
          </w:rPr>
          <w:fldChar w:fldCharType="begin"/>
        </w:r>
        <w:r w:rsidR="00950913" w:rsidRPr="008E5FC6">
          <w:rPr>
            <w:rFonts w:cs="Times New Roman"/>
            <w:noProof/>
            <w:webHidden/>
            <w:szCs w:val="24"/>
          </w:rPr>
          <w:instrText xml:space="preserve"> PAGEREF _Toc130977833 \h </w:instrText>
        </w:r>
        <w:r w:rsidR="00950913" w:rsidRPr="008E5FC6">
          <w:rPr>
            <w:rFonts w:cs="Times New Roman"/>
            <w:noProof/>
            <w:webHidden/>
            <w:szCs w:val="24"/>
          </w:rPr>
        </w:r>
        <w:r w:rsidR="00950913" w:rsidRPr="008E5FC6">
          <w:rPr>
            <w:rFonts w:cs="Times New Roman"/>
            <w:noProof/>
            <w:webHidden/>
            <w:szCs w:val="24"/>
          </w:rPr>
          <w:fldChar w:fldCharType="separate"/>
        </w:r>
        <w:r w:rsidR="00530922">
          <w:rPr>
            <w:rFonts w:cs="Times New Roman"/>
            <w:noProof/>
            <w:webHidden/>
            <w:szCs w:val="24"/>
          </w:rPr>
          <w:t>69</w:t>
        </w:r>
        <w:r w:rsidR="00950913" w:rsidRPr="008E5FC6">
          <w:rPr>
            <w:rFonts w:cs="Times New Roman"/>
            <w:noProof/>
            <w:webHidden/>
            <w:szCs w:val="24"/>
          </w:rPr>
          <w:fldChar w:fldCharType="end"/>
        </w:r>
      </w:hyperlink>
    </w:p>
    <w:p w14:paraId="7B14FB29" w14:textId="15CC61FC" w:rsidR="00950913" w:rsidRPr="008E5FC6" w:rsidRDefault="00000000" w:rsidP="008E5FC6">
      <w:pPr>
        <w:pStyle w:val="TOC1"/>
        <w:tabs>
          <w:tab w:val="right" w:leader="dot" w:pos="9350"/>
        </w:tabs>
        <w:rPr>
          <w:rFonts w:eastAsiaTheme="minorEastAsia" w:cs="Times New Roman"/>
          <w:noProof/>
          <w:szCs w:val="24"/>
        </w:rPr>
      </w:pPr>
      <w:hyperlink w:anchor="_Toc130977834" w:history="1">
        <w:r w:rsidR="00950913" w:rsidRPr="008E5FC6">
          <w:rPr>
            <w:rStyle w:val="Hyperlink"/>
            <w:rFonts w:cs="Times New Roman"/>
            <w:noProof/>
            <w:szCs w:val="24"/>
          </w:rPr>
          <w:t>CHAPTER VI RESULTS AND DISCUSSION</w:t>
        </w:r>
        <w:r w:rsidR="00950913" w:rsidRPr="008E5FC6">
          <w:rPr>
            <w:rFonts w:cs="Times New Roman"/>
            <w:noProof/>
            <w:webHidden/>
            <w:szCs w:val="24"/>
          </w:rPr>
          <w:tab/>
        </w:r>
        <w:r w:rsidR="00950913" w:rsidRPr="008E5FC6">
          <w:rPr>
            <w:rFonts w:cs="Times New Roman"/>
            <w:noProof/>
            <w:webHidden/>
            <w:szCs w:val="24"/>
          </w:rPr>
          <w:fldChar w:fldCharType="begin"/>
        </w:r>
        <w:r w:rsidR="00950913" w:rsidRPr="008E5FC6">
          <w:rPr>
            <w:rFonts w:cs="Times New Roman"/>
            <w:noProof/>
            <w:webHidden/>
            <w:szCs w:val="24"/>
          </w:rPr>
          <w:instrText xml:space="preserve"> PAGEREF _Toc130977834 \h </w:instrText>
        </w:r>
        <w:r w:rsidR="00950913" w:rsidRPr="008E5FC6">
          <w:rPr>
            <w:rFonts w:cs="Times New Roman"/>
            <w:noProof/>
            <w:webHidden/>
            <w:szCs w:val="24"/>
          </w:rPr>
        </w:r>
        <w:r w:rsidR="00950913" w:rsidRPr="008E5FC6">
          <w:rPr>
            <w:rFonts w:cs="Times New Roman"/>
            <w:noProof/>
            <w:webHidden/>
            <w:szCs w:val="24"/>
          </w:rPr>
          <w:fldChar w:fldCharType="separate"/>
        </w:r>
        <w:r w:rsidR="00530922">
          <w:rPr>
            <w:rFonts w:cs="Times New Roman"/>
            <w:noProof/>
            <w:webHidden/>
            <w:szCs w:val="24"/>
          </w:rPr>
          <w:t>85</w:t>
        </w:r>
        <w:r w:rsidR="00950913" w:rsidRPr="008E5FC6">
          <w:rPr>
            <w:rFonts w:cs="Times New Roman"/>
            <w:noProof/>
            <w:webHidden/>
            <w:szCs w:val="24"/>
          </w:rPr>
          <w:fldChar w:fldCharType="end"/>
        </w:r>
      </w:hyperlink>
    </w:p>
    <w:p w14:paraId="6EF45D9C" w14:textId="59C3401E" w:rsidR="00950913" w:rsidRPr="008E5FC6" w:rsidRDefault="00000000" w:rsidP="008E5FC6">
      <w:pPr>
        <w:pStyle w:val="TOC1"/>
        <w:tabs>
          <w:tab w:val="right" w:leader="dot" w:pos="9350"/>
        </w:tabs>
        <w:rPr>
          <w:rFonts w:eastAsiaTheme="minorEastAsia" w:cs="Times New Roman"/>
          <w:noProof/>
          <w:szCs w:val="24"/>
        </w:rPr>
      </w:pPr>
      <w:hyperlink w:anchor="_Toc130977835" w:history="1">
        <w:r w:rsidR="00950913" w:rsidRPr="008E5FC6">
          <w:rPr>
            <w:rStyle w:val="Hyperlink"/>
            <w:rFonts w:cs="Times New Roman"/>
            <w:noProof/>
            <w:szCs w:val="24"/>
          </w:rPr>
          <w:t>CHAPTER VII CONCLUSION AND THE PATH FORWARD</w:t>
        </w:r>
        <w:r w:rsidR="00950913" w:rsidRPr="008E5FC6">
          <w:rPr>
            <w:rFonts w:cs="Times New Roman"/>
            <w:noProof/>
            <w:webHidden/>
            <w:szCs w:val="24"/>
          </w:rPr>
          <w:tab/>
        </w:r>
        <w:r w:rsidR="00950913" w:rsidRPr="008E5FC6">
          <w:rPr>
            <w:rFonts w:cs="Times New Roman"/>
            <w:noProof/>
            <w:webHidden/>
            <w:szCs w:val="24"/>
          </w:rPr>
          <w:fldChar w:fldCharType="begin"/>
        </w:r>
        <w:r w:rsidR="00950913" w:rsidRPr="008E5FC6">
          <w:rPr>
            <w:rFonts w:cs="Times New Roman"/>
            <w:noProof/>
            <w:webHidden/>
            <w:szCs w:val="24"/>
          </w:rPr>
          <w:instrText xml:space="preserve"> PAGEREF _Toc130977835 \h </w:instrText>
        </w:r>
        <w:r w:rsidR="00950913" w:rsidRPr="008E5FC6">
          <w:rPr>
            <w:rFonts w:cs="Times New Roman"/>
            <w:noProof/>
            <w:webHidden/>
            <w:szCs w:val="24"/>
          </w:rPr>
        </w:r>
        <w:r w:rsidR="00950913" w:rsidRPr="008E5FC6">
          <w:rPr>
            <w:rFonts w:cs="Times New Roman"/>
            <w:noProof/>
            <w:webHidden/>
            <w:szCs w:val="24"/>
          </w:rPr>
          <w:fldChar w:fldCharType="separate"/>
        </w:r>
        <w:r w:rsidR="00530922">
          <w:rPr>
            <w:rFonts w:cs="Times New Roman"/>
            <w:noProof/>
            <w:webHidden/>
            <w:szCs w:val="24"/>
          </w:rPr>
          <w:t>139</w:t>
        </w:r>
        <w:r w:rsidR="00950913" w:rsidRPr="008E5FC6">
          <w:rPr>
            <w:rFonts w:cs="Times New Roman"/>
            <w:noProof/>
            <w:webHidden/>
            <w:szCs w:val="24"/>
          </w:rPr>
          <w:fldChar w:fldCharType="end"/>
        </w:r>
      </w:hyperlink>
    </w:p>
    <w:p w14:paraId="2FB8247B" w14:textId="67241906" w:rsidR="00950913" w:rsidRPr="008E5FC6" w:rsidRDefault="00000000" w:rsidP="008E5FC6">
      <w:pPr>
        <w:pStyle w:val="TOC1"/>
        <w:tabs>
          <w:tab w:val="right" w:leader="dot" w:pos="9350"/>
        </w:tabs>
        <w:rPr>
          <w:rFonts w:eastAsiaTheme="minorEastAsia" w:cs="Times New Roman"/>
          <w:noProof/>
          <w:szCs w:val="24"/>
        </w:rPr>
      </w:pPr>
      <w:hyperlink w:anchor="_Toc130977836" w:history="1">
        <w:r w:rsidR="00950913" w:rsidRPr="008E5FC6">
          <w:rPr>
            <w:rStyle w:val="Hyperlink"/>
            <w:rFonts w:cs="Times New Roman"/>
            <w:noProof/>
            <w:szCs w:val="24"/>
          </w:rPr>
          <w:t>REFERENCES</w:t>
        </w:r>
        <w:r w:rsidR="00950913" w:rsidRPr="008E5FC6">
          <w:rPr>
            <w:rFonts w:cs="Times New Roman"/>
            <w:noProof/>
            <w:webHidden/>
            <w:szCs w:val="24"/>
          </w:rPr>
          <w:tab/>
        </w:r>
        <w:r w:rsidR="00950913" w:rsidRPr="008E5FC6">
          <w:rPr>
            <w:rFonts w:cs="Times New Roman"/>
            <w:noProof/>
            <w:webHidden/>
            <w:szCs w:val="24"/>
          </w:rPr>
          <w:fldChar w:fldCharType="begin"/>
        </w:r>
        <w:r w:rsidR="00950913" w:rsidRPr="008E5FC6">
          <w:rPr>
            <w:rFonts w:cs="Times New Roman"/>
            <w:noProof/>
            <w:webHidden/>
            <w:szCs w:val="24"/>
          </w:rPr>
          <w:instrText xml:space="preserve"> PAGEREF _Toc130977836 \h </w:instrText>
        </w:r>
        <w:r w:rsidR="00950913" w:rsidRPr="008E5FC6">
          <w:rPr>
            <w:rFonts w:cs="Times New Roman"/>
            <w:noProof/>
            <w:webHidden/>
            <w:szCs w:val="24"/>
          </w:rPr>
        </w:r>
        <w:r w:rsidR="00950913" w:rsidRPr="008E5FC6">
          <w:rPr>
            <w:rFonts w:cs="Times New Roman"/>
            <w:noProof/>
            <w:webHidden/>
            <w:szCs w:val="24"/>
          </w:rPr>
          <w:fldChar w:fldCharType="separate"/>
        </w:r>
        <w:r w:rsidR="00530922">
          <w:rPr>
            <w:rFonts w:cs="Times New Roman"/>
            <w:noProof/>
            <w:webHidden/>
            <w:szCs w:val="24"/>
          </w:rPr>
          <w:t>153</w:t>
        </w:r>
        <w:r w:rsidR="00950913" w:rsidRPr="008E5FC6">
          <w:rPr>
            <w:rFonts w:cs="Times New Roman"/>
            <w:noProof/>
            <w:webHidden/>
            <w:szCs w:val="24"/>
          </w:rPr>
          <w:fldChar w:fldCharType="end"/>
        </w:r>
      </w:hyperlink>
    </w:p>
    <w:p w14:paraId="465C516F" w14:textId="462766A6" w:rsidR="00950913" w:rsidRPr="008E5FC6" w:rsidRDefault="00000000" w:rsidP="008E5FC6">
      <w:pPr>
        <w:pStyle w:val="TOC1"/>
        <w:tabs>
          <w:tab w:val="right" w:leader="dot" w:pos="9350"/>
        </w:tabs>
        <w:rPr>
          <w:rFonts w:eastAsiaTheme="minorEastAsia" w:cs="Times New Roman"/>
          <w:noProof/>
          <w:szCs w:val="24"/>
        </w:rPr>
      </w:pPr>
      <w:hyperlink w:anchor="_Toc130977837" w:history="1">
        <w:r w:rsidR="00950913" w:rsidRPr="008E5FC6">
          <w:rPr>
            <w:rStyle w:val="Hyperlink"/>
            <w:rFonts w:cs="Times New Roman"/>
            <w:noProof/>
            <w:szCs w:val="24"/>
          </w:rPr>
          <w:t>Appendix A</w:t>
        </w:r>
        <w:r w:rsidR="00950913" w:rsidRPr="008E5FC6">
          <w:rPr>
            <w:rFonts w:cs="Times New Roman"/>
            <w:noProof/>
            <w:webHidden/>
            <w:szCs w:val="24"/>
          </w:rPr>
          <w:tab/>
        </w:r>
        <w:r w:rsidR="00950913" w:rsidRPr="008E5FC6">
          <w:rPr>
            <w:rFonts w:cs="Times New Roman"/>
            <w:noProof/>
            <w:webHidden/>
            <w:szCs w:val="24"/>
          </w:rPr>
          <w:fldChar w:fldCharType="begin"/>
        </w:r>
        <w:r w:rsidR="00950913" w:rsidRPr="008E5FC6">
          <w:rPr>
            <w:rFonts w:cs="Times New Roman"/>
            <w:noProof/>
            <w:webHidden/>
            <w:szCs w:val="24"/>
          </w:rPr>
          <w:instrText xml:space="preserve"> PAGEREF _Toc130977837 \h </w:instrText>
        </w:r>
        <w:r w:rsidR="00950913" w:rsidRPr="008E5FC6">
          <w:rPr>
            <w:rFonts w:cs="Times New Roman"/>
            <w:noProof/>
            <w:webHidden/>
            <w:szCs w:val="24"/>
          </w:rPr>
        </w:r>
        <w:r w:rsidR="00950913" w:rsidRPr="008E5FC6">
          <w:rPr>
            <w:rFonts w:cs="Times New Roman"/>
            <w:noProof/>
            <w:webHidden/>
            <w:szCs w:val="24"/>
          </w:rPr>
          <w:fldChar w:fldCharType="separate"/>
        </w:r>
        <w:r w:rsidR="00530922">
          <w:rPr>
            <w:rFonts w:cs="Times New Roman"/>
            <w:noProof/>
            <w:webHidden/>
            <w:szCs w:val="24"/>
          </w:rPr>
          <w:t>172</w:t>
        </w:r>
        <w:r w:rsidR="00950913" w:rsidRPr="008E5FC6">
          <w:rPr>
            <w:rFonts w:cs="Times New Roman"/>
            <w:noProof/>
            <w:webHidden/>
            <w:szCs w:val="24"/>
          </w:rPr>
          <w:fldChar w:fldCharType="end"/>
        </w:r>
      </w:hyperlink>
    </w:p>
    <w:p w14:paraId="250D2705" w14:textId="5EACE57D" w:rsidR="00832973" w:rsidRPr="008E5FC6" w:rsidRDefault="00832973" w:rsidP="008E5FC6">
      <w:pPr>
        <w:pStyle w:val="TOCHeading"/>
        <w:spacing w:line="480" w:lineRule="auto"/>
        <w:rPr>
          <w:rFonts w:ascii="Times New Roman" w:hAnsi="Times New Roman" w:cs="Times New Roman"/>
          <w:sz w:val="24"/>
          <w:szCs w:val="24"/>
        </w:rPr>
      </w:pPr>
      <w:r w:rsidRPr="008E5FC6">
        <w:rPr>
          <w:rFonts w:ascii="Times New Roman" w:hAnsi="Times New Roman" w:cs="Times New Roman"/>
          <w:sz w:val="24"/>
          <w:szCs w:val="24"/>
        </w:rPr>
        <w:fldChar w:fldCharType="end"/>
      </w:r>
    </w:p>
    <w:p w14:paraId="7D01F28C" w14:textId="77777777" w:rsidR="008D4DD0" w:rsidRPr="008E5FC6" w:rsidRDefault="008D4DD0" w:rsidP="008E5FC6">
      <w:pPr>
        <w:rPr>
          <w:rFonts w:cs="Times New Roman"/>
          <w:szCs w:val="24"/>
        </w:rPr>
        <w:sectPr w:rsidR="008D4DD0" w:rsidRPr="008E5FC6" w:rsidSect="00DB4F33">
          <w:footerReference w:type="default" r:id="rId11"/>
          <w:footerReference w:type="first" r:id="rId12"/>
          <w:pgSz w:w="12240" w:h="15840"/>
          <w:pgMar w:top="2160" w:right="2160" w:bottom="2160" w:left="2160" w:header="720" w:footer="720" w:gutter="0"/>
          <w:pgNumType w:fmt="lowerRoman"/>
          <w:cols w:space="720"/>
          <w:titlePg/>
          <w:docGrid w:linePitch="360"/>
        </w:sectPr>
      </w:pPr>
    </w:p>
    <w:p w14:paraId="2A5E9D86" w14:textId="4D168802" w:rsidR="00071178" w:rsidRPr="008E5FC6" w:rsidRDefault="00071178" w:rsidP="008E5FC6">
      <w:pPr>
        <w:pStyle w:val="Heading1"/>
      </w:pPr>
      <w:bookmarkStart w:id="2" w:name="_Toc130977829"/>
      <w:r w:rsidRPr="008E5FC6">
        <w:lastRenderedPageBreak/>
        <w:t>CHAPTER 1</w:t>
      </w:r>
      <w:r w:rsidR="00B36D12" w:rsidRPr="008E5FC6">
        <w:br/>
      </w:r>
      <w:r w:rsidRPr="008E5FC6">
        <w:t>INTRODUCTION</w:t>
      </w:r>
      <w:bookmarkEnd w:id="2"/>
    </w:p>
    <w:p w14:paraId="746C8965" w14:textId="77777777" w:rsidR="00950913" w:rsidRPr="008E5FC6" w:rsidRDefault="00950913" w:rsidP="008E5FC6">
      <w:pPr>
        <w:rPr>
          <w:rFonts w:cs="Times New Roman"/>
          <w:szCs w:val="24"/>
        </w:rPr>
      </w:pPr>
    </w:p>
    <w:p w14:paraId="6F5AC2FA" w14:textId="77777777" w:rsidR="009246EC" w:rsidRPr="008E5FC6" w:rsidRDefault="009246EC" w:rsidP="008E5FC6">
      <w:pPr>
        <w:ind w:left="3600" w:hanging="720"/>
        <w:rPr>
          <w:rFonts w:cs="Times New Roman"/>
          <w:szCs w:val="24"/>
        </w:rPr>
      </w:pPr>
      <w:proofErr w:type="spellStart"/>
      <w:r w:rsidRPr="008E5FC6">
        <w:rPr>
          <w:rFonts w:cs="Times New Roman"/>
          <w:szCs w:val="24"/>
        </w:rPr>
        <w:t>Yá’át’ééh</w:t>
      </w:r>
      <w:proofErr w:type="spellEnd"/>
      <w:r w:rsidRPr="008E5FC6">
        <w:rPr>
          <w:rFonts w:cs="Times New Roman"/>
          <w:szCs w:val="24"/>
        </w:rPr>
        <w:t xml:space="preserve"> </w:t>
      </w:r>
      <w:proofErr w:type="spellStart"/>
      <w:r w:rsidRPr="008E5FC6">
        <w:rPr>
          <w:rFonts w:cs="Times New Roman"/>
          <w:szCs w:val="24"/>
        </w:rPr>
        <w:t>shik’éí</w:t>
      </w:r>
      <w:proofErr w:type="spellEnd"/>
      <w:r w:rsidRPr="008E5FC6">
        <w:rPr>
          <w:rFonts w:cs="Times New Roman"/>
          <w:szCs w:val="24"/>
        </w:rPr>
        <w:t xml:space="preserve"> </w:t>
      </w:r>
      <w:proofErr w:type="spellStart"/>
      <w:r w:rsidRPr="008E5FC6">
        <w:rPr>
          <w:rFonts w:cs="Times New Roman"/>
          <w:szCs w:val="24"/>
        </w:rPr>
        <w:t>dóó</w:t>
      </w:r>
      <w:proofErr w:type="spellEnd"/>
      <w:r w:rsidRPr="008E5FC6">
        <w:rPr>
          <w:rFonts w:cs="Times New Roman"/>
          <w:szCs w:val="24"/>
        </w:rPr>
        <w:t xml:space="preserve"> </w:t>
      </w:r>
      <w:proofErr w:type="spellStart"/>
      <w:r w:rsidRPr="008E5FC6">
        <w:rPr>
          <w:rFonts w:cs="Times New Roman"/>
          <w:szCs w:val="24"/>
        </w:rPr>
        <w:t>shidine’é</w:t>
      </w:r>
      <w:proofErr w:type="spellEnd"/>
    </w:p>
    <w:p w14:paraId="07F6E304" w14:textId="77777777" w:rsidR="009246EC" w:rsidRPr="008E5FC6" w:rsidRDefault="009246EC" w:rsidP="008E5FC6">
      <w:pPr>
        <w:ind w:left="3600" w:hanging="720"/>
        <w:rPr>
          <w:rFonts w:cs="Times New Roman"/>
          <w:szCs w:val="24"/>
        </w:rPr>
      </w:pPr>
      <w:proofErr w:type="spellStart"/>
      <w:r w:rsidRPr="008E5FC6">
        <w:rPr>
          <w:rFonts w:cs="Times New Roman"/>
          <w:szCs w:val="24"/>
        </w:rPr>
        <w:t>Shí</w:t>
      </w:r>
      <w:proofErr w:type="spellEnd"/>
      <w:r w:rsidRPr="008E5FC6">
        <w:rPr>
          <w:rFonts w:cs="Times New Roman"/>
          <w:szCs w:val="24"/>
        </w:rPr>
        <w:t xml:space="preserve"> </w:t>
      </w:r>
      <w:proofErr w:type="spellStart"/>
      <w:r w:rsidRPr="008E5FC6">
        <w:rPr>
          <w:rFonts w:cs="Times New Roman"/>
          <w:szCs w:val="24"/>
        </w:rPr>
        <w:t>éí</w:t>
      </w:r>
      <w:proofErr w:type="spellEnd"/>
      <w:r w:rsidRPr="008E5FC6">
        <w:rPr>
          <w:rFonts w:cs="Times New Roman"/>
          <w:szCs w:val="24"/>
        </w:rPr>
        <w:t xml:space="preserve"> </w:t>
      </w:r>
      <w:proofErr w:type="spellStart"/>
      <w:r w:rsidRPr="008E5FC6">
        <w:rPr>
          <w:rFonts w:cs="Times New Roman"/>
          <w:szCs w:val="24"/>
        </w:rPr>
        <w:t>Bilagáana</w:t>
      </w:r>
      <w:proofErr w:type="spellEnd"/>
      <w:r w:rsidRPr="008E5FC6">
        <w:rPr>
          <w:rFonts w:cs="Times New Roman"/>
          <w:szCs w:val="24"/>
        </w:rPr>
        <w:t xml:space="preserve"> </w:t>
      </w:r>
      <w:proofErr w:type="spellStart"/>
      <w:r w:rsidRPr="008E5FC6">
        <w:rPr>
          <w:rFonts w:cs="Times New Roman"/>
          <w:szCs w:val="24"/>
        </w:rPr>
        <w:t>nishłí</w:t>
      </w:r>
      <w:proofErr w:type="spellEnd"/>
      <w:r w:rsidRPr="008E5FC6">
        <w:rPr>
          <w:rFonts w:cs="Times New Roman"/>
          <w:szCs w:val="24"/>
        </w:rPr>
        <w:t>̨</w:t>
      </w:r>
    </w:p>
    <w:p w14:paraId="256FBD0A" w14:textId="77777777" w:rsidR="009246EC" w:rsidRPr="008E5FC6" w:rsidRDefault="009246EC" w:rsidP="008E5FC6">
      <w:pPr>
        <w:ind w:left="3600" w:hanging="720"/>
        <w:rPr>
          <w:rFonts w:cs="Times New Roman"/>
          <w:szCs w:val="24"/>
        </w:rPr>
      </w:pPr>
      <w:proofErr w:type="spellStart"/>
      <w:r w:rsidRPr="008E5FC6">
        <w:rPr>
          <w:rFonts w:cs="Times New Roman"/>
          <w:szCs w:val="24"/>
        </w:rPr>
        <w:t>Haltsooi</w:t>
      </w:r>
      <w:proofErr w:type="spellEnd"/>
      <w:r w:rsidRPr="008E5FC6">
        <w:rPr>
          <w:rFonts w:cs="Times New Roman"/>
          <w:szCs w:val="24"/>
        </w:rPr>
        <w:t xml:space="preserve"> </w:t>
      </w:r>
      <w:proofErr w:type="spellStart"/>
      <w:r w:rsidRPr="008E5FC6">
        <w:rPr>
          <w:rFonts w:cs="Times New Roman"/>
          <w:szCs w:val="24"/>
        </w:rPr>
        <w:t>bashishchiin</w:t>
      </w:r>
      <w:proofErr w:type="spellEnd"/>
    </w:p>
    <w:p w14:paraId="4AB3DF08" w14:textId="77777777" w:rsidR="009246EC" w:rsidRPr="008E5FC6" w:rsidRDefault="009246EC" w:rsidP="008E5FC6">
      <w:pPr>
        <w:ind w:left="3600" w:hanging="720"/>
        <w:rPr>
          <w:rFonts w:cs="Times New Roman"/>
          <w:szCs w:val="24"/>
        </w:rPr>
      </w:pPr>
      <w:proofErr w:type="spellStart"/>
      <w:r w:rsidRPr="008E5FC6">
        <w:rPr>
          <w:rFonts w:cs="Times New Roman"/>
          <w:szCs w:val="24"/>
        </w:rPr>
        <w:t>Bilagáana</w:t>
      </w:r>
      <w:proofErr w:type="spellEnd"/>
      <w:r w:rsidRPr="008E5FC6">
        <w:rPr>
          <w:rFonts w:cs="Times New Roman"/>
          <w:szCs w:val="24"/>
        </w:rPr>
        <w:t xml:space="preserve"> </w:t>
      </w:r>
      <w:proofErr w:type="spellStart"/>
      <w:r w:rsidRPr="008E5FC6">
        <w:rPr>
          <w:rFonts w:cs="Times New Roman"/>
          <w:szCs w:val="24"/>
        </w:rPr>
        <w:t>dashicheii</w:t>
      </w:r>
      <w:proofErr w:type="spellEnd"/>
    </w:p>
    <w:p w14:paraId="71800ACC" w14:textId="77777777" w:rsidR="009246EC" w:rsidRPr="008E5FC6" w:rsidRDefault="009246EC" w:rsidP="008E5FC6">
      <w:pPr>
        <w:ind w:left="3600" w:hanging="720"/>
        <w:rPr>
          <w:rFonts w:cs="Times New Roman"/>
          <w:szCs w:val="24"/>
        </w:rPr>
      </w:pPr>
      <w:r w:rsidRPr="008E5FC6">
        <w:rPr>
          <w:rFonts w:cs="Times New Roman"/>
          <w:szCs w:val="24"/>
        </w:rPr>
        <w:t>‘</w:t>
      </w:r>
      <w:proofErr w:type="spellStart"/>
      <w:r w:rsidRPr="008E5FC6">
        <w:rPr>
          <w:rFonts w:cs="Times New Roman"/>
          <w:szCs w:val="24"/>
        </w:rPr>
        <w:t>Ashiihi</w:t>
      </w:r>
      <w:proofErr w:type="spellEnd"/>
      <w:r w:rsidRPr="008E5FC6">
        <w:rPr>
          <w:rFonts w:cs="Times New Roman"/>
          <w:szCs w:val="24"/>
        </w:rPr>
        <w:t xml:space="preserve"> </w:t>
      </w:r>
      <w:proofErr w:type="spellStart"/>
      <w:r w:rsidRPr="008E5FC6">
        <w:rPr>
          <w:rFonts w:cs="Times New Roman"/>
          <w:szCs w:val="24"/>
        </w:rPr>
        <w:t>dashinalí</w:t>
      </w:r>
      <w:proofErr w:type="spellEnd"/>
    </w:p>
    <w:p w14:paraId="582B2C98" w14:textId="77777777" w:rsidR="009246EC" w:rsidRPr="008E5FC6" w:rsidRDefault="009246EC" w:rsidP="008E5FC6">
      <w:pPr>
        <w:ind w:left="3600" w:hanging="720"/>
        <w:rPr>
          <w:rFonts w:cs="Times New Roman"/>
          <w:szCs w:val="24"/>
        </w:rPr>
      </w:pPr>
      <w:proofErr w:type="spellStart"/>
      <w:r w:rsidRPr="008E5FC6">
        <w:rPr>
          <w:rFonts w:cs="Times New Roman"/>
          <w:szCs w:val="24"/>
        </w:rPr>
        <w:t>Shí</w:t>
      </w:r>
      <w:proofErr w:type="spellEnd"/>
      <w:r w:rsidRPr="008E5FC6">
        <w:rPr>
          <w:rFonts w:cs="Times New Roman"/>
          <w:szCs w:val="24"/>
        </w:rPr>
        <w:t xml:space="preserve"> </w:t>
      </w:r>
      <w:proofErr w:type="spellStart"/>
      <w:r w:rsidRPr="008E5FC6">
        <w:rPr>
          <w:rFonts w:cs="Times New Roman"/>
          <w:szCs w:val="24"/>
        </w:rPr>
        <w:t>éí</w:t>
      </w:r>
      <w:proofErr w:type="spellEnd"/>
      <w:r w:rsidRPr="008E5FC6">
        <w:rPr>
          <w:rFonts w:cs="Times New Roman"/>
          <w:szCs w:val="24"/>
        </w:rPr>
        <w:t xml:space="preserve"> Dalaki Livingston </w:t>
      </w:r>
      <w:proofErr w:type="spellStart"/>
      <w:r w:rsidRPr="008E5FC6">
        <w:rPr>
          <w:rFonts w:cs="Times New Roman"/>
          <w:szCs w:val="24"/>
        </w:rPr>
        <w:t>yinishyé</w:t>
      </w:r>
      <w:proofErr w:type="spellEnd"/>
    </w:p>
    <w:p w14:paraId="0B5AA00F" w14:textId="77777777" w:rsidR="009246EC" w:rsidRPr="008E5FC6" w:rsidRDefault="009246EC" w:rsidP="008E5FC6">
      <w:pPr>
        <w:ind w:left="3600" w:hanging="720"/>
        <w:rPr>
          <w:rFonts w:cs="Times New Roman"/>
          <w:szCs w:val="24"/>
        </w:rPr>
      </w:pPr>
      <w:proofErr w:type="spellStart"/>
      <w:r w:rsidRPr="008E5FC6">
        <w:rPr>
          <w:rFonts w:cs="Times New Roman"/>
          <w:szCs w:val="24"/>
        </w:rPr>
        <w:t>Ákót’éego</w:t>
      </w:r>
      <w:proofErr w:type="spellEnd"/>
      <w:r w:rsidRPr="008E5FC6">
        <w:rPr>
          <w:rFonts w:cs="Times New Roman"/>
          <w:szCs w:val="24"/>
        </w:rPr>
        <w:t xml:space="preserve"> </w:t>
      </w:r>
      <w:proofErr w:type="spellStart"/>
      <w:r w:rsidRPr="008E5FC6">
        <w:rPr>
          <w:rFonts w:cs="Times New Roman"/>
          <w:szCs w:val="24"/>
        </w:rPr>
        <w:t>diné</w:t>
      </w:r>
      <w:proofErr w:type="spellEnd"/>
      <w:r w:rsidRPr="008E5FC6">
        <w:rPr>
          <w:rFonts w:cs="Times New Roman"/>
          <w:szCs w:val="24"/>
        </w:rPr>
        <w:t xml:space="preserve"> </w:t>
      </w:r>
      <w:proofErr w:type="spellStart"/>
      <w:r w:rsidRPr="008E5FC6">
        <w:rPr>
          <w:rFonts w:cs="Times New Roman"/>
          <w:szCs w:val="24"/>
        </w:rPr>
        <w:t>nishłí</w:t>
      </w:r>
      <w:proofErr w:type="spellEnd"/>
      <w:r w:rsidRPr="008E5FC6">
        <w:rPr>
          <w:rFonts w:cs="Times New Roman"/>
          <w:szCs w:val="24"/>
        </w:rPr>
        <w:t>̨</w:t>
      </w:r>
    </w:p>
    <w:p w14:paraId="2EBB14F3" w14:textId="77777777" w:rsidR="009246EC" w:rsidRPr="008E5FC6" w:rsidRDefault="009246EC" w:rsidP="008E5FC6">
      <w:pPr>
        <w:ind w:left="3600" w:hanging="720"/>
        <w:rPr>
          <w:rFonts w:cs="Times New Roman"/>
          <w:szCs w:val="24"/>
        </w:rPr>
      </w:pPr>
      <w:proofErr w:type="spellStart"/>
      <w:r w:rsidRPr="008E5FC6">
        <w:rPr>
          <w:rFonts w:cs="Times New Roman"/>
          <w:szCs w:val="24"/>
        </w:rPr>
        <w:t>Ahéhee</w:t>
      </w:r>
      <w:proofErr w:type="spellEnd"/>
      <w:r w:rsidRPr="008E5FC6">
        <w:rPr>
          <w:rFonts w:cs="Times New Roman"/>
          <w:szCs w:val="24"/>
        </w:rPr>
        <w:t>’</w:t>
      </w:r>
    </w:p>
    <w:p w14:paraId="3A880B4E" w14:textId="77777777" w:rsidR="00F3092C" w:rsidRPr="008E5FC6" w:rsidRDefault="009246EC" w:rsidP="008E5FC6">
      <w:pPr>
        <w:ind w:firstLine="720"/>
        <w:rPr>
          <w:rFonts w:cs="Times New Roman"/>
          <w:szCs w:val="24"/>
        </w:rPr>
      </w:pPr>
      <w:r w:rsidRPr="008E5FC6">
        <w:rPr>
          <w:rFonts w:cs="Times New Roman"/>
          <w:szCs w:val="24"/>
        </w:rPr>
        <w:t xml:space="preserve">Hello, I am Dalaki Livingston. I am of the White people. I am born for the Meadow Clan. The White people are my Maternal Grandfathers. The Salt Clan are my Paternal Grandfathers. Introductions are an integral part to understanding where we come from, where we may proceed, and how we are connected. </w:t>
      </w:r>
      <w:r w:rsidR="00554EE8" w:rsidRPr="008E5FC6">
        <w:rPr>
          <w:rFonts w:cs="Times New Roman"/>
          <w:szCs w:val="24"/>
        </w:rPr>
        <w:t xml:space="preserve">I am a member of the Navajo Nation. </w:t>
      </w:r>
      <w:r w:rsidRPr="008E5FC6">
        <w:rPr>
          <w:rFonts w:cs="Times New Roman"/>
          <w:szCs w:val="24"/>
        </w:rPr>
        <w:t xml:space="preserve">Like formal introductions, research requires we know where we come from to be dependable partners. </w:t>
      </w:r>
    </w:p>
    <w:p w14:paraId="2B6F53DA" w14:textId="75BA6AA6" w:rsidR="00F3092C" w:rsidRPr="008E5FC6" w:rsidRDefault="00F3092C" w:rsidP="008E5FC6">
      <w:pPr>
        <w:pStyle w:val="NormalWeb"/>
        <w:shd w:val="clear" w:color="auto" w:fill="FFFFFF"/>
        <w:spacing w:before="0" w:beforeAutospacing="0" w:after="0" w:afterAutospacing="0" w:line="480" w:lineRule="auto"/>
        <w:ind w:firstLine="720"/>
        <w:rPr>
          <w:color w:val="000000"/>
        </w:rPr>
      </w:pPr>
      <w:r w:rsidRPr="008E5FC6">
        <w:rPr>
          <w:color w:val="000000"/>
        </w:rPr>
        <w:t xml:space="preserve">In conjunction with the Center for the Ethics of Indigenous Genomic Research (CEIGR) and the Chickasaw Nation Health Department (CNHD), I </w:t>
      </w:r>
      <w:r w:rsidR="00C103FB" w:rsidRPr="008E5FC6">
        <w:rPr>
          <w:color w:val="000000"/>
        </w:rPr>
        <w:t>interviewed</w:t>
      </w:r>
      <w:r w:rsidRPr="008E5FC6">
        <w:rPr>
          <w:color w:val="000000"/>
        </w:rPr>
        <w:t xml:space="preserve"> members of the Chickasaw Nation Research Team involved with the planning and implementation of the tribal deliberation conducted. Democratic </w:t>
      </w:r>
      <w:r w:rsidRPr="008E5FC6">
        <w:rPr>
          <w:color w:val="000000"/>
        </w:rPr>
        <w:lastRenderedPageBreak/>
        <w:t xml:space="preserve">deliberation is an approach to stakeholder engagement that emphasizes community perspectives. Public deliberation gathers people from diverse backgrounds from a community and engages in reflection and dialogue in search of collective solutions. The deliberation planning process and implementation are informed by frameworks of group deliberation and community-based participatory research, which share egalitarian values. </w:t>
      </w:r>
    </w:p>
    <w:p w14:paraId="608EFD24" w14:textId="1FB8BE9E" w:rsidR="00F3092C" w:rsidRPr="008E5FC6" w:rsidRDefault="00F3092C" w:rsidP="008E5FC6">
      <w:pPr>
        <w:pStyle w:val="NormalWeb"/>
        <w:shd w:val="clear" w:color="auto" w:fill="FFFFFF"/>
        <w:spacing w:before="0" w:beforeAutospacing="0" w:after="0" w:afterAutospacing="0" w:line="480" w:lineRule="auto"/>
        <w:ind w:firstLine="720"/>
      </w:pPr>
      <w:r w:rsidRPr="008E5FC6">
        <w:rPr>
          <w:color w:val="000000"/>
        </w:rPr>
        <w:t xml:space="preserve">Deliberations are used to evaluate policy, laws, and societal issues and generate consensus. </w:t>
      </w:r>
      <w:r w:rsidR="00507631" w:rsidRPr="008E5FC6">
        <w:rPr>
          <w:color w:val="000000"/>
        </w:rPr>
        <w:t>The three deliberations conducted as part of this overall CEIGR research program</w:t>
      </w:r>
      <w:r w:rsidRPr="008E5FC6">
        <w:rPr>
          <w:color w:val="000000"/>
        </w:rPr>
        <w:t xml:space="preserve">: Chickasaw Nation Health Department (2018), Southcentral Foundation (2019), and Missouri Breaks Industries Research, Inc. (2019). I want to expand on their findings and improve upon deliberations that focuses on Indigenous needs and collaboration. The </w:t>
      </w:r>
      <w:r w:rsidR="00625514" w:rsidRPr="008E5FC6">
        <w:rPr>
          <w:color w:val="000000"/>
        </w:rPr>
        <w:t>Chickasaw Nation Health Department (</w:t>
      </w:r>
      <w:r w:rsidRPr="008E5FC6">
        <w:rPr>
          <w:color w:val="000000"/>
        </w:rPr>
        <w:t>CNHD</w:t>
      </w:r>
      <w:r w:rsidR="00625514" w:rsidRPr="008E5FC6">
        <w:rPr>
          <w:color w:val="000000"/>
        </w:rPr>
        <w:t>)</w:t>
      </w:r>
      <w:r w:rsidRPr="008E5FC6">
        <w:rPr>
          <w:color w:val="000000"/>
        </w:rPr>
        <w:t xml:space="preserve"> deliberation was the first completed in </w:t>
      </w:r>
      <w:r w:rsidR="002A4042" w:rsidRPr="008E5FC6">
        <w:rPr>
          <w:color w:val="000000"/>
        </w:rPr>
        <w:t>a</w:t>
      </w:r>
      <w:r w:rsidRPr="008E5FC6">
        <w:rPr>
          <w:color w:val="000000"/>
        </w:rPr>
        <w:t xml:space="preserve"> series </w:t>
      </w:r>
      <w:r w:rsidR="002A4042" w:rsidRPr="008E5FC6">
        <w:rPr>
          <w:color w:val="000000"/>
        </w:rPr>
        <w:t xml:space="preserve">of partner deliberations </w:t>
      </w:r>
      <w:r w:rsidRPr="008E5FC6">
        <w:rPr>
          <w:color w:val="000000"/>
        </w:rPr>
        <w:t xml:space="preserve">and </w:t>
      </w:r>
      <w:r w:rsidR="002A4042" w:rsidRPr="008E5FC6">
        <w:rPr>
          <w:color w:val="000000"/>
        </w:rPr>
        <w:t xml:space="preserve">is </w:t>
      </w:r>
      <w:r w:rsidRPr="008E5FC6">
        <w:rPr>
          <w:color w:val="000000"/>
        </w:rPr>
        <w:t xml:space="preserve">a forerunner in Indigenous deliberation. </w:t>
      </w:r>
      <w:r w:rsidR="002A4042" w:rsidRPr="008E5FC6">
        <w:rPr>
          <w:color w:val="000000"/>
        </w:rPr>
        <w:t>A tribal</w:t>
      </w:r>
      <w:r w:rsidR="00625514" w:rsidRPr="008E5FC6">
        <w:rPr>
          <w:color w:val="000000"/>
        </w:rPr>
        <w:t xml:space="preserve"> deliberation conducted within the Chickasaw Nation </w:t>
      </w:r>
      <w:r w:rsidR="000F320A" w:rsidRPr="008E5FC6">
        <w:rPr>
          <w:color w:val="000000"/>
        </w:rPr>
        <w:t>explored</w:t>
      </w:r>
      <w:r w:rsidR="00625514" w:rsidRPr="008E5FC6">
        <w:rPr>
          <w:color w:val="000000"/>
        </w:rPr>
        <w:t xml:space="preserve"> genetics and genomics research and the ethical, legal, and social implications those raise for Indigenous peoples. </w:t>
      </w:r>
      <w:r w:rsidR="00507631" w:rsidRPr="008E5FC6">
        <w:rPr>
          <w:color w:val="000000"/>
        </w:rPr>
        <w:t xml:space="preserve">I work with the CNHD to explore their experiences. </w:t>
      </w:r>
      <w:r w:rsidRPr="008E5FC6">
        <w:rPr>
          <w:color w:val="000000"/>
        </w:rPr>
        <w:t>The evaluation and findings behind these deliberations are important foundational work to Indigenous communication theory and praxis. </w:t>
      </w:r>
    </w:p>
    <w:p w14:paraId="4B799184" w14:textId="521EDE92" w:rsidR="00F3092C" w:rsidRPr="008E5FC6" w:rsidRDefault="009C22B2" w:rsidP="008E5FC6">
      <w:pPr>
        <w:pStyle w:val="NormalWeb"/>
        <w:shd w:val="clear" w:color="auto" w:fill="FFFFFF"/>
        <w:spacing w:before="0" w:beforeAutospacing="0" w:after="0" w:afterAutospacing="0" w:line="480" w:lineRule="auto"/>
        <w:ind w:firstLine="720"/>
      </w:pPr>
      <w:r w:rsidRPr="008E5FC6">
        <w:rPr>
          <w:color w:val="000000"/>
        </w:rPr>
        <w:t>The Chickasaw Nation c</w:t>
      </w:r>
      <w:r w:rsidR="00F3092C" w:rsidRPr="008E5FC6">
        <w:rPr>
          <w:color w:val="000000"/>
        </w:rPr>
        <w:t>ommunity researchers (</w:t>
      </w:r>
      <w:proofErr w:type="gramStart"/>
      <w:r w:rsidR="00F3092C" w:rsidRPr="008E5FC6">
        <w:rPr>
          <w:color w:val="000000"/>
        </w:rPr>
        <w:t>i.e.</w:t>
      </w:r>
      <w:proofErr w:type="gramEnd"/>
      <w:r w:rsidR="00F3092C" w:rsidRPr="008E5FC6">
        <w:rPr>
          <w:color w:val="000000"/>
        </w:rPr>
        <w:t xml:space="preserve"> Chickasaw Nation staff who </w:t>
      </w:r>
      <w:r w:rsidR="00C103FB" w:rsidRPr="008E5FC6">
        <w:rPr>
          <w:color w:val="000000"/>
        </w:rPr>
        <w:t>planned and</w:t>
      </w:r>
      <w:r w:rsidR="00F3092C" w:rsidRPr="008E5FC6">
        <w:rPr>
          <w:color w:val="000000"/>
        </w:rPr>
        <w:t xml:space="preserve"> r</w:t>
      </w:r>
      <w:r w:rsidR="00C103FB" w:rsidRPr="008E5FC6">
        <w:rPr>
          <w:color w:val="000000"/>
        </w:rPr>
        <w:t>a</w:t>
      </w:r>
      <w:r w:rsidR="00F3092C" w:rsidRPr="008E5FC6">
        <w:rPr>
          <w:color w:val="000000"/>
        </w:rPr>
        <w:t xml:space="preserve">n the </w:t>
      </w:r>
      <w:r w:rsidR="002A4042" w:rsidRPr="008E5FC6">
        <w:rPr>
          <w:color w:val="000000"/>
        </w:rPr>
        <w:t>CNHD deliberation</w:t>
      </w:r>
      <w:r w:rsidR="00F3092C" w:rsidRPr="008E5FC6">
        <w:rPr>
          <w:color w:val="000000"/>
        </w:rPr>
        <w:t xml:space="preserve">) </w:t>
      </w:r>
      <w:r w:rsidRPr="008E5FC6">
        <w:rPr>
          <w:color w:val="000000"/>
        </w:rPr>
        <w:t>were</w:t>
      </w:r>
      <w:r w:rsidR="00F3092C" w:rsidRPr="008E5FC6">
        <w:rPr>
          <w:color w:val="000000"/>
        </w:rPr>
        <w:t xml:space="preserve"> an integral part of </w:t>
      </w:r>
      <w:r w:rsidR="00620EEA" w:rsidRPr="008E5FC6">
        <w:rPr>
          <w:color w:val="000000"/>
        </w:rPr>
        <w:t>the</w:t>
      </w:r>
      <w:r w:rsidR="00F3092C" w:rsidRPr="008E5FC6">
        <w:rPr>
          <w:color w:val="000000"/>
        </w:rPr>
        <w:t xml:space="preserve"> </w:t>
      </w:r>
      <w:r w:rsidR="00620EEA" w:rsidRPr="008E5FC6">
        <w:rPr>
          <w:color w:val="000000"/>
        </w:rPr>
        <w:lastRenderedPageBreak/>
        <w:t>CEIGR partnerships deliberation</w:t>
      </w:r>
      <w:r w:rsidR="00F3092C" w:rsidRPr="008E5FC6">
        <w:rPr>
          <w:color w:val="000000"/>
        </w:rPr>
        <w:t xml:space="preserve"> creation, implementation, and evaluation. Indigenous and non-Indigenous researchers</w:t>
      </w:r>
      <w:r w:rsidR="00620EEA" w:rsidRPr="008E5FC6">
        <w:rPr>
          <w:color w:val="000000"/>
        </w:rPr>
        <w:t xml:space="preserve"> on this team</w:t>
      </w:r>
      <w:r w:rsidR="00F3092C" w:rsidRPr="008E5FC6">
        <w:rPr>
          <w:color w:val="000000"/>
        </w:rPr>
        <w:t xml:space="preserve"> used </w:t>
      </w:r>
      <w:r w:rsidR="006D5990" w:rsidRPr="008E5FC6">
        <w:rPr>
          <w:color w:val="000000"/>
        </w:rPr>
        <w:t>appropriate</w:t>
      </w:r>
      <w:r w:rsidR="00F3092C" w:rsidRPr="008E5FC6">
        <w:rPr>
          <w:color w:val="000000"/>
        </w:rPr>
        <w:t xml:space="preserve"> tools they needed to approach community’s needs. I </w:t>
      </w:r>
      <w:r w:rsidR="006D5990" w:rsidRPr="008E5FC6">
        <w:rPr>
          <w:color w:val="000000"/>
        </w:rPr>
        <w:t>inquired</w:t>
      </w:r>
      <w:r w:rsidR="00F3092C" w:rsidRPr="008E5FC6">
        <w:rPr>
          <w:color w:val="000000"/>
        </w:rPr>
        <w:t xml:space="preserve"> further into their experiences, before, during, and after the deliberation. The questions revolve around using deliberation as a process, recruitment</w:t>
      </w:r>
      <w:r w:rsidR="00F66486" w:rsidRPr="008E5FC6">
        <w:rPr>
          <w:color w:val="000000"/>
        </w:rPr>
        <w:t xml:space="preserve"> of participants</w:t>
      </w:r>
      <w:r w:rsidR="00F3092C" w:rsidRPr="008E5FC6">
        <w:rPr>
          <w:color w:val="000000"/>
        </w:rPr>
        <w:t>, and future application</w:t>
      </w:r>
      <w:r w:rsidR="00F66486" w:rsidRPr="008E5FC6">
        <w:rPr>
          <w:color w:val="000000"/>
        </w:rPr>
        <w:t xml:space="preserve"> of similar processes</w:t>
      </w:r>
      <w:r w:rsidR="00F3092C" w:rsidRPr="008E5FC6">
        <w:rPr>
          <w:color w:val="000000"/>
        </w:rPr>
        <w:t>. We further improve upon deliberations by</w:t>
      </w:r>
      <w:r w:rsidR="00F66486" w:rsidRPr="008E5FC6">
        <w:rPr>
          <w:color w:val="000000"/>
        </w:rPr>
        <w:t xml:space="preserve"> seeing</w:t>
      </w:r>
      <w:r w:rsidR="00F3092C" w:rsidRPr="008E5FC6">
        <w:rPr>
          <w:color w:val="000000"/>
        </w:rPr>
        <w:t xml:space="preserve"> what worked, what didn’t work, and what needs to</w:t>
      </w:r>
      <w:r w:rsidR="0015233B" w:rsidRPr="008E5FC6">
        <w:rPr>
          <w:color w:val="000000"/>
        </w:rPr>
        <w:t xml:space="preserve"> continue to</w:t>
      </w:r>
      <w:r w:rsidR="00F3092C" w:rsidRPr="008E5FC6">
        <w:rPr>
          <w:color w:val="000000"/>
        </w:rPr>
        <w:t xml:space="preserve"> work.</w:t>
      </w:r>
    </w:p>
    <w:p w14:paraId="11D0402F" w14:textId="1B42927A" w:rsidR="00F3092C" w:rsidRPr="008E5FC6" w:rsidRDefault="009366DA" w:rsidP="008E5FC6">
      <w:pPr>
        <w:ind w:firstLine="720"/>
        <w:rPr>
          <w:rFonts w:cs="Times New Roman"/>
          <w:szCs w:val="24"/>
        </w:rPr>
      </w:pPr>
      <w:r w:rsidRPr="008E5FC6">
        <w:rPr>
          <w:rFonts w:cs="Times New Roman"/>
          <w:color w:val="000000"/>
          <w:szCs w:val="24"/>
        </w:rPr>
        <w:t xml:space="preserve">In this dissertation, </w:t>
      </w:r>
      <w:r w:rsidR="00F3092C" w:rsidRPr="008E5FC6">
        <w:rPr>
          <w:rFonts w:cs="Times New Roman"/>
          <w:color w:val="000000"/>
          <w:szCs w:val="24"/>
        </w:rPr>
        <w:t>I ask</w:t>
      </w:r>
      <w:r w:rsidR="005E219E" w:rsidRPr="008E5FC6">
        <w:rPr>
          <w:rFonts w:cs="Times New Roman"/>
          <w:color w:val="000000"/>
          <w:szCs w:val="24"/>
        </w:rPr>
        <w:t>ed</w:t>
      </w:r>
      <w:r w:rsidR="009A2954" w:rsidRPr="008E5FC6">
        <w:rPr>
          <w:rFonts w:cs="Times New Roman"/>
          <w:color w:val="000000"/>
          <w:szCs w:val="24"/>
        </w:rPr>
        <w:t>:</w:t>
      </w:r>
      <w:r w:rsidR="009A2954" w:rsidRPr="008E5FC6">
        <w:rPr>
          <w:rFonts w:cs="Times New Roman"/>
          <w:szCs w:val="24"/>
        </w:rPr>
        <w:t xml:space="preserve"> how is deliberation adapted to meet community needs? What roles do the community collaborators adopt to plan, facilitate, and implement deliberation? How does Tribal sovereignty reify deliberation processes? </w:t>
      </w:r>
      <w:r w:rsidR="00F3092C" w:rsidRPr="008E5FC6">
        <w:rPr>
          <w:rFonts w:cs="Times New Roman"/>
          <w:color w:val="000000"/>
          <w:szCs w:val="24"/>
        </w:rPr>
        <w:t xml:space="preserve"> I conduct</w:t>
      </w:r>
      <w:r w:rsidR="006D5990" w:rsidRPr="008E5FC6">
        <w:rPr>
          <w:rFonts w:cs="Times New Roman"/>
          <w:color w:val="000000"/>
          <w:szCs w:val="24"/>
        </w:rPr>
        <w:t>ed</w:t>
      </w:r>
      <w:r w:rsidR="00F3092C" w:rsidRPr="008E5FC6">
        <w:rPr>
          <w:rFonts w:cs="Times New Roman"/>
          <w:color w:val="000000"/>
          <w:szCs w:val="24"/>
        </w:rPr>
        <w:t xml:space="preserve"> interviews</w:t>
      </w:r>
      <w:r w:rsidRPr="008E5FC6">
        <w:rPr>
          <w:rFonts w:cs="Times New Roman"/>
          <w:color w:val="000000"/>
          <w:szCs w:val="24"/>
        </w:rPr>
        <w:t xml:space="preserve"> with most of the dual-role researchers working on this project</w:t>
      </w:r>
      <w:r w:rsidR="00F3092C" w:rsidRPr="008E5FC6">
        <w:rPr>
          <w:rFonts w:cs="Times New Roman"/>
          <w:color w:val="000000"/>
          <w:szCs w:val="24"/>
        </w:rPr>
        <w:t xml:space="preserve">; </w:t>
      </w:r>
      <w:r w:rsidRPr="008E5FC6">
        <w:rPr>
          <w:rFonts w:cs="Times New Roman"/>
          <w:color w:val="000000"/>
          <w:szCs w:val="24"/>
        </w:rPr>
        <w:t>analyzed</w:t>
      </w:r>
      <w:r w:rsidR="006D5990" w:rsidRPr="008E5FC6">
        <w:rPr>
          <w:rFonts w:cs="Times New Roman"/>
          <w:color w:val="000000"/>
          <w:szCs w:val="24"/>
        </w:rPr>
        <w:t xml:space="preserve"> the transcripts from the deliberation; and applied my auto-ethnographic experiences as a member with CEIGR to analyze the deliberation holistically as an Indigenously focused deliberation. </w:t>
      </w:r>
    </w:p>
    <w:p w14:paraId="00087C23" w14:textId="1D687E9B" w:rsidR="00F3092C" w:rsidRPr="008E5FC6" w:rsidRDefault="00F3092C" w:rsidP="008E5FC6">
      <w:pPr>
        <w:pStyle w:val="NormalWeb"/>
        <w:shd w:val="clear" w:color="auto" w:fill="FFFFFF"/>
        <w:spacing w:before="0" w:beforeAutospacing="0" w:after="0" w:afterAutospacing="0" w:line="480" w:lineRule="auto"/>
        <w:ind w:firstLine="720"/>
      </w:pPr>
      <w:r w:rsidRPr="008E5FC6">
        <w:rPr>
          <w:color w:val="000000"/>
        </w:rPr>
        <w:t>This research is important to improve future deliberations in Native communities. The results will guide and bolster future community projects using deliberation as a communicative framework. I believe the deliberation conducted with CEIGR is the continuation</w:t>
      </w:r>
      <w:r w:rsidR="009A2954" w:rsidRPr="008E5FC6">
        <w:rPr>
          <w:color w:val="000000"/>
        </w:rPr>
        <w:t xml:space="preserve"> of</w:t>
      </w:r>
      <w:r w:rsidRPr="008E5FC6">
        <w:rPr>
          <w:color w:val="000000"/>
        </w:rPr>
        <w:t xml:space="preserve"> and foundation for </w:t>
      </w:r>
      <w:r w:rsidR="009A2954" w:rsidRPr="008E5FC6">
        <w:rPr>
          <w:color w:val="000000"/>
        </w:rPr>
        <w:t xml:space="preserve">future </w:t>
      </w:r>
      <w:r w:rsidRPr="008E5FC6">
        <w:rPr>
          <w:color w:val="000000"/>
        </w:rPr>
        <w:t>Indigenous communication research</w:t>
      </w:r>
      <w:r w:rsidR="009A2954" w:rsidRPr="008E5FC6">
        <w:rPr>
          <w:color w:val="000000"/>
        </w:rPr>
        <w:t>, a nascent area of scholarship in communication.</w:t>
      </w:r>
    </w:p>
    <w:p w14:paraId="6D5C4BA9" w14:textId="3B8E4420" w:rsidR="00071178" w:rsidRPr="008E5FC6" w:rsidRDefault="009246EC" w:rsidP="008E5FC6">
      <w:pPr>
        <w:ind w:firstLine="720"/>
        <w:rPr>
          <w:rFonts w:cs="Times New Roman"/>
          <w:szCs w:val="24"/>
        </w:rPr>
      </w:pPr>
      <w:r w:rsidRPr="008E5FC6">
        <w:rPr>
          <w:rFonts w:cs="Times New Roman"/>
          <w:szCs w:val="24"/>
        </w:rPr>
        <w:t xml:space="preserve">In recent years, </w:t>
      </w:r>
      <w:r w:rsidR="006D5990" w:rsidRPr="008E5FC6">
        <w:rPr>
          <w:rFonts w:cs="Times New Roman"/>
          <w:szCs w:val="24"/>
        </w:rPr>
        <w:t>we see a rise in</w:t>
      </w:r>
      <w:r w:rsidRPr="008E5FC6">
        <w:rPr>
          <w:rFonts w:cs="Times New Roman"/>
          <w:szCs w:val="24"/>
        </w:rPr>
        <w:t xml:space="preserve"> deliberation as a mechanism to enact democracy </w:t>
      </w:r>
      <w:r w:rsidR="00F3092C" w:rsidRPr="008E5FC6">
        <w:rPr>
          <w:rFonts w:cs="Times New Roman"/>
          <w:szCs w:val="24"/>
        </w:rPr>
        <w:t>among</w:t>
      </w:r>
      <w:r w:rsidRPr="008E5FC6">
        <w:rPr>
          <w:rFonts w:cs="Times New Roman"/>
          <w:szCs w:val="24"/>
        </w:rPr>
        <w:t xml:space="preserve"> local communities</w:t>
      </w:r>
      <w:r w:rsidR="0062280B" w:rsidRPr="008E5FC6">
        <w:rPr>
          <w:rFonts w:cs="Times New Roman"/>
          <w:szCs w:val="24"/>
        </w:rPr>
        <w:t xml:space="preserve"> </w:t>
      </w:r>
      <w:r w:rsidR="0062280B" w:rsidRPr="008E5FC6">
        <w:rPr>
          <w:rFonts w:cs="Times New Roman"/>
          <w:szCs w:val="24"/>
        </w:rPr>
        <w:fldChar w:fldCharType="begin">
          <w:fldData xml:space="preserve">PEVuZE5vdGU+PENpdGU+PEF1dGhvcj5XZWlrc25lcjwvQXV0aG9yPjxZZWFyPjIwMTI8L1llYXI+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==
</w:fldData>
        </w:fldChar>
      </w:r>
      <w:r w:rsidR="00B10DB0" w:rsidRPr="008E5FC6">
        <w:rPr>
          <w:rFonts w:cs="Times New Roman"/>
          <w:szCs w:val="24"/>
        </w:rPr>
        <w:instrText xml:space="preserve"> ADDIN EN.CITE </w:instrText>
      </w:r>
      <w:r w:rsidR="00B10DB0" w:rsidRPr="008E5FC6">
        <w:rPr>
          <w:rFonts w:cs="Times New Roman"/>
          <w:szCs w:val="24"/>
        </w:rPr>
        <w:fldChar w:fldCharType="begin">
          <w:fldData xml:space="preserve">PEVuZE5vdGU+PENpdGU+PEF1dGhvcj5XZWlrc25lcjwvQXV0aG9yPjxZZWFyPjIwMTI8L1llYXI+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==
</w:fldData>
        </w:fldChar>
      </w:r>
      <w:r w:rsidR="00B10DB0" w:rsidRPr="008E5FC6">
        <w:rPr>
          <w:rFonts w:cs="Times New Roman"/>
          <w:szCs w:val="24"/>
        </w:rPr>
        <w:instrText xml:space="preserve"> ADDIN EN.CITE.DATA </w:instrText>
      </w:r>
      <w:r w:rsidR="00B10DB0" w:rsidRPr="008E5FC6">
        <w:rPr>
          <w:rFonts w:cs="Times New Roman"/>
          <w:szCs w:val="24"/>
        </w:rPr>
      </w:r>
      <w:r w:rsidR="00B10DB0" w:rsidRPr="008E5FC6">
        <w:rPr>
          <w:rFonts w:cs="Times New Roman"/>
          <w:szCs w:val="24"/>
        </w:rPr>
        <w:fldChar w:fldCharType="end"/>
      </w:r>
      <w:r w:rsidR="0062280B" w:rsidRPr="008E5FC6">
        <w:rPr>
          <w:rFonts w:cs="Times New Roman"/>
          <w:szCs w:val="24"/>
        </w:rPr>
      </w:r>
      <w:r w:rsidR="0062280B" w:rsidRPr="008E5FC6">
        <w:rPr>
          <w:rFonts w:cs="Times New Roman"/>
          <w:szCs w:val="24"/>
        </w:rPr>
        <w:fldChar w:fldCharType="separate"/>
      </w:r>
      <w:r w:rsidR="00B10DB0" w:rsidRPr="008E5FC6">
        <w:rPr>
          <w:rFonts w:cs="Times New Roman"/>
          <w:noProof/>
          <w:szCs w:val="24"/>
        </w:rPr>
        <w:t>(Weiksner et al., 2012)</w:t>
      </w:r>
      <w:r w:rsidR="0062280B" w:rsidRPr="008E5FC6">
        <w:rPr>
          <w:rFonts w:cs="Times New Roman"/>
          <w:szCs w:val="24"/>
        </w:rPr>
        <w:fldChar w:fldCharType="end"/>
      </w:r>
      <w:r w:rsidRPr="008E5FC6">
        <w:rPr>
          <w:rFonts w:cs="Times New Roman"/>
          <w:szCs w:val="24"/>
        </w:rPr>
        <w:t xml:space="preserve">. Topics covered by </w:t>
      </w:r>
      <w:r w:rsidRPr="008E5FC6">
        <w:rPr>
          <w:rFonts w:cs="Times New Roman"/>
          <w:szCs w:val="24"/>
        </w:rPr>
        <w:lastRenderedPageBreak/>
        <w:t xml:space="preserve">deliberative events revolve around a community’s needs. Since we come from different communities, with different needs, Native Tribes also vary in their needs. To address </w:t>
      </w:r>
      <w:r w:rsidR="00F3092C" w:rsidRPr="008E5FC6">
        <w:rPr>
          <w:rFonts w:cs="Times New Roman"/>
          <w:szCs w:val="24"/>
        </w:rPr>
        <w:t>some of those</w:t>
      </w:r>
      <w:r w:rsidRPr="008E5FC6">
        <w:rPr>
          <w:rFonts w:cs="Times New Roman"/>
          <w:szCs w:val="24"/>
        </w:rPr>
        <w:t xml:space="preserve"> needs around genomic research, the Center for the Ethics of Genomic Research (CEIGR) conducted several deliberative events with different Native </w:t>
      </w:r>
      <w:r w:rsidR="00554EE8" w:rsidRPr="008E5FC6">
        <w:rPr>
          <w:rFonts w:cs="Times New Roman"/>
          <w:szCs w:val="24"/>
        </w:rPr>
        <w:t>communities</w:t>
      </w:r>
      <w:r w:rsidRPr="008E5FC6">
        <w:rPr>
          <w:rFonts w:cs="Times New Roman"/>
          <w:szCs w:val="24"/>
        </w:rPr>
        <w:t xml:space="preserve"> </w:t>
      </w:r>
      <w:r w:rsidRPr="008E5FC6">
        <w:rPr>
          <w:rFonts w:cs="Times New Roman"/>
          <w:szCs w:val="24"/>
        </w:rPr>
        <w:fldChar w:fldCharType="begin">
          <w:fldData xml:space="preserve">PEVuZE5vdGU+PENpdGU+PEF1dGhvcj5IaXJhdHN1a2E8L0F1dGhvcj48WWVhcj4yMDIwPC9ZZWFy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</w:fldData>
        </w:fldChar>
      </w:r>
      <w:r w:rsidR="00D60E73" w:rsidRPr="008E5FC6">
        <w:rPr>
          <w:rFonts w:cs="Times New Roman"/>
          <w:szCs w:val="24"/>
        </w:rPr>
        <w:instrText xml:space="preserve"> ADDIN EN.CITE </w:instrText>
      </w:r>
      <w:r w:rsidR="00D60E73" w:rsidRPr="008E5FC6">
        <w:rPr>
          <w:rFonts w:cs="Times New Roman"/>
          <w:szCs w:val="24"/>
        </w:rPr>
        <w:fldChar w:fldCharType="begin">
          <w:fldData xml:space="preserve">PEVuZE5vdGU+PENpdGU+PEF1dGhvcj5IaXJhdHN1a2E8L0F1dGhvcj48WWVhcj4yMDIwPC9ZZWFy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</w:fldData>
        </w:fldChar>
      </w:r>
      <w:r w:rsidR="00D60E73" w:rsidRPr="008E5FC6">
        <w:rPr>
          <w:rFonts w:cs="Times New Roman"/>
          <w:szCs w:val="24"/>
        </w:rPr>
        <w:instrText xml:space="preserve"> ADDIN EN.CITE.DATA </w:instrText>
      </w:r>
      <w:r w:rsidR="00D60E73" w:rsidRPr="008E5FC6">
        <w:rPr>
          <w:rFonts w:cs="Times New Roman"/>
          <w:szCs w:val="24"/>
        </w:rPr>
      </w:r>
      <w:r w:rsidR="00D60E73" w:rsidRPr="008E5FC6">
        <w:rPr>
          <w:rFonts w:cs="Times New Roman"/>
          <w:szCs w:val="24"/>
        </w:rPr>
        <w:fldChar w:fldCharType="end"/>
      </w:r>
      <w:r w:rsidRPr="008E5FC6">
        <w:rPr>
          <w:rFonts w:cs="Times New Roman"/>
          <w:szCs w:val="24"/>
        </w:rPr>
      </w:r>
      <w:r w:rsidRPr="008E5FC6">
        <w:rPr>
          <w:rFonts w:cs="Times New Roman"/>
          <w:szCs w:val="24"/>
        </w:rPr>
        <w:fldChar w:fldCharType="separate"/>
      </w:r>
      <w:r w:rsidR="00D60E73" w:rsidRPr="008E5FC6">
        <w:rPr>
          <w:rFonts w:cs="Times New Roman"/>
          <w:noProof/>
          <w:szCs w:val="24"/>
        </w:rPr>
        <w:t>(Hiratsuka et al., 2020; Reedy, Blanchard, et al., 2020)</w:t>
      </w:r>
      <w:r w:rsidRPr="008E5FC6">
        <w:rPr>
          <w:rFonts w:cs="Times New Roman"/>
          <w:szCs w:val="24"/>
        </w:rPr>
        <w:fldChar w:fldCharType="end"/>
      </w:r>
      <w:r w:rsidRPr="008E5FC6">
        <w:rPr>
          <w:rFonts w:cs="Times New Roman"/>
          <w:szCs w:val="24"/>
        </w:rPr>
        <w:t xml:space="preserve">. </w:t>
      </w:r>
    </w:p>
    <w:p w14:paraId="6FDD384D" w14:textId="19307C69" w:rsidR="00D95343" w:rsidRPr="008E5FC6" w:rsidRDefault="00D95343" w:rsidP="008E5FC6">
      <w:pPr>
        <w:ind w:firstLine="720"/>
        <w:rPr>
          <w:rFonts w:cs="Times New Roman"/>
          <w:szCs w:val="24"/>
        </w:rPr>
      </w:pPr>
      <w:r w:rsidRPr="008E5FC6">
        <w:rPr>
          <w:rFonts w:cs="Times New Roman"/>
          <w:szCs w:val="24"/>
        </w:rPr>
        <w:t>The research questions I ask is</w:t>
      </w:r>
      <w:r w:rsidR="00080595" w:rsidRPr="008E5FC6">
        <w:rPr>
          <w:rFonts w:cs="Times New Roman"/>
          <w:szCs w:val="24"/>
        </w:rPr>
        <w:t xml:space="preserve"> goalpost of the conversations in the next two chapters</w:t>
      </w:r>
      <w:r w:rsidRPr="008E5FC6">
        <w:rPr>
          <w:rFonts w:cs="Times New Roman"/>
          <w:szCs w:val="24"/>
        </w:rPr>
        <w:t xml:space="preserve">. </w:t>
      </w:r>
    </w:p>
    <w:p w14:paraId="45B225DB" w14:textId="6E08A44E" w:rsidR="00FA7C7E" w:rsidRPr="008E5FC6" w:rsidRDefault="00D95343" w:rsidP="008E5FC6">
      <w:pPr>
        <w:ind w:firstLine="720"/>
        <w:rPr>
          <w:rFonts w:cs="Times New Roman"/>
          <w:szCs w:val="24"/>
        </w:rPr>
      </w:pPr>
      <w:r w:rsidRPr="008E5FC6">
        <w:rPr>
          <w:rFonts w:cs="Times New Roman"/>
          <w:szCs w:val="24"/>
        </w:rPr>
        <w:t xml:space="preserve">RQ1: </w:t>
      </w:r>
      <w:r w:rsidR="004D751F" w:rsidRPr="008E5FC6">
        <w:rPr>
          <w:rFonts w:cs="Times New Roman"/>
          <w:szCs w:val="24"/>
        </w:rPr>
        <w:t>How is deliberation adapted to meet community needs?</w:t>
      </w:r>
    </w:p>
    <w:p w14:paraId="14C5E241" w14:textId="432E9C99" w:rsidR="00D95343" w:rsidRPr="008E5FC6" w:rsidRDefault="00FA7C7E" w:rsidP="008E5FC6">
      <w:pPr>
        <w:ind w:firstLine="720"/>
        <w:rPr>
          <w:rFonts w:cs="Times New Roman"/>
          <w:szCs w:val="24"/>
        </w:rPr>
      </w:pPr>
      <w:r w:rsidRPr="008E5FC6">
        <w:rPr>
          <w:rFonts w:cs="Times New Roman"/>
          <w:szCs w:val="24"/>
        </w:rPr>
        <w:t xml:space="preserve">RQ2: </w:t>
      </w:r>
      <w:r w:rsidR="004D751F" w:rsidRPr="008E5FC6">
        <w:rPr>
          <w:rFonts w:cs="Times New Roman"/>
          <w:szCs w:val="24"/>
        </w:rPr>
        <w:t>What roles do the community collaborators adopt to plan, facilitate, and implement deliberation</w:t>
      </w:r>
      <w:r w:rsidR="00D95343" w:rsidRPr="008E5FC6">
        <w:rPr>
          <w:rFonts w:cs="Times New Roman"/>
          <w:szCs w:val="24"/>
        </w:rPr>
        <w:t xml:space="preserve">? </w:t>
      </w:r>
    </w:p>
    <w:p w14:paraId="44D525D2" w14:textId="4149749A" w:rsidR="00080595" w:rsidRPr="008E5FC6" w:rsidRDefault="00FA7C7E" w:rsidP="008E5FC6">
      <w:pPr>
        <w:ind w:firstLine="720"/>
        <w:rPr>
          <w:rFonts w:cs="Times New Roman"/>
          <w:szCs w:val="24"/>
        </w:rPr>
      </w:pPr>
      <w:r w:rsidRPr="008E5FC6">
        <w:rPr>
          <w:rFonts w:cs="Times New Roman"/>
          <w:szCs w:val="24"/>
        </w:rPr>
        <w:t xml:space="preserve">RQ3: </w:t>
      </w:r>
      <w:r w:rsidR="004D751F" w:rsidRPr="008E5FC6">
        <w:rPr>
          <w:rFonts w:cs="Times New Roman"/>
          <w:szCs w:val="24"/>
        </w:rPr>
        <w:t>How does Tribal sovereignty reify deliberation processes</w:t>
      </w:r>
      <w:r w:rsidR="00D95343" w:rsidRPr="008E5FC6">
        <w:rPr>
          <w:rFonts w:cs="Times New Roman"/>
          <w:szCs w:val="24"/>
        </w:rPr>
        <w:t xml:space="preserve">? </w:t>
      </w:r>
    </w:p>
    <w:p w14:paraId="358E3413" w14:textId="312A1305" w:rsidR="00374802" w:rsidRPr="008E5FC6" w:rsidRDefault="00080595" w:rsidP="008E5FC6">
      <w:pPr>
        <w:rPr>
          <w:rFonts w:cs="Times New Roman"/>
          <w:szCs w:val="24"/>
        </w:rPr>
      </w:pPr>
      <w:r w:rsidRPr="008E5FC6">
        <w:rPr>
          <w:rFonts w:cs="Times New Roman"/>
          <w:szCs w:val="24"/>
        </w:rPr>
        <w:t>We see a blending of western ideologies and an Indigenous system of knowledge creation. Through a closer look at the Chickasaw Nation Health Department Deliberation, we can improve enclave community deliberation. Through the focus on the roles of the community researchers and their experiences in the deliberation planning, recruitment, and implementation, we can become better partners, and researchers.</w:t>
      </w:r>
      <w:r w:rsidR="00374802" w:rsidRPr="008E5FC6">
        <w:rPr>
          <w:rFonts w:cs="Times New Roman"/>
          <w:szCs w:val="24"/>
        </w:rPr>
        <w:br w:type="page"/>
      </w:r>
    </w:p>
    <w:p w14:paraId="3EB68F52" w14:textId="529890CA" w:rsidR="00071178" w:rsidRPr="008E5FC6" w:rsidRDefault="00071178" w:rsidP="008E5FC6">
      <w:pPr>
        <w:pStyle w:val="Heading1"/>
      </w:pPr>
      <w:bookmarkStart w:id="3" w:name="_Toc130977830"/>
      <w:r w:rsidRPr="008E5FC6">
        <w:lastRenderedPageBreak/>
        <w:t xml:space="preserve">CHAPTER </w:t>
      </w:r>
      <w:r w:rsidR="0053775A" w:rsidRPr="008E5FC6">
        <w:t>II</w:t>
      </w:r>
      <w:r w:rsidR="00B36D12" w:rsidRPr="008E5FC6">
        <w:br/>
      </w:r>
      <w:r w:rsidRPr="008E5FC6">
        <w:t>HISTORICAL CONTEXT</w:t>
      </w:r>
      <w:bookmarkEnd w:id="3"/>
    </w:p>
    <w:p w14:paraId="41F7737E" w14:textId="77777777" w:rsidR="00950913" w:rsidRPr="008E5FC6" w:rsidRDefault="00950913" w:rsidP="008E5FC6">
      <w:pPr>
        <w:rPr>
          <w:rFonts w:cs="Times New Roman"/>
          <w:szCs w:val="24"/>
        </w:rPr>
      </w:pPr>
    </w:p>
    <w:p w14:paraId="01E13591" w14:textId="0A567D7A" w:rsidR="00FE3F96" w:rsidRPr="008E5FC6" w:rsidRDefault="00EF1E32" w:rsidP="008E5FC6">
      <w:pPr>
        <w:ind w:firstLine="720"/>
        <w:rPr>
          <w:rFonts w:cs="Times New Roman"/>
          <w:i/>
          <w:iCs/>
          <w:szCs w:val="24"/>
        </w:rPr>
      </w:pPr>
      <w:r w:rsidRPr="008E5FC6">
        <w:rPr>
          <w:rFonts w:cs="Times New Roman"/>
          <w:i/>
          <w:iCs/>
          <w:szCs w:val="24"/>
        </w:rPr>
        <w:t xml:space="preserve">I remember talking to Dad on the phone while walking home from OU. I asked him blatantly, “why didn’t you teach us Navajo?” I was always curious about his reasoning and finally found the courage after several </w:t>
      </w:r>
      <w:r w:rsidR="00980290" w:rsidRPr="008E5FC6">
        <w:rPr>
          <w:rFonts w:cs="Times New Roman"/>
          <w:i/>
          <w:iCs/>
          <w:szCs w:val="24"/>
        </w:rPr>
        <w:t>states’</w:t>
      </w:r>
      <w:r w:rsidRPr="008E5FC6">
        <w:rPr>
          <w:rFonts w:cs="Times New Roman"/>
          <w:i/>
          <w:iCs/>
          <w:szCs w:val="24"/>
        </w:rPr>
        <w:t xml:space="preserve"> </w:t>
      </w:r>
      <w:r w:rsidR="00DF3DB1" w:rsidRPr="008E5FC6">
        <w:rPr>
          <w:rFonts w:cs="Times New Roman"/>
          <w:i/>
          <w:iCs/>
          <w:szCs w:val="24"/>
        </w:rPr>
        <w:t>separation</w:t>
      </w:r>
      <w:r w:rsidRPr="008E5FC6">
        <w:rPr>
          <w:rFonts w:cs="Times New Roman"/>
          <w:i/>
          <w:iCs/>
          <w:szCs w:val="24"/>
        </w:rPr>
        <w:t xml:space="preserve">. His response </w:t>
      </w:r>
      <w:r w:rsidR="00DF3DB1" w:rsidRPr="008E5FC6">
        <w:rPr>
          <w:rFonts w:cs="Times New Roman"/>
          <w:i/>
          <w:iCs/>
          <w:szCs w:val="24"/>
        </w:rPr>
        <w:t xml:space="preserve">was something I knew all too well. </w:t>
      </w:r>
    </w:p>
    <w:p w14:paraId="3BDCC4A1" w14:textId="794F3D9A" w:rsidR="00DF3DB1" w:rsidRPr="008E5FC6" w:rsidRDefault="00DF3DB1" w:rsidP="008E5FC6">
      <w:pPr>
        <w:ind w:firstLine="720"/>
        <w:rPr>
          <w:rFonts w:cs="Times New Roman"/>
          <w:i/>
          <w:iCs/>
          <w:szCs w:val="24"/>
        </w:rPr>
      </w:pPr>
      <w:r w:rsidRPr="008E5FC6">
        <w:rPr>
          <w:rFonts w:cs="Times New Roman"/>
          <w:i/>
          <w:iCs/>
          <w:szCs w:val="24"/>
        </w:rPr>
        <w:t xml:space="preserve">He was quiet for </w:t>
      </w:r>
      <w:r w:rsidR="00980290" w:rsidRPr="008E5FC6">
        <w:rPr>
          <w:rFonts w:cs="Times New Roman"/>
          <w:i/>
          <w:iCs/>
          <w:szCs w:val="24"/>
        </w:rPr>
        <w:t xml:space="preserve">several </w:t>
      </w:r>
      <w:r w:rsidRPr="008E5FC6">
        <w:rPr>
          <w:rFonts w:cs="Times New Roman"/>
          <w:i/>
          <w:iCs/>
          <w:szCs w:val="24"/>
        </w:rPr>
        <w:t>moments that stretched across the distance, “I didn’t want you to feel the same shame I felt when I didn’t fit in. I would get funny looks and teased when I spoke Navajo in high school and middle school. I would probably do things differently now but then…”</w:t>
      </w:r>
    </w:p>
    <w:p w14:paraId="6086EF4E" w14:textId="5E9BA275" w:rsidR="00DF3DB1" w:rsidRPr="008E5FC6" w:rsidRDefault="00DF3DB1" w:rsidP="008E5FC6">
      <w:pPr>
        <w:ind w:firstLine="720"/>
        <w:rPr>
          <w:rFonts w:cs="Times New Roman"/>
          <w:i/>
          <w:iCs/>
          <w:szCs w:val="24"/>
        </w:rPr>
      </w:pPr>
      <w:r w:rsidRPr="008E5FC6">
        <w:rPr>
          <w:rFonts w:cs="Times New Roman"/>
          <w:i/>
          <w:iCs/>
          <w:szCs w:val="24"/>
        </w:rPr>
        <w:t xml:space="preserve">I interrupted, “Dad, </w:t>
      </w:r>
      <w:proofErr w:type="spellStart"/>
      <w:r w:rsidRPr="008E5FC6">
        <w:rPr>
          <w:rFonts w:cs="Times New Roman"/>
          <w:i/>
          <w:iCs/>
          <w:szCs w:val="24"/>
        </w:rPr>
        <w:t>its</w:t>
      </w:r>
      <w:proofErr w:type="spellEnd"/>
      <w:r w:rsidRPr="008E5FC6">
        <w:rPr>
          <w:rFonts w:cs="Times New Roman"/>
          <w:i/>
          <w:iCs/>
          <w:szCs w:val="24"/>
        </w:rPr>
        <w:t xml:space="preserve"> okay. I understand. I look forward to learning now. How’s mom doing?” I hid my tears in the change of subject. </w:t>
      </w:r>
    </w:p>
    <w:p w14:paraId="56CEDE90" w14:textId="2C0A5664" w:rsidR="00255EBE" w:rsidRPr="008E5FC6" w:rsidRDefault="00255EBE" w:rsidP="008E5FC6">
      <w:pPr>
        <w:ind w:firstLine="720"/>
        <w:rPr>
          <w:rFonts w:cs="Times New Roman"/>
          <w:szCs w:val="24"/>
        </w:rPr>
      </w:pPr>
      <w:r w:rsidRPr="008E5FC6">
        <w:rPr>
          <w:rFonts w:cs="Times New Roman"/>
          <w:szCs w:val="24"/>
        </w:rPr>
        <w:t xml:space="preserve">For centuries, Indigenous peoples in North America have created, maintained, and </w:t>
      </w:r>
      <w:r w:rsidR="00C11F69" w:rsidRPr="008E5FC6">
        <w:rPr>
          <w:rFonts w:cs="Times New Roman"/>
          <w:szCs w:val="24"/>
        </w:rPr>
        <w:t>perpetuated</w:t>
      </w:r>
      <w:r w:rsidRPr="008E5FC6">
        <w:rPr>
          <w:rFonts w:cs="Times New Roman"/>
          <w:szCs w:val="24"/>
        </w:rPr>
        <w:t xml:space="preserve"> knowledge creation systems</w:t>
      </w:r>
      <w:r w:rsidR="00FF606D"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&lt;EndNote&gt;&lt;Cite&gt;&lt;Author&gt;Kovach&lt;/Author&gt;&lt;Year&gt;2009&lt;/Year&gt;&lt;RecNum&gt;1&lt;/RecNum&gt;&lt;DisplayText&gt;(Kovach, 2009)&lt;/DisplayText&gt;&lt;record&gt;&lt;rec-number&gt;1&lt;/rec-number&gt;&lt;foreign-keys&gt;&lt;key app="EN" db-id="xzeddp9rbfwfeoed9zovzz9hfvszfpa0pepa" timestamp="0"&gt;1&lt;/key&gt;&lt;/foreign-keys&gt;&lt;ref-type name="Book"&gt;6&lt;/ref-type&gt;&lt;contributors&gt;&lt;authors&gt;&lt;author&gt;Margaret Kovach&lt;/author&gt;&lt;/authors&gt;&lt;/contributors&gt;&lt;titles&gt;&lt;title&gt;Indigenous Methodologies: Characteristics, Conversations, and Contexts&lt;/title&gt;&lt;/titles&gt;&lt;pages&gt;201&lt;/pages&gt;&lt;keywords&gt;&lt;keyword&gt;Indigenous&lt;/keyword&gt;&lt;keyword&gt;methods&lt;/keyword&gt;&lt;/keywords&gt;&lt;dates&gt;&lt;year&gt;2009&lt;/year&gt;&lt;/dates&gt;&lt;pub-location&gt;Toronto&lt;/pub-location&gt;&lt;publisher&gt;University of Toronto Press&lt;/publisher&gt;&lt;urls&gt;&lt;/urls&gt;&lt;/record&gt;&lt;/Cite&gt;&lt;/EndNote&gt;</w:instrText>
      </w:r>
      <w:r w:rsidRPr="008E5FC6">
        <w:rPr>
          <w:rFonts w:cs="Times New Roman"/>
          <w:szCs w:val="24"/>
        </w:rPr>
        <w:fldChar w:fldCharType="separate"/>
      </w:r>
      <w:r w:rsidRPr="008E5FC6">
        <w:rPr>
          <w:rFonts w:cs="Times New Roman"/>
          <w:noProof/>
          <w:szCs w:val="24"/>
        </w:rPr>
        <w:t>(Kovach, 2009)</w:t>
      </w:r>
      <w:r w:rsidRPr="008E5FC6">
        <w:rPr>
          <w:rFonts w:cs="Times New Roman"/>
          <w:szCs w:val="24"/>
        </w:rPr>
        <w:fldChar w:fldCharType="end"/>
      </w:r>
      <w:r w:rsidRPr="008E5FC6">
        <w:rPr>
          <w:rFonts w:cs="Times New Roman"/>
          <w:szCs w:val="24"/>
        </w:rPr>
        <w:t>. With European colonization, these methods of knowledge creation have been criticized, overlooked, and even aggressively sought to be terminated</w:t>
      </w:r>
      <w:r w:rsidR="0002128F"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&lt;EndNote&gt;&lt;Cite&gt;&lt;Author&gt;Belone&lt;/Author&gt;&lt;Year&gt;2022&lt;/Year&gt;&lt;RecNum&gt;21&lt;/RecNum&gt;&lt;DisplayText&gt;(Belone &amp;amp; Werito, 2022)&lt;/DisplayText&gt;&lt;record&gt;&lt;rec-number&gt;21&lt;/rec-number&gt;&lt;foreign-keys&gt;&lt;key app="EN" db-id="xzeddp9rbfwfeoed9zovzz9hfvszfpa0pepa" timestamp="1651963647"&gt;21&lt;/key&gt;&lt;/foreign-keys&gt;&lt;ref-type name="Book Section"&gt;5&lt;/ref-type&gt;&lt;contributors&gt;&lt;authors&gt;&lt;author&gt;Lorenda Belone&lt;/author&gt;&lt;author&gt;Vincent Werito&lt;/author&gt;&lt;/authors&gt;&lt;secondary-authors&gt;&lt;author&gt;Pedro Vallejo&amp;#xD;Vincent Werito&lt;/author&gt;&lt;/secondary-authors&gt;&lt;/contributors&gt;&lt;titles&gt;&lt;title&gt;&lt;style face="normal" font="default" size="100%"&gt;K&amp;apos;é Bee &amp;apos;Ahi&lt;/style&gt;&lt;style face="normal" font="default" charset="238" size="100%"&gt;ł&lt;/style&gt;&lt;style face="normal" font="default" size="100%"&gt; Na&amp;apos;anish:Mentorship whilte utilizing a Diné-Centered, Community-Based Participatory Research Approach&lt;/style&gt;&lt;/title&gt;&lt;secondary-title&gt;Transforming Diné Education: Innovations in Pedagogy and Practice&lt;/secondary-title&gt;&lt;/titles&gt;&lt;pages&gt;85-99&lt;/pages&gt;&lt;dates&gt;&lt;year&gt;2022&lt;/year&gt;&lt;/dates&gt;&lt;pub-location&gt;Tucson, Arizona&lt;/pub-location&gt;&lt;publisher&gt;The Univeristy of Arizona Press&lt;/publisher&gt;&lt;urls&gt;&lt;/urls&gt;&lt;/record&gt;&lt;/Cite&gt;&lt;/EndNote&gt;</w:instrText>
      </w:r>
      <w:r w:rsidRPr="008E5FC6">
        <w:rPr>
          <w:rFonts w:cs="Times New Roman"/>
          <w:szCs w:val="24"/>
        </w:rPr>
        <w:fldChar w:fldCharType="separate"/>
      </w:r>
      <w:r w:rsidRPr="008E5FC6">
        <w:rPr>
          <w:rFonts w:cs="Times New Roman"/>
          <w:noProof/>
          <w:szCs w:val="24"/>
        </w:rPr>
        <w:t>(Belone &amp; Werito, 2022)</w:t>
      </w:r>
      <w:r w:rsidRPr="008E5FC6">
        <w:rPr>
          <w:rFonts w:cs="Times New Roman"/>
          <w:szCs w:val="24"/>
        </w:rPr>
        <w:fldChar w:fldCharType="end"/>
      </w:r>
      <w:r w:rsidRPr="008E5FC6">
        <w:rPr>
          <w:rFonts w:cs="Times New Roman"/>
          <w:szCs w:val="24"/>
        </w:rPr>
        <w:t>. Native peoples still maintain their knowledge creation systems even in the face of governmental adversity</w:t>
      </w:r>
      <w:r w:rsidR="0002128F"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&lt;EndNote&gt;&lt;Cite&gt;&lt;Author&gt;Wilson&lt;/Author&gt;&lt;Year&gt;2008&lt;/Year&gt;&lt;RecNum&gt;23&lt;/RecNum&gt;&lt;DisplayText&gt;(Wilson, 2008)&lt;/DisplayText&gt;&lt;record&gt;&lt;rec-number&gt;23&lt;/rec-number&gt;&lt;foreign-keys&gt;&lt;key app="EN" db-id="xzeddp9rbfwfeoed9zovzz9hfvszfpa0pepa" timestamp="1651966377"&gt;23&lt;/key&gt;&lt;/foreign-keys&gt;&lt;ref-type name="Book"&gt;6&lt;/ref-type&gt;&lt;contributors&gt;&lt;authors&gt;&lt;author&gt;Shawn Wilson&lt;/author&gt;&lt;/authors&gt;&lt;/contributors&gt;&lt;titles&gt;&lt;title&gt;Research is Ceremony&lt;/title&gt;&lt;/titles&gt;&lt;dates&gt;&lt;year&gt;2008&lt;/year&gt;&lt;/dates&gt;&lt;pub-location&gt;Canada&lt;/pub-location&gt;&lt;publisher&gt;Fernwood Publishing&lt;/publisher&gt;&lt;urls&gt;&lt;/urls&gt;&lt;/record&gt;&lt;/Cite&gt;&lt;/EndNote&gt;</w:instrText>
      </w:r>
      <w:r w:rsidRPr="008E5FC6">
        <w:rPr>
          <w:rFonts w:cs="Times New Roman"/>
          <w:szCs w:val="24"/>
        </w:rPr>
        <w:fldChar w:fldCharType="separate"/>
      </w:r>
      <w:r w:rsidRPr="008E5FC6">
        <w:rPr>
          <w:rFonts w:cs="Times New Roman"/>
          <w:noProof/>
          <w:szCs w:val="24"/>
        </w:rPr>
        <w:t>(Wilson, 2008)</w:t>
      </w:r>
      <w:r w:rsidRPr="008E5FC6">
        <w:rPr>
          <w:rFonts w:cs="Times New Roman"/>
          <w:szCs w:val="24"/>
        </w:rPr>
        <w:fldChar w:fldCharType="end"/>
      </w:r>
      <w:r w:rsidRPr="008E5FC6">
        <w:rPr>
          <w:rFonts w:cs="Times New Roman"/>
          <w:szCs w:val="24"/>
        </w:rPr>
        <w:t xml:space="preserve">. We can </w:t>
      </w:r>
      <w:r w:rsidR="000B598F" w:rsidRPr="008E5FC6">
        <w:rPr>
          <w:rFonts w:cs="Times New Roman"/>
          <w:szCs w:val="24"/>
        </w:rPr>
        <w:t>see</w:t>
      </w:r>
      <w:r w:rsidRPr="008E5FC6">
        <w:rPr>
          <w:rFonts w:cs="Times New Roman"/>
          <w:szCs w:val="24"/>
        </w:rPr>
        <w:t xml:space="preserve"> how sovereignty is enacted </w:t>
      </w:r>
      <w:r w:rsidR="000B598F" w:rsidRPr="008E5FC6">
        <w:rPr>
          <w:rFonts w:cs="Times New Roman"/>
          <w:szCs w:val="24"/>
        </w:rPr>
        <w:t>from</w:t>
      </w:r>
      <w:r w:rsidRPr="008E5FC6">
        <w:rPr>
          <w:rFonts w:cs="Times New Roman"/>
          <w:szCs w:val="24"/>
        </w:rPr>
        <w:t xml:space="preserve"> Indigenous choices in methods of knowledge creation, </w:t>
      </w:r>
      <w:r w:rsidR="000B598F" w:rsidRPr="008E5FC6">
        <w:rPr>
          <w:rFonts w:cs="Times New Roman"/>
          <w:szCs w:val="24"/>
        </w:rPr>
        <w:t>to specific topics within</w:t>
      </w:r>
      <w:r w:rsidRPr="008E5FC6">
        <w:rPr>
          <w:rFonts w:cs="Times New Roman"/>
          <w:szCs w:val="24"/>
        </w:rPr>
        <w:t xml:space="preserve"> genomic discussions in deliberative events. </w:t>
      </w:r>
    </w:p>
    <w:p w14:paraId="593D1E91" w14:textId="3C39AA7F" w:rsidR="00255EBE" w:rsidRPr="008E5FC6" w:rsidRDefault="00272F0D" w:rsidP="008E5FC6">
      <w:pPr>
        <w:ind w:firstLine="720"/>
        <w:rPr>
          <w:rFonts w:cs="Times New Roman"/>
          <w:szCs w:val="24"/>
        </w:rPr>
      </w:pPr>
      <w:r w:rsidRPr="008E5FC6">
        <w:rPr>
          <w:rFonts w:cs="Times New Roman"/>
          <w:szCs w:val="24"/>
        </w:rPr>
        <w:lastRenderedPageBreak/>
        <w:t xml:space="preserve">Historic trends of health administration in the US originated from a biomedical model of health </w:t>
      </w:r>
      <w:r w:rsidRPr="008E5FC6">
        <w:rPr>
          <w:rFonts w:cs="Times New Roman"/>
          <w:szCs w:val="24"/>
        </w:rPr>
        <w:fldChar w:fldCharType="begin"/>
      </w:r>
      <w:r w:rsidRPr="008E5FC6">
        <w:rPr>
          <w:rFonts w:cs="Times New Roman"/>
          <w:szCs w:val="24"/>
        </w:rPr>
        <w:instrText xml:space="preserve"> ADDIN EN.CITE &lt;EndNote&gt;&lt;Cite&gt;&lt;Author&gt;Sheridan&lt;/Author&gt;&lt;Year&gt;1992&lt;/Year&gt;&lt;RecNum&gt;124&lt;/RecNum&gt;&lt;DisplayText&gt;(Sheridan &amp;amp; Radmacher, 1992)&lt;/DisplayText&gt;&lt;record&gt;&lt;rec-number&gt;124&lt;/rec-number&gt;&lt;foreign-keys&gt;&lt;key app="EN" db-id="xzeddp9rbfwfeoed9zovzz9hfvszfpa0pepa" timestamp="1672168923"&gt;124&lt;/key&gt;&lt;/foreign-keys&gt;&lt;ref-type name="Book"&gt;6&lt;/ref-type&gt;&lt;contributors&gt;&lt;authors&gt;&lt;author&gt;C. L. Sheridan&lt;/author&gt;&lt;author&gt;S. A. Radmacher&lt;/author&gt;&lt;/authors&gt;&lt;/contributors&gt;&lt;titles&gt;&lt;title&gt;Health psychology: Challenging the biomedical model&lt;/title&gt;&lt;/titles&gt;&lt;dates&gt;&lt;year&gt;1992&lt;/year&gt;&lt;/dates&gt;&lt;publisher&gt;Wiley&lt;/publisher&gt;&lt;urls&gt;&lt;/urls&gt;&lt;/record&gt;&lt;/Cite&gt;&lt;/EndNote&gt;</w:instrText>
      </w:r>
      <w:r w:rsidRPr="008E5FC6">
        <w:rPr>
          <w:rFonts w:cs="Times New Roman"/>
          <w:szCs w:val="24"/>
        </w:rPr>
        <w:fldChar w:fldCharType="separate"/>
      </w:r>
      <w:r w:rsidRPr="008E5FC6">
        <w:rPr>
          <w:rFonts w:cs="Times New Roman"/>
          <w:noProof/>
          <w:szCs w:val="24"/>
        </w:rPr>
        <w:t>(Sheridan &amp; Radmacher, 1992)</w:t>
      </w:r>
      <w:r w:rsidRPr="008E5FC6">
        <w:rPr>
          <w:rFonts w:cs="Times New Roman"/>
          <w:szCs w:val="24"/>
        </w:rPr>
        <w:fldChar w:fldCharType="end"/>
      </w:r>
      <w:r w:rsidRPr="008E5FC6">
        <w:rPr>
          <w:rFonts w:cs="Times New Roman"/>
          <w:szCs w:val="24"/>
        </w:rPr>
        <w:t xml:space="preserve">. Individualism and reliance on medical technology to treat sickness and health leaves integral aspects of health out of the equation. </w:t>
      </w:r>
      <w:r w:rsidR="00255EBE" w:rsidRPr="008E5FC6">
        <w:rPr>
          <w:rFonts w:cs="Times New Roman"/>
          <w:szCs w:val="24"/>
        </w:rPr>
        <w:t xml:space="preserve">Because Tribal nations do not </w:t>
      </w:r>
      <w:r w:rsidRPr="008E5FC6">
        <w:rPr>
          <w:rFonts w:cs="Times New Roman"/>
          <w:szCs w:val="24"/>
        </w:rPr>
        <w:t>adhere to</w:t>
      </w:r>
      <w:r w:rsidR="00255EBE" w:rsidRPr="008E5FC6">
        <w:rPr>
          <w:rFonts w:cs="Times New Roman"/>
          <w:szCs w:val="24"/>
        </w:rPr>
        <w:t xml:space="preserve"> western ideas of individualization, I argue that deliberation and Indigenous methodologies overlap in two areas: community, and partnership. Partnership provides channels and mechanisms to help address community needs</w:t>
      </w:r>
      <w:r w:rsidR="002F3B07" w:rsidRPr="008E5FC6">
        <w:rPr>
          <w:rFonts w:cs="Times New Roman"/>
          <w:szCs w:val="24"/>
        </w:rPr>
        <w:t xml:space="preserve"> </w:t>
      </w:r>
      <w:r w:rsidR="00255EBE" w:rsidRPr="008E5FC6">
        <w:rPr>
          <w:rFonts w:cs="Times New Roman"/>
          <w:szCs w:val="24"/>
        </w:rPr>
        <w:fldChar w:fldCharType="begin"/>
      </w:r>
      <w:r w:rsidR="00255EBE" w:rsidRPr="008E5FC6">
        <w:rPr>
          <w:rFonts w:cs="Times New Roman"/>
          <w:szCs w:val="24"/>
        </w:rPr>
        <w:instrText xml:space="preserve"> ADDIN EN.CITE &lt;EndNote&gt;&lt;Cite&gt;&lt;Author&gt;Israel&lt;/Author&gt;&lt;Year&gt;2011&lt;/Year&gt;&lt;RecNum&gt;28&lt;/RecNum&gt;&lt;DisplayText&gt;(Israel et al., 2011)&lt;/DisplayText&gt;&lt;record&gt;&lt;rec-number&gt;28&lt;/rec-number&gt;&lt;foreign-keys&gt;&lt;key app="EN" db-id="xzeddp9rbfwfeoed9zovzz9hfvszfpa0pepa" timestamp="1652128374"&gt;28&lt;/key&gt;&lt;/foreign-keys&gt;&lt;ref-type name="Journal Article"&gt;17&lt;/ref-type&gt;&lt;contributors&gt;&lt;authors&gt;&lt;author&gt;Barbara A. Israel&lt;/author&gt;&lt;author&gt;Chris M. Coombe&lt;/author&gt;&lt;author&gt;Rebecca R. Cheezum&lt;/author&gt;&lt;author&gt;Amy J. Schulz&lt;/author&gt;&lt;author&gt;Robert J. McGranaghan&lt;/author&gt;&lt;author&gt;Richard Lichtenstein&lt;/author&gt;&lt;author&gt;Angela G. Reyes&lt;/author&gt;&lt;author&gt;Jaye CLement&lt;/author&gt;&lt;author&gt;Akosua Burris&lt;/author&gt;&lt;/authors&gt;&lt;/contributors&gt;&lt;titles&gt;&lt;title&gt;Community-Based Participatory Research: A Capacity-Building Approach for Policy Advocacy Aimed at Eliminating Health Disparities&lt;/title&gt;&lt;secondary-title&gt;American Journal of Public Health&lt;/secondary-title&gt;&lt;/titles&gt;&lt;periodical&gt;&lt;full-title&gt;American Journal of Public Health&lt;/full-title&gt;&lt;/periodical&gt;&lt;pages&gt;2094-2102&lt;/pages&gt;&lt;volume&gt;11&lt;/volume&gt;&lt;dates&gt;&lt;year&gt;2011&lt;/year&gt;&lt;pub-dates&gt;&lt;date&gt;November 1, 2010&lt;/date&gt;&lt;/pub-dates&gt;&lt;/dates&gt;&lt;urls&gt;&lt;/urls&gt;&lt;electronic-resource-num&gt;https://doi.org/10.2105/AJPH.2009.170506&lt;/electronic-resource-num&gt;&lt;/record&gt;&lt;/Cite&gt;&lt;/EndNote&gt;</w:instrText>
      </w:r>
      <w:r w:rsidR="00255EBE" w:rsidRPr="008E5FC6">
        <w:rPr>
          <w:rFonts w:cs="Times New Roman"/>
          <w:szCs w:val="24"/>
        </w:rPr>
        <w:fldChar w:fldCharType="separate"/>
      </w:r>
      <w:r w:rsidR="00255EBE" w:rsidRPr="008E5FC6">
        <w:rPr>
          <w:rFonts w:cs="Times New Roman"/>
          <w:noProof/>
          <w:szCs w:val="24"/>
        </w:rPr>
        <w:t>(Israel et al., 2011)</w:t>
      </w:r>
      <w:r w:rsidR="00255EBE" w:rsidRPr="008E5FC6">
        <w:rPr>
          <w:rFonts w:cs="Times New Roman"/>
          <w:szCs w:val="24"/>
        </w:rPr>
        <w:fldChar w:fldCharType="end"/>
      </w:r>
      <w:r w:rsidR="00255EBE" w:rsidRPr="008E5FC6">
        <w:rPr>
          <w:rFonts w:cs="Times New Roman"/>
          <w:szCs w:val="24"/>
        </w:rPr>
        <w:t xml:space="preserve">. </w:t>
      </w:r>
      <w:r w:rsidRPr="008E5FC6">
        <w:rPr>
          <w:rFonts w:cs="Times New Roman"/>
          <w:szCs w:val="24"/>
        </w:rPr>
        <w:t>The direct way to determine community needs is to go to the community</w:t>
      </w:r>
      <w:r w:rsidR="00255EBE" w:rsidRPr="008E5FC6">
        <w:rPr>
          <w:rFonts w:cs="Times New Roman"/>
          <w:szCs w:val="24"/>
        </w:rPr>
        <w:t xml:space="preserve">. In this dissertation, I address the questions of why and how these areas of knowledge creation come together. The answers to these questions help us improve deliberation, grow Indigenous methodologies in western channels of knowledge creation, and show how they combine to improve and support Tribal communities. This work </w:t>
      </w:r>
      <w:r w:rsidRPr="008E5FC6">
        <w:rPr>
          <w:rFonts w:cs="Times New Roman"/>
          <w:szCs w:val="24"/>
        </w:rPr>
        <w:t>is a small step in bridging</w:t>
      </w:r>
      <w:r w:rsidR="00255EBE" w:rsidRPr="008E5FC6">
        <w:rPr>
          <w:rFonts w:cs="Times New Roman"/>
          <w:szCs w:val="24"/>
        </w:rPr>
        <w:t xml:space="preserve"> a historically imbalanced gap between western research and Tribal communities. </w:t>
      </w:r>
    </w:p>
    <w:p w14:paraId="18CA7BDE" w14:textId="1867E229" w:rsidR="00255EBE" w:rsidRPr="008E5FC6" w:rsidRDefault="00272F0D" w:rsidP="008E5FC6">
      <w:pPr>
        <w:ind w:firstLine="720"/>
        <w:rPr>
          <w:rFonts w:cs="Times New Roman"/>
          <w:szCs w:val="24"/>
        </w:rPr>
      </w:pPr>
      <w:r w:rsidRPr="008E5FC6">
        <w:rPr>
          <w:rFonts w:cs="Times New Roman"/>
          <w:szCs w:val="24"/>
        </w:rPr>
        <w:t>First, t</w:t>
      </w:r>
      <w:r w:rsidR="00255EBE" w:rsidRPr="008E5FC6">
        <w:rPr>
          <w:rFonts w:cs="Times New Roman"/>
          <w:szCs w:val="24"/>
        </w:rPr>
        <w:t>he historical and current implications of colonization regarding Indigenous health need</w:t>
      </w:r>
      <w:r w:rsidRPr="008E5FC6">
        <w:rPr>
          <w:rFonts w:cs="Times New Roman"/>
          <w:szCs w:val="24"/>
        </w:rPr>
        <w:t>s</w:t>
      </w:r>
      <w:r w:rsidR="00255EBE" w:rsidRPr="008E5FC6">
        <w:rPr>
          <w:rFonts w:cs="Times New Roman"/>
          <w:szCs w:val="24"/>
        </w:rPr>
        <w:t xml:space="preserve"> to be covered to understand the importance of Tribal and university partnership. Second</w:t>
      </w:r>
      <w:r w:rsidR="00FE3F96" w:rsidRPr="008E5FC6">
        <w:rPr>
          <w:rFonts w:cs="Times New Roman"/>
          <w:szCs w:val="24"/>
        </w:rPr>
        <w:t>,</w:t>
      </w:r>
      <w:r w:rsidR="00255EBE" w:rsidRPr="008E5FC6">
        <w:rPr>
          <w:rFonts w:cs="Times New Roman"/>
          <w:szCs w:val="24"/>
        </w:rPr>
        <w:t xml:space="preserve"> the literature in the fields of critical scholarship and democracy</w:t>
      </w:r>
      <w:r w:rsidR="00FE3F96" w:rsidRPr="008E5FC6">
        <w:rPr>
          <w:rFonts w:cs="Times New Roman"/>
          <w:szCs w:val="24"/>
        </w:rPr>
        <w:t xml:space="preserve"> as </w:t>
      </w:r>
      <w:r w:rsidRPr="008E5FC6">
        <w:rPr>
          <w:rFonts w:cs="Times New Roman"/>
          <w:szCs w:val="24"/>
        </w:rPr>
        <w:t xml:space="preserve">progress </w:t>
      </w:r>
      <w:r w:rsidR="00FE3F96" w:rsidRPr="008E5FC6">
        <w:rPr>
          <w:rFonts w:cs="Times New Roman"/>
          <w:szCs w:val="24"/>
        </w:rPr>
        <w:t>towards community-based participatory research</w:t>
      </w:r>
      <w:r w:rsidRPr="008E5FC6">
        <w:rPr>
          <w:rFonts w:cs="Times New Roman"/>
          <w:szCs w:val="24"/>
        </w:rPr>
        <w:t xml:space="preserve"> is discussed</w:t>
      </w:r>
      <w:r w:rsidR="00255EBE" w:rsidRPr="008E5FC6">
        <w:rPr>
          <w:rFonts w:cs="Times New Roman"/>
          <w:szCs w:val="24"/>
        </w:rPr>
        <w:t>. Through</w:t>
      </w:r>
      <w:r w:rsidRPr="008E5FC6">
        <w:rPr>
          <w:rFonts w:cs="Times New Roman"/>
          <w:szCs w:val="24"/>
        </w:rPr>
        <w:t>out</w:t>
      </w:r>
      <w:r w:rsidR="00255EBE" w:rsidRPr="008E5FC6">
        <w:rPr>
          <w:rFonts w:cs="Times New Roman"/>
          <w:szCs w:val="24"/>
        </w:rPr>
        <w:t xml:space="preserve"> </w:t>
      </w:r>
      <w:r w:rsidR="00FE3F96" w:rsidRPr="008E5FC6">
        <w:rPr>
          <w:rFonts w:cs="Times New Roman"/>
          <w:szCs w:val="24"/>
        </w:rPr>
        <w:t xml:space="preserve">this </w:t>
      </w:r>
      <w:r w:rsidR="00255EBE" w:rsidRPr="008E5FC6">
        <w:rPr>
          <w:rFonts w:cs="Times New Roman"/>
          <w:szCs w:val="24"/>
        </w:rPr>
        <w:t xml:space="preserve">section, I explain the need for Indigenous voice and scholarship and representation in democratic spaces. </w:t>
      </w:r>
      <w:r w:rsidR="0002128F" w:rsidRPr="008E5FC6">
        <w:rPr>
          <w:rFonts w:cs="Times New Roman"/>
          <w:szCs w:val="24"/>
        </w:rPr>
        <w:t>Third</w:t>
      </w:r>
      <w:r w:rsidR="00255EBE" w:rsidRPr="008E5FC6">
        <w:rPr>
          <w:rFonts w:cs="Times New Roman"/>
          <w:szCs w:val="24"/>
        </w:rPr>
        <w:t xml:space="preserve">, I </w:t>
      </w:r>
      <w:r w:rsidR="0002128F" w:rsidRPr="008E5FC6">
        <w:rPr>
          <w:rFonts w:cs="Times New Roman"/>
          <w:szCs w:val="24"/>
        </w:rPr>
        <w:t>examine</w:t>
      </w:r>
      <w:r w:rsidR="00255EBE" w:rsidRPr="008E5FC6">
        <w:rPr>
          <w:rFonts w:cs="Times New Roman"/>
          <w:szCs w:val="24"/>
        </w:rPr>
        <w:t xml:space="preserve"> the convergence between critical scholarship, deliberation, and Tribal partnerships. </w:t>
      </w:r>
    </w:p>
    <w:p w14:paraId="2AFEA94C" w14:textId="77777777" w:rsidR="00255EBE" w:rsidRPr="008E5FC6" w:rsidRDefault="00255EBE" w:rsidP="008E5FC6">
      <w:pPr>
        <w:pStyle w:val="Heading2"/>
        <w:rPr>
          <w:rFonts w:cs="Times New Roman"/>
          <w:szCs w:val="24"/>
        </w:rPr>
      </w:pPr>
      <w:r w:rsidRPr="008E5FC6">
        <w:rPr>
          <w:rFonts w:cs="Times New Roman"/>
          <w:szCs w:val="24"/>
        </w:rPr>
        <w:lastRenderedPageBreak/>
        <w:t>Colonial Health and Native Peoples</w:t>
      </w:r>
    </w:p>
    <w:p w14:paraId="06B1A48D" w14:textId="7844161D" w:rsidR="00255EBE" w:rsidRPr="008E5FC6" w:rsidRDefault="00255EBE" w:rsidP="008E5FC6">
      <w:pPr>
        <w:ind w:firstLine="720"/>
        <w:rPr>
          <w:rFonts w:cs="Times New Roman"/>
          <w:szCs w:val="24"/>
        </w:rPr>
      </w:pPr>
      <w:r w:rsidRPr="008E5FC6">
        <w:rPr>
          <w:rFonts w:cs="Times New Roman"/>
          <w:szCs w:val="24"/>
        </w:rPr>
        <w:t xml:space="preserve">When European settlers arrived on this continent, they brought with them a death. I am not referring to foreign diseases alone, but to the colonial structures that were implemented to kill the culture and traditions of Native peoples. </w:t>
      </w:r>
      <w:r w:rsidRPr="008E5FC6">
        <w:rPr>
          <w:rFonts w:cs="Times New Roman"/>
          <w:szCs w:val="24"/>
        </w:rPr>
        <w:fldChar w:fldCharType="begin"/>
      </w:r>
      <w:r w:rsidRPr="008E5FC6">
        <w:rPr>
          <w:rFonts w:cs="Times New Roman"/>
          <w:szCs w:val="24"/>
        </w:rPr>
        <w:instrText xml:space="preserve"> ADDIN EN.CITE &lt;EndNote&gt;&lt;Cite AuthorYear="1"&gt;&lt;Author&gt;Diamond&lt;/Author&gt;&lt;Year&gt;1997&lt;/Year&gt;&lt;RecNum&gt;51&lt;/RecNum&gt;&lt;DisplayText&gt;Diamond (1997)&lt;/DisplayText&gt;&lt;record&gt;&lt;rec-number&gt;51&lt;/rec-number&gt;&lt;foreign-keys&gt;&lt;key app="EN" db-id="xzeddp9rbfwfeoed9zovzz9hfvszfpa0pepa" timestamp="1652151230"&gt;51&lt;/key&gt;&lt;/foreign-keys&gt;&lt;ref-type name="Book"&gt;6&lt;/ref-type&gt;&lt;contributors&gt;&lt;authors&gt;&lt;author&gt;Jared Diamond&lt;/author&gt;&lt;/authors&gt;&lt;/contributors&gt;&lt;titles&gt;&lt;title&gt;Guns, Germs, and Steel: The fates of human societies&lt;/title&gt;&lt;/titles&gt;&lt;dates&gt;&lt;year&gt;1997&lt;/year&gt;&lt;/dates&gt;&lt;pub-location&gt;New York, New York&lt;/pub-location&gt;&lt;publisher&gt;W. W. Norton&lt;/publisher&gt;&lt;urls&gt;&lt;/urls&gt;&lt;/record&gt;&lt;/Cite&gt;&lt;/EndNote&gt;</w:instrText>
      </w:r>
      <w:r w:rsidRPr="008E5FC6">
        <w:rPr>
          <w:rFonts w:cs="Times New Roman"/>
          <w:szCs w:val="24"/>
        </w:rPr>
        <w:fldChar w:fldCharType="separate"/>
      </w:r>
      <w:r w:rsidRPr="008E5FC6">
        <w:rPr>
          <w:rFonts w:cs="Times New Roman"/>
          <w:noProof/>
          <w:szCs w:val="24"/>
        </w:rPr>
        <w:t>Diamond (1997)</w:t>
      </w:r>
      <w:r w:rsidRPr="008E5FC6">
        <w:rPr>
          <w:rFonts w:cs="Times New Roman"/>
          <w:szCs w:val="24"/>
        </w:rPr>
        <w:fldChar w:fldCharType="end"/>
      </w:r>
      <w:r w:rsidR="00734C6F" w:rsidRPr="008E5FC6">
        <w:rPr>
          <w:rFonts w:cs="Times New Roman"/>
          <w:szCs w:val="24"/>
        </w:rPr>
        <w:t xml:space="preserve"> grossly </w:t>
      </w:r>
      <w:r w:rsidR="0002128F" w:rsidRPr="008E5FC6">
        <w:rPr>
          <w:rFonts w:cs="Times New Roman"/>
          <w:szCs w:val="24"/>
        </w:rPr>
        <w:t>misrepresents</w:t>
      </w:r>
      <w:r w:rsidRPr="008E5FC6">
        <w:rPr>
          <w:rFonts w:cs="Times New Roman"/>
          <w:szCs w:val="24"/>
        </w:rPr>
        <w:t xml:space="preserve"> the virgin soil</w:t>
      </w:r>
      <w:r w:rsidR="007D659D" w:rsidRPr="008E5FC6">
        <w:rPr>
          <w:rFonts w:cs="Times New Roman"/>
          <w:szCs w:val="24"/>
        </w:rPr>
        <w:t xml:space="preserve"> theory</w:t>
      </w:r>
      <w:r w:rsidRPr="008E5FC6">
        <w:rPr>
          <w:rFonts w:cs="Times New Roman"/>
          <w:szCs w:val="24"/>
        </w:rPr>
        <w:t xml:space="preserve"> of the Americas </w:t>
      </w:r>
      <w:r w:rsidR="00144BE2" w:rsidRPr="008E5FC6">
        <w:rPr>
          <w:rFonts w:cs="Times New Roman"/>
          <w:szCs w:val="24"/>
        </w:rPr>
        <w:t>as</w:t>
      </w:r>
      <w:r w:rsidRPr="008E5FC6">
        <w:rPr>
          <w:rFonts w:cs="Times New Roman"/>
          <w:szCs w:val="24"/>
        </w:rPr>
        <w:t xml:space="preserve"> why new bacteria and viruses </w:t>
      </w:r>
      <w:r w:rsidR="00144BE2" w:rsidRPr="008E5FC6">
        <w:rPr>
          <w:rFonts w:cs="Times New Roman"/>
          <w:szCs w:val="24"/>
        </w:rPr>
        <w:t>are the</w:t>
      </w:r>
      <w:r w:rsidRPr="008E5FC6">
        <w:rPr>
          <w:rFonts w:cs="Times New Roman"/>
          <w:szCs w:val="24"/>
        </w:rPr>
        <w:t xml:space="preserve"> </w:t>
      </w:r>
      <w:r w:rsidR="00734C6F" w:rsidRPr="008E5FC6">
        <w:rPr>
          <w:rFonts w:cs="Times New Roman"/>
          <w:szCs w:val="24"/>
        </w:rPr>
        <w:t xml:space="preserve">reason for </w:t>
      </w:r>
      <w:r w:rsidRPr="008E5FC6">
        <w:rPr>
          <w:rFonts w:cs="Times New Roman"/>
          <w:szCs w:val="24"/>
        </w:rPr>
        <w:t xml:space="preserve">the depopulation of the America’s. </w:t>
      </w:r>
      <w:r w:rsidR="00734C6F" w:rsidRPr="008E5FC6">
        <w:rPr>
          <w:rFonts w:cs="Times New Roman"/>
          <w:szCs w:val="24"/>
        </w:rPr>
        <w:t>New bacteria and sickness definitely</w:t>
      </w:r>
      <w:r w:rsidRPr="008E5FC6">
        <w:rPr>
          <w:rFonts w:cs="Times New Roman"/>
          <w:szCs w:val="24"/>
        </w:rPr>
        <w:t xml:space="preserve"> are factors in the depopulation of North America, </w:t>
      </w:r>
      <w:r w:rsidR="00734C6F" w:rsidRPr="008E5FC6">
        <w:rPr>
          <w:rFonts w:cs="Times New Roman"/>
          <w:szCs w:val="24"/>
        </w:rPr>
        <w:t>but they are not</w:t>
      </w:r>
      <w:r w:rsidRPr="008E5FC6">
        <w:rPr>
          <w:rFonts w:cs="Times New Roman"/>
          <w:szCs w:val="24"/>
        </w:rPr>
        <w:t xml:space="preserve"> the leading cause. </w:t>
      </w:r>
      <w:r w:rsidRPr="008E5FC6">
        <w:rPr>
          <w:rFonts w:cs="Times New Roman"/>
          <w:szCs w:val="24"/>
        </w:rPr>
        <w:fldChar w:fldCharType="begin"/>
      </w:r>
      <w:r w:rsidR="00272F0D" w:rsidRPr="008E5FC6">
        <w:rPr>
          <w:rFonts w:cs="Times New Roman"/>
          <w:szCs w:val="24"/>
        </w:rPr>
        <w:instrText xml:space="preserve"> ADDIN EN.CITE &lt;EndNote&gt;&lt;Cite AuthorYear="1"&gt;&lt;Author&gt;Cameron&lt;/Author&gt;&lt;Year&gt;2015&lt;/Year&gt;&lt;RecNum&gt;50&lt;/RecNum&gt;&lt;DisplayText&gt;Cameron et al. (2015)&lt;/DisplayText&gt;&lt;record&gt;&lt;rec-number&gt;50&lt;/rec-number&gt;&lt;foreign-keys&gt;&lt;key app="EN" db-id="xzeddp9rbfwfeoed9zovzz9hfvszfpa0pepa" timestamp="1652151129"&gt;50&lt;/key&gt;&lt;/foreign-keys&gt;&lt;ref-type name="Book"&gt;6&lt;/ref-type&gt;&lt;contributors&gt;&lt;authors&gt;&lt;author&gt;Catherine M. Cameron&lt;/author&gt;&lt;author&gt;Paul Kelton&lt;/author&gt;&lt;author&gt;Alan C Swedlund&lt;/author&gt;&lt;/authors&gt;&lt;/contributors&gt;&lt;titles&gt;&lt;title&gt;Beyond Germs: Native Depopulation in North America&lt;/title&gt;&lt;/titles&gt;&lt;pages&gt;275&lt;/pages&gt;&lt;dates&gt;&lt;year&gt;2015&lt;/year&gt;&lt;/dates&gt;&lt;pub-location&gt;Tucson, Arizona&lt;/pub-location&gt;&lt;publisher&gt;The University of Arizona Press&lt;/publisher&gt;&lt;urls&gt;&lt;/urls&gt;&lt;/record&gt;&lt;/Cite&gt;&lt;/EndNote&gt;</w:instrText>
      </w:r>
      <w:r w:rsidRPr="008E5FC6">
        <w:rPr>
          <w:rFonts w:cs="Times New Roman"/>
          <w:szCs w:val="24"/>
        </w:rPr>
        <w:fldChar w:fldCharType="separate"/>
      </w:r>
      <w:r w:rsidR="00272F0D" w:rsidRPr="008E5FC6">
        <w:rPr>
          <w:rFonts w:cs="Times New Roman"/>
          <w:noProof/>
          <w:szCs w:val="24"/>
        </w:rPr>
        <w:t>Cameron et al. (2015)</w:t>
      </w:r>
      <w:r w:rsidRPr="008E5FC6">
        <w:rPr>
          <w:rFonts w:cs="Times New Roman"/>
          <w:szCs w:val="24"/>
        </w:rPr>
        <w:fldChar w:fldCharType="end"/>
      </w:r>
      <w:r w:rsidR="00734C6F" w:rsidRPr="008E5FC6">
        <w:rPr>
          <w:rFonts w:cs="Times New Roman"/>
          <w:szCs w:val="24"/>
        </w:rPr>
        <w:t xml:space="preserve"> </w:t>
      </w:r>
      <w:r w:rsidRPr="008E5FC6">
        <w:rPr>
          <w:rFonts w:cs="Times New Roman"/>
          <w:szCs w:val="24"/>
        </w:rPr>
        <w:t xml:space="preserve">explains that Native Peoples were denied the resources and the capacity to recover from pandemic level sicknesses. Diamond oversimplifies the horrors and the impact </w:t>
      </w:r>
      <w:r w:rsidR="007D659D" w:rsidRPr="008E5FC6">
        <w:rPr>
          <w:rFonts w:cs="Times New Roman"/>
          <w:szCs w:val="24"/>
        </w:rPr>
        <w:t>colonization,</w:t>
      </w:r>
      <w:r w:rsidRPr="008E5FC6">
        <w:rPr>
          <w:rFonts w:cs="Times New Roman"/>
          <w:szCs w:val="24"/>
        </w:rPr>
        <w:t xml:space="preserve"> and the colonizer had on Native peoples. </w:t>
      </w:r>
    </w:p>
    <w:p w14:paraId="680263D3" w14:textId="671159E2" w:rsidR="00255EBE" w:rsidRPr="008E5FC6" w:rsidRDefault="00255EBE" w:rsidP="008E5FC6">
      <w:pPr>
        <w:ind w:firstLine="720"/>
        <w:rPr>
          <w:rFonts w:cs="Times New Roman"/>
          <w:szCs w:val="24"/>
        </w:rPr>
      </w:pPr>
      <w:r w:rsidRPr="008E5FC6">
        <w:rPr>
          <w:rFonts w:cs="Times New Roman"/>
          <w:szCs w:val="24"/>
        </w:rPr>
        <w:t>European population</w:t>
      </w:r>
      <w:r w:rsidR="000D1BBD" w:rsidRPr="008E5FC6">
        <w:rPr>
          <w:rFonts w:cs="Times New Roman"/>
          <w:szCs w:val="24"/>
        </w:rPr>
        <w:t>s</w:t>
      </w:r>
      <w:r w:rsidRPr="008E5FC6">
        <w:rPr>
          <w:rFonts w:cs="Times New Roman"/>
          <w:szCs w:val="24"/>
        </w:rPr>
        <w:t xml:space="preserve"> had time to recover</w:t>
      </w:r>
      <w:r w:rsidR="000D1BBD" w:rsidRPr="008E5FC6">
        <w:rPr>
          <w:rFonts w:cs="Times New Roman"/>
          <w:szCs w:val="24"/>
        </w:rPr>
        <w:t xml:space="preserve"> from sickness</w:t>
      </w:r>
      <w:r w:rsidRPr="008E5FC6">
        <w:rPr>
          <w:rFonts w:cs="Times New Roman"/>
          <w:szCs w:val="24"/>
        </w:rPr>
        <w:t xml:space="preserve"> but, in the Americas, Indigenous people were relocated, disenfranchised, and forced into new diets. These biological factors reduce a population’s ability to recover</w:t>
      </w:r>
      <w:r w:rsidR="007D659D" w:rsidRPr="008E5FC6">
        <w:rPr>
          <w:rFonts w:cs="Times New Roman"/>
          <w:szCs w:val="24"/>
        </w:rPr>
        <w:t xml:space="preserve"> from deadly diseases</w:t>
      </w:r>
      <w:r w:rsidRPr="008E5FC6">
        <w:rPr>
          <w:rFonts w:cs="Times New Roman"/>
          <w:szCs w:val="24"/>
        </w:rPr>
        <w:t xml:space="preserve"> and </w:t>
      </w:r>
      <w:r w:rsidR="007D659D" w:rsidRPr="008E5FC6">
        <w:rPr>
          <w:rFonts w:cs="Times New Roman"/>
          <w:szCs w:val="24"/>
        </w:rPr>
        <w:t>this</w:t>
      </w:r>
      <w:r w:rsidRPr="008E5FC6">
        <w:rPr>
          <w:rFonts w:cs="Times New Roman"/>
          <w:szCs w:val="24"/>
        </w:rPr>
        <w:t xml:space="preserve"> is </w:t>
      </w:r>
      <w:r w:rsidR="00FD774D" w:rsidRPr="008E5FC6">
        <w:rPr>
          <w:rFonts w:cs="Times New Roman"/>
          <w:szCs w:val="24"/>
        </w:rPr>
        <w:t>not considering the</w:t>
      </w:r>
      <w:r w:rsidRPr="008E5FC6">
        <w:rPr>
          <w:rFonts w:cs="Times New Roman"/>
          <w:szCs w:val="24"/>
        </w:rPr>
        <w:t xml:space="preserve"> amount</w:t>
      </w:r>
      <w:r w:rsidR="00FD774D" w:rsidRPr="008E5FC6">
        <w:rPr>
          <w:rFonts w:cs="Times New Roman"/>
          <w:szCs w:val="24"/>
        </w:rPr>
        <w:t xml:space="preserve"> of</w:t>
      </w:r>
      <w:r w:rsidRPr="008E5FC6">
        <w:rPr>
          <w:rFonts w:cs="Times New Roman"/>
          <w:szCs w:val="24"/>
        </w:rPr>
        <w:t xml:space="preserve"> psychological </w:t>
      </w:r>
      <w:r w:rsidR="00FD774D" w:rsidRPr="008E5FC6">
        <w:rPr>
          <w:rFonts w:cs="Times New Roman"/>
          <w:szCs w:val="24"/>
        </w:rPr>
        <w:t>trauma and hardship</w:t>
      </w:r>
      <w:r w:rsidR="007D659D" w:rsidRPr="008E5FC6">
        <w:rPr>
          <w:rFonts w:cs="Times New Roman"/>
          <w:szCs w:val="24"/>
        </w:rPr>
        <w:t>s on Indigenous peoples</w:t>
      </w:r>
      <w:r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 AuthorYear="1"&gt;&lt;Author&gt;Swedlund&lt;/Author&gt;&lt;Year&gt;2015&lt;/Year&gt;&lt;RecNum&gt;52&lt;/RecNum&gt;&lt;DisplayText&gt;Swedlund (2015)&lt;/DisplayText&gt;&lt;record&gt;&lt;rec-number&gt;52&lt;/rec-number&gt;&lt;foreign-keys&gt;&lt;key app="EN" db-id="xzeddp9rbfwfeoed9zovzz9hfvszfpa0pepa" timestamp="1652151673"&gt;52&lt;/key&gt;&lt;/foreign-keys&gt;&lt;ref-type name="Book Section"&gt;5&lt;/ref-type&gt;&lt;contributors&gt;&lt;authors&gt;&lt;author&gt;Alan C. Swedlund&lt;/author&gt;&lt;/authors&gt;&lt;/contributors&gt;&lt;titles&gt;&lt;title&gt;Contagion, Conflict, and Captivity in Interior New England: Native American and European Contacts in the Middle Connecticut River Valley of Massachusetts, 1616-2004&lt;/title&gt;&lt;secondary-title&gt;Beyond Germs&lt;/secondary-title&gt;&lt;/titles&gt;&lt;pages&gt;146-173&lt;/pages&gt;&lt;keywords&gt;&lt;keyword&gt;Depopulation&lt;/keyword&gt;&lt;keyword&gt;Historical Trauma&lt;/keyword&gt;&lt;/keywords&gt;&lt;dates&gt;&lt;year&gt;2015&lt;/year&gt;&lt;/dates&gt;&lt;pub-location&gt;Tucson, Arizaon&lt;/pub-location&gt;&lt;publisher&gt;The University of Arizaon Press&lt;/publisher&gt;&lt;urls&gt;&lt;/urls&gt;&lt;/record&gt;&lt;/Cite&gt;&lt;/EndNote&gt;</w:instrText>
      </w:r>
      <w:r w:rsidRPr="008E5FC6">
        <w:rPr>
          <w:rFonts w:cs="Times New Roman"/>
          <w:szCs w:val="24"/>
        </w:rPr>
        <w:fldChar w:fldCharType="separate"/>
      </w:r>
      <w:r w:rsidRPr="008E5FC6">
        <w:rPr>
          <w:rFonts w:cs="Times New Roman"/>
          <w:noProof/>
          <w:szCs w:val="24"/>
        </w:rPr>
        <w:t>Swedlund (2015)</w:t>
      </w:r>
      <w:r w:rsidRPr="008E5FC6">
        <w:rPr>
          <w:rFonts w:cs="Times New Roman"/>
          <w:szCs w:val="24"/>
        </w:rPr>
        <w:fldChar w:fldCharType="end"/>
      </w:r>
      <w:r w:rsidRPr="008E5FC6">
        <w:rPr>
          <w:rFonts w:cs="Times New Roman"/>
          <w:szCs w:val="24"/>
        </w:rPr>
        <w:t xml:space="preserve"> also iterates that it was not simply the germs or advanced technology that led to the decimation of Native populations but the colonial structures that exacerbated the diseases and illnesses. How can a population recuperate without rest, food, necessary sanitary conditions, and a support system? If we dismantle those conditions, any population will have a hard time recovering. Relocation and forced slavery only </w:t>
      </w:r>
      <w:r w:rsidRPr="008E5FC6">
        <w:rPr>
          <w:rFonts w:cs="Times New Roman"/>
          <w:szCs w:val="24"/>
        </w:rPr>
        <w:lastRenderedPageBreak/>
        <w:t xml:space="preserve">add to ongoing </w:t>
      </w:r>
      <w:r w:rsidR="007D659D" w:rsidRPr="008E5FC6">
        <w:rPr>
          <w:rFonts w:cs="Times New Roman"/>
          <w:szCs w:val="24"/>
        </w:rPr>
        <w:t xml:space="preserve">complexity of </w:t>
      </w:r>
      <w:r w:rsidRPr="008E5FC6">
        <w:rPr>
          <w:rFonts w:cs="Times New Roman"/>
          <w:szCs w:val="24"/>
        </w:rPr>
        <w:t>difficulties Indigenous peoples faced</w:t>
      </w:r>
      <w:r w:rsidR="00665EF1"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&lt;EndNote&gt;&lt;Cite&gt;&lt;Author&gt;Cameron&lt;/Author&gt;&lt;Year&gt;2015&lt;/Year&gt;&lt;RecNum&gt;50&lt;/RecNum&gt;&lt;DisplayText&gt;(Cameron et al., 2015)&lt;/DisplayText&gt;&lt;record&gt;&lt;rec-number&gt;50&lt;/rec-number&gt;&lt;foreign-keys&gt;&lt;key app="EN" db-id="xzeddp9rbfwfeoed9zovzz9hfvszfpa0pepa" timestamp="1652151129"&gt;50&lt;/key&gt;&lt;/foreign-keys&gt;&lt;ref-type name="Book"&gt;6&lt;/ref-type&gt;&lt;contributors&gt;&lt;authors&gt;&lt;author&gt;Catherine M. Cameron&lt;/author&gt;&lt;author&gt;Paul Kelton&lt;/author&gt;&lt;author&gt;Alan C Swedlund&lt;/author&gt;&lt;/authors&gt;&lt;/contributors&gt;&lt;titles&gt;&lt;title&gt;Beyond Germs: Native Depopulation in North America&lt;/title&gt;&lt;/titles&gt;&lt;pages&gt;275&lt;/pages&gt;&lt;dates&gt;&lt;year&gt;2015&lt;/year&gt;&lt;/dates&gt;&lt;pub-location&gt;Tucson, Arizona&lt;/pub-location&gt;&lt;publisher&gt;The University of Arizona Press&lt;/publisher&gt;&lt;urls&gt;&lt;/urls&gt;&lt;/record&gt;&lt;/Cite&gt;&lt;/EndNote&gt;</w:instrText>
      </w:r>
      <w:r w:rsidRPr="008E5FC6">
        <w:rPr>
          <w:rFonts w:cs="Times New Roman"/>
          <w:szCs w:val="24"/>
        </w:rPr>
        <w:fldChar w:fldCharType="separate"/>
      </w:r>
      <w:r w:rsidRPr="008E5FC6">
        <w:rPr>
          <w:rFonts w:cs="Times New Roman"/>
          <w:noProof/>
          <w:szCs w:val="24"/>
        </w:rPr>
        <w:t>(Cameron et al., 2015)</w:t>
      </w:r>
      <w:r w:rsidRPr="008E5FC6">
        <w:rPr>
          <w:rFonts w:cs="Times New Roman"/>
          <w:szCs w:val="24"/>
        </w:rPr>
        <w:fldChar w:fldCharType="end"/>
      </w:r>
      <w:r w:rsidRPr="008E5FC6">
        <w:rPr>
          <w:rFonts w:cs="Times New Roman"/>
          <w:szCs w:val="24"/>
        </w:rPr>
        <w:t xml:space="preserve">. As mentioned, colonists also introduced foreign plants and different agricultural production which greatly altered diet </w:t>
      </w:r>
      <w:r w:rsidRPr="008E5FC6">
        <w:rPr>
          <w:rFonts w:cs="Times New Roman"/>
          <w:szCs w:val="24"/>
        </w:rPr>
        <w:fldChar w:fldCharType="begin"/>
      </w:r>
      <w:r w:rsidRPr="008E5FC6">
        <w:rPr>
          <w:rFonts w:cs="Times New Roman"/>
          <w:szCs w:val="24"/>
        </w:rPr>
        <w:instrText xml:space="preserve"> ADDIN EN.CITE &lt;EndNote&gt;&lt;Cite&gt;&lt;Author&gt;Romenofsky&lt;/Author&gt;&lt;Year&gt;2010&lt;/Year&gt;&lt;RecNum&gt;53&lt;/RecNum&gt;&lt;DisplayText&gt;(Romenofsky, 2010)&lt;/DisplayText&gt;&lt;record&gt;&lt;rec-number&gt;53&lt;/rec-number&gt;&lt;foreign-keys&gt;&lt;key app="EN" db-id="xzeddp9rbfwfeoed9zovzz9hfvszfpa0pepa" timestamp="1652151911"&gt;53&lt;/key&gt;&lt;/foreign-keys&gt;&lt;ref-type name="Journal Article"&gt;17&lt;/ref-type&gt;&lt;contributors&gt;&lt;authors&gt;&lt;author&gt;Ann Romenofsky&lt;/author&gt;&lt;/authors&gt;&lt;/contributors&gt;&lt;titles&gt;&lt;title&gt;Native American disease history: Past, present and future directions&lt;/title&gt;&lt;secondary-title&gt;World Archeaology&lt;/secondary-title&gt;&lt;/titles&gt;&lt;periodical&gt;&lt;full-title&gt;World Archeaology&lt;/full-title&gt;&lt;/periodical&gt;&lt;pages&gt;241-257&lt;/pages&gt;&lt;volume&gt;35&lt;/volume&gt;&lt;number&gt;2&lt;/number&gt;&lt;dates&gt;&lt;year&gt;2010&lt;/year&gt;&lt;/dates&gt;&lt;urls&gt;&lt;/urls&gt;&lt;electronic-resource-num&gt;10.1080/0043824032000111407&lt;/electronic-resource-num&gt;&lt;/record&gt;&lt;/Cite&gt;&lt;/EndNote&gt;</w:instrText>
      </w:r>
      <w:r w:rsidRPr="008E5FC6">
        <w:rPr>
          <w:rFonts w:cs="Times New Roman"/>
          <w:szCs w:val="24"/>
        </w:rPr>
        <w:fldChar w:fldCharType="separate"/>
      </w:r>
      <w:r w:rsidRPr="008E5FC6">
        <w:rPr>
          <w:rFonts w:cs="Times New Roman"/>
          <w:noProof/>
          <w:szCs w:val="24"/>
        </w:rPr>
        <w:t>(Romenofsky, 2010)</w:t>
      </w:r>
      <w:r w:rsidRPr="008E5FC6">
        <w:rPr>
          <w:rFonts w:cs="Times New Roman"/>
          <w:szCs w:val="24"/>
        </w:rPr>
        <w:fldChar w:fldCharType="end"/>
      </w:r>
      <w:r w:rsidRPr="008E5FC6">
        <w:rPr>
          <w:rFonts w:cs="Times New Roman"/>
          <w:szCs w:val="24"/>
        </w:rPr>
        <w:t>. Colonist</w:t>
      </w:r>
      <w:r w:rsidR="0002128F" w:rsidRPr="008E5FC6">
        <w:rPr>
          <w:rFonts w:cs="Times New Roman"/>
          <w:szCs w:val="24"/>
        </w:rPr>
        <w:t>s</w:t>
      </w:r>
      <w:r w:rsidRPr="008E5FC6">
        <w:rPr>
          <w:rFonts w:cs="Times New Roman"/>
          <w:szCs w:val="24"/>
        </w:rPr>
        <w:t xml:space="preserve"> efforts sought</w:t>
      </w:r>
      <w:r w:rsidR="007D659D" w:rsidRPr="008E5FC6">
        <w:rPr>
          <w:rFonts w:cs="Times New Roman"/>
          <w:szCs w:val="24"/>
        </w:rPr>
        <w:t>,</w:t>
      </w:r>
      <w:r w:rsidRPr="008E5FC6">
        <w:rPr>
          <w:rFonts w:cs="Times New Roman"/>
          <w:szCs w:val="24"/>
        </w:rPr>
        <w:t xml:space="preserve"> </w:t>
      </w:r>
      <w:r w:rsidR="007D659D" w:rsidRPr="008E5FC6">
        <w:rPr>
          <w:rFonts w:cs="Times New Roman"/>
          <w:szCs w:val="24"/>
        </w:rPr>
        <w:t>overtook,</w:t>
      </w:r>
      <w:r w:rsidRPr="008E5FC6">
        <w:rPr>
          <w:rFonts w:cs="Times New Roman"/>
          <w:szCs w:val="24"/>
        </w:rPr>
        <w:t xml:space="preserve"> consume</w:t>
      </w:r>
      <w:r w:rsidR="007D659D" w:rsidRPr="008E5FC6">
        <w:rPr>
          <w:rFonts w:cs="Times New Roman"/>
          <w:szCs w:val="24"/>
        </w:rPr>
        <w:t>d,</w:t>
      </w:r>
      <w:r w:rsidRPr="008E5FC6">
        <w:rPr>
          <w:rFonts w:cs="Times New Roman"/>
          <w:szCs w:val="24"/>
        </w:rPr>
        <w:t xml:space="preserve"> and left destruction in </w:t>
      </w:r>
      <w:r w:rsidR="007D659D" w:rsidRPr="008E5FC6">
        <w:rPr>
          <w:rFonts w:cs="Times New Roman"/>
          <w:szCs w:val="24"/>
        </w:rPr>
        <w:t>their</w:t>
      </w:r>
      <w:r w:rsidRPr="008E5FC6">
        <w:rPr>
          <w:rFonts w:cs="Times New Roman"/>
          <w:szCs w:val="24"/>
        </w:rPr>
        <w:t xml:space="preserve"> wake. </w:t>
      </w:r>
    </w:p>
    <w:p w14:paraId="3EBC951B" w14:textId="33A29121" w:rsidR="00255EBE" w:rsidRPr="008E5FC6" w:rsidRDefault="00255EBE" w:rsidP="008E5FC6">
      <w:pPr>
        <w:ind w:firstLine="720"/>
        <w:rPr>
          <w:rFonts w:cs="Times New Roman"/>
          <w:szCs w:val="24"/>
        </w:rPr>
      </w:pPr>
      <w:r w:rsidRPr="008E5FC6">
        <w:rPr>
          <w:rFonts w:cs="Times New Roman"/>
          <w:szCs w:val="24"/>
        </w:rPr>
        <w:t>Native peoples in North America are not used to treaties being upheld by government bodies. Colonial expansion pushed Native</w:t>
      </w:r>
      <w:r w:rsidR="004A1278" w:rsidRPr="008E5FC6">
        <w:rPr>
          <w:rFonts w:cs="Times New Roman"/>
          <w:szCs w:val="24"/>
        </w:rPr>
        <w:t>s</w:t>
      </w:r>
      <w:r w:rsidRPr="008E5FC6">
        <w:rPr>
          <w:rFonts w:cs="Times New Roman"/>
          <w:szCs w:val="24"/>
        </w:rPr>
        <w:t xml:space="preserve"> from their ancestral lands in a variety of ways: relocation, reservation formation, and assimilation practices. We see how important physical location can be to some tribes. For example, </w:t>
      </w:r>
      <w:r w:rsidRPr="008E5FC6">
        <w:rPr>
          <w:rFonts w:cs="Times New Roman"/>
          <w:szCs w:val="24"/>
        </w:rPr>
        <w:fldChar w:fldCharType="begin"/>
      </w:r>
      <w:r w:rsidR="006927B4" w:rsidRPr="008E5FC6">
        <w:rPr>
          <w:rFonts w:cs="Times New Roman"/>
          <w:szCs w:val="24"/>
        </w:rPr>
        <w:instrText xml:space="preserve"> ADDIN EN.CITE &lt;EndNote&gt;&lt;Cite AuthorYear="1"&gt;&lt;Author&gt;Basso&lt;/Author&gt;&lt;Year&gt;1996&lt;/Year&gt;&lt;RecNum&gt;4&lt;/RecNum&gt;&lt;DisplayText&gt;Basso (1996)&lt;/DisplayText&gt;&lt;record&gt;&lt;rec-number&gt;4&lt;/rec-number&gt;&lt;foreign-keys&gt;&lt;key app="EN" db-id="xzeddp9rbfwfeoed9zovzz9hfvszfpa0pepa" timestamp="0"&gt;4&lt;/key&gt;&lt;/foreign-keys&gt;&lt;ref-type name="Book"&gt;6&lt;/ref-type&gt;&lt;contributors&gt;&lt;authors&gt;&lt;author&gt;Keith Basso&lt;/author&gt;&lt;/authors&gt;&lt;/contributors&gt;&lt;titles&gt;&lt;title&gt;Wisdom Sits in places: Landscape and Language among the Western Apache&lt;/title&gt;&lt;/titles&gt;&lt;dates&gt;&lt;year&gt;1996&lt;/year&gt;&lt;/dates&gt;&lt;pub-location&gt;Albuquerque&lt;/pub-location&gt;&lt;publisher&gt;University of New Mexico Press&lt;/publisher&gt;&lt;urls&gt;&lt;/urls&gt;&lt;/record&gt;&lt;/Cite&gt;&lt;/EndNote&gt;</w:instrText>
      </w:r>
      <w:r w:rsidRPr="008E5FC6">
        <w:rPr>
          <w:rFonts w:cs="Times New Roman"/>
          <w:szCs w:val="24"/>
        </w:rPr>
        <w:fldChar w:fldCharType="separate"/>
      </w:r>
      <w:r w:rsidR="006927B4" w:rsidRPr="008E5FC6">
        <w:rPr>
          <w:rFonts w:cs="Times New Roman"/>
          <w:noProof/>
          <w:szCs w:val="24"/>
        </w:rPr>
        <w:t>Basso (1996)</w:t>
      </w:r>
      <w:r w:rsidRPr="008E5FC6">
        <w:rPr>
          <w:rFonts w:cs="Times New Roman"/>
          <w:szCs w:val="24"/>
        </w:rPr>
        <w:fldChar w:fldCharType="end"/>
      </w:r>
      <w:r w:rsidRPr="008E5FC6">
        <w:rPr>
          <w:rFonts w:cs="Times New Roman"/>
          <w:szCs w:val="24"/>
        </w:rPr>
        <w:t xml:space="preserve"> conducted an ethnographic inquiry with the Western Apache tribe in Arizona. In his inquiry, we see a rich cultural connection to the physical locations on </w:t>
      </w:r>
      <w:r w:rsidR="004A1278" w:rsidRPr="008E5FC6">
        <w:rPr>
          <w:rFonts w:cs="Times New Roman"/>
          <w:szCs w:val="24"/>
        </w:rPr>
        <w:t>Apache lands</w:t>
      </w:r>
      <w:r w:rsidRPr="008E5FC6">
        <w:rPr>
          <w:rFonts w:cs="Times New Roman"/>
          <w:szCs w:val="24"/>
        </w:rPr>
        <w:t>. Native health practices are cultivated over experience living on their lands. Culture is not only shared through language, but the spaces shared across time. The connection and wisdom that sits in these places can maintain culture that colonizing force</w:t>
      </w:r>
      <w:r w:rsidR="004A1278" w:rsidRPr="008E5FC6">
        <w:rPr>
          <w:rFonts w:cs="Times New Roman"/>
          <w:szCs w:val="24"/>
        </w:rPr>
        <w:t>s sought to</w:t>
      </w:r>
      <w:r w:rsidRPr="008E5FC6">
        <w:rPr>
          <w:rFonts w:cs="Times New Roman"/>
          <w:szCs w:val="24"/>
        </w:rPr>
        <w:t xml:space="preserve"> actively </w:t>
      </w:r>
      <w:r w:rsidR="004A1278" w:rsidRPr="008E5FC6">
        <w:rPr>
          <w:rFonts w:cs="Times New Roman"/>
          <w:szCs w:val="24"/>
        </w:rPr>
        <w:t>steal</w:t>
      </w:r>
      <w:r w:rsidRPr="008E5FC6">
        <w:rPr>
          <w:rFonts w:cs="Times New Roman"/>
          <w:szCs w:val="24"/>
        </w:rPr>
        <w:t xml:space="preserve">, change, or destroy. Culture dynamics are not static and stagnant. People adapt to hardships and connections are forged. We see a strain placed on post-contact tribes with a threat to their geographical location and environment. </w:t>
      </w:r>
    </w:p>
    <w:p w14:paraId="63B10586" w14:textId="1603E3AE" w:rsidR="00255EBE" w:rsidRPr="008E5FC6" w:rsidRDefault="00255EBE" w:rsidP="008E5FC6">
      <w:pPr>
        <w:ind w:firstLine="720"/>
        <w:rPr>
          <w:rFonts w:cs="Times New Roman"/>
          <w:szCs w:val="24"/>
        </w:rPr>
      </w:pPr>
      <w:r w:rsidRPr="008E5FC6">
        <w:rPr>
          <w:rFonts w:cs="Times New Roman"/>
          <w:szCs w:val="24"/>
        </w:rPr>
        <w:t xml:space="preserve">Moving through the problematic history of colonial governments and Native peoples, we reach </w:t>
      </w:r>
      <w:r w:rsidR="00AA094D" w:rsidRPr="008E5FC6">
        <w:rPr>
          <w:rFonts w:cs="Times New Roman"/>
          <w:szCs w:val="24"/>
        </w:rPr>
        <w:t>a</w:t>
      </w:r>
      <w:r w:rsidRPr="008E5FC6">
        <w:rPr>
          <w:rFonts w:cs="Times New Roman"/>
          <w:szCs w:val="24"/>
        </w:rPr>
        <w:t xml:space="preserve"> </w:t>
      </w:r>
      <w:r w:rsidR="00DE0739" w:rsidRPr="008E5FC6">
        <w:rPr>
          <w:rFonts w:cs="Times New Roman"/>
          <w:szCs w:val="24"/>
        </w:rPr>
        <w:t xml:space="preserve">complicated </w:t>
      </w:r>
      <w:r w:rsidRPr="008E5FC6">
        <w:rPr>
          <w:rFonts w:cs="Times New Roman"/>
          <w:szCs w:val="24"/>
        </w:rPr>
        <w:t>part of Indigenous history</w:t>
      </w:r>
      <w:r w:rsidR="004A1278" w:rsidRPr="008E5FC6">
        <w:rPr>
          <w:rFonts w:cs="Times New Roman"/>
          <w:szCs w:val="24"/>
        </w:rPr>
        <w:t>:</w:t>
      </w:r>
      <w:r w:rsidRPr="008E5FC6">
        <w:rPr>
          <w:rFonts w:cs="Times New Roman"/>
          <w:szCs w:val="24"/>
        </w:rPr>
        <w:t xml:space="preserve"> residential schools. Young sons and daughters were taken from their home, forced to attend geographically distant schools, and pushed through assimilation programs </w:t>
      </w:r>
      <w:r w:rsidRPr="008E5FC6">
        <w:rPr>
          <w:rFonts w:cs="Times New Roman"/>
          <w:szCs w:val="24"/>
        </w:rPr>
        <w:lastRenderedPageBreak/>
        <w:t>designed to ‘kill the Indian and save the man’</w:t>
      </w:r>
      <w:r w:rsidR="00665EF1" w:rsidRPr="008E5FC6">
        <w:rPr>
          <w:rFonts w:cs="Times New Roman"/>
          <w:szCs w:val="24"/>
        </w:rPr>
        <w:t xml:space="preserve"> </w:t>
      </w:r>
      <w:r w:rsidRPr="008E5FC6">
        <w:rPr>
          <w:rFonts w:cs="Times New Roman"/>
          <w:szCs w:val="24"/>
        </w:rPr>
        <w:fldChar w:fldCharType="begin"/>
      </w:r>
      <w:r w:rsidR="00272F0D" w:rsidRPr="008E5FC6">
        <w:rPr>
          <w:rFonts w:cs="Times New Roman"/>
          <w:szCs w:val="24"/>
        </w:rPr>
        <w:instrText xml:space="preserve"> ADDIN EN.CITE &lt;EndNote&gt;&lt;Cite&gt;&lt;Author&gt;Bombay&lt;/Author&gt;&lt;Year&gt;2013&lt;/Year&gt;&lt;RecNum&gt;54&lt;/RecNum&gt;&lt;DisplayText&gt;(Bombay et al., 2013; Gershon, 2021)&lt;/DisplayText&gt;&lt;record&gt;&lt;rec-number&gt;54&lt;/rec-number&gt;&lt;foreign-keys&gt;&lt;key app="EN" db-id="xzeddp9rbfwfeoed9zovzz9hfvszfpa0pepa" timestamp="1652152204"&gt;54&lt;/key&gt;&lt;/foreign-keys&gt;&lt;ref-type name="Journal Article"&gt;17&lt;/ref-type&gt;&lt;contributors&gt;&lt;authors&gt;&lt;author&gt;Amy Bombay&lt;/author&gt;&lt;author&gt;Kimberly Matheson&lt;/author&gt;&lt;author&gt;Hymie Anisman&lt;/author&gt;&lt;/authors&gt;&lt;/contributors&gt;&lt;titles&gt;&lt;title&gt;The intergenerational effects of Indian Residential Schools: Implications for the concept of historical trauma&lt;/title&gt;&lt;secondary-title&gt;Transcultural Psychiatry&lt;/secondary-title&gt;&lt;/titles&gt;&lt;periodical&gt;&lt;full-title&gt;Transcultural Psychiatry&lt;/full-title&gt;&lt;/periodical&gt;&lt;pages&gt;320-338&lt;/pages&gt;&lt;volume&gt;51&lt;/volume&gt;&lt;number&gt;3&lt;/number&gt;&lt;dates&gt;&lt;year&gt;2013&lt;/year&gt;&lt;/dates&gt;&lt;urls&gt;&lt;/urls&gt;&lt;electronic-resource-num&gt;https://doi.org/10.1177/1363461513503380&lt;/electronic-resource-num&gt;&lt;/record&gt;&lt;/Cite&gt;&lt;Cite&gt;&lt;Author&gt;Gershon&lt;/Author&gt;&lt;Year&gt;2021&lt;/Year&gt;&lt;RecNum&gt;55&lt;/RecNum&gt;&lt;record&gt;&lt;rec-number&gt;55&lt;/rec-number&gt;&lt;foreign-keys&gt;&lt;key app="EN" db-id="xzeddp9rbfwfeoed9zovzz9hfvszfpa0pepa" timestamp="1652152448"&gt;55&lt;/key&gt;&lt;/foreign-keys&gt;&lt;ref-type name="Newspaper Article"&gt;23&lt;/ref-type&gt;&lt;contributors&gt;&lt;authors&gt;&lt;author&gt;Livia Gershon&lt;/author&gt;&lt;/authors&gt;&lt;/contributors&gt;&lt;titles&gt;&lt;title&gt;Life in Indigenous Boarding Schools&lt;/title&gt;&lt;secondary-title&gt;JSTOR Daily&lt;/secondary-title&gt;&lt;/titles&gt;&lt;dates&gt;&lt;year&gt;2021&lt;/year&gt;&lt;pub-dates&gt;&lt;date&gt;July 2021&lt;/date&gt;&lt;/pub-dates&gt;&lt;/dates&gt;&lt;pub-location&gt;Politics &amp;amp; History&lt;/pub-location&gt;&lt;publisher&gt;JSTOR Daily&lt;/publisher&gt;&lt;urls&gt;&lt;related-urls&gt;&lt;url&gt;https://daily.jstor.org/life-in-indigenous-boarding-schools/&lt;/url&gt;&lt;/related-urls&gt;&lt;/urls&gt;&lt;/record&gt;&lt;/Cite&gt;&lt;/EndNote&gt;</w:instrText>
      </w:r>
      <w:r w:rsidRPr="008E5FC6">
        <w:rPr>
          <w:rFonts w:cs="Times New Roman"/>
          <w:szCs w:val="24"/>
        </w:rPr>
        <w:fldChar w:fldCharType="separate"/>
      </w:r>
      <w:r w:rsidR="00272F0D" w:rsidRPr="008E5FC6">
        <w:rPr>
          <w:rFonts w:cs="Times New Roman"/>
          <w:noProof/>
          <w:szCs w:val="24"/>
        </w:rPr>
        <w:t>(Bombay et al., 2013; Gershon, 2021)</w:t>
      </w:r>
      <w:r w:rsidRPr="008E5FC6">
        <w:rPr>
          <w:rFonts w:cs="Times New Roman"/>
          <w:szCs w:val="24"/>
        </w:rPr>
        <w:fldChar w:fldCharType="end"/>
      </w:r>
      <w:r w:rsidRPr="008E5FC6">
        <w:rPr>
          <w:rFonts w:cs="Times New Roman"/>
          <w:szCs w:val="24"/>
        </w:rPr>
        <w:t xml:space="preserve">. Like most colonial structures, the severity of residential schools does lie on a spectrum. I exist because of these educational programs which was mild compared to others. My father went to school off reservation and met my mother in his high school years. My story is usually an exception to Indian education programs, not the norm. On the harsher end of the spectrum, hundreds of unmarked graves through Canada and the United States were found at residential schools </w:t>
      </w:r>
      <w:r w:rsidRPr="008E5FC6">
        <w:rPr>
          <w:rFonts w:cs="Times New Roman"/>
          <w:szCs w:val="24"/>
        </w:rPr>
        <w:fldChar w:fldCharType="begin">
          <w:fldData xml:space="preserve">PEVuZE5vdGU+PENpdGU+PEF1dGhvcj5SaWNoYXJkPC9BdXRob3I+PFllYXI+MjAyMTwvWWVhcj48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</w:fldData>
        </w:fldChar>
      </w:r>
      <w:r w:rsidRPr="008E5FC6">
        <w:rPr>
          <w:rFonts w:cs="Times New Roman"/>
          <w:szCs w:val="24"/>
        </w:rPr>
        <w:instrText xml:space="preserve"> ADDIN EN.CITE </w:instrText>
      </w:r>
      <w:r w:rsidRPr="008E5FC6">
        <w:rPr>
          <w:rFonts w:cs="Times New Roman"/>
          <w:szCs w:val="24"/>
        </w:rPr>
        <w:fldChar w:fldCharType="begin">
          <w:fldData xml:space="preserve">PEVuZE5vdGU+PENpdGU+PEF1dGhvcj5SaWNoYXJkPC9BdXRob3I+PFllYXI+MjAyMTwvWWVhcj48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</w:fldData>
        </w:fldChar>
      </w:r>
      <w:r w:rsidRPr="008E5FC6">
        <w:rPr>
          <w:rFonts w:cs="Times New Roman"/>
          <w:szCs w:val="24"/>
        </w:rPr>
        <w:instrText xml:space="preserve"> ADDIN EN.CITE.DATA </w:instrText>
      </w:r>
      <w:r w:rsidRPr="008E5FC6">
        <w:rPr>
          <w:rFonts w:cs="Times New Roman"/>
          <w:szCs w:val="24"/>
        </w:rPr>
      </w:r>
      <w:r w:rsidRPr="008E5FC6">
        <w:rPr>
          <w:rFonts w:cs="Times New Roman"/>
          <w:szCs w:val="24"/>
        </w:rPr>
        <w:fldChar w:fldCharType="end"/>
      </w:r>
      <w:r w:rsidRPr="008E5FC6">
        <w:rPr>
          <w:rFonts w:cs="Times New Roman"/>
          <w:szCs w:val="24"/>
        </w:rPr>
      </w:r>
      <w:r w:rsidRPr="008E5FC6">
        <w:rPr>
          <w:rFonts w:cs="Times New Roman"/>
          <w:szCs w:val="24"/>
        </w:rPr>
        <w:fldChar w:fldCharType="separate"/>
      </w:r>
      <w:r w:rsidRPr="008E5FC6">
        <w:rPr>
          <w:rFonts w:cs="Times New Roman"/>
          <w:noProof/>
          <w:szCs w:val="24"/>
        </w:rPr>
        <w:t>(Austen, 2021; Gershon, 2021; Richard, 2021)</w:t>
      </w:r>
      <w:r w:rsidRPr="008E5FC6">
        <w:rPr>
          <w:rFonts w:cs="Times New Roman"/>
          <w:szCs w:val="24"/>
        </w:rPr>
        <w:fldChar w:fldCharType="end"/>
      </w:r>
      <w:r w:rsidRPr="008E5FC6">
        <w:rPr>
          <w:rFonts w:cs="Times New Roman"/>
          <w:szCs w:val="24"/>
        </w:rPr>
        <w:t xml:space="preserve">. The sexual, physical, and emotional abuse </w:t>
      </w:r>
      <w:r w:rsidR="00675579" w:rsidRPr="008E5FC6">
        <w:rPr>
          <w:rFonts w:cs="Times New Roman"/>
          <w:szCs w:val="24"/>
        </w:rPr>
        <w:t>administered</w:t>
      </w:r>
      <w:r w:rsidRPr="008E5FC6">
        <w:rPr>
          <w:rFonts w:cs="Times New Roman"/>
          <w:szCs w:val="24"/>
        </w:rPr>
        <w:t xml:space="preserve"> at these colonial establishments leave</w:t>
      </w:r>
      <w:r w:rsidR="00675579" w:rsidRPr="008E5FC6">
        <w:rPr>
          <w:rFonts w:cs="Times New Roman"/>
          <w:szCs w:val="24"/>
        </w:rPr>
        <w:t>s</w:t>
      </w:r>
      <w:r w:rsidRPr="008E5FC6">
        <w:rPr>
          <w:rFonts w:cs="Times New Roman"/>
          <w:szCs w:val="24"/>
        </w:rPr>
        <w:t xml:space="preserve"> a wake of trauma that echoes across generations. Though I was not a student in one of these programs, I do not speak my Native language and must take extra steps to learn </w:t>
      </w:r>
      <w:r w:rsidR="00675579" w:rsidRPr="008E5FC6">
        <w:rPr>
          <w:rFonts w:cs="Times New Roman"/>
          <w:szCs w:val="24"/>
        </w:rPr>
        <w:t xml:space="preserve">it and learn </w:t>
      </w:r>
      <w:r w:rsidRPr="008E5FC6">
        <w:rPr>
          <w:rFonts w:cs="Times New Roman"/>
          <w:szCs w:val="24"/>
        </w:rPr>
        <w:t xml:space="preserve">about my own Navajo culture. Western colonizing practices sought to erase the Native, but the Native remains. Resistance persists. </w:t>
      </w:r>
    </w:p>
    <w:p w14:paraId="192DC1EB" w14:textId="7CDF8B6F" w:rsidR="00255EBE" w:rsidRPr="008E5FC6" w:rsidRDefault="00255EBE" w:rsidP="008E5FC6">
      <w:pPr>
        <w:ind w:firstLine="720"/>
        <w:rPr>
          <w:rFonts w:cs="Times New Roman"/>
          <w:szCs w:val="24"/>
        </w:rPr>
      </w:pPr>
      <w:r w:rsidRPr="008E5FC6">
        <w:rPr>
          <w:rFonts w:cs="Times New Roman"/>
          <w:szCs w:val="24"/>
        </w:rPr>
        <w:t xml:space="preserve">Why did we talk about historical trauma and colonial structures that upended Native peoples’ lives? If we look at the biomedical model of health </w:t>
      </w:r>
      <w:r w:rsidRPr="008E5FC6">
        <w:rPr>
          <w:rFonts w:cs="Times New Roman"/>
          <w:szCs w:val="24"/>
        </w:rPr>
        <w:fldChar w:fldCharType="begin"/>
      </w:r>
      <w:r w:rsidRPr="008E5FC6">
        <w:rPr>
          <w:rFonts w:cs="Times New Roman"/>
          <w:szCs w:val="24"/>
        </w:rPr>
        <w:instrText xml:space="preserve"> ADDIN EN.CITE &lt;EndNote&gt;&lt;Cite&gt;&lt;Author&gt;Mishler&lt;/Author&gt;&lt;Year&gt;1984&lt;/Year&gt;&lt;RecNum&gt;59&lt;/RecNum&gt;&lt;DisplayText&gt;(Mishler, 1984)&lt;/DisplayText&gt;&lt;record&gt;&lt;rec-number&gt;59&lt;/rec-number&gt;&lt;foreign-keys&gt;&lt;key app="EN" db-id="xzeddp9rbfwfeoed9zovzz9hfvszfpa0pepa" timestamp="1652156797"&gt;59&lt;/key&gt;&lt;/foreign-keys&gt;&lt;ref-type name="Book"&gt;6&lt;/ref-type&gt;&lt;contributors&gt;&lt;authors&gt;&lt;author&gt;E. G. Mishler&lt;/author&gt;&lt;/authors&gt;&lt;/contributors&gt;&lt;titles&gt;&lt;title&gt;Discourse of Medicine: Dialectics of medical interviews&lt;/title&gt;&lt;/titles&gt;&lt;dates&gt;&lt;year&gt;1984&lt;/year&gt;&lt;/dates&gt;&lt;pub-location&gt;Norwood, New Jersey&lt;/pub-location&gt;&lt;publisher&gt;Ablex&lt;/publisher&gt;&lt;urls&gt;&lt;/urls&gt;&lt;/record&gt;&lt;/Cite&gt;&lt;/EndNote&gt;</w:instrText>
      </w:r>
      <w:r w:rsidRPr="008E5FC6">
        <w:rPr>
          <w:rFonts w:cs="Times New Roman"/>
          <w:szCs w:val="24"/>
        </w:rPr>
        <w:fldChar w:fldCharType="separate"/>
      </w:r>
      <w:r w:rsidRPr="008E5FC6">
        <w:rPr>
          <w:rFonts w:cs="Times New Roman"/>
          <w:noProof/>
          <w:szCs w:val="24"/>
        </w:rPr>
        <w:t>(Mishler, 1984)</w:t>
      </w:r>
      <w:r w:rsidRPr="008E5FC6">
        <w:rPr>
          <w:rFonts w:cs="Times New Roman"/>
          <w:szCs w:val="24"/>
        </w:rPr>
        <w:fldChar w:fldCharType="end"/>
      </w:r>
      <w:r w:rsidRPr="008E5FC6">
        <w:rPr>
          <w:rFonts w:cs="Times New Roman"/>
          <w:szCs w:val="24"/>
        </w:rPr>
        <w:t xml:space="preserve">, it focuses on the biological aspects of health and the scientific biology. Biomedicine is strongly rooted in the post-positivist epistemology and a focus on the physician’s scientific/technical expertise, objectivity and emotional detachment when dealing with patients </w:t>
      </w:r>
      <w:r w:rsidRPr="008E5FC6">
        <w:rPr>
          <w:rFonts w:cs="Times New Roman"/>
          <w:szCs w:val="24"/>
        </w:rPr>
        <w:fldChar w:fldCharType="begin"/>
      </w:r>
      <w:r w:rsidRPr="008E5FC6">
        <w:rPr>
          <w:rFonts w:cs="Times New Roman"/>
          <w:szCs w:val="24"/>
        </w:rPr>
        <w:instrText xml:space="preserve"> ADDIN EN.CITE &lt;EndNote&gt;&lt;Cite&gt;&lt;Author&gt;Apker&lt;/Author&gt;&lt;Year&gt;2004&lt;/Year&gt;&lt;RecNum&gt;60&lt;/RecNum&gt;&lt;DisplayText&gt;(Apker &amp;amp; Eggly, 2004)&lt;/DisplayText&gt;&lt;record&gt;&lt;rec-number&gt;60&lt;/rec-number&gt;&lt;foreign-keys&gt;&lt;key app="EN" db-id="xzeddp9rbfwfeoed9zovzz9hfvszfpa0pepa" timestamp="1652156931"&gt;60&lt;/key&gt;&lt;/foreign-keys&gt;&lt;ref-type name="Journal Article"&gt;17&lt;/ref-type&gt;&lt;contributors&gt;&lt;authors&gt;&lt;author&gt;J. Apker&lt;/author&gt;&lt;author&gt;S. Eggly&lt;/author&gt;&lt;/authors&gt;&lt;/contributors&gt;&lt;titles&gt;&lt;title&gt;Communicating professional identity in medical socialization: Considering the ideological discourse of morning report.&lt;/title&gt;&lt;secondary-title&gt;Qualitative Health Research&lt;/secondary-title&gt;&lt;/titles&gt;&lt;periodical&gt;&lt;full-title&gt;Qualitative Health Research&lt;/full-title&gt;&lt;/periodical&gt;&lt;pages&gt;411-429&lt;/pages&gt;&lt;volume&gt;14&lt;/volume&gt;&lt;dates&gt;&lt;year&gt;2004&lt;/year&gt;&lt;/dates&gt;&lt;urls&gt;&lt;/urls&gt;&lt;electronic-resource-num&gt;doi:10.1177/1049732303260577&lt;/electronic-resource-num&gt;&lt;/record&gt;&lt;/Cite&gt;&lt;/EndNote&gt;</w:instrText>
      </w:r>
      <w:r w:rsidRPr="008E5FC6">
        <w:rPr>
          <w:rFonts w:cs="Times New Roman"/>
          <w:szCs w:val="24"/>
        </w:rPr>
        <w:fldChar w:fldCharType="separate"/>
      </w:r>
      <w:r w:rsidRPr="008E5FC6">
        <w:rPr>
          <w:rFonts w:cs="Times New Roman"/>
          <w:noProof/>
          <w:szCs w:val="24"/>
        </w:rPr>
        <w:t>(Apker &amp; Eggly, 2004)</w:t>
      </w:r>
      <w:r w:rsidRPr="008E5FC6">
        <w:rPr>
          <w:rFonts w:cs="Times New Roman"/>
          <w:szCs w:val="24"/>
        </w:rPr>
        <w:fldChar w:fldCharType="end"/>
      </w:r>
      <w:r w:rsidRPr="008E5FC6">
        <w:rPr>
          <w:rFonts w:cs="Times New Roman"/>
          <w:szCs w:val="24"/>
        </w:rPr>
        <w:t xml:space="preserve">. This model can leave out important factors of the human experience. If I am to work with Native communities, I would be </w:t>
      </w:r>
      <w:r w:rsidR="00993EB3" w:rsidRPr="008E5FC6">
        <w:rPr>
          <w:rFonts w:cs="Times New Roman"/>
          <w:szCs w:val="24"/>
        </w:rPr>
        <w:t>remiss</w:t>
      </w:r>
      <w:r w:rsidRPr="008E5FC6">
        <w:rPr>
          <w:rFonts w:cs="Times New Roman"/>
          <w:szCs w:val="24"/>
        </w:rPr>
        <w:t xml:space="preserve"> if</w:t>
      </w:r>
      <w:r w:rsidR="00993EB3" w:rsidRPr="008E5FC6">
        <w:rPr>
          <w:rFonts w:cs="Times New Roman"/>
          <w:szCs w:val="24"/>
        </w:rPr>
        <w:t xml:space="preserve"> I</w:t>
      </w:r>
      <w:r w:rsidR="00675579" w:rsidRPr="008E5FC6">
        <w:rPr>
          <w:rFonts w:cs="Times New Roman"/>
          <w:szCs w:val="24"/>
        </w:rPr>
        <w:t xml:space="preserve"> did</w:t>
      </w:r>
      <w:r w:rsidRPr="008E5FC6">
        <w:rPr>
          <w:rFonts w:cs="Times New Roman"/>
          <w:szCs w:val="24"/>
        </w:rPr>
        <w:t xml:space="preserve"> not include the cultural dimensions and </w:t>
      </w:r>
      <w:r w:rsidRPr="008E5FC6">
        <w:rPr>
          <w:rFonts w:cs="Times New Roman"/>
          <w:szCs w:val="24"/>
        </w:rPr>
        <w:lastRenderedPageBreak/>
        <w:t xml:space="preserve">contextual factors of health </w:t>
      </w:r>
      <w:r w:rsidRPr="008E5FC6">
        <w:rPr>
          <w:rFonts w:cs="Times New Roman"/>
          <w:szCs w:val="24"/>
        </w:rPr>
        <w:fldChar w:fldCharType="begin"/>
      </w:r>
      <w:r w:rsidRPr="008E5FC6">
        <w:rPr>
          <w:rFonts w:cs="Times New Roman"/>
          <w:szCs w:val="24"/>
        </w:rPr>
        <w:instrText xml:space="preserve"> ADDIN EN.CITE &lt;EndNote&gt;&lt;Cite&gt;&lt;Author&gt;Airhihenbuwa&lt;/Author&gt;&lt;Year&gt;1995&lt;/Year&gt;&lt;RecNum&gt;42&lt;/RecNum&gt;&lt;DisplayText&gt;(Airhihenbuwa, 1995)&lt;/DisplayText&gt;&lt;record&gt;&lt;rec-number&gt;42&lt;/rec-number&gt;&lt;foreign-keys&gt;&lt;key app="EN" db-id="xzeddp9rbfwfeoed9zovzz9hfvszfpa0pepa" timestamp="1652132671"&gt;42&lt;/key&gt;&lt;/foreign-keys&gt;&lt;ref-type name="Book"&gt;6&lt;/ref-type&gt;&lt;contributors&gt;&lt;authors&gt;&lt;author&gt;C. O. Airhihenbuwa&lt;/author&gt;&lt;/authors&gt;&lt;/contributors&gt;&lt;titles&gt;&lt;title&gt;Health and culture: Beyond the Western paradigm&lt;/title&gt;&lt;/titles&gt;&lt;dates&gt;&lt;year&gt;1995&lt;/year&gt;&lt;/dates&gt;&lt;publisher&gt;Sage&lt;/publisher&gt;&lt;urls&gt;&lt;/urls&gt;&lt;/record&gt;&lt;/Cite&gt;&lt;/EndNote&gt;</w:instrText>
      </w:r>
      <w:r w:rsidRPr="008E5FC6">
        <w:rPr>
          <w:rFonts w:cs="Times New Roman"/>
          <w:szCs w:val="24"/>
        </w:rPr>
        <w:fldChar w:fldCharType="separate"/>
      </w:r>
      <w:r w:rsidRPr="008E5FC6">
        <w:rPr>
          <w:rFonts w:cs="Times New Roman"/>
          <w:noProof/>
          <w:szCs w:val="24"/>
        </w:rPr>
        <w:t>(Airhihenbuwa, 1995)</w:t>
      </w:r>
      <w:r w:rsidRPr="008E5FC6">
        <w:rPr>
          <w:rFonts w:cs="Times New Roman"/>
          <w:szCs w:val="24"/>
        </w:rPr>
        <w:fldChar w:fldCharType="end"/>
      </w:r>
      <w:r w:rsidRPr="008E5FC6">
        <w:rPr>
          <w:rFonts w:cs="Times New Roman"/>
          <w:szCs w:val="24"/>
        </w:rPr>
        <w:t xml:space="preserve">. How do Native communities socially construct health? If Natives are separated and their familial and interpersonal relationships are attacked, we can see a drop-in support. </w:t>
      </w:r>
      <w:r w:rsidR="005779D5" w:rsidRPr="008E5FC6">
        <w:rPr>
          <w:rFonts w:cs="Times New Roman"/>
          <w:szCs w:val="24"/>
        </w:rPr>
        <w:t xml:space="preserve"> Health disparities, heart-wrenchingly, are preventable </w:t>
      </w:r>
      <w:r w:rsidRPr="008E5FC6">
        <w:rPr>
          <w:rFonts w:cs="Times New Roman"/>
          <w:szCs w:val="24"/>
        </w:rPr>
        <w:fldChar w:fldCharType="begin"/>
      </w:r>
      <w:r w:rsidRPr="008E5FC6">
        <w:rPr>
          <w:rFonts w:cs="Times New Roman"/>
          <w:szCs w:val="24"/>
        </w:rPr>
        <w:instrText xml:space="preserve"> ADDIN EN.CITE &lt;EndNote&gt;&lt;Cite&gt;&lt;Author&gt;Braveman&lt;/Author&gt;&lt;Year&gt;2003&lt;/Year&gt;&lt;RecNum&gt;61&lt;/RecNum&gt;&lt;DisplayText&gt;(Braveman &amp;amp; Gruskin, 2003)&lt;/DisplayText&gt;&lt;record&gt;&lt;rec-number&gt;61&lt;/rec-number&gt;&lt;foreign-keys&gt;&lt;key app="EN" db-id="xzeddp9rbfwfeoed9zovzz9hfvszfpa0pepa" timestamp="1652157367"&gt;61&lt;/key&gt;&lt;/foreign-keys&gt;&lt;ref-type name="Journal Article"&gt;17&lt;/ref-type&gt;&lt;contributors&gt;&lt;authors&gt;&lt;author&gt;P. Braveman&lt;/author&gt;&lt;author&gt;S. Gruskin&lt;/author&gt;&lt;/authors&gt;&lt;/contributors&gt;&lt;titles&gt;&lt;title&gt;Defining Equity in Health&lt;/title&gt;&lt;secondary-title&gt;Journal of Epidemiology &amp;amp; Community Health&lt;/secondary-title&gt;&lt;/titles&gt;&lt;periodical&gt;&lt;full-title&gt;Journal of Epidemiology &amp;amp; Community Health&lt;/full-title&gt;&lt;/periodical&gt;&lt;pages&gt;254-258&lt;/pages&gt;&lt;volume&gt;57&lt;/volume&gt;&lt;dates&gt;&lt;year&gt;2003&lt;/year&gt;&lt;/dates&gt;&lt;urls&gt;&lt;/urls&gt;&lt;/record&gt;&lt;/Cite&gt;&lt;/EndNote&gt;</w:instrText>
      </w:r>
      <w:r w:rsidRPr="008E5FC6">
        <w:rPr>
          <w:rFonts w:cs="Times New Roman"/>
          <w:szCs w:val="24"/>
        </w:rPr>
        <w:fldChar w:fldCharType="separate"/>
      </w:r>
      <w:r w:rsidRPr="008E5FC6">
        <w:rPr>
          <w:rFonts w:cs="Times New Roman"/>
          <w:noProof/>
          <w:szCs w:val="24"/>
        </w:rPr>
        <w:t>(Braveman &amp; Gruskin, 2003)</w:t>
      </w:r>
      <w:r w:rsidRPr="008E5FC6">
        <w:rPr>
          <w:rFonts w:cs="Times New Roman"/>
          <w:szCs w:val="24"/>
        </w:rPr>
        <w:fldChar w:fldCharType="end"/>
      </w:r>
      <w:r w:rsidRPr="008E5FC6">
        <w:rPr>
          <w:rFonts w:cs="Times New Roman"/>
          <w:szCs w:val="24"/>
        </w:rPr>
        <w:t xml:space="preserve">. Health disparities surrounding Indigenous people are more than individual behavior. Minorities are not committing suicide more often, not receiving college education, or dying from diabetes, liver disease, and heart disease because of ethnicity </w:t>
      </w:r>
      <w:r w:rsidRPr="008E5FC6">
        <w:rPr>
          <w:rFonts w:cs="Times New Roman"/>
          <w:szCs w:val="24"/>
        </w:rPr>
        <w:fldChar w:fldCharType="begin"/>
      </w:r>
      <w:r w:rsidRPr="008E5FC6">
        <w:rPr>
          <w:rFonts w:cs="Times New Roman"/>
          <w:szCs w:val="24"/>
        </w:rPr>
        <w:instrText xml:space="preserve"> ADDIN EN.CITE &lt;EndNote&gt;&lt;Cite&gt;&lt;Author&gt;CDC&lt;/Author&gt;&lt;Year&gt;2015&lt;/Year&gt;&lt;RecNum&gt;62&lt;/RecNum&gt;&lt;DisplayText&gt;(CDC, 2015)&lt;/DisplayText&gt;&lt;record&gt;&lt;rec-number&gt;62&lt;/rec-number&gt;&lt;foreign-keys&gt;&lt;key app="EN" db-id="xzeddp9rbfwfeoed9zovzz9hfvszfpa0pepa" timestamp="1652157700"&gt;62&lt;/key&gt;&lt;/foreign-keys&gt;&lt;ref-type name="Electronic Article"&gt;43&lt;/ref-type&gt;&lt;contributors&gt;&lt;authors&gt;&lt;author&gt;CDC&lt;/author&gt;&lt;/authors&gt;&lt;/contributors&gt;&lt;titles&gt;&lt;title&gt;Adolescent and school community health and program services (CHAPS): Health disparities among racial/ethnic populations&lt;/title&gt;&lt;/titles&gt;&lt;section&gt;September 1 2015&lt;/section&gt;&lt;dates&gt;&lt;year&gt;2015&lt;/year&gt;&lt;/dates&gt;&lt;pub-location&gt;Center for Disease Control &lt;/pub-location&gt;&lt;publisher&gt;CDC&lt;/publisher&gt;&lt;urls&gt;&lt;related-urls&gt;&lt;url&gt;https://www.cdc.gov/healthyyouth/disparities/&lt;/url&gt;&lt;/related-urls&gt;&lt;/urls&gt;&lt;/record&gt;&lt;/Cite&gt;&lt;/EndNote&gt;</w:instrText>
      </w:r>
      <w:r w:rsidRPr="008E5FC6">
        <w:rPr>
          <w:rFonts w:cs="Times New Roman"/>
          <w:szCs w:val="24"/>
        </w:rPr>
        <w:fldChar w:fldCharType="separate"/>
      </w:r>
      <w:r w:rsidRPr="008E5FC6">
        <w:rPr>
          <w:rFonts w:cs="Times New Roman"/>
          <w:noProof/>
          <w:szCs w:val="24"/>
        </w:rPr>
        <w:t>(CDC, 2015)</w:t>
      </w:r>
      <w:r w:rsidRPr="008E5FC6">
        <w:rPr>
          <w:rFonts w:cs="Times New Roman"/>
          <w:szCs w:val="24"/>
        </w:rPr>
        <w:fldChar w:fldCharType="end"/>
      </w:r>
      <w:r w:rsidRPr="008E5FC6">
        <w:rPr>
          <w:rFonts w:cs="Times New Roman"/>
          <w:szCs w:val="24"/>
        </w:rPr>
        <w:t>. How are health disparities preventable? Applying money, resources, and research to these problems with a colonial lens addresses symptoms but does not</w:t>
      </w:r>
      <w:r w:rsidR="00675579" w:rsidRPr="008E5FC6">
        <w:rPr>
          <w:rFonts w:cs="Times New Roman"/>
          <w:szCs w:val="24"/>
        </w:rPr>
        <w:t xml:space="preserve"> necessarily</w:t>
      </w:r>
      <w:r w:rsidRPr="008E5FC6">
        <w:rPr>
          <w:rFonts w:cs="Times New Roman"/>
          <w:szCs w:val="24"/>
        </w:rPr>
        <w:t xml:space="preserve"> fix the issue.</w:t>
      </w:r>
    </w:p>
    <w:p w14:paraId="0B751EDA" w14:textId="0D4D90EB" w:rsidR="00255EBE" w:rsidRPr="008E5FC6" w:rsidRDefault="00255EBE" w:rsidP="008E5FC6">
      <w:pPr>
        <w:ind w:firstLine="720"/>
        <w:rPr>
          <w:rFonts w:cs="Times New Roman"/>
          <w:szCs w:val="24"/>
        </w:rPr>
      </w:pPr>
      <w:r w:rsidRPr="008E5FC6">
        <w:rPr>
          <w:rFonts w:cs="Times New Roman"/>
          <w:szCs w:val="24"/>
        </w:rPr>
        <w:t xml:space="preserve">Health disparities are preventable differences in disease, injury, violence, or opportunities to achieve optimal health </w:t>
      </w:r>
      <w:r w:rsidR="00675579" w:rsidRPr="008E5FC6">
        <w:rPr>
          <w:rFonts w:cs="Times New Roman"/>
          <w:szCs w:val="24"/>
        </w:rPr>
        <w:t xml:space="preserve">and </w:t>
      </w:r>
      <w:r w:rsidRPr="008E5FC6">
        <w:rPr>
          <w:rFonts w:cs="Times New Roman"/>
          <w:szCs w:val="24"/>
        </w:rPr>
        <w:t xml:space="preserve">occur </w:t>
      </w:r>
      <w:r w:rsidR="00675579" w:rsidRPr="008E5FC6">
        <w:rPr>
          <w:rFonts w:cs="Times New Roman"/>
          <w:szCs w:val="24"/>
        </w:rPr>
        <w:t>often in</w:t>
      </w:r>
      <w:r w:rsidRPr="008E5FC6">
        <w:rPr>
          <w:rFonts w:cs="Times New Roman"/>
          <w:szCs w:val="24"/>
        </w:rPr>
        <w:t xml:space="preserve"> socially disadvantaged populations. Disparities are </w:t>
      </w:r>
      <w:r w:rsidR="00675579" w:rsidRPr="008E5FC6">
        <w:rPr>
          <w:rFonts w:cs="Times New Roman"/>
          <w:szCs w:val="24"/>
        </w:rPr>
        <w:t>categorized</w:t>
      </w:r>
      <w:r w:rsidRPr="008E5FC6">
        <w:rPr>
          <w:rFonts w:cs="Times New Roman"/>
          <w:szCs w:val="24"/>
        </w:rPr>
        <w:t xml:space="preserve"> by ethnicity, gender, sex, age, income, </w:t>
      </w:r>
      <w:r w:rsidR="00675579" w:rsidRPr="008E5FC6">
        <w:rPr>
          <w:rFonts w:cs="Times New Roman"/>
          <w:szCs w:val="24"/>
        </w:rPr>
        <w:t>and</w:t>
      </w:r>
      <w:r w:rsidRPr="008E5FC6">
        <w:rPr>
          <w:rFonts w:cs="Times New Roman"/>
          <w:szCs w:val="24"/>
        </w:rPr>
        <w:t xml:space="preserve"> education </w:t>
      </w:r>
      <w:r w:rsidRPr="008E5FC6">
        <w:rPr>
          <w:rFonts w:cs="Times New Roman"/>
          <w:szCs w:val="24"/>
        </w:rPr>
        <w:fldChar w:fldCharType="begin"/>
      </w:r>
      <w:r w:rsidRPr="008E5FC6">
        <w:rPr>
          <w:rFonts w:cs="Times New Roman"/>
          <w:szCs w:val="24"/>
        </w:rPr>
        <w:instrText xml:space="preserve"> ADDIN EN.CITE &lt;EndNote&gt;&lt;Cite&gt;&lt;Author&gt;CDC&lt;/Author&gt;&lt;Year&gt;2015&lt;/Year&gt;&lt;RecNum&gt;62&lt;/RecNum&gt;&lt;DisplayText&gt;(Braveman &amp;amp; Gruskin, 2003; CDC, 2015)&lt;/DisplayText&gt;&lt;record&gt;&lt;rec-number&gt;62&lt;/rec-number&gt;&lt;foreign-keys&gt;&lt;key app="EN" db-id="xzeddp9rbfwfeoed9zovzz9hfvszfpa0pepa" timestamp="1652157700"&gt;62&lt;/key&gt;&lt;/foreign-keys&gt;&lt;ref-type name="Electronic Article"&gt;43&lt;/ref-type&gt;&lt;contributors&gt;&lt;authors&gt;&lt;author&gt;CDC&lt;/author&gt;&lt;/authors&gt;&lt;/contributors&gt;&lt;titles&gt;&lt;title&gt;Adolescent and school community health and program services (CHAPS): Health disparities among racial/ethnic populations&lt;/title&gt;&lt;/titles&gt;&lt;section&gt;September 1 2015&lt;/section&gt;&lt;dates&gt;&lt;year&gt;2015&lt;/year&gt;&lt;/dates&gt;&lt;pub-location&gt;Center for Disease Control &lt;/pub-location&gt;&lt;publisher&gt;CDC&lt;/publisher&gt;&lt;urls&gt;&lt;related-urls&gt;&lt;url&gt;https://www.cdc.gov/healthyyouth/disparities/&lt;/url&gt;&lt;/related-urls&gt;&lt;/urls&gt;&lt;/record&gt;&lt;/Cite&gt;&lt;Cite&gt;&lt;Author&gt;Braveman&lt;/Author&gt;&lt;Year&gt;2003&lt;/Year&gt;&lt;RecNum&gt;61&lt;/RecNum&gt;&lt;record&gt;&lt;rec-number&gt;61&lt;/rec-number&gt;&lt;foreign-keys&gt;&lt;key app="EN" db-id="xzeddp9rbfwfeoed9zovzz9hfvszfpa0pepa" timestamp="1652157367"&gt;61&lt;/key&gt;&lt;/foreign-keys&gt;&lt;ref-type name="Journal Article"&gt;17&lt;/ref-type&gt;&lt;contributors&gt;&lt;authors&gt;&lt;author&gt;P. Braveman&lt;/author&gt;&lt;author&gt;S. Gruskin&lt;/author&gt;&lt;/authors&gt;&lt;/contributors&gt;&lt;titles&gt;&lt;title&gt;Defining Equity in Health&lt;/title&gt;&lt;secondary-title&gt;Journal of Epidemiology &amp;amp; Community Health&lt;/secondary-title&gt;&lt;/titles&gt;&lt;periodical&gt;&lt;full-title&gt;Journal of Epidemiology &amp;amp; Community Health&lt;/full-title&gt;&lt;/periodical&gt;&lt;pages&gt;254-258&lt;/pages&gt;&lt;volume&gt;57&lt;/volume&gt;&lt;dates&gt;&lt;year&gt;2003&lt;/year&gt;&lt;/dates&gt;&lt;urls&gt;&lt;/urls&gt;&lt;/record&gt;&lt;/Cite&gt;&lt;/EndNote&gt;</w:instrText>
      </w:r>
      <w:r w:rsidRPr="008E5FC6">
        <w:rPr>
          <w:rFonts w:cs="Times New Roman"/>
          <w:szCs w:val="24"/>
        </w:rPr>
        <w:fldChar w:fldCharType="separate"/>
      </w:r>
      <w:r w:rsidRPr="008E5FC6">
        <w:rPr>
          <w:rFonts w:cs="Times New Roman"/>
          <w:noProof/>
          <w:szCs w:val="24"/>
        </w:rPr>
        <w:t>(Braveman &amp; Gruskin, 2003; CDC, 2015)</w:t>
      </w:r>
      <w:r w:rsidRPr="008E5FC6">
        <w:rPr>
          <w:rFonts w:cs="Times New Roman"/>
          <w:szCs w:val="24"/>
        </w:rPr>
        <w:fldChar w:fldCharType="end"/>
      </w:r>
      <w:r w:rsidRPr="008E5FC6">
        <w:rPr>
          <w:rFonts w:cs="Times New Roman"/>
          <w:szCs w:val="24"/>
        </w:rPr>
        <w:t>. The CDC attributes varying factors that can lead to health disparities: poverty, environmental threats, access to healthcare, individual &amp; behavioral factors, and educational inequalities. Factors are layered upon on</w:t>
      </w:r>
      <w:r w:rsidR="00675579" w:rsidRPr="008E5FC6">
        <w:rPr>
          <w:rFonts w:cs="Times New Roman"/>
          <w:szCs w:val="24"/>
        </w:rPr>
        <w:t>e</w:t>
      </w:r>
      <w:r w:rsidRPr="008E5FC6">
        <w:rPr>
          <w:rFonts w:cs="Times New Roman"/>
          <w:szCs w:val="24"/>
        </w:rPr>
        <w:t xml:space="preserve"> another.</w:t>
      </w:r>
    </w:p>
    <w:p w14:paraId="272D59CD" w14:textId="39DC3FB8" w:rsidR="00255EBE" w:rsidRPr="008E5FC6" w:rsidRDefault="00255EBE" w:rsidP="008E5FC6">
      <w:pPr>
        <w:ind w:firstLine="720"/>
        <w:rPr>
          <w:rFonts w:cs="Times New Roman"/>
          <w:szCs w:val="24"/>
        </w:rPr>
      </w:pPr>
      <w:r w:rsidRPr="008E5FC6">
        <w:rPr>
          <w:rFonts w:cs="Times New Roman"/>
          <w:szCs w:val="24"/>
        </w:rPr>
        <w:t xml:space="preserve">The average income of a four-person home on the Navajo reservation is $20,005 </w:t>
      </w:r>
      <w:r w:rsidRPr="008E5FC6">
        <w:rPr>
          <w:rFonts w:cs="Times New Roman"/>
          <w:szCs w:val="24"/>
        </w:rPr>
        <w:fldChar w:fldCharType="begin"/>
      </w:r>
      <w:r w:rsidRPr="008E5FC6">
        <w:rPr>
          <w:rFonts w:cs="Times New Roman"/>
          <w:szCs w:val="24"/>
        </w:rPr>
        <w:instrText xml:space="preserve"> ADDIN EN.CITE &lt;EndNote&gt;&lt;Cite&gt;&lt;Author&gt;Business&lt;/Author&gt;&lt;Year&gt;2004&lt;/Year&gt;&lt;RecNum&gt;64&lt;/RecNum&gt;&lt;DisplayText&gt;(Business, 2004)&lt;/DisplayText&gt;&lt;record&gt;&lt;rec-number&gt;64&lt;/rec-number&gt;&lt;foreign-keys&gt;&lt;key app="EN" db-id="xzeddp9rbfwfeoed9zovzz9hfvszfpa0pepa" timestamp="1652158516"&gt;64&lt;/key&gt;&lt;/foreign-keys&gt;&lt;ref-type name="Web Page"&gt;12&lt;/ref-type&gt;&lt;contributors&gt;&lt;authors&gt;&lt;author&gt;Navajo Business&lt;/author&gt;&lt;/authors&gt;&lt;/contributors&gt;&lt;titles&gt;&lt;title&gt;An overview of the Navajo Nation- Demographics&lt;/title&gt;&lt;/titles&gt;&lt;volume&gt;2018&lt;/volume&gt;&lt;dates&gt;&lt;year&gt;2004&lt;/year&gt;&lt;/dates&gt;&lt;pub-location&gt;Navajo Business&lt;/pub-location&gt;&lt;publisher&gt;The Navajo Nation&lt;/publisher&gt;&lt;urls&gt;&lt;related-urls&gt;&lt;url&gt;http://navajobusiness.com/fastFacts/demographics.htm&lt;/url&gt;&lt;/related-urls&gt;&lt;/urls&gt;&lt;/record&gt;&lt;/Cite&gt;&lt;/EndNote&gt;</w:instrText>
      </w:r>
      <w:r w:rsidRPr="008E5FC6">
        <w:rPr>
          <w:rFonts w:cs="Times New Roman"/>
          <w:szCs w:val="24"/>
        </w:rPr>
        <w:fldChar w:fldCharType="separate"/>
      </w:r>
      <w:r w:rsidRPr="008E5FC6">
        <w:rPr>
          <w:rFonts w:cs="Times New Roman"/>
          <w:noProof/>
          <w:szCs w:val="24"/>
        </w:rPr>
        <w:t>(Business, 2004)</w:t>
      </w:r>
      <w:r w:rsidRPr="008E5FC6">
        <w:rPr>
          <w:rFonts w:cs="Times New Roman"/>
          <w:szCs w:val="24"/>
        </w:rPr>
        <w:fldChar w:fldCharType="end"/>
      </w:r>
      <w:r w:rsidRPr="008E5FC6">
        <w:rPr>
          <w:rFonts w:cs="Times New Roman"/>
          <w:szCs w:val="24"/>
        </w:rPr>
        <w:t xml:space="preserve">. The national poverty line for the same household size is </w:t>
      </w:r>
      <w:r w:rsidR="00C41FD4" w:rsidRPr="008E5FC6">
        <w:rPr>
          <w:rFonts w:cs="Times New Roman"/>
          <w:szCs w:val="24"/>
        </w:rPr>
        <w:t>$</w:t>
      </w:r>
      <w:r w:rsidRPr="008E5FC6">
        <w:rPr>
          <w:rFonts w:cs="Times New Roman"/>
          <w:szCs w:val="24"/>
        </w:rPr>
        <w:t xml:space="preserve">26,200 </w:t>
      </w:r>
      <w:r w:rsidRPr="008E5FC6">
        <w:rPr>
          <w:rFonts w:cs="Times New Roman"/>
          <w:szCs w:val="24"/>
        </w:rPr>
        <w:fldChar w:fldCharType="begin"/>
      </w:r>
      <w:r w:rsidR="00272F0D" w:rsidRPr="008E5FC6">
        <w:rPr>
          <w:rFonts w:cs="Times New Roman"/>
          <w:szCs w:val="24"/>
        </w:rPr>
        <w:instrText xml:space="preserve"> ADDIN EN.CITE &lt;EndNote&gt;&lt;Cite&gt;&lt;Author&gt;Shrider&lt;/Author&gt;&lt;Year&gt;2021&lt;/Year&gt;&lt;RecNum&gt;65&lt;/RecNum&gt;&lt;DisplayText&gt;(Shrider et al., 2021)&lt;/DisplayText&gt;&lt;record&gt;&lt;rec-number&gt;65&lt;/rec-number&gt;&lt;foreign-keys&gt;&lt;key app="EN" db-id="xzeddp9rbfwfeoed9zovzz9hfvszfpa0pepa" timestamp="1652158768"&gt;65&lt;/key&gt;&lt;/foreign-keys&gt;&lt;ref-type name="Web Page"&gt;12&lt;/ref-type&gt;&lt;contributors&gt;&lt;authors&gt;&lt;author&gt;Emily A Shrider&lt;/author&gt;&lt;author&gt;Melissa Kollar&lt;/author&gt;&lt;author&gt;Frances CHen&lt;/author&gt;&lt;author&gt;Jessica Semega&lt;/author&gt;&lt;/authors&gt;&lt;/contributors&gt;&lt;titles&gt;&lt;title&gt;Income and Poverty in the United States:2020&lt;/title&gt;&lt;/titles&gt;&lt;number&gt;3/20/2021&lt;/number&gt;&lt;dates&gt;&lt;year&gt;2021&lt;/year&gt;&lt;/dates&gt;&lt;pub-location&gt;United States Census Bureau&lt;/pub-location&gt;&lt;publisher&gt;US Government&lt;/publisher&gt;&lt;urls&gt;&lt;related-urls&gt;&lt;url&gt;https://www.census.gov/library/publications/2021/demo/p60-273.html#:~:text=Median%20household%20income%20was%20%2467%2C521,median%20household%20income%20since%202011.&lt;/url&gt;&lt;/related-urls&gt;&lt;/urls&gt;&lt;/record&gt;&lt;/Cite&gt;&lt;/EndNote&gt;</w:instrText>
      </w:r>
      <w:r w:rsidRPr="008E5FC6">
        <w:rPr>
          <w:rFonts w:cs="Times New Roman"/>
          <w:szCs w:val="24"/>
        </w:rPr>
        <w:fldChar w:fldCharType="separate"/>
      </w:r>
      <w:r w:rsidR="00272F0D" w:rsidRPr="008E5FC6">
        <w:rPr>
          <w:rFonts w:cs="Times New Roman"/>
          <w:noProof/>
          <w:szCs w:val="24"/>
        </w:rPr>
        <w:t>(Shrider et al., 2021)</w:t>
      </w:r>
      <w:r w:rsidRPr="008E5FC6">
        <w:rPr>
          <w:rFonts w:cs="Times New Roman"/>
          <w:szCs w:val="24"/>
        </w:rPr>
        <w:fldChar w:fldCharType="end"/>
      </w:r>
      <w:r w:rsidRPr="008E5FC6">
        <w:rPr>
          <w:rFonts w:cs="Times New Roman"/>
          <w:szCs w:val="24"/>
        </w:rPr>
        <w:t xml:space="preserve">. According to the Census Bureau, </w:t>
      </w:r>
      <w:r w:rsidRPr="008E5FC6">
        <w:rPr>
          <w:rFonts w:cs="Times New Roman"/>
          <w:szCs w:val="24"/>
        </w:rPr>
        <w:fldChar w:fldCharType="begin"/>
      </w:r>
      <w:r w:rsidRPr="008E5FC6">
        <w:rPr>
          <w:rFonts w:cs="Times New Roman"/>
          <w:szCs w:val="24"/>
        </w:rPr>
        <w:instrText xml:space="preserve"> ADDIN EN.CITE &lt;EndNote&gt;&lt;Cite&gt;&lt;Author&gt;Shrider&lt;/Author&gt;&lt;Year&gt;2021&lt;/Year&gt;&lt;RecNum&gt;65&lt;/RecNum&gt;&lt;DisplayText&gt;(Shrider et al., 2021)&lt;/DisplayText&gt;&lt;record&gt;&lt;rec-number&gt;65&lt;/rec-number&gt;&lt;foreign-keys&gt;&lt;key app="EN" db-id="xzeddp9rbfwfeoed9zovzz9hfvszfpa0pepa" timestamp="1652158768"&gt;65&lt;/key&gt;&lt;/foreign-keys&gt;&lt;ref-type name="Web Page"&gt;12&lt;/ref-type&gt;&lt;contributors&gt;&lt;authors&gt;&lt;author&gt;Emily A Shrider&lt;/author&gt;&lt;author&gt;Melissa Kollar&lt;/author&gt;&lt;author&gt;Frances CHen&lt;/author&gt;&lt;author&gt;Jessica Semega&lt;/author&gt;&lt;/authors&gt;&lt;/contributors&gt;&lt;titles&gt;&lt;title&gt;Income and Poverty in the United States:2020&lt;/title&gt;&lt;/titles&gt;&lt;number&gt;3/20/2021&lt;/number&gt;&lt;dates&gt;&lt;year&gt;2021&lt;/year&gt;&lt;/dates&gt;&lt;pub-location&gt;United States Census Bureau&lt;/pub-location&gt;&lt;publisher&gt;US Government&lt;/publisher&gt;&lt;urls&gt;&lt;related-urls&gt;&lt;url&gt;https://www.census.gov/library/publications/2021/demo/p60-273.html#:~:text=Median%20household%20income%20was%20%2467%2C521,median%20household%20income%20since%202011.&lt;/url&gt;&lt;/related-urls&gt;&lt;/urls&gt;&lt;/record&gt;&lt;/Cite&gt;&lt;/EndNote&gt;</w:instrText>
      </w:r>
      <w:r w:rsidRPr="008E5FC6">
        <w:rPr>
          <w:rFonts w:cs="Times New Roman"/>
          <w:szCs w:val="24"/>
        </w:rPr>
        <w:fldChar w:fldCharType="separate"/>
      </w:r>
      <w:r w:rsidRPr="008E5FC6">
        <w:rPr>
          <w:rFonts w:cs="Times New Roman"/>
          <w:noProof/>
          <w:szCs w:val="24"/>
        </w:rPr>
        <w:t>(Shrider et al., 2021)</w:t>
      </w:r>
      <w:r w:rsidRPr="008E5FC6">
        <w:rPr>
          <w:rFonts w:cs="Times New Roman"/>
          <w:szCs w:val="24"/>
        </w:rPr>
        <w:fldChar w:fldCharType="end"/>
      </w:r>
      <w:r w:rsidRPr="008E5FC6">
        <w:rPr>
          <w:rFonts w:cs="Times New Roman"/>
          <w:szCs w:val="24"/>
        </w:rPr>
        <w:t xml:space="preserve"> the national median income is 67,521. The national poverty line is above </w:t>
      </w:r>
      <w:r w:rsidRPr="008E5FC6">
        <w:rPr>
          <w:rFonts w:cs="Times New Roman"/>
          <w:szCs w:val="24"/>
        </w:rPr>
        <w:lastRenderedPageBreak/>
        <w:t>the median income for Navajo people</w:t>
      </w:r>
      <w:r w:rsidR="00C41FD4" w:rsidRPr="008E5FC6">
        <w:rPr>
          <w:rFonts w:cs="Times New Roman"/>
          <w:szCs w:val="24"/>
        </w:rPr>
        <w:t xml:space="preserve"> on the reservation</w:t>
      </w:r>
      <w:r w:rsidRPr="008E5FC6">
        <w:rPr>
          <w:rFonts w:cs="Times New Roman"/>
          <w:szCs w:val="24"/>
        </w:rPr>
        <w:t xml:space="preserve">. Income changes what people can afford in healthcare, insurance, education, diet, etc. In the current capitalist climate, we often measure wellbeing by income. By the above measure, Navajos on the reservation are making a third of the national average. The factors surrounding disparity compound instead of mutually exclude </w:t>
      </w:r>
      <w:r w:rsidRPr="008E5FC6">
        <w:rPr>
          <w:rFonts w:cs="Times New Roman"/>
          <w:szCs w:val="24"/>
        </w:rPr>
        <w:fldChar w:fldCharType="begin"/>
      </w:r>
      <w:r w:rsidRPr="008E5FC6">
        <w:rPr>
          <w:rFonts w:cs="Times New Roman"/>
          <w:szCs w:val="24"/>
        </w:rPr>
        <w:instrText xml:space="preserve"> ADDIN EN.CITE &lt;EndNote&gt;&lt;Cite&gt;&lt;Author&gt;Braveman&lt;/Author&gt;&lt;Year&gt;2003&lt;/Year&gt;&lt;RecNum&gt;61&lt;/RecNum&gt;&lt;DisplayText&gt;(Braveman &amp;amp; Gruskin, 2003)&lt;/DisplayText&gt;&lt;record&gt;&lt;rec-number&gt;61&lt;/rec-number&gt;&lt;foreign-keys&gt;&lt;key app="EN" db-id="xzeddp9rbfwfeoed9zovzz9hfvszfpa0pepa" timestamp="1652157367"&gt;61&lt;/key&gt;&lt;/foreign-keys&gt;&lt;ref-type name="Journal Article"&gt;17&lt;/ref-type&gt;&lt;contributors&gt;&lt;authors&gt;&lt;author&gt;P. Braveman&lt;/author&gt;&lt;author&gt;S. Gruskin&lt;/author&gt;&lt;/authors&gt;&lt;/contributors&gt;&lt;titles&gt;&lt;title&gt;Defining Equity in Health&lt;/title&gt;&lt;secondary-title&gt;Journal of Epidemiology &amp;amp; Community Health&lt;/secondary-title&gt;&lt;/titles&gt;&lt;periodical&gt;&lt;full-title&gt;Journal of Epidemiology &amp;amp; Community Health&lt;/full-title&gt;&lt;/periodical&gt;&lt;pages&gt;254-258&lt;/pages&gt;&lt;volume&gt;57&lt;/volume&gt;&lt;dates&gt;&lt;year&gt;2003&lt;/year&gt;&lt;/dates&gt;&lt;urls&gt;&lt;/urls&gt;&lt;/record&gt;&lt;/Cite&gt;&lt;/EndNote&gt;</w:instrText>
      </w:r>
      <w:r w:rsidRPr="008E5FC6">
        <w:rPr>
          <w:rFonts w:cs="Times New Roman"/>
          <w:szCs w:val="24"/>
        </w:rPr>
        <w:fldChar w:fldCharType="separate"/>
      </w:r>
      <w:r w:rsidRPr="008E5FC6">
        <w:rPr>
          <w:rFonts w:cs="Times New Roman"/>
          <w:noProof/>
          <w:szCs w:val="24"/>
        </w:rPr>
        <w:t>(Braveman &amp; Gruskin, 2003)</w:t>
      </w:r>
      <w:r w:rsidRPr="008E5FC6">
        <w:rPr>
          <w:rFonts w:cs="Times New Roman"/>
          <w:szCs w:val="24"/>
        </w:rPr>
        <w:fldChar w:fldCharType="end"/>
      </w:r>
      <w:r w:rsidRPr="008E5FC6">
        <w:rPr>
          <w:rFonts w:cs="Times New Roman"/>
          <w:szCs w:val="24"/>
        </w:rPr>
        <w:t>. We can compound poverty with access to healthcare. If a person becomes sick and cannot afford a doctor or medicine man, this can create a strain on the household. If a son or daughter gets sick, their performance in school decreases. An increase in depression may spike from doing poorly in school, not having enough money to eat, and knowing they cannot see a doctor. The increased depression might lead to negative behaviors and individual decision making. People can turn to cheap or dangerous alternatives which add upon the financial</w:t>
      </w:r>
      <w:r w:rsidR="00C41FD4" w:rsidRPr="008E5FC6">
        <w:rPr>
          <w:rFonts w:cs="Times New Roman"/>
          <w:szCs w:val="24"/>
        </w:rPr>
        <w:t xml:space="preserve">, spiritual, and physical </w:t>
      </w:r>
      <w:r w:rsidRPr="008E5FC6">
        <w:rPr>
          <w:rFonts w:cs="Times New Roman"/>
          <w:szCs w:val="24"/>
        </w:rPr>
        <w:t xml:space="preserve">strain. </w:t>
      </w:r>
    </w:p>
    <w:p w14:paraId="11DAE7B1" w14:textId="25E5E047" w:rsidR="00255EBE" w:rsidRPr="008E5FC6" w:rsidRDefault="00255EBE" w:rsidP="008E5FC6">
      <w:pPr>
        <w:ind w:firstLine="720"/>
        <w:rPr>
          <w:rFonts w:cs="Times New Roman"/>
          <w:szCs w:val="24"/>
        </w:rPr>
      </w:pPr>
      <w:r w:rsidRPr="008E5FC6">
        <w:rPr>
          <w:rFonts w:cs="Times New Roman"/>
          <w:szCs w:val="24"/>
        </w:rPr>
        <w:t>Addressing health disparities is not a problem that is simply fixed by throwing money at the situation. Pouring more water into a bucket with several cracks does not fix the issue because the cracks are there in the first place. Native American representation and data collection is another area that perpetuates disparities and labeling and representing populations accurately is a difficult task</w:t>
      </w:r>
      <w:r w:rsidR="00D51385"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&lt;EndNote&gt;&lt;Cite&gt;&lt;Author&gt;Romenofsky&lt;/Author&gt;&lt;Year&gt;2010&lt;/Year&gt;&lt;RecNum&gt;53&lt;/RecNum&gt;&lt;DisplayText&gt;(Gone &amp;amp; Trimble, 2012; Romenofsky, 2010)&lt;/DisplayText&gt;&lt;record&gt;&lt;rec-number&gt;53&lt;/rec-number&gt;&lt;foreign-keys&gt;&lt;key app="EN" db-id="xzeddp9rbfwfeoed9zovzz9hfvszfpa0pepa" timestamp="1652151911"&gt;53&lt;/key&gt;&lt;/foreign-keys&gt;&lt;ref-type name="Journal Article"&gt;17&lt;/ref-type&gt;&lt;contributors&gt;&lt;authors&gt;&lt;author&gt;Ann Romenofsky&lt;/author&gt;&lt;/authors&gt;&lt;/contributors&gt;&lt;titles&gt;&lt;title&gt;Native American disease history: Past, present and future directions&lt;/title&gt;&lt;secondary-title&gt;World Archeaology&lt;/secondary-title&gt;&lt;/titles&gt;&lt;periodical&gt;&lt;full-title&gt;World Archeaology&lt;/full-title&gt;&lt;/periodical&gt;&lt;pages&gt;241-257&lt;/pages&gt;&lt;volume&gt;35&lt;/volume&gt;&lt;number&gt;2&lt;/number&gt;&lt;dates&gt;&lt;year&gt;2010&lt;/year&gt;&lt;/dates&gt;&lt;urls&gt;&lt;/urls&gt;&lt;electronic-resource-num&gt;10.1080/0043824032000111407&lt;/electronic-resource-num&gt;&lt;/record&gt;&lt;/Cite&gt;&lt;Cite&gt;&lt;Author&gt;Gone&lt;/Author&gt;&lt;Year&gt;2012&lt;/Year&gt;&lt;RecNum&gt;69&lt;/RecNum&gt;&lt;record&gt;&lt;rec-number&gt;69&lt;/rec-number&gt;&lt;foreign-keys&gt;&lt;key app="EN" db-id="xzeddp9rbfwfeoed9zovzz9hfvszfpa0pepa" timestamp="1652159451"&gt;69&lt;/key&gt;&lt;/foreign-keys&gt;&lt;ref-type name="Journal Article"&gt;17&lt;/ref-type&gt;&lt;contributors&gt;&lt;authors&gt;&lt;author&gt;Joseph P. Gone&lt;/author&gt;&lt;author&gt;Joseph E. Trimble&lt;/author&gt;&lt;/authors&gt;&lt;/contributors&gt;&lt;titles&gt;&lt;title&gt;American Indian and Alaska Native Mental health: Diverse perspectives on enduring disparities. &lt;/title&gt;&lt;secondary-title&gt;Annual review of clinical psychology&lt;/secondary-title&gt;&lt;/titles&gt;&lt;periodical&gt;&lt;full-title&gt;Annual review of clinical psychology&lt;/full-title&gt;&lt;/periodical&gt;&lt;pages&gt;131-160&lt;/pages&gt;&lt;volume&gt;8&lt;/volume&gt;&lt;dates&gt;&lt;year&gt;2012&lt;/year&gt;&lt;/dates&gt;&lt;urls&gt;&lt;/urls&gt;&lt;electronic-resource-num&gt;10.1146/annurev-clinpsy-032511-143127&lt;/electronic-resource-num&gt;&lt;/record&gt;&lt;/Cite&gt;&lt;/EndNote&gt;</w:instrText>
      </w:r>
      <w:r w:rsidRPr="008E5FC6">
        <w:rPr>
          <w:rFonts w:cs="Times New Roman"/>
          <w:szCs w:val="24"/>
        </w:rPr>
        <w:fldChar w:fldCharType="separate"/>
      </w:r>
      <w:r w:rsidRPr="008E5FC6">
        <w:rPr>
          <w:rFonts w:cs="Times New Roman"/>
          <w:noProof/>
          <w:szCs w:val="24"/>
        </w:rPr>
        <w:t>(Gone &amp; Trimble, 2012; Romenofsky, 2010)</w:t>
      </w:r>
      <w:r w:rsidRPr="008E5FC6">
        <w:rPr>
          <w:rFonts w:cs="Times New Roman"/>
          <w:szCs w:val="24"/>
        </w:rPr>
        <w:fldChar w:fldCharType="end"/>
      </w:r>
      <w:r w:rsidRPr="008E5FC6">
        <w:rPr>
          <w:rFonts w:cs="Times New Roman"/>
          <w:szCs w:val="24"/>
        </w:rPr>
        <w:t xml:space="preserve">. If we look to mortality rates, we know that there are issues with misclassification of Native peoples </w:t>
      </w:r>
      <w:r w:rsidRPr="008E5FC6">
        <w:rPr>
          <w:rFonts w:cs="Times New Roman"/>
          <w:szCs w:val="24"/>
        </w:rPr>
        <w:fldChar w:fldCharType="begin"/>
      </w:r>
      <w:r w:rsidR="00272F0D" w:rsidRPr="008E5FC6">
        <w:rPr>
          <w:rFonts w:cs="Times New Roman"/>
          <w:szCs w:val="24"/>
        </w:rPr>
        <w:instrText xml:space="preserve"> ADDIN EN.CITE &lt;EndNote&gt;&lt;Cite&gt;&lt;Author&gt;Anderson&lt;/Author&gt;&lt;Year&gt;2014&lt;/Year&gt;&lt;RecNum&gt;70&lt;/RecNum&gt;&lt;DisplayText&gt;(Anderson et al., 2014)&lt;/DisplayText&gt;&lt;record&gt;&lt;rec-number&gt;70&lt;/rec-number&gt;&lt;foreign-keys&gt;&lt;key app="EN" db-id="xzeddp9rbfwfeoed9zovzz9hfvszfpa0pepa" timestamp="1652159853"&gt;70&lt;/key&gt;&lt;/foreign-keys&gt;&lt;ref-type name="Journal Article"&gt;17&lt;/ref-type&gt;&lt;contributors&gt;&lt;authors&gt;&lt;author&gt;Robert N. Anderson&lt;/author&gt;&lt;author&gt;Glenn Copeland&lt;/author&gt;&lt;author&gt;John Mosely Hayes&lt;/author&gt;&lt;/authors&gt;&lt;/contributors&gt;&lt;titles&gt;&lt;title&gt;Linkages to Improve Mortality data for American Indians and Alaska Natives: A new model for death reporting&lt;/title&gt;&lt;secondary-title&gt;American journal of public health&lt;/secondary-title&gt;&lt;/titles&gt;&lt;periodical&gt;&lt;full-title&gt;American Journal of Public Health&lt;/full-title&gt;&lt;/periodical&gt;&lt;pages&gt;258-262&lt;/pages&gt;&lt;volume&gt;104&lt;/volume&gt;&lt;number&gt;Suppl 3&lt;/number&gt;&lt;dates&gt;&lt;year&gt;2014&lt;/year&gt;&lt;/dates&gt;&lt;urls&gt;&lt;/urls&gt;&lt;electronic-resource-num&gt;https://doi.org/10.2105/AJPH.2013.301647&lt;/electronic-resource-num&gt;&lt;/record&gt;&lt;/Cite&gt;&lt;/EndNote&gt;</w:instrText>
      </w:r>
      <w:r w:rsidRPr="008E5FC6">
        <w:rPr>
          <w:rFonts w:cs="Times New Roman"/>
          <w:szCs w:val="24"/>
        </w:rPr>
        <w:fldChar w:fldCharType="separate"/>
      </w:r>
      <w:r w:rsidR="00272F0D" w:rsidRPr="008E5FC6">
        <w:rPr>
          <w:rFonts w:cs="Times New Roman"/>
          <w:noProof/>
          <w:szCs w:val="24"/>
        </w:rPr>
        <w:t>(Anderson et al., 2014)</w:t>
      </w:r>
      <w:r w:rsidRPr="008E5FC6">
        <w:rPr>
          <w:rFonts w:cs="Times New Roman"/>
          <w:szCs w:val="24"/>
        </w:rPr>
        <w:fldChar w:fldCharType="end"/>
      </w:r>
      <w:r w:rsidRPr="008E5FC6">
        <w:rPr>
          <w:rFonts w:cs="Times New Roman"/>
          <w:szCs w:val="24"/>
        </w:rPr>
        <w:t xml:space="preserve">. The reporting of race on a death certificate can be wrong. We use </w:t>
      </w:r>
      <w:r w:rsidRPr="008E5FC6">
        <w:rPr>
          <w:rFonts w:cs="Times New Roman"/>
          <w:szCs w:val="24"/>
        </w:rPr>
        <w:lastRenderedPageBreak/>
        <w:t>mortality rates to help determine healthcare effectiveness, the wellness of a community, and the longevity of</w:t>
      </w:r>
      <w:r w:rsidR="00993EB3" w:rsidRPr="008E5FC6">
        <w:rPr>
          <w:rFonts w:cs="Times New Roman"/>
          <w:szCs w:val="24"/>
        </w:rPr>
        <w:t xml:space="preserve"> a</w:t>
      </w:r>
      <w:r w:rsidRPr="008E5FC6">
        <w:rPr>
          <w:rFonts w:cs="Times New Roman"/>
          <w:szCs w:val="24"/>
        </w:rPr>
        <w:t xml:space="preserve"> population </w:t>
      </w:r>
      <w:r w:rsidRPr="008E5FC6">
        <w:rPr>
          <w:rFonts w:cs="Times New Roman"/>
          <w:szCs w:val="24"/>
        </w:rPr>
        <w:fldChar w:fldCharType="begin"/>
      </w:r>
      <w:r w:rsidRPr="008E5FC6">
        <w:rPr>
          <w:rFonts w:cs="Times New Roman"/>
          <w:szCs w:val="24"/>
        </w:rPr>
        <w:instrText xml:space="preserve"> ADDIN EN.CITE &lt;EndNote&gt;&lt;Cite&gt;&lt;Author&gt;Anderson&lt;/Author&gt;&lt;Year&gt;2014&lt;/Year&gt;&lt;RecNum&gt;70&lt;/RecNum&gt;&lt;DisplayText&gt;(Anderson et al., 2014)&lt;/DisplayText&gt;&lt;record&gt;&lt;rec-number&gt;70&lt;/rec-number&gt;&lt;foreign-keys&gt;&lt;key app="EN" db-id="xzeddp9rbfwfeoed9zovzz9hfvszfpa0pepa" timestamp="1652159853"&gt;70&lt;/key&gt;&lt;/foreign-keys&gt;&lt;ref-type name="Journal Article"&gt;17&lt;/ref-type&gt;&lt;contributors&gt;&lt;authors&gt;&lt;author&gt;Robert N. Anderson&lt;/author&gt;&lt;author&gt;Glenn Copeland&lt;/author&gt;&lt;author&gt;John Mosely Hayes&lt;/author&gt;&lt;/authors&gt;&lt;/contributors&gt;&lt;titles&gt;&lt;title&gt;Linkages to Improve Mortality data for American Indians and Alaska Natives: A new model for death reporting&lt;/title&gt;&lt;secondary-title&gt;American journal of public health&lt;/secondary-title&gt;&lt;/titles&gt;&lt;periodical&gt;&lt;full-title&gt;American Journal of Public Health&lt;/full-title&gt;&lt;/periodical&gt;&lt;pages&gt;258-262&lt;/pages&gt;&lt;volume&gt;104&lt;/volume&gt;&lt;number&gt;Suppl 3&lt;/number&gt;&lt;dates&gt;&lt;year&gt;2014&lt;/year&gt;&lt;/dates&gt;&lt;urls&gt;&lt;/urls&gt;&lt;electronic-resource-num&gt;https://doi.org/10.2105/AJPH.2013.301647&lt;/electronic-resource-num&gt;&lt;/record&gt;&lt;/Cite&gt;&lt;/EndNote&gt;</w:instrText>
      </w:r>
      <w:r w:rsidRPr="008E5FC6">
        <w:rPr>
          <w:rFonts w:cs="Times New Roman"/>
          <w:szCs w:val="24"/>
        </w:rPr>
        <w:fldChar w:fldCharType="separate"/>
      </w:r>
      <w:r w:rsidRPr="008E5FC6">
        <w:rPr>
          <w:rFonts w:cs="Times New Roman"/>
          <w:noProof/>
          <w:szCs w:val="24"/>
        </w:rPr>
        <w:t>(Anderson et al., 2014)</w:t>
      </w:r>
      <w:r w:rsidRPr="008E5FC6">
        <w:rPr>
          <w:rFonts w:cs="Times New Roman"/>
          <w:szCs w:val="24"/>
        </w:rPr>
        <w:fldChar w:fldCharType="end"/>
      </w:r>
      <w:r w:rsidRPr="008E5FC6">
        <w:rPr>
          <w:rFonts w:cs="Times New Roman"/>
          <w:szCs w:val="24"/>
        </w:rPr>
        <w:t>. Mislabeling people changes the data, skews our perception, and leads to erasure. We need accurate data to make accurate assumptions (</w:t>
      </w:r>
      <w:proofErr w:type="spellStart"/>
      <w:r w:rsidRPr="008E5FC6">
        <w:rPr>
          <w:rFonts w:cs="Times New Roman"/>
          <w:szCs w:val="24"/>
        </w:rPr>
        <w:t>Keppol</w:t>
      </w:r>
      <w:proofErr w:type="spellEnd"/>
      <w:r w:rsidRPr="008E5FC6">
        <w:rPr>
          <w:rFonts w:cs="Times New Roman"/>
          <w:szCs w:val="24"/>
        </w:rPr>
        <w:t xml:space="preserve"> et. al, 2008). Native Health relies upon data, but incorrect data diminishes the impact of health initiatives. </w:t>
      </w:r>
    </w:p>
    <w:p w14:paraId="15F71917" w14:textId="60B77C37" w:rsidR="00255EBE" w:rsidRPr="008E5FC6" w:rsidRDefault="00255EBE" w:rsidP="008E5FC6">
      <w:pPr>
        <w:ind w:firstLine="720"/>
        <w:rPr>
          <w:rFonts w:cs="Times New Roman"/>
          <w:szCs w:val="24"/>
        </w:rPr>
      </w:pPr>
      <w:r w:rsidRPr="008E5FC6">
        <w:rPr>
          <w:rFonts w:cs="Times New Roman"/>
          <w:szCs w:val="24"/>
        </w:rPr>
        <w:t>We can also see an issue with how Native People are counted in the 10-year census. Self-reporting does not account for personal and tribal criteria of Native-American descent. Tribal registration is a better way of accounting for this limited data</w:t>
      </w:r>
      <w:r w:rsidR="00C41FD4" w:rsidRPr="008E5FC6">
        <w:rPr>
          <w:rFonts w:cs="Times New Roman"/>
          <w:szCs w:val="24"/>
        </w:rPr>
        <w:t xml:space="preserve"> but is also limited</w:t>
      </w:r>
      <w:r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&lt;EndNote&gt;&lt;Cite&gt;&lt;Author&gt;Orr&lt;/Author&gt;&lt;Year&gt;2017&lt;/Year&gt;&lt;RecNum&gt;71&lt;/RecNum&gt;&lt;DisplayText&gt;(Orr, 2017)&lt;/DisplayText&gt;&lt;record&gt;&lt;rec-number&gt;71&lt;/rec-number&gt;&lt;foreign-keys&gt;&lt;key app="EN" db-id="xzeddp9rbfwfeoed9zovzz9hfvszfpa0pepa" timestamp="1652160425"&gt;71&lt;/key&gt;&lt;/foreign-keys&gt;&lt;ref-type name="Book"&gt;6&lt;/ref-type&gt;&lt;contributors&gt;&lt;authors&gt;&lt;author&gt;Raymond I. Orr&lt;/author&gt;&lt;/authors&gt;&lt;/contributors&gt;&lt;titles&gt;&lt;title&gt;Reservation Politics&lt;/title&gt;&lt;/titles&gt;&lt;dates&gt;&lt;year&gt;2017&lt;/year&gt;&lt;/dates&gt;&lt;pub-location&gt;Norman, Oklahoma&lt;/pub-location&gt;&lt;publisher&gt;University of Oklahoma Press&lt;/publisher&gt;&lt;urls&gt;&lt;/urls&gt;&lt;/record&gt;&lt;/Cite&gt;&lt;/EndNote&gt;</w:instrText>
      </w:r>
      <w:r w:rsidRPr="008E5FC6">
        <w:rPr>
          <w:rFonts w:cs="Times New Roman"/>
          <w:szCs w:val="24"/>
        </w:rPr>
        <w:fldChar w:fldCharType="separate"/>
      </w:r>
      <w:r w:rsidRPr="008E5FC6">
        <w:rPr>
          <w:rFonts w:cs="Times New Roman"/>
          <w:noProof/>
          <w:szCs w:val="24"/>
        </w:rPr>
        <w:t>(Orr, 2017)</w:t>
      </w:r>
      <w:r w:rsidRPr="008E5FC6">
        <w:rPr>
          <w:rFonts w:cs="Times New Roman"/>
          <w:szCs w:val="24"/>
        </w:rPr>
        <w:fldChar w:fldCharType="end"/>
      </w:r>
      <w:r w:rsidRPr="008E5FC6">
        <w:rPr>
          <w:rFonts w:cs="Times New Roman"/>
          <w:szCs w:val="24"/>
        </w:rPr>
        <w:t>. Tribes that are federally recognized have specified criteria to be counted as a member of the tribe. We can compare the census numbers to the tribal rolls to help us identify discrepancies, but this leads to other issues. Tribes that are federally recognized become the data we work with and not all tribes are federally recognized. To be considered a member, tribes institute criteria like Blood Quantification (blood quant</w:t>
      </w:r>
      <w:r w:rsidR="00993EB3" w:rsidRPr="008E5FC6">
        <w:rPr>
          <w:rFonts w:cs="Times New Roman"/>
          <w:szCs w:val="24"/>
        </w:rPr>
        <w:t>um or quant</w:t>
      </w:r>
      <w:r w:rsidR="00AD5332" w:rsidRPr="008E5FC6">
        <w:rPr>
          <w:rFonts w:cs="Times New Roman"/>
          <w:szCs w:val="24"/>
        </w:rPr>
        <w:t>.</w:t>
      </w:r>
      <w:r w:rsidRPr="008E5FC6">
        <w:rPr>
          <w:rFonts w:cs="Times New Roman"/>
          <w:szCs w:val="24"/>
        </w:rPr>
        <w:t>), roll numbers, or ancestral lineage</w:t>
      </w:r>
      <w:r w:rsidRPr="008E5FC6">
        <w:rPr>
          <w:rFonts w:cs="Times New Roman"/>
          <w:szCs w:val="24"/>
        </w:rPr>
        <w:fldChar w:fldCharType="begin"/>
      </w:r>
      <w:r w:rsidRPr="008E5FC6">
        <w:rPr>
          <w:rFonts w:cs="Times New Roman"/>
          <w:szCs w:val="24"/>
        </w:rPr>
        <w:instrText xml:space="preserve"> ADDIN EN.CITE &lt;EndNote&gt;&lt;Cite&gt;&lt;Author&gt;Orr&lt;/Author&gt;&lt;Year&gt;2017&lt;/Year&gt;&lt;RecNum&gt;71&lt;/RecNum&gt;&lt;DisplayText&gt;(Orr, 2017)&lt;/DisplayText&gt;&lt;record&gt;&lt;rec-number&gt;71&lt;/rec-number&gt;&lt;foreign-keys&gt;&lt;key app="EN" db-id="xzeddp9rbfwfeoed9zovzz9hfvszfpa0pepa" timestamp="1652160425"&gt;71&lt;/key&gt;&lt;/foreign-keys&gt;&lt;ref-type name="Book"&gt;6&lt;/ref-type&gt;&lt;contributors&gt;&lt;authors&gt;&lt;author&gt;Raymond I. Orr&lt;/author&gt;&lt;/authors&gt;&lt;/contributors&gt;&lt;titles&gt;&lt;title&gt;Reservation Politics&lt;/title&gt;&lt;/titles&gt;&lt;dates&gt;&lt;year&gt;2017&lt;/year&gt;&lt;/dates&gt;&lt;pub-location&gt;Norman, Oklahoma&lt;/pub-location&gt;&lt;publisher&gt;University of Oklahoma Press&lt;/publisher&gt;&lt;urls&gt;&lt;/urls&gt;&lt;/record&gt;&lt;/Cite&gt;&lt;/EndNote&gt;</w:instrText>
      </w:r>
      <w:r w:rsidRPr="008E5FC6">
        <w:rPr>
          <w:rFonts w:cs="Times New Roman"/>
          <w:szCs w:val="24"/>
        </w:rPr>
        <w:fldChar w:fldCharType="separate"/>
      </w:r>
      <w:r w:rsidRPr="008E5FC6">
        <w:rPr>
          <w:rFonts w:cs="Times New Roman"/>
          <w:noProof/>
          <w:szCs w:val="24"/>
        </w:rPr>
        <w:t>(Orr, 2017)</w:t>
      </w:r>
      <w:r w:rsidRPr="008E5FC6">
        <w:rPr>
          <w:rFonts w:cs="Times New Roman"/>
          <w:szCs w:val="24"/>
        </w:rPr>
        <w:fldChar w:fldCharType="end"/>
      </w:r>
      <w:r w:rsidRPr="008E5FC6">
        <w:rPr>
          <w:rFonts w:cs="Times New Roman"/>
          <w:szCs w:val="24"/>
        </w:rPr>
        <w:t>. Blood quant is a colonial structure that still affects tribes today. Blood quant was used to assimilate a minority population</w:t>
      </w:r>
      <w:r w:rsidR="00C41FD4" w:rsidRPr="008E5FC6">
        <w:rPr>
          <w:rFonts w:cs="Times New Roman"/>
          <w:szCs w:val="24"/>
        </w:rPr>
        <w:t xml:space="preserve"> </w:t>
      </w:r>
      <w:r w:rsidR="00DC51DF" w:rsidRPr="008E5FC6">
        <w:rPr>
          <w:rFonts w:cs="Times New Roman"/>
          <w:szCs w:val="24"/>
        </w:rPr>
        <w:fldChar w:fldCharType="begin"/>
      </w:r>
      <w:r w:rsidR="00DC51DF" w:rsidRPr="008E5FC6">
        <w:rPr>
          <w:rFonts w:cs="Times New Roman"/>
          <w:szCs w:val="24"/>
        </w:rPr>
        <w:instrText xml:space="preserve"> ADDIN EN.CITE &lt;EndNote&gt;&lt;Cite&gt;&lt;Author&gt;Dennison&lt;/Author&gt;&lt;Year&gt;2012&lt;/Year&gt;&lt;RecNum&gt;11&lt;/RecNum&gt;&lt;DisplayText&gt;(&lt;style size="10"&gt;Dennison&lt;/style&gt;, 2012)&lt;/DisplayText&gt;&lt;record&gt;&lt;rec-number&gt;11&lt;/rec-number&gt;&lt;foreign-keys&gt;&lt;key app="EN" db-id="xzeddp9rbfwfeoed9zovzz9hfvszfpa0pepa" timestamp="0"&gt;11&lt;/key&gt;&lt;/foreign-keys&gt;&lt;ref-type name="Book"&gt;6&lt;/ref-type&gt;&lt;contributors&gt;&lt;authors&gt;&lt;author&gt;&lt;style face="normal" font="default" size="10"&gt;Jean Dennison&lt;/style&gt;&lt;/author&gt;&lt;/authors&gt;&lt;/contributors&gt;&lt;titles&gt;&lt;title&gt;Colonial Entanglements: Consuming a twenty-first century Osage Nation.&lt;/title&gt;&lt;/titles&gt;&lt;dates&gt;&lt;year&gt;2012&lt;/year&gt;&lt;/dates&gt;&lt;pub-location&gt;Chapel Hill, NC&lt;/pub-location&gt;&lt;publisher&gt;University of North Carolina Press&lt;/publisher&gt;&lt;urls&gt;&lt;/urls&gt;&lt;/record&gt;&lt;/Cite&gt;&lt;/EndNote&gt;</w:instrText>
      </w:r>
      <w:r w:rsidR="00DC51DF" w:rsidRPr="008E5FC6">
        <w:rPr>
          <w:rFonts w:cs="Times New Roman"/>
          <w:szCs w:val="24"/>
        </w:rPr>
        <w:fldChar w:fldCharType="separate"/>
      </w:r>
      <w:r w:rsidR="00DC51DF" w:rsidRPr="008E5FC6">
        <w:rPr>
          <w:rFonts w:cs="Times New Roman"/>
          <w:noProof/>
          <w:szCs w:val="24"/>
        </w:rPr>
        <w:t>(Dennison, 2012)</w:t>
      </w:r>
      <w:r w:rsidR="00DC51DF" w:rsidRPr="008E5FC6">
        <w:rPr>
          <w:rFonts w:cs="Times New Roman"/>
          <w:szCs w:val="24"/>
        </w:rPr>
        <w:fldChar w:fldCharType="end"/>
      </w:r>
      <w:r w:rsidRPr="008E5FC6">
        <w:rPr>
          <w:rFonts w:cs="Times New Roman"/>
          <w:szCs w:val="24"/>
        </w:rPr>
        <w:t xml:space="preserve">.  </w:t>
      </w:r>
      <w:r w:rsidR="00C41FD4" w:rsidRPr="008E5FC6">
        <w:rPr>
          <w:rFonts w:cs="Times New Roman"/>
          <w:szCs w:val="24"/>
        </w:rPr>
        <w:t xml:space="preserve">Tribal membership criteria is up to the Tribe </w:t>
      </w:r>
      <w:r w:rsidRPr="008E5FC6">
        <w:rPr>
          <w:rFonts w:cs="Times New Roman"/>
          <w:szCs w:val="24"/>
        </w:rPr>
        <w:t xml:space="preserve">but this is a different form of tribal politics </w:t>
      </w:r>
      <w:r w:rsidRPr="008E5FC6">
        <w:rPr>
          <w:rFonts w:cs="Times New Roman"/>
          <w:szCs w:val="24"/>
        </w:rPr>
        <w:fldChar w:fldCharType="begin"/>
      </w:r>
      <w:r w:rsidRPr="008E5FC6">
        <w:rPr>
          <w:rFonts w:cs="Times New Roman"/>
          <w:szCs w:val="24"/>
        </w:rPr>
        <w:instrText xml:space="preserve"> ADDIN EN.CITE &lt;EndNote&gt;&lt;Cite&gt;&lt;Author&gt;Orr&lt;/Author&gt;&lt;Year&gt;2017&lt;/Year&gt;&lt;RecNum&gt;71&lt;/RecNum&gt;&lt;DisplayText&gt;(Cattelino, 2008; Orr, 2017)&lt;/DisplayText&gt;&lt;record&gt;&lt;rec-number&gt;71&lt;/rec-number&gt;&lt;foreign-keys&gt;&lt;key app="EN" db-id="xzeddp9rbfwfeoed9zovzz9hfvszfpa0pepa" timestamp="1652160425"&gt;71&lt;/key&gt;&lt;/foreign-keys&gt;&lt;ref-type name="Book"&gt;6&lt;/ref-type&gt;&lt;contributors&gt;&lt;authors&gt;&lt;author&gt;Raymond I. Orr&lt;/author&gt;&lt;/authors&gt;&lt;/contributors&gt;&lt;titles&gt;&lt;title&gt;Reservation Politics&lt;/title&gt;&lt;/titles&gt;&lt;dates&gt;&lt;year&gt;2017&lt;/year&gt;&lt;/dates&gt;&lt;pub-location&gt;Norman, Oklahoma&lt;/pub-location&gt;&lt;publisher&gt;University of Oklahoma Press&lt;/publisher&gt;&lt;urls&gt;&lt;/urls&gt;&lt;/record&gt;&lt;/Cite&gt;&lt;Cite&gt;&lt;Author&gt;Cattelino&lt;/Author&gt;&lt;Year&gt;2008&lt;/Year&gt;&lt;RecNum&gt;8&lt;/RecNum&gt;&lt;record&gt;&lt;rec-number&gt;8&lt;/rec-number&gt;&lt;foreign-keys&gt;&lt;key app="EN" db-id="xzeddp9rbfwfeoed9zovzz9hfvszfpa0pepa" timestamp="0"&gt;8&lt;/key&gt;&lt;/foreign-keys&gt;&lt;ref-type name="Book"&gt;6&lt;/ref-type&gt;&lt;contributors&gt;&lt;authors&gt;&lt;author&gt;Jessica Cattelino&lt;/author&gt;&lt;/authors&gt;&lt;/contributors&gt;&lt;titles&gt;&lt;title&gt;High Stakes: Florida Seminole gaming sovereignty&lt;/title&gt;&lt;/titles&gt;&lt;dates&gt;&lt;year&gt;2008&lt;/year&gt;&lt;/dates&gt;&lt;pub-location&gt;Durham, North Carolina&lt;/pub-location&gt;&lt;publisher&gt;Duke University&lt;/publisher&gt;&lt;urls&gt;&lt;/urls&gt;&lt;/record&gt;&lt;/Cite&gt;&lt;/EndNote&gt;</w:instrText>
      </w:r>
      <w:r w:rsidRPr="008E5FC6">
        <w:rPr>
          <w:rFonts w:cs="Times New Roman"/>
          <w:szCs w:val="24"/>
        </w:rPr>
        <w:fldChar w:fldCharType="separate"/>
      </w:r>
      <w:r w:rsidRPr="008E5FC6">
        <w:rPr>
          <w:rFonts w:cs="Times New Roman"/>
          <w:noProof/>
          <w:szCs w:val="24"/>
        </w:rPr>
        <w:t>(Cattelino, 2008; Orr, 2017)</w:t>
      </w:r>
      <w:r w:rsidRPr="008E5FC6">
        <w:rPr>
          <w:rFonts w:cs="Times New Roman"/>
          <w:szCs w:val="24"/>
        </w:rPr>
        <w:fldChar w:fldCharType="end"/>
      </w:r>
      <w:r w:rsidRPr="008E5FC6">
        <w:rPr>
          <w:rFonts w:cs="Times New Roman"/>
          <w:szCs w:val="24"/>
        </w:rPr>
        <w:t xml:space="preserve">. Federal recognition of membership is an attempt to quantify culture. We cannot just deny all forms of </w:t>
      </w:r>
      <w:r w:rsidRPr="008E5FC6">
        <w:rPr>
          <w:rFonts w:cs="Times New Roman"/>
          <w:szCs w:val="24"/>
        </w:rPr>
        <w:lastRenderedPageBreak/>
        <w:t>data but by understanding their limitations, we can begin to address and identify disparities more accurately.</w:t>
      </w:r>
      <w:r w:rsidR="00C41FD4" w:rsidRPr="008E5FC6">
        <w:rPr>
          <w:rFonts w:cs="Times New Roman"/>
          <w:szCs w:val="24"/>
        </w:rPr>
        <w:t xml:space="preserve"> </w:t>
      </w:r>
    </w:p>
    <w:p w14:paraId="438A4C24" w14:textId="60C44055" w:rsidR="00255EBE" w:rsidRPr="008E5FC6" w:rsidRDefault="00255EBE" w:rsidP="008E5FC6">
      <w:pPr>
        <w:ind w:firstLine="720"/>
        <w:rPr>
          <w:rFonts w:cs="Times New Roman"/>
          <w:szCs w:val="24"/>
        </w:rPr>
      </w:pPr>
      <w:r w:rsidRPr="008E5FC6">
        <w:rPr>
          <w:rFonts w:cs="Times New Roman"/>
          <w:szCs w:val="24"/>
        </w:rPr>
        <w:t xml:space="preserve">Public health research about Native Americans lumps Tribes into an oversimplified cultural identity </w:t>
      </w:r>
      <w:r w:rsidRPr="008E5FC6">
        <w:rPr>
          <w:rFonts w:cs="Times New Roman"/>
          <w:szCs w:val="24"/>
        </w:rPr>
        <w:fldChar w:fldCharType="begin"/>
      </w:r>
      <w:r w:rsidR="00272F0D" w:rsidRPr="008E5FC6">
        <w:rPr>
          <w:rFonts w:cs="Times New Roman"/>
          <w:szCs w:val="24"/>
        </w:rPr>
        <w:instrText xml:space="preserve"> ADDIN EN.CITE &lt;EndNote&gt;&lt;Cite&gt;&lt;Author&gt;Gartner&lt;/Author&gt;&lt;Year&gt;2021&lt;/Year&gt;&lt;RecNum&gt;40&lt;/RecNum&gt;&lt;DisplayText&gt;(Gartner et al., 2021)&lt;/DisplayText&gt;&lt;record&gt;&lt;rec-number&gt;40&lt;/rec-number&gt;&lt;foreign-keys&gt;&lt;key app="EN" db-id="xzeddp9rbfwfeoed9zovzz9hfvszfpa0pepa" timestamp="1652131974"&gt;40&lt;/key&gt;&lt;/foreign-keys&gt;&lt;ref-type name="Journal Article"&gt;17&lt;/ref-type&gt;&lt;contributors&gt;&lt;authors&gt;&lt;author&gt;Danielle R. Gartner&lt;/author&gt;&lt;author&gt;Rachel E. Wilbur&lt;/author&gt;&lt;author&gt;Meredith L. McCoy&lt;/author&gt;&lt;/authors&gt;&lt;/contributors&gt;&lt;titles&gt;&lt;title&gt;&amp;quot;American Indian&amp;quot; as a Racial categoryin public Health: Implications for Communities and Practice&lt;/title&gt;&lt;secondary-title&gt;American Journal of Public Health&lt;/secondary-title&gt;&lt;/titles&gt;&lt;periodical&gt;&lt;full-title&gt;American Journal of Public Health&lt;/full-title&gt;&lt;/periodical&gt;&lt;pages&gt;1969-1975&lt;/pages&gt;&lt;volume&gt;111&lt;/volume&gt;&lt;number&gt;11&lt;/number&gt;&lt;keywords&gt;&lt;keyword&gt;Indigenous&lt;/keyword&gt;&lt;keyword&gt;Public Health&lt;/keyword&gt;&lt;keyword&gt;Race&lt;/keyword&gt;&lt;/keywords&gt;&lt;dates&gt;&lt;year&gt;2021&lt;/year&gt;&lt;/dates&gt;&lt;urls&gt;&lt;/urls&gt;&lt;electronic-resource-num&gt;https://doi.org/10.2105/AJPH.2021.306465&lt;/electronic-resource-num&gt;&lt;/record&gt;&lt;/Cite&gt;&lt;/EndNote&gt;</w:instrText>
      </w:r>
      <w:r w:rsidRPr="008E5FC6">
        <w:rPr>
          <w:rFonts w:cs="Times New Roman"/>
          <w:szCs w:val="24"/>
        </w:rPr>
        <w:fldChar w:fldCharType="separate"/>
      </w:r>
      <w:r w:rsidR="00272F0D" w:rsidRPr="008E5FC6">
        <w:rPr>
          <w:rFonts w:cs="Times New Roman"/>
          <w:noProof/>
          <w:szCs w:val="24"/>
        </w:rPr>
        <w:t>(Gartner et al., 2021)</w:t>
      </w:r>
      <w:r w:rsidRPr="008E5FC6">
        <w:rPr>
          <w:rFonts w:cs="Times New Roman"/>
          <w:szCs w:val="24"/>
        </w:rPr>
        <w:fldChar w:fldCharType="end"/>
      </w:r>
      <w:r w:rsidRPr="008E5FC6">
        <w:rPr>
          <w:rFonts w:cs="Times New Roman"/>
          <w:szCs w:val="24"/>
        </w:rPr>
        <w:t xml:space="preserve">. Native representation in research is difficult when dealing with different tribes. We know census data is a large snapshot of a diverse population under an ethnic identifier. The Navajo Tribe is going to have different issues </w:t>
      </w:r>
      <w:r w:rsidR="00190837" w:rsidRPr="008E5FC6">
        <w:rPr>
          <w:rFonts w:cs="Times New Roman"/>
          <w:szCs w:val="24"/>
        </w:rPr>
        <w:t>than</w:t>
      </w:r>
      <w:r w:rsidRPr="008E5FC6">
        <w:rPr>
          <w:rFonts w:cs="Times New Roman"/>
          <w:szCs w:val="24"/>
        </w:rPr>
        <w:t xml:space="preserve"> </w:t>
      </w:r>
      <w:r w:rsidR="00AD5332" w:rsidRPr="008E5FC6">
        <w:rPr>
          <w:rFonts w:cs="Times New Roman"/>
          <w:szCs w:val="24"/>
        </w:rPr>
        <w:t xml:space="preserve">Alaska Native </w:t>
      </w:r>
      <w:r w:rsidRPr="008E5FC6">
        <w:rPr>
          <w:rFonts w:cs="Times New Roman"/>
          <w:szCs w:val="24"/>
        </w:rPr>
        <w:t xml:space="preserve">Tribes </w:t>
      </w:r>
      <w:r w:rsidR="00AD5332" w:rsidRPr="008E5FC6">
        <w:rPr>
          <w:rFonts w:cs="Times New Roman"/>
          <w:szCs w:val="24"/>
        </w:rPr>
        <w:t xml:space="preserve">served by the </w:t>
      </w:r>
      <w:r w:rsidRPr="008E5FC6">
        <w:rPr>
          <w:rFonts w:cs="Times New Roman"/>
          <w:szCs w:val="24"/>
        </w:rPr>
        <w:t xml:space="preserve">Southcentral Foundation. The Oklahoma </w:t>
      </w:r>
      <w:r w:rsidR="00190837" w:rsidRPr="008E5FC6">
        <w:rPr>
          <w:rFonts w:cs="Times New Roman"/>
          <w:szCs w:val="24"/>
        </w:rPr>
        <w:t>Tribes</w:t>
      </w:r>
      <w:r w:rsidRPr="008E5FC6">
        <w:rPr>
          <w:rFonts w:cs="Times New Roman"/>
          <w:szCs w:val="24"/>
        </w:rPr>
        <w:t xml:space="preserve"> </w:t>
      </w:r>
      <w:proofErr w:type="gramStart"/>
      <w:r w:rsidRPr="008E5FC6">
        <w:rPr>
          <w:rFonts w:cs="Times New Roman"/>
          <w:szCs w:val="24"/>
        </w:rPr>
        <w:t>have</w:t>
      </w:r>
      <w:proofErr w:type="gramEnd"/>
      <w:r w:rsidRPr="008E5FC6">
        <w:rPr>
          <w:rFonts w:cs="Times New Roman"/>
          <w:szCs w:val="24"/>
        </w:rPr>
        <w:t xml:space="preserve"> different needs and issues than the Florida Seminole </w:t>
      </w:r>
      <w:r w:rsidR="00B1701D" w:rsidRPr="008E5FC6">
        <w:rPr>
          <w:rFonts w:cs="Times New Roman"/>
          <w:szCs w:val="24"/>
        </w:rPr>
        <w:t>Tribe</w:t>
      </w:r>
      <w:r w:rsidRPr="008E5FC6">
        <w:rPr>
          <w:rFonts w:cs="Times New Roman"/>
          <w:szCs w:val="24"/>
        </w:rPr>
        <w:t xml:space="preserve">. Tribal diversification also changes the data landscape since we cannot progress with research in a Pan-Indian approach. With large data sets of multiple tribes, we can see an increase in generalizations that might not be true for one tribe. With science, we can inadvertently be racist. Stereotypes around drinking, diabetes, and violence can lead to negative local and national perception of </w:t>
      </w:r>
      <w:r w:rsidR="00A14FA2" w:rsidRPr="008E5FC6">
        <w:rPr>
          <w:rFonts w:cs="Times New Roman"/>
          <w:szCs w:val="24"/>
        </w:rPr>
        <w:t>Tribes</w:t>
      </w:r>
      <w:r w:rsidRPr="008E5FC6">
        <w:rPr>
          <w:rFonts w:cs="Times New Roman"/>
          <w:szCs w:val="24"/>
        </w:rPr>
        <w:t xml:space="preserve">. The opposite can </w:t>
      </w:r>
      <w:r w:rsidR="00AD5332" w:rsidRPr="008E5FC6">
        <w:rPr>
          <w:rFonts w:cs="Times New Roman"/>
          <w:szCs w:val="24"/>
        </w:rPr>
        <w:t xml:space="preserve">also </w:t>
      </w:r>
      <w:r w:rsidRPr="008E5FC6">
        <w:rPr>
          <w:rFonts w:cs="Times New Roman"/>
          <w:szCs w:val="24"/>
        </w:rPr>
        <w:t>be true</w:t>
      </w:r>
      <w:r w:rsidR="00AD5332" w:rsidRPr="008E5FC6">
        <w:rPr>
          <w:rFonts w:cs="Times New Roman"/>
          <w:szCs w:val="24"/>
        </w:rPr>
        <w:t>:</w:t>
      </w:r>
      <w:r w:rsidRPr="008E5FC6">
        <w:rPr>
          <w:rFonts w:cs="Times New Roman"/>
          <w:szCs w:val="24"/>
        </w:rPr>
        <w:t xml:space="preserve"> </w:t>
      </w:r>
      <w:r w:rsidR="00AD5332" w:rsidRPr="008E5FC6">
        <w:rPr>
          <w:rFonts w:cs="Times New Roman"/>
          <w:szCs w:val="24"/>
        </w:rPr>
        <w:t>i</w:t>
      </w:r>
      <w:r w:rsidRPr="008E5FC6">
        <w:rPr>
          <w:rFonts w:cs="Times New Roman"/>
          <w:szCs w:val="24"/>
        </w:rPr>
        <w:t xml:space="preserve">f one </w:t>
      </w:r>
      <w:r w:rsidR="00A14FA2" w:rsidRPr="008E5FC6">
        <w:rPr>
          <w:rFonts w:cs="Times New Roman"/>
          <w:szCs w:val="24"/>
        </w:rPr>
        <w:t>Tribe</w:t>
      </w:r>
      <w:r w:rsidRPr="008E5FC6">
        <w:rPr>
          <w:rFonts w:cs="Times New Roman"/>
          <w:szCs w:val="24"/>
        </w:rPr>
        <w:t xml:space="preserve"> has the highest suicide rate but on average, we know it is nationally high, the tribe might not be able </w:t>
      </w:r>
      <w:r w:rsidR="00FA75F6" w:rsidRPr="008E5FC6">
        <w:rPr>
          <w:rFonts w:cs="Times New Roman"/>
          <w:szCs w:val="24"/>
        </w:rPr>
        <w:t xml:space="preserve">to </w:t>
      </w:r>
      <w:r w:rsidRPr="008E5FC6">
        <w:rPr>
          <w:rFonts w:cs="Times New Roman"/>
          <w:szCs w:val="24"/>
        </w:rPr>
        <w:t xml:space="preserve">receive the needed resources or attention for that issue. The larger the data set, the less accurate the data becomes for specific tribes. Larger data sets should not be ignored because they do illuminate possible issues and disparities, but we still are not addressing health disparities in their </w:t>
      </w:r>
      <w:r w:rsidR="00FA75F6" w:rsidRPr="008E5FC6">
        <w:rPr>
          <w:rFonts w:cs="Times New Roman"/>
          <w:szCs w:val="24"/>
        </w:rPr>
        <w:t>locality</w:t>
      </w:r>
      <w:r w:rsidRPr="008E5FC6">
        <w:rPr>
          <w:rFonts w:cs="Times New Roman"/>
          <w:szCs w:val="24"/>
        </w:rPr>
        <w:t xml:space="preserve">. </w:t>
      </w:r>
    </w:p>
    <w:p w14:paraId="774B54FA" w14:textId="4A2C01DF" w:rsidR="00AA094D" w:rsidRPr="008E5FC6" w:rsidRDefault="00AA094D" w:rsidP="008E5FC6">
      <w:pPr>
        <w:ind w:firstLine="720"/>
        <w:rPr>
          <w:rFonts w:cs="Times New Roman"/>
          <w:szCs w:val="24"/>
        </w:rPr>
      </w:pPr>
      <w:r w:rsidRPr="008E5FC6">
        <w:rPr>
          <w:rFonts w:cs="Times New Roman"/>
          <w:szCs w:val="24"/>
        </w:rPr>
        <w:t xml:space="preserve">The purpose behind this chapter is to look historically at how Native people were treated and continue to be treated. Despite the horrors Indigenous </w:t>
      </w:r>
      <w:r w:rsidRPr="008E5FC6">
        <w:rPr>
          <w:rFonts w:cs="Times New Roman"/>
          <w:szCs w:val="24"/>
        </w:rPr>
        <w:lastRenderedPageBreak/>
        <w:t xml:space="preserve">people have faced, continue to face, and will face, they remain; they survive; and they adapt. </w:t>
      </w:r>
      <w:r w:rsidR="00FA75F6" w:rsidRPr="008E5FC6">
        <w:rPr>
          <w:rFonts w:cs="Times New Roman"/>
          <w:szCs w:val="24"/>
        </w:rPr>
        <w:t>Quickly listing</w:t>
      </w:r>
      <w:r w:rsidRPr="008E5FC6">
        <w:rPr>
          <w:rFonts w:cs="Times New Roman"/>
          <w:szCs w:val="24"/>
        </w:rPr>
        <w:t xml:space="preserve"> the mistreatments of Native people</w:t>
      </w:r>
      <w:r w:rsidR="00FA75F6" w:rsidRPr="008E5FC6">
        <w:rPr>
          <w:rFonts w:cs="Times New Roman"/>
          <w:szCs w:val="24"/>
        </w:rPr>
        <w:t>s</w:t>
      </w:r>
      <w:r w:rsidRPr="008E5FC6">
        <w:rPr>
          <w:rFonts w:cs="Times New Roman"/>
          <w:szCs w:val="24"/>
        </w:rPr>
        <w:t xml:space="preserve"> is difficult for me. We are not our hardships but understanding where we come from is an integral part of moving forward. I am here to see and speak about how Indigenous people adapt and grow, despite colonization’s influence. </w:t>
      </w:r>
      <w:r w:rsidR="00FA75F6" w:rsidRPr="008E5FC6">
        <w:rPr>
          <w:rFonts w:cs="Times New Roman"/>
          <w:szCs w:val="24"/>
        </w:rPr>
        <w:t xml:space="preserve"> </w:t>
      </w:r>
    </w:p>
    <w:p w14:paraId="2A97B496" w14:textId="18F7AA8C" w:rsidR="00071178" w:rsidRPr="008E5FC6" w:rsidRDefault="00071178" w:rsidP="008E5FC6">
      <w:pPr>
        <w:rPr>
          <w:rFonts w:cs="Times New Roman"/>
          <w:szCs w:val="24"/>
        </w:rPr>
      </w:pPr>
    </w:p>
    <w:p w14:paraId="70567E58" w14:textId="4139ECBB" w:rsidR="00071178" w:rsidRPr="008E5FC6" w:rsidRDefault="00071178" w:rsidP="008E5FC6">
      <w:pPr>
        <w:rPr>
          <w:rFonts w:cs="Times New Roman"/>
          <w:szCs w:val="24"/>
        </w:rPr>
      </w:pPr>
      <w:r w:rsidRPr="008E5FC6">
        <w:rPr>
          <w:rFonts w:cs="Times New Roman"/>
          <w:szCs w:val="24"/>
        </w:rPr>
        <w:br w:type="page"/>
      </w:r>
    </w:p>
    <w:p w14:paraId="068DEE6F" w14:textId="2A76B784" w:rsidR="00071178" w:rsidRPr="008E5FC6" w:rsidRDefault="00071178" w:rsidP="008E5FC6">
      <w:pPr>
        <w:pStyle w:val="Heading1"/>
      </w:pPr>
      <w:bookmarkStart w:id="4" w:name="_Toc130977831"/>
      <w:r w:rsidRPr="008E5FC6">
        <w:lastRenderedPageBreak/>
        <w:t xml:space="preserve">CHAPTER </w:t>
      </w:r>
      <w:r w:rsidR="0053775A" w:rsidRPr="008E5FC6">
        <w:t>III</w:t>
      </w:r>
      <w:r w:rsidR="00B36D12" w:rsidRPr="008E5FC6">
        <w:br/>
      </w:r>
      <w:r w:rsidR="003F4D42" w:rsidRPr="008E5FC6">
        <w:t>DECONSTRUCTING/RECONSTRUCTING THE ACADEMY</w:t>
      </w:r>
      <w:bookmarkEnd w:id="4"/>
    </w:p>
    <w:p w14:paraId="276B1886" w14:textId="77777777" w:rsidR="00950913" w:rsidRPr="008E5FC6" w:rsidRDefault="00950913" w:rsidP="008E5FC6">
      <w:pPr>
        <w:rPr>
          <w:rFonts w:cs="Times New Roman"/>
          <w:szCs w:val="24"/>
        </w:rPr>
      </w:pPr>
    </w:p>
    <w:p w14:paraId="08101A82" w14:textId="4DACEC43" w:rsidR="00B74B12" w:rsidRPr="008E5FC6" w:rsidRDefault="00B74B12" w:rsidP="008E5FC6">
      <w:pPr>
        <w:rPr>
          <w:rFonts w:cs="Times New Roman"/>
          <w:i/>
          <w:iCs/>
          <w:szCs w:val="24"/>
        </w:rPr>
      </w:pPr>
      <w:r w:rsidRPr="008E5FC6">
        <w:rPr>
          <w:rFonts w:cs="Times New Roman"/>
          <w:szCs w:val="24"/>
        </w:rPr>
        <w:tab/>
      </w:r>
      <w:r w:rsidR="00DF3DB1" w:rsidRPr="008E5FC6">
        <w:rPr>
          <w:rFonts w:cs="Times New Roman"/>
          <w:i/>
          <w:iCs/>
          <w:szCs w:val="24"/>
        </w:rPr>
        <w:t xml:space="preserve">The </w:t>
      </w:r>
      <w:r w:rsidR="009F2669" w:rsidRPr="008E5FC6">
        <w:rPr>
          <w:rFonts w:cs="Times New Roman"/>
          <w:i/>
          <w:iCs/>
          <w:szCs w:val="24"/>
        </w:rPr>
        <w:t xml:space="preserve">fluorescent lights </w:t>
      </w:r>
      <w:r w:rsidR="006654B9" w:rsidRPr="008E5FC6">
        <w:rPr>
          <w:rFonts w:cs="Times New Roman"/>
          <w:i/>
          <w:iCs/>
          <w:szCs w:val="24"/>
        </w:rPr>
        <w:t>glowed,</w:t>
      </w:r>
      <w:r w:rsidR="009F2669" w:rsidRPr="008E5FC6">
        <w:rPr>
          <w:rFonts w:cs="Times New Roman"/>
          <w:i/>
          <w:iCs/>
          <w:szCs w:val="24"/>
        </w:rPr>
        <w:t xml:space="preserve"> and AC blew in the meeting room in Norman, Oklahoma. The Center of Applied Social Research (CASR)’s fourth floor is where </w:t>
      </w:r>
      <w:r w:rsidR="00685EAB" w:rsidRPr="008E5FC6">
        <w:rPr>
          <w:rFonts w:cs="Times New Roman"/>
          <w:i/>
          <w:iCs/>
          <w:szCs w:val="24"/>
        </w:rPr>
        <w:t xml:space="preserve">I was to have </w:t>
      </w:r>
      <w:r w:rsidR="009F2669" w:rsidRPr="008E5FC6">
        <w:rPr>
          <w:rFonts w:cs="Times New Roman"/>
          <w:i/>
          <w:iCs/>
          <w:szCs w:val="24"/>
        </w:rPr>
        <w:t>my first meeting with a research consortium. About five new faces, and three familiar</w:t>
      </w:r>
      <w:r w:rsidR="008F0013" w:rsidRPr="008E5FC6">
        <w:rPr>
          <w:rFonts w:cs="Times New Roman"/>
          <w:i/>
          <w:iCs/>
          <w:szCs w:val="24"/>
        </w:rPr>
        <w:t xml:space="preserve"> ones</w:t>
      </w:r>
      <w:r w:rsidR="009F2669" w:rsidRPr="008E5FC6">
        <w:rPr>
          <w:rFonts w:cs="Times New Roman"/>
          <w:i/>
          <w:iCs/>
          <w:szCs w:val="24"/>
        </w:rPr>
        <w:t xml:space="preserve"> filled the room as I slunk in</w:t>
      </w:r>
      <w:r w:rsidR="00EF1E32" w:rsidRPr="008E5FC6">
        <w:rPr>
          <w:rFonts w:cs="Times New Roman"/>
          <w:i/>
          <w:iCs/>
          <w:szCs w:val="24"/>
        </w:rPr>
        <w:t xml:space="preserve">. </w:t>
      </w:r>
      <w:r w:rsidR="009F2669" w:rsidRPr="008E5FC6">
        <w:rPr>
          <w:rFonts w:cs="Times New Roman"/>
          <w:i/>
          <w:iCs/>
          <w:szCs w:val="24"/>
        </w:rPr>
        <w:t xml:space="preserve">The meeting call was </w:t>
      </w:r>
      <w:r w:rsidR="006654B9" w:rsidRPr="008E5FC6">
        <w:rPr>
          <w:rFonts w:cs="Times New Roman"/>
          <w:i/>
          <w:iCs/>
          <w:szCs w:val="24"/>
        </w:rPr>
        <w:t>starting,</w:t>
      </w:r>
      <w:r w:rsidR="009F2669" w:rsidRPr="008E5FC6">
        <w:rPr>
          <w:rFonts w:cs="Times New Roman"/>
          <w:i/>
          <w:iCs/>
          <w:szCs w:val="24"/>
        </w:rPr>
        <w:t xml:space="preserve"> and the middle of the long desk sat a triangle black microphone. Dial tones and small talk filled the room as I searched for an outlet for my computer. A few minutes to spare and my colleague welcomed me, a fellow Indigenous Ph.D. student from anthropology. “Don’t worry, you’re going to be fine.” He followed with some jokes to ease the tension as the room and conference callers began to sound off a roll call. </w:t>
      </w:r>
    </w:p>
    <w:p w14:paraId="0B9B2A41" w14:textId="174CC2D4" w:rsidR="009F2669" w:rsidRPr="008E5FC6" w:rsidRDefault="009F2669" w:rsidP="008E5FC6">
      <w:pPr>
        <w:rPr>
          <w:rFonts w:cs="Times New Roman"/>
          <w:i/>
          <w:iCs/>
          <w:szCs w:val="24"/>
        </w:rPr>
      </w:pPr>
      <w:r w:rsidRPr="008E5FC6">
        <w:rPr>
          <w:rFonts w:cs="Times New Roman"/>
          <w:i/>
          <w:iCs/>
          <w:szCs w:val="24"/>
        </w:rPr>
        <w:tab/>
        <w:t xml:space="preserve">This roll call followed introductions and quick connections. Extra context and conversation lingered on each caller’s identifying information, but the length was a welcome change to the curt introductions I usually saw in professional settings. The attention was pointed to me as Justin introduced me as a new Graduate Research Assistant to the consortium and I opened my mouth and </w:t>
      </w:r>
      <w:r w:rsidR="0036259F" w:rsidRPr="008E5FC6">
        <w:rPr>
          <w:rFonts w:cs="Times New Roman"/>
          <w:i/>
          <w:iCs/>
          <w:szCs w:val="24"/>
        </w:rPr>
        <w:t xml:space="preserve">staggered </w:t>
      </w:r>
      <w:r w:rsidRPr="008E5FC6">
        <w:rPr>
          <w:rFonts w:cs="Times New Roman"/>
          <w:i/>
          <w:iCs/>
          <w:szCs w:val="24"/>
        </w:rPr>
        <w:t>through an introduction. The tongue tripping</w:t>
      </w:r>
      <w:r w:rsidR="0036259F" w:rsidRPr="008E5FC6">
        <w:rPr>
          <w:rFonts w:cs="Times New Roman"/>
          <w:i/>
          <w:iCs/>
          <w:szCs w:val="24"/>
        </w:rPr>
        <w:t>,</w:t>
      </w:r>
      <w:r w:rsidRPr="008E5FC6">
        <w:rPr>
          <w:rFonts w:cs="Times New Roman"/>
          <w:i/>
          <w:iCs/>
          <w:szCs w:val="24"/>
        </w:rPr>
        <w:t xml:space="preserve"> at the time</w:t>
      </w:r>
      <w:r w:rsidR="0036259F" w:rsidRPr="008E5FC6">
        <w:rPr>
          <w:rFonts w:cs="Times New Roman"/>
          <w:i/>
          <w:iCs/>
          <w:szCs w:val="24"/>
        </w:rPr>
        <w:t xml:space="preserve">, </w:t>
      </w:r>
      <w:r w:rsidRPr="008E5FC6">
        <w:rPr>
          <w:rFonts w:cs="Times New Roman"/>
          <w:i/>
          <w:iCs/>
          <w:szCs w:val="24"/>
        </w:rPr>
        <w:t xml:space="preserve">seemed to be because of my nerves. I wrongly attributed </w:t>
      </w:r>
      <w:r w:rsidR="0036259F" w:rsidRPr="008E5FC6">
        <w:rPr>
          <w:rFonts w:cs="Times New Roman"/>
          <w:i/>
          <w:iCs/>
          <w:szCs w:val="24"/>
        </w:rPr>
        <w:t>the stumbling</w:t>
      </w:r>
      <w:r w:rsidRPr="008E5FC6">
        <w:rPr>
          <w:rFonts w:cs="Times New Roman"/>
          <w:i/>
          <w:iCs/>
          <w:szCs w:val="24"/>
        </w:rPr>
        <w:t xml:space="preserve"> </w:t>
      </w:r>
      <w:r w:rsidR="0036259F" w:rsidRPr="008E5FC6">
        <w:rPr>
          <w:rFonts w:cs="Times New Roman"/>
          <w:i/>
          <w:iCs/>
          <w:szCs w:val="24"/>
        </w:rPr>
        <w:t>with the</w:t>
      </w:r>
      <w:r w:rsidRPr="008E5FC6">
        <w:rPr>
          <w:rFonts w:cs="Times New Roman"/>
          <w:i/>
          <w:iCs/>
          <w:szCs w:val="24"/>
        </w:rPr>
        <w:t xml:space="preserve"> nerves but </w:t>
      </w:r>
      <w:r w:rsidRPr="008E5FC6">
        <w:rPr>
          <w:rFonts w:cs="Times New Roman"/>
          <w:i/>
          <w:iCs/>
          <w:szCs w:val="24"/>
        </w:rPr>
        <w:lastRenderedPageBreak/>
        <w:t xml:space="preserve">being in a space and place </w:t>
      </w:r>
      <w:r w:rsidR="0036259F" w:rsidRPr="008E5FC6">
        <w:rPr>
          <w:rFonts w:cs="Times New Roman"/>
          <w:i/>
          <w:iCs/>
          <w:szCs w:val="24"/>
        </w:rPr>
        <w:t>as b</w:t>
      </w:r>
      <w:r w:rsidRPr="008E5FC6">
        <w:rPr>
          <w:rFonts w:cs="Times New Roman"/>
          <w:i/>
          <w:iCs/>
          <w:szCs w:val="24"/>
        </w:rPr>
        <w:t xml:space="preserve">oth Indigenous and a Scholar was </w:t>
      </w:r>
      <w:r w:rsidR="0036259F" w:rsidRPr="008E5FC6">
        <w:rPr>
          <w:rFonts w:cs="Times New Roman"/>
          <w:i/>
          <w:iCs/>
          <w:szCs w:val="24"/>
        </w:rPr>
        <w:t>exciting. I was hopeful and humbled to be in this place. Is this how it is supposed to be?</w:t>
      </w:r>
    </w:p>
    <w:p w14:paraId="7D3A9A18" w14:textId="77777777" w:rsidR="0069732A" w:rsidRPr="008E5FC6" w:rsidRDefault="0069732A" w:rsidP="008E5FC6">
      <w:pPr>
        <w:pStyle w:val="Heading2"/>
        <w:rPr>
          <w:rFonts w:cs="Times New Roman"/>
          <w:szCs w:val="24"/>
        </w:rPr>
      </w:pPr>
      <w:r w:rsidRPr="008E5FC6">
        <w:rPr>
          <w:rFonts w:cs="Times New Roman"/>
          <w:szCs w:val="24"/>
        </w:rPr>
        <w:t>Transition from Problematic Scholarship</w:t>
      </w:r>
    </w:p>
    <w:p w14:paraId="4C368D51" w14:textId="03668370" w:rsidR="0069732A" w:rsidRPr="008E5FC6" w:rsidRDefault="0069732A" w:rsidP="008E5FC6">
      <w:pPr>
        <w:ind w:firstLine="720"/>
        <w:rPr>
          <w:rFonts w:cs="Times New Roman"/>
          <w:szCs w:val="24"/>
        </w:rPr>
      </w:pPr>
      <w:r w:rsidRPr="008E5FC6">
        <w:rPr>
          <w:rFonts w:cs="Times New Roman"/>
          <w:szCs w:val="24"/>
        </w:rPr>
        <w:t xml:space="preserve">Scientific inquiry is not always morally ethical. Documented minority exploitation in the ASU Case </w:t>
      </w:r>
      <w:r w:rsidRPr="008E5FC6">
        <w:rPr>
          <w:rFonts w:cs="Times New Roman"/>
          <w:szCs w:val="24"/>
        </w:rPr>
        <w:fldChar w:fldCharType="begin"/>
      </w:r>
      <w:r w:rsidR="0043725A" w:rsidRPr="008E5FC6">
        <w:rPr>
          <w:rFonts w:cs="Times New Roman"/>
          <w:szCs w:val="24"/>
        </w:rPr>
        <w:instrText xml:space="preserve"> ADDIN EN.CITE &lt;EndNote&gt;&lt;Cite&gt;&lt;Author&gt;Orr&lt;/Author&gt;&lt;Year&gt;2021&lt;/Year&gt;&lt;RecNum&gt;72&lt;/RecNum&gt;&lt;DisplayText&gt;(Orr et al., 2021)&lt;/DisplayText&gt;&lt;record&gt;&lt;rec-number&gt;72&lt;/rec-number&gt;&lt;foreign-keys&gt;&lt;key app="EN" db-id="xzeddp9rbfwfeoed9zovzz9hfvszfpa0pepa" timestamp="1652160886"&gt;72&lt;/key&gt;&lt;/foreign-keys&gt;&lt;ref-type name="Journal Article"&gt;17&lt;/ref-type&gt;&lt;contributors&gt;&lt;authors&gt;&lt;author&gt;Raymond I. Orr&lt;/author&gt;&lt;author&gt;Justin Reedy&lt;/author&gt;&lt;author&gt;Dalaki J Livingston&lt;/author&gt;&lt;author&gt;Paul G. Spicer &lt;/author&gt;&lt;/authors&gt;&lt;/contributors&gt;&lt;titles&gt;&lt;title&gt;American Indian Genes in the Media: Representations of the Havasupai Indian Tribe in Their Case against Arizona State University&lt;/title&gt;&lt;secondary-title&gt;American Indian Culture and Research Journal&lt;/secondary-title&gt;&lt;/titles&gt;&lt;periodical&gt;&lt;full-title&gt;American Indian Culture and Research Journal&lt;/full-title&gt;&lt;/periodical&gt;&lt;pages&gt;65-80&lt;/pages&gt;&lt;volume&gt;45&lt;/volume&gt;&lt;number&gt;2&lt;/number&gt;&lt;dates&gt;&lt;year&gt;2021&lt;/year&gt;&lt;/dates&gt;&lt;urls&gt;&lt;/urls&gt;&lt;electronic-resource-num&gt;https://doi.org/10.17953/aicrj.45.2orr_etal&lt;/electronic-resource-num&gt;&lt;/record&gt;&lt;/Cite&gt;&lt;/EndNote&gt;</w:instrText>
      </w:r>
      <w:r w:rsidRPr="008E5FC6">
        <w:rPr>
          <w:rFonts w:cs="Times New Roman"/>
          <w:szCs w:val="24"/>
        </w:rPr>
        <w:fldChar w:fldCharType="separate"/>
      </w:r>
      <w:r w:rsidR="0043725A" w:rsidRPr="008E5FC6">
        <w:rPr>
          <w:rFonts w:cs="Times New Roman"/>
          <w:noProof/>
          <w:szCs w:val="24"/>
        </w:rPr>
        <w:t>(Orr et al., 2021)</w:t>
      </w:r>
      <w:r w:rsidRPr="008E5FC6">
        <w:rPr>
          <w:rFonts w:cs="Times New Roman"/>
          <w:szCs w:val="24"/>
        </w:rPr>
        <w:fldChar w:fldCharType="end"/>
      </w:r>
      <w:r w:rsidRPr="008E5FC6">
        <w:rPr>
          <w:rFonts w:cs="Times New Roman"/>
          <w:szCs w:val="24"/>
        </w:rPr>
        <w:t xml:space="preserve"> </w:t>
      </w:r>
      <w:r w:rsidR="00980290" w:rsidRPr="008E5FC6">
        <w:rPr>
          <w:rFonts w:cs="Times New Roman"/>
          <w:szCs w:val="24"/>
        </w:rPr>
        <w:t>to</w:t>
      </w:r>
      <w:r w:rsidRPr="008E5FC6">
        <w:rPr>
          <w:rFonts w:cs="Times New Roman"/>
          <w:szCs w:val="24"/>
        </w:rPr>
        <w:t xml:space="preserve"> Henrietta Lacks </w:t>
      </w:r>
      <w:r w:rsidRPr="008E5FC6">
        <w:rPr>
          <w:rFonts w:cs="Times New Roman"/>
          <w:szCs w:val="24"/>
        </w:rPr>
        <w:fldChar w:fldCharType="begin"/>
      </w:r>
      <w:r w:rsidRPr="008E5FC6">
        <w:rPr>
          <w:rFonts w:cs="Times New Roman"/>
          <w:szCs w:val="24"/>
        </w:rPr>
        <w:instrText xml:space="preserve"> ADDIN EN.CITE &lt;EndNote&gt;&lt;Cite&gt;&lt;Author&gt;Skloot&lt;/Author&gt;&lt;Year&gt;2010&lt;/Year&gt;&lt;RecNum&gt;73&lt;/RecNum&gt;&lt;DisplayText&gt;(Skloot, 2010)&lt;/DisplayText&gt;&lt;record&gt;&lt;rec-number&gt;73&lt;/rec-number&gt;&lt;foreign-keys&gt;&lt;key app="EN" db-id="xzeddp9rbfwfeoed9zovzz9hfvszfpa0pepa" timestamp="1652161036"&gt;73&lt;/key&gt;&lt;/foreign-keys&gt;&lt;ref-type name="Book"&gt;6&lt;/ref-type&gt;&lt;contributors&gt;&lt;authors&gt;&lt;author&gt;Rebecca Skloot&lt;/author&gt;&lt;/authors&gt;&lt;/contributors&gt;&lt;titles&gt;&lt;title&gt;The Immortal life of Henrietta Lacks&lt;/title&gt;&lt;/titles&gt;&lt;dates&gt;&lt;year&gt;2010&lt;/year&gt;&lt;/dates&gt;&lt;publisher&gt;Picador Australia&lt;/publisher&gt;&lt;urls&gt;&lt;/urls&gt;&lt;/record&gt;&lt;/Cite&gt;&lt;/EndNote&gt;</w:instrText>
      </w:r>
      <w:r w:rsidRPr="008E5FC6">
        <w:rPr>
          <w:rFonts w:cs="Times New Roman"/>
          <w:szCs w:val="24"/>
        </w:rPr>
        <w:fldChar w:fldCharType="separate"/>
      </w:r>
      <w:r w:rsidRPr="008E5FC6">
        <w:rPr>
          <w:rFonts w:cs="Times New Roman"/>
          <w:noProof/>
          <w:szCs w:val="24"/>
        </w:rPr>
        <w:t>(Skloot, 2010)</w:t>
      </w:r>
      <w:r w:rsidRPr="008E5FC6">
        <w:rPr>
          <w:rFonts w:cs="Times New Roman"/>
          <w:szCs w:val="24"/>
        </w:rPr>
        <w:fldChar w:fldCharType="end"/>
      </w:r>
      <w:r w:rsidRPr="008E5FC6">
        <w:rPr>
          <w:rFonts w:cs="Times New Roman"/>
          <w:szCs w:val="24"/>
        </w:rPr>
        <w:t>; unethical scientific experiments, such as Tuskegee</w:t>
      </w:r>
      <w:r w:rsidR="004F78A4"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&lt;EndNote&gt;&lt;Cite&gt;&lt;Author&gt;CDC&lt;/Author&gt;&lt;Year&gt;2021&lt;/Year&gt;&lt;RecNum&gt;74&lt;/RecNum&gt;&lt;DisplayText&gt;(CDC, 2021)&lt;/DisplayText&gt;&lt;record&gt;&lt;rec-number&gt;74&lt;/rec-number&gt;&lt;foreign-keys&gt;&lt;key app="EN" db-id="xzeddp9rbfwfeoed9zovzz9hfvszfpa0pepa" timestamp="1652161156"&gt;74&lt;/key&gt;&lt;/foreign-keys&gt;&lt;ref-type name="Web Page"&gt;12&lt;/ref-type&gt;&lt;contributors&gt;&lt;authors&gt;&lt;author&gt;CDC&lt;/author&gt;&lt;/authors&gt;&lt;/contributors&gt;&lt;titles&gt;&lt;title&gt;The U.S. Public Health Service Syphilis Study at Tuskegee&lt;/title&gt;&lt;/titles&gt;&lt;dates&gt;&lt;year&gt;2021&lt;/year&gt;&lt;/dates&gt;&lt;urls&gt;&lt;related-urls&gt;&lt;url&gt;https://www.cdc.gov/tuskegee/timeline.htm&lt;/url&gt;&lt;/related-urls&gt;&lt;/urls&gt;&lt;/record&gt;&lt;/Cite&gt;&lt;/EndNote&gt;</w:instrText>
      </w:r>
      <w:r w:rsidRPr="008E5FC6">
        <w:rPr>
          <w:rFonts w:cs="Times New Roman"/>
          <w:szCs w:val="24"/>
        </w:rPr>
        <w:fldChar w:fldCharType="separate"/>
      </w:r>
      <w:r w:rsidRPr="008E5FC6">
        <w:rPr>
          <w:rFonts w:cs="Times New Roman"/>
          <w:noProof/>
          <w:szCs w:val="24"/>
        </w:rPr>
        <w:t>(CDC, 2021)</w:t>
      </w:r>
      <w:r w:rsidRPr="008E5FC6">
        <w:rPr>
          <w:rFonts w:cs="Times New Roman"/>
          <w:szCs w:val="24"/>
        </w:rPr>
        <w:fldChar w:fldCharType="end"/>
      </w:r>
      <w:r w:rsidRPr="008E5FC6">
        <w:rPr>
          <w:rFonts w:cs="Times New Roman"/>
          <w:szCs w:val="24"/>
        </w:rPr>
        <w:t xml:space="preserve">; and the use of colonial upheld structures, science can cost the humanity it often seeks to understand. In this section, we will discuss health communication, critical theory, Indigenous methodology, Indigenous partnerships, and Deliberation. </w:t>
      </w:r>
    </w:p>
    <w:p w14:paraId="63D84D57" w14:textId="7F316A3D" w:rsidR="0069732A" w:rsidRPr="008E5FC6" w:rsidRDefault="0069732A" w:rsidP="008E5FC6">
      <w:pPr>
        <w:ind w:firstLine="720"/>
        <w:rPr>
          <w:rFonts w:cs="Times New Roman"/>
          <w:szCs w:val="24"/>
        </w:rPr>
      </w:pPr>
      <w:r w:rsidRPr="008E5FC6">
        <w:rPr>
          <w:rFonts w:cs="Times New Roman"/>
          <w:szCs w:val="24"/>
        </w:rPr>
        <w:t xml:space="preserve">We can see justifiable reticence in Native communities. Historical ‘helicopter research’ leads to distrust. The term helicopter research is foreign to some but an unfortunate reality to minority peoples. The idea is derived from how a helicopter operates; it will hover, collect information/data from a distance while being invasive, and leave when the researcher is satisfied </w:t>
      </w:r>
      <w:r w:rsidRPr="008E5FC6">
        <w:rPr>
          <w:rFonts w:cs="Times New Roman"/>
          <w:szCs w:val="24"/>
        </w:rPr>
        <w:fldChar w:fldCharType="begin"/>
      </w:r>
      <w:r w:rsidR="006927B4" w:rsidRPr="008E5FC6">
        <w:rPr>
          <w:rFonts w:cs="Times New Roman"/>
          <w:szCs w:val="24"/>
        </w:rPr>
        <w:instrText xml:space="preserve"> ADDIN EN.CITE &lt;EndNote&gt;&lt;Cite&gt;&lt;Author&gt;Gone&lt;/Author&gt;&lt;Year&gt;2012&lt;/Year&gt;&lt;RecNum&gt;69&lt;/RecNum&gt;&lt;DisplayText&gt;(Basso, 1996; Gone &amp;amp; Trimble, 2012)&lt;/DisplayText&gt;&lt;record&gt;&lt;rec-number&gt;69&lt;/rec-number&gt;&lt;foreign-keys&gt;&lt;key app="EN" db-id="xzeddp9rbfwfeoed9zovzz9hfvszfpa0pepa" timestamp="1652159451"&gt;69&lt;/key&gt;&lt;/foreign-keys&gt;&lt;ref-type name="Journal Article"&gt;17&lt;/ref-type&gt;&lt;contributors&gt;&lt;authors&gt;&lt;author&gt;Joseph P. Gone&lt;/author&gt;&lt;author&gt;Joseph E. Trimble&lt;/author&gt;&lt;/authors&gt;&lt;/contributors&gt;&lt;titles&gt;&lt;title&gt;American Indian and Alaska Native Mental health: Diverse perspectives on enduring disparities. &lt;/title&gt;&lt;secondary-title&gt;Annual review of clinical psychology&lt;/secondary-title&gt;&lt;/titles&gt;&lt;periodical&gt;&lt;full-title&gt;Annual review of clinical psychology&lt;/full-title&gt;&lt;/periodical&gt;&lt;pages&gt;131-160&lt;/pages&gt;&lt;volume&gt;8&lt;/volume&gt;&lt;dates&gt;&lt;year&gt;2012&lt;/year&gt;&lt;/dates&gt;&lt;urls&gt;&lt;/urls&gt;&lt;electronic-resource-num&gt;10.1146/annurev-clinpsy-032511-143127&lt;/electronic-resource-num&gt;&lt;/record&gt;&lt;/Cite&gt;&lt;Cite&gt;&lt;Author&gt;Basso&lt;/Author&gt;&lt;Year&gt;1996&lt;/Year&gt;&lt;RecNum&gt;4&lt;/RecNum&gt;&lt;record&gt;&lt;rec-number&gt;4&lt;/rec-number&gt;&lt;foreign-keys&gt;&lt;key app="EN" db-id="xzeddp9rbfwfeoed9zovzz9hfvszfpa0pepa" timestamp="0"&gt;4&lt;/key&gt;&lt;/foreign-keys&gt;&lt;ref-type name="Book"&gt;6&lt;/ref-type&gt;&lt;contributors&gt;&lt;authors&gt;&lt;author&gt;Keith Basso&lt;/author&gt;&lt;/authors&gt;&lt;/contributors&gt;&lt;titles&gt;&lt;title&gt;Wisdom Sits in places: Landscape and Language among the Western Apache&lt;/title&gt;&lt;/titles&gt;&lt;dates&gt;&lt;year&gt;1996&lt;/year&gt;&lt;/dates&gt;&lt;pub-location&gt;Albuquerque&lt;/pub-location&gt;&lt;publisher&gt;University of New Mexico Press&lt;/publisher&gt;&lt;urls&gt;&lt;/urls&gt;&lt;/record&gt;&lt;/Cite&gt;&lt;/EndNote&gt;</w:instrText>
      </w:r>
      <w:r w:rsidRPr="008E5FC6">
        <w:rPr>
          <w:rFonts w:cs="Times New Roman"/>
          <w:szCs w:val="24"/>
        </w:rPr>
        <w:fldChar w:fldCharType="separate"/>
      </w:r>
      <w:r w:rsidR="006927B4" w:rsidRPr="008E5FC6">
        <w:rPr>
          <w:rFonts w:cs="Times New Roman"/>
          <w:noProof/>
          <w:szCs w:val="24"/>
        </w:rPr>
        <w:t>(Basso, 1996; Gone &amp; Trimble, 2012)</w:t>
      </w:r>
      <w:r w:rsidRPr="008E5FC6">
        <w:rPr>
          <w:rFonts w:cs="Times New Roman"/>
          <w:szCs w:val="24"/>
        </w:rPr>
        <w:fldChar w:fldCharType="end"/>
      </w:r>
      <w:r w:rsidRPr="008E5FC6">
        <w:rPr>
          <w:rFonts w:cs="Times New Roman"/>
          <w:szCs w:val="24"/>
        </w:rPr>
        <w:t xml:space="preserve">. The issue with this type of research treats the minority peoples as subjects to be observed and dehumanizes their agency, sovereignty, while taking without offering an equitable outcome with the community. The benefit of the research resides with the researcher and the institution they hailed. The greater good justification still leaves Indigenous communities waiting for the good to trickle down the ivory tower. </w:t>
      </w:r>
    </w:p>
    <w:p w14:paraId="7C1BF88A" w14:textId="11B83606" w:rsidR="0069732A" w:rsidRPr="008E5FC6" w:rsidRDefault="0069732A" w:rsidP="008E5FC6">
      <w:pPr>
        <w:ind w:firstLine="720"/>
        <w:rPr>
          <w:rFonts w:cs="Times New Roman"/>
          <w:szCs w:val="24"/>
        </w:rPr>
      </w:pPr>
      <w:r w:rsidRPr="008E5FC6">
        <w:rPr>
          <w:rFonts w:cs="Times New Roman"/>
          <w:szCs w:val="24"/>
        </w:rPr>
        <w:lastRenderedPageBreak/>
        <w:t xml:space="preserve">We transition from problematic scholarship in several capacities: health communication, critical theory and research, and Indigenizing research spaces and places. Transitioning to a community appropriate, culturally significant, and capacity building research approach takes time and </w:t>
      </w:r>
      <w:r w:rsidR="0043725A" w:rsidRPr="008E5FC6">
        <w:rPr>
          <w:rFonts w:cs="Times New Roman"/>
          <w:szCs w:val="24"/>
        </w:rPr>
        <w:t>faces many challenges</w:t>
      </w:r>
      <w:r w:rsidRPr="008E5FC6">
        <w:rPr>
          <w:rFonts w:cs="Times New Roman"/>
          <w:szCs w:val="24"/>
        </w:rPr>
        <w:t xml:space="preserve">. </w:t>
      </w:r>
      <w:r w:rsidR="0043725A" w:rsidRPr="008E5FC6">
        <w:rPr>
          <w:rFonts w:cs="Times New Roman"/>
          <w:szCs w:val="24"/>
        </w:rPr>
        <w:t xml:space="preserve">Small </w:t>
      </w:r>
      <w:r w:rsidRPr="008E5FC6">
        <w:rPr>
          <w:rFonts w:cs="Times New Roman"/>
          <w:szCs w:val="24"/>
        </w:rPr>
        <w:t>steps accumulate</w:t>
      </w:r>
      <w:r w:rsidR="0043725A" w:rsidRPr="008E5FC6">
        <w:rPr>
          <w:rFonts w:cs="Times New Roman"/>
          <w:szCs w:val="24"/>
        </w:rPr>
        <w:t>, and we should exert for leaps or bounds.</w:t>
      </w:r>
    </w:p>
    <w:p w14:paraId="581AC296" w14:textId="77777777" w:rsidR="0069732A" w:rsidRPr="008E5FC6" w:rsidRDefault="0069732A" w:rsidP="008E5FC6">
      <w:pPr>
        <w:pStyle w:val="Heading2"/>
        <w:rPr>
          <w:rFonts w:cs="Times New Roman"/>
          <w:szCs w:val="24"/>
        </w:rPr>
      </w:pPr>
      <w:r w:rsidRPr="008E5FC6">
        <w:rPr>
          <w:rFonts w:cs="Times New Roman"/>
          <w:szCs w:val="24"/>
        </w:rPr>
        <w:t>Health Communication</w:t>
      </w:r>
    </w:p>
    <w:p w14:paraId="15A7E975" w14:textId="561D9690" w:rsidR="0069732A" w:rsidRPr="008E5FC6" w:rsidRDefault="0069732A" w:rsidP="008E5FC6">
      <w:pPr>
        <w:ind w:firstLine="720"/>
        <w:rPr>
          <w:rFonts w:cs="Times New Roman"/>
          <w:szCs w:val="24"/>
        </w:rPr>
      </w:pPr>
      <w:r w:rsidRPr="008E5FC6">
        <w:rPr>
          <w:rFonts w:cs="Times New Roman"/>
          <w:szCs w:val="24"/>
        </w:rPr>
        <w:t xml:space="preserve">We know the </w:t>
      </w:r>
      <w:r w:rsidR="005F0DF9" w:rsidRPr="008E5FC6">
        <w:rPr>
          <w:rFonts w:cs="Times New Roman"/>
          <w:szCs w:val="24"/>
        </w:rPr>
        <w:t>biomedical</w:t>
      </w:r>
      <w:r w:rsidRPr="008E5FC6">
        <w:rPr>
          <w:rFonts w:cs="Times New Roman"/>
          <w:szCs w:val="24"/>
        </w:rPr>
        <w:t xml:space="preserve"> model is insufficient to address health disparities so we can look at more holistic means of health </w:t>
      </w:r>
      <w:r w:rsidRPr="008E5FC6">
        <w:rPr>
          <w:rFonts w:cs="Times New Roman"/>
          <w:szCs w:val="24"/>
        </w:rPr>
        <w:fldChar w:fldCharType="begin"/>
      </w:r>
      <w:r w:rsidRPr="008E5FC6">
        <w:rPr>
          <w:rFonts w:cs="Times New Roman"/>
          <w:szCs w:val="24"/>
        </w:rPr>
        <w:instrText xml:space="preserve"> ADDIN EN.CITE &lt;EndNote&gt;&lt;Cite&gt;&lt;Author&gt;Zoller&lt;/Author&gt;&lt;Year&gt;2008&lt;/Year&gt;&lt;RecNum&gt;63&lt;/RecNum&gt;&lt;DisplayText&gt;(Zoller &amp;amp; Dutta, 2008)&lt;/DisplayText&gt;&lt;record&gt;&lt;rec-number&gt;63&lt;/rec-number&gt;&lt;foreign-keys&gt;&lt;key app="EN" db-id="xzeddp9rbfwfeoed9zovzz9hfvszfpa0pepa" timestamp="1652158094"&gt;63&lt;/key&gt;&lt;/foreign-keys&gt;&lt;ref-type name="Book"&gt;6&lt;/ref-type&gt;&lt;contributors&gt;&lt;authors&gt;&lt;author&gt;Heather M. Zoller&lt;/author&gt;&lt;author&gt;Mohan J. Dutta&lt;/author&gt;&lt;/authors&gt;&lt;/contributors&gt;&lt;titles&gt;&lt;title&gt;Emerging perspectives in health communication: Meaning, culture and power&lt;/title&gt;&lt;/titles&gt;&lt;dates&gt;&lt;year&gt;2008&lt;/year&gt;&lt;/dates&gt;&lt;pub-location&gt;London&lt;/pub-location&gt;&lt;publisher&gt;Routledge&lt;/publisher&gt;&lt;urls&gt;&lt;/urls&gt;&lt;/record&gt;&lt;/Cite&gt;&lt;/EndNote&gt;</w:instrText>
      </w:r>
      <w:r w:rsidRPr="008E5FC6">
        <w:rPr>
          <w:rFonts w:cs="Times New Roman"/>
          <w:szCs w:val="24"/>
        </w:rPr>
        <w:fldChar w:fldCharType="separate"/>
      </w:r>
      <w:r w:rsidRPr="008E5FC6">
        <w:rPr>
          <w:rFonts w:cs="Times New Roman"/>
          <w:noProof/>
          <w:szCs w:val="24"/>
        </w:rPr>
        <w:t>(Zoller &amp; Dutta, 2008)</w:t>
      </w:r>
      <w:r w:rsidRPr="008E5FC6">
        <w:rPr>
          <w:rFonts w:cs="Times New Roman"/>
          <w:szCs w:val="24"/>
        </w:rPr>
        <w:fldChar w:fldCharType="end"/>
      </w:r>
      <w:r w:rsidRPr="008E5FC6">
        <w:rPr>
          <w:rFonts w:cs="Times New Roman"/>
          <w:szCs w:val="24"/>
        </w:rPr>
        <w:t xml:space="preserve">. The role behind health communication research is “not to break out in print but to generate health communication knowledge for directing health care policy, practice, and intervention” </w:t>
      </w:r>
      <w:r w:rsidRPr="008E5FC6">
        <w:rPr>
          <w:rFonts w:cs="Times New Roman"/>
          <w:szCs w:val="24"/>
        </w:rPr>
        <w:fldChar w:fldCharType="begin"/>
      </w:r>
      <w:r w:rsidRPr="008E5FC6">
        <w:rPr>
          <w:rFonts w:cs="Times New Roman"/>
          <w:szCs w:val="24"/>
        </w:rPr>
        <w:instrText xml:space="preserve"> ADDIN EN.CITE &lt;EndNote&gt;&lt;Cite&gt;&lt;Author&gt;Kreps&lt;/Author&gt;&lt;Year&gt;1989&lt;/Year&gt;&lt;RecNum&gt;15&lt;/RecNum&gt;&lt;DisplayText&gt;(Kreps, 1989)&lt;/DisplayText&gt;&lt;record&gt;&lt;rec-number&gt;15&lt;/rec-number&gt;&lt;foreign-keys&gt;&lt;key app="EN" db-id="xzeddp9rbfwfeoed9zovzz9hfvszfpa0pepa" timestamp="1644112684"&gt;15&lt;/key&gt;&lt;/foreign-keys&gt;&lt;ref-type name="Journal Article"&gt;17&lt;/ref-type&gt;&lt;contributors&gt;&lt;authors&gt;&lt;author&gt;Gary L. Kreps&lt;/author&gt;&lt;/authors&gt;&lt;/contributors&gt;&lt;titles&gt;&lt;title&gt;Setting the agend for health communication research and development: Scholarship that can make a difference&lt;/title&gt;&lt;secondary-title&gt;Health Communication &lt;/secondary-title&gt;&lt;/titles&gt;&lt;pages&gt;11-15&lt;/pages&gt;&lt;volume&gt;1&lt;/volume&gt;&lt;dates&gt;&lt;year&gt;1989&lt;/year&gt;&lt;/dates&gt;&lt;urls&gt;&lt;/urls&gt;&lt;/record&gt;&lt;/Cite&gt;&lt;/EndNote&gt;</w:instrText>
      </w:r>
      <w:r w:rsidRPr="008E5FC6">
        <w:rPr>
          <w:rFonts w:cs="Times New Roman"/>
          <w:szCs w:val="24"/>
        </w:rPr>
        <w:fldChar w:fldCharType="separate"/>
      </w:r>
      <w:r w:rsidRPr="008E5FC6">
        <w:rPr>
          <w:rFonts w:cs="Times New Roman"/>
          <w:noProof/>
          <w:szCs w:val="24"/>
        </w:rPr>
        <w:t>(Kreps, 1989)</w:t>
      </w:r>
      <w:r w:rsidRPr="008E5FC6">
        <w:rPr>
          <w:rFonts w:cs="Times New Roman"/>
          <w:szCs w:val="24"/>
        </w:rPr>
        <w:fldChar w:fldCharType="end"/>
      </w:r>
      <w:r w:rsidRPr="008E5FC6">
        <w:rPr>
          <w:rFonts w:cs="Times New Roman"/>
          <w:szCs w:val="24"/>
        </w:rPr>
        <w:t xml:space="preserve">. Health communication research sometimes </w:t>
      </w:r>
      <w:r w:rsidR="000243E1" w:rsidRPr="008E5FC6">
        <w:rPr>
          <w:rFonts w:cs="Times New Roman"/>
          <w:szCs w:val="24"/>
        </w:rPr>
        <w:t>shares</w:t>
      </w:r>
      <w:r w:rsidRPr="008E5FC6">
        <w:rPr>
          <w:rFonts w:cs="Times New Roman"/>
          <w:szCs w:val="24"/>
        </w:rPr>
        <w:t xml:space="preserve"> the failings of traditional health education: lacking engagement with social and political theory, a surface understanding of power relations in health settings, and </w:t>
      </w:r>
      <w:r w:rsidR="000243E1" w:rsidRPr="008E5FC6">
        <w:rPr>
          <w:rFonts w:cs="Times New Roman"/>
          <w:szCs w:val="24"/>
        </w:rPr>
        <w:t>deficiency in systemic</w:t>
      </w:r>
      <w:r w:rsidRPr="008E5FC6">
        <w:rPr>
          <w:rFonts w:cs="Times New Roman"/>
          <w:szCs w:val="24"/>
        </w:rPr>
        <w:t xml:space="preserve">, rigorous practice and self-reflexivity </w:t>
      </w:r>
      <w:r w:rsidRPr="008E5FC6">
        <w:rPr>
          <w:rFonts w:cs="Times New Roman"/>
          <w:szCs w:val="24"/>
        </w:rPr>
        <w:fldChar w:fldCharType="begin">
          <w:fldData xml:space="preserve">PEVuZE5vdGU+PENpdGU+PEF1dGhvcj5UYXlsb3I8L0F1dGhvcj48WWVhcj4xOTkwPC9ZZWFyPjxS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</w:fldData>
        </w:fldChar>
      </w:r>
      <w:r w:rsidRPr="008E5FC6">
        <w:rPr>
          <w:rFonts w:cs="Times New Roman"/>
          <w:szCs w:val="24"/>
        </w:rPr>
        <w:instrText xml:space="preserve"> ADDIN EN.CITE </w:instrText>
      </w:r>
      <w:r w:rsidRPr="008E5FC6">
        <w:rPr>
          <w:rFonts w:cs="Times New Roman"/>
          <w:szCs w:val="24"/>
        </w:rPr>
        <w:fldChar w:fldCharType="begin">
          <w:fldData xml:space="preserve">PEVuZE5vdGU+PENpdGU+PEF1dGhvcj5UYXlsb3I8L0F1dGhvcj48WWVhcj4xOTkwPC9ZZWFyPjxS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</w:fldData>
        </w:fldChar>
      </w:r>
      <w:r w:rsidRPr="008E5FC6">
        <w:rPr>
          <w:rFonts w:cs="Times New Roman"/>
          <w:szCs w:val="24"/>
        </w:rPr>
        <w:instrText xml:space="preserve"> ADDIN EN.CITE.DATA </w:instrText>
      </w:r>
      <w:r w:rsidRPr="008E5FC6">
        <w:rPr>
          <w:rFonts w:cs="Times New Roman"/>
          <w:szCs w:val="24"/>
        </w:rPr>
      </w:r>
      <w:r w:rsidRPr="008E5FC6">
        <w:rPr>
          <w:rFonts w:cs="Times New Roman"/>
          <w:szCs w:val="24"/>
        </w:rPr>
        <w:fldChar w:fldCharType="end"/>
      </w:r>
      <w:r w:rsidRPr="008E5FC6">
        <w:rPr>
          <w:rFonts w:cs="Times New Roman"/>
          <w:szCs w:val="24"/>
        </w:rPr>
      </w:r>
      <w:r w:rsidRPr="008E5FC6">
        <w:rPr>
          <w:rFonts w:cs="Times New Roman"/>
          <w:szCs w:val="24"/>
        </w:rPr>
        <w:fldChar w:fldCharType="separate"/>
      </w:r>
      <w:r w:rsidRPr="008E5FC6">
        <w:rPr>
          <w:rFonts w:cs="Times New Roman"/>
          <w:noProof/>
          <w:szCs w:val="24"/>
        </w:rPr>
        <w:t>(Sears, 1992; Stevenson &amp; Burke, 1991; Taylor, 1990)</w:t>
      </w:r>
      <w:r w:rsidRPr="008E5FC6">
        <w:rPr>
          <w:rFonts w:cs="Times New Roman"/>
          <w:szCs w:val="24"/>
        </w:rPr>
        <w:fldChar w:fldCharType="end"/>
      </w:r>
      <w:r w:rsidRPr="008E5FC6">
        <w:rPr>
          <w:rFonts w:cs="Times New Roman"/>
          <w:szCs w:val="24"/>
        </w:rPr>
        <w:t xml:space="preserve">. The focus of this dissertation is not to reminisce on the shortcomings of previous research but focus on the transformation. Growth in Health communication sprouted because of multiple viewpoints. Human communication branches around community, people, places, and experiences. When we look at health issues with different lenses, we can see truths and answers to community and individual problems. </w:t>
      </w:r>
    </w:p>
    <w:p w14:paraId="65B3F5BC" w14:textId="057EA486" w:rsidR="0069732A" w:rsidRPr="008E5FC6" w:rsidRDefault="0069732A" w:rsidP="008E5FC6">
      <w:pPr>
        <w:ind w:firstLine="720"/>
        <w:rPr>
          <w:rFonts w:cs="Times New Roman"/>
          <w:szCs w:val="24"/>
        </w:rPr>
      </w:pPr>
      <w:r w:rsidRPr="008E5FC6">
        <w:rPr>
          <w:rFonts w:cs="Times New Roman"/>
          <w:szCs w:val="24"/>
        </w:rPr>
        <w:lastRenderedPageBreak/>
        <w:t xml:space="preserve">Being Native is full of tensions. I am a citizen of the Navajo Nation but also a citizen of the United States of America. I see a strong push for individual accomplishments in western academia where my family fostered a strong affinity towards familial ties and community. Education is proselytized by my Elders all the while being systematically challenged to attend and pay for school. Push and pull, these tensions require Indigenous citizens constant monitoring about which role to fit. Historical western approaches can wash out the complexity of the Native experience. Native identity is political, cultural, individual, collective, historical, genetic, but most of all, complex. A holistic view towards health </w:t>
      </w:r>
      <w:r w:rsidRPr="008E5FC6">
        <w:rPr>
          <w:rFonts w:cs="Times New Roman"/>
          <w:szCs w:val="24"/>
        </w:rPr>
        <w:fldChar w:fldCharType="begin"/>
      </w:r>
      <w:r w:rsidRPr="008E5FC6">
        <w:rPr>
          <w:rFonts w:cs="Times New Roman"/>
          <w:szCs w:val="24"/>
        </w:rPr>
        <w:instrText xml:space="preserve"> ADDIN EN.CITE &lt;EndNote&gt;&lt;Cite&gt;&lt;Author&gt;Kreps&lt;/Author&gt;&lt;Year&gt;1992&lt;/Year&gt;&lt;RecNum&gt;58&lt;/RecNum&gt;&lt;DisplayText&gt;(Kreps &amp;amp; Thornton, 1992)&lt;/DisplayText&gt;&lt;record&gt;&lt;rec-number&gt;58&lt;/rec-number&gt;&lt;foreign-keys&gt;&lt;key app="EN" db-id="xzeddp9rbfwfeoed9zovzz9hfvszfpa0pepa" timestamp="1652153307"&gt;58&lt;/key&gt;&lt;/foreign-keys&gt;&lt;ref-type name="Book"&gt;6&lt;/ref-type&gt;&lt;contributors&gt;&lt;authors&gt;&lt;author&gt;Gary Kreps&lt;/author&gt;&lt;author&gt;B. C. Thornton&lt;/author&gt;&lt;/authors&gt;&lt;/contributors&gt;&lt;titles&gt;&lt;title&gt;Health communication theory and practice&lt;/title&gt;&lt;/titles&gt;&lt;edition&gt;2nd&lt;/edition&gt;&lt;dates&gt;&lt;year&gt;1992&lt;/year&gt;&lt;/dates&gt;&lt;pub-location&gt;Prospect Heights, Illinois&lt;/pub-location&gt;&lt;publisher&gt;Waveland&lt;/publisher&gt;&lt;urls&gt;&lt;/urls&gt;&lt;/record&gt;&lt;/Cite&gt;&lt;/EndNote&gt;</w:instrText>
      </w:r>
      <w:r w:rsidRPr="008E5FC6">
        <w:rPr>
          <w:rFonts w:cs="Times New Roman"/>
          <w:szCs w:val="24"/>
        </w:rPr>
        <w:fldChar w:fldCharType="separate"/>
      </w:r>
      <w:r w:rsidRPr="008E5FC6">
        <w:rPr>
          <w:rFonts w:cs="Times New Roman"/>
          <w:noProof/>
          <w:szCs w:val="24"/>
        </w:rPr>
        <w:t>(Kreps &amp; Thornton, 1992)</w:t>
      </w:r>
      <w:r w:rsidRPr="008E5FC6">
        <w:rPr>
          <w:rFonts w:cs="Times New Roman"/>
          <w:szCs w:val="24"/>
        </w:rPr>
        <w:fldChar w:fldCharType="end"/>
      </w:r>
      <w:r w:rsidR="005F0DF9" w:rsidRPr="008E5FC6">
        <w:rPr>
          <w:rFonts w:cs="Times New Roman"/>
          <w:szCs w:val="24"/>
        </w:rPr>
        <w:t xml:space="preserve"> and </w:t>
      </w:r>
      <w:r w:rsidRPr="008E5FC6">
        <w:rPr>
          <w:rFonts w:cs="Times New Roman"/>
          <w:szCs w:val="24"/>
        </w:rPr>
        <w:t xml:space="preserve">the Indigenous experience is how </w:t>
      </w:r>
      <w:r w:rsidR="005F0DF9" w:rsidRPr="008E5FC6">
        <w:rPr>
          <w:rFonts w:cs="Times New Roman"/>
          <w:szCs w:val="24"/>
        </w:rPr>
        <w:t>I</w:t>
      </w:r>
      <w:r w:rsidRPr="008E5FC6">
        <w:rPr>
          <w:rFonts w:cs="Times New Roman"/>
          <w:szCs w:val="24"/>
        </w:rPr>
        <w:t xml:space="preserve"> approach the complexity.</w:t>
      </w:r>
    </w:p>
    <w:p w14:paraId="43E70B08" w14:textId="13103BFD" w:rsidR="0069732A" w:rsidRPr="008E5FC6" w:rsidRDefault="0069732A" w:rsidP="008E5FC6">
      <w:pPr>
        <w:ind w:firstLine="720"/>
        <w:rPr>
          <w:rFonts w:cs="Times New Roman"/>
          <w:szCs w:val="24"/>
        </w:rPr>
      </w:pPr>
      <w:r w:rsidRPr="008E5FC6">
        <w:rPr>
          <w:rFonts w:cs="Times New Roman"/>
          <w:szCs w:val="24"/>
        </w:rPr>
        <w:t xml:space="preserve">Political theory is where we see a rise in democracy and deliberation integration in community engagement. In power relations, we see a disparity with government and research institutions with Native Tribes. Addressing these power disparities are </w:t>
      </w:r>
      <w:r w:rsidR="00357471" w:rsidRPr="008E5FC6">
        <w:rPr>
          <w:rFonts w:cs="Times New Roman"/>
          <w:szCs w:val="24"/>
        </w:rPr>
        <w:t xml:space="preserve">tackled </w:t>
      </w:r>
      <w:r w:rsidRPr="008E5FC6">
        <w:rPr>
          <w:rFonts w:cs="Times New Roman"/>
          <w:szCs w:val="24"/>
        </w:rPr>
        <w:t xml:space="preserve">through critical lenses. The reason we mention it in health is the dynamic nature health communication research has grown over the years </w:t>
      </w:r>
      <w:r w:rsidRPr="008E5FC6">
        <w:rPr>
          <w:rFonts w:cs="Times New Roman"/>
          <w:szCs w:val="24"/>
        </w:rPr>
        <w:fldChar w:fldCharType="begin"/>
      </w:r>
      <w:r w:rsidRPr="008E5FC6">
        <w:rPr>
          <w:rFonts w:cs="Times New Roman"/>
          <w:szCs w:val="24"/>
        </w:rPr>
        <w:instrText xml:space="preserve"> ADDIN EN.CITE &lt;EndNote&gt;&lt;Cite&gt;&lt;Author&gt;Dutta&lt;/Author&gt;&lt;Year&gt;2007&lt;/Year&gt;&lt;RecNum&gt;43&lt;/RecNum&gt;&lt;DisplayText&gt;(Dutta, 2007)&lt;/DisplayText&gt;&lt;record&gt;&lt;rec-number&gt;43&lt;/rec-number&gt;&lt;foreign-keys&gt;&lt;key app="EN" db-id="xzeddp9rbfwfeoed9zovzz9hfvszfpa0pepa" timestamp="1652133482"&gt;43&lt;/key&gt;&lt;/foreign-keys&gt;&lt;ref-type name="Journal Article"&gt;17&lt;/ref-type&gt;&lt;contributors&gt;&lt;authors&gt;&lt;author&gt;Mohan J. Dutta&lt;/author&gt;&lt;/authors&gt;&lt;/contributors&gt;&lt;titles&gt;&lt;title&gt;Communicating about culture and health: Theorizing culture-centered and cultural sensitivity appraoches &lt;/title&gt;&lt;secondary-title&gt;Communication Theory&lt;/secondary-title&gt;&lt;/titles&gt;&lt;periodical&gt;&lt;full-title&gt;Communication Theory&lt;/full-title&gt;&lt;/periodical&gt;&lt;pages&gt;304-328&lt;/pages&gt;&lt;volume&gt;17&lt;/volume&gt;&lt;number&gt;3&lt;/number&gt;&lt;keywords&gt;&lt;keyword&gt;CCA&lt;/keyword&gt;&lt;keyword&gt;Cultural sensitivity approaches&lt;/keyword&gt;&lt;keyword&gt;Seminole Study&lt;/keyword&gt;&lt;/keywords&gt;&lt;dates&gt;&lt;year&gt;2007&lt;/year&gt;&lt;/dates&gt;&lt;urls&gt;&lt;/urls&gt;&lt;electronic-resource-num&gt;https://doi.org/10.1111/j.1468-2885.007.00297.x&lt;/electronic-resource-num&gt;&lt;/record&gt;&lt;/Cite&gt;&lt;/EndNote&gt;</w:instrText>
      </w:r>
      <w:r w:rsidRPr="008E5FC6">
        <w:rPr>
          <w:rFonts w:cs="Times New Roman"/>
          <w:szCs w:val="24"/>
        </w:rPr>
        <w:fldChar w:fldCharType="separate"/>
      </w:r>
      <w:r w:rsidRPr="008E5FC6">
        <w:rPr>
          <w:rFonts w:cs="Times New Roman"/>
          <w:noProof/>
          <w:szCs w:val="24"/>
        </w:rPr>
        <w:t>(Dutta, 2007)</w:t>
      </w:r>
      <w:r w:rsidRPr="008E5FC6">
        <w:rPr>
          <w:rFonts w:cs="Times New Roman"/>
          <w:szCs w:val="24"/>
        </w:rPr>
        <w:fldChar w:fldCharType="end"/>
      </w:r>
      <w:r w:rsidRPr="008E5FC6">
        <w:rPr>
          <w:rFonts w:cs="Times New Roman"/>
          <w:szCs w:val="24"/>
        </w:rPr>
        <w:t xml:space="preserve">. Self-reflexivity is an essential part of critical research, Indigenous ways of knowing, and the path towards addressing community health needs. </w:t>
      </w:r>
    </w:p>
    <w:p w14:paraId="119F14AA" w14:textId="77777777" w:rsidR="0069732A" w:rsidRPr="008E5FC6" w:rsidRDefault="0069732A" w:rsidP="008E5FC6">
      <w:pPr>
        <w:ind w:firstLine="720"/>
        <w:rPr>
          <w:rFonts w:cs="Times New Roman"/>
          <w:szCs w:val="24"/>
        </w:rPr>
      </w:pPr>
      <w:r w:rsidRPr="008E5FC6">
        <w:rPr>
          <w:rFonts w:cs="Times New Roman"/>
          <w:szCs w:val="24"/>
        </w:rPr>
        <w:t xml:space="preserve">The complexity of being Native in a western world requires a lot of tensions to be addressed. I introduce a new idea: Compounded Community Research which goes beyond the notion of multicultural since that indicates you </w:t>
      </w:r>
      <w:r w:rsidRPr="008E5FC6">
        <w:rPr>
          <w:rFonts w:cs="Times New Roman"/>
          <w:szCs w:val="24"/>
        </w:rPr>
        <w:lastRenderedPageBreak/>
        <w:t xml:space="preserve">can, to an extent, separate the various cultures at play. This includes an understanding of colonial entanglements and active processes of Indigenizing research. My hope with this dissertation is to address the compounded community concepts that populate the Indigenous experience and how these processes have been forming and continue to grow. </w:t>
      </w:r>
    </w:p>
    <w:p w14:paraId="1EE880AC" w14:textId="7FEA16BB" w:rsidR="0069732A" w:rsidRPr="008E5FC6" w:rsidRDefault="0069732A" w:rsidP="008E5FC6">
      <w:pPr>
        <w:rPr>
          <w:rFonts w:cs="Times New Roman"/>
          <w:szCs w:val="24"/>
        </w:rPr>
      </w:pPr>
      <w:r w:rsidRPr="008E5FC6">
        <w:rPr>
          <w:rFonts w:cs="Times New Roman"/>
          <w:szCs w:val="24"/>
        </w:rPr>
        <w:tab/>
        <w:t xml:space="preserve">Health disparities cannot be simply attributed to individual choices. The same health issue, like cardiovascular disease increases drastically based upon the location a person lives </w:t>
      </w:r>
      <w:r w:rsidRPr="008E5FC6">
        <w:rPr>
          <w:rFonts w:cs="Times New Roman"/>
          <w:szCs w:val="24"/>
        </w:rPr>
        <w:fldChar w:fldCharType="begin"/>
      </w:r>
      <w:r w:rsidRPr="008E5FC6">
        <w:rPr>
          <w:rFonts w:cs="Times New Roman"/>
          <w:szCs w:val="24"/>
        </w:rPr>
        <w:instrText xml:space="preserve"> ADDIN EN.CITE &lt;EndNote&gt;&lt;Cite&gt;&lt;Author&gt;Romenofsky&lt;/Author&gt;&lt;Year&gt;2010&lt;/Year&gt;&lt;RecNum&gt;53&lt;/RecNum&gt;&lt;DisplayText&gt;(Romenofsky, 2010)&lt;/DisplayText&gt;&lt;record&gt;&lt;rec-number&gt;53&lt;/rec-number&gt;&lt;foreign-keys&gt;&lt;key app="EN" db-id="xzeddp9rbfwfeoed9zovzz9hfvszfpa0pepa" timestamp="1652151911"&gt;53&lt;/key&gt;&lt;/foreign-keys&gt;&lt;ref-type name="Journal Article"&gt;17&lt;/ref-type&gt;&lt;contributors&gt;&lt;authors&gt;&lt;author&gt;Ann Romenofsky&lt;/author&gt;&lt;/authors&gt;&lt;/contributors&gt;&lt;titles&gt;&lt;title&gt;Native American disease history: Past, present and future directions&lt;/title&gt;&lt;secondary-title&gt;World Archeaology&lt;/secondary-title&gt;&lt;/titles&gt;&lt;periodical&gt;&lt;full-title&gt;World Archeaology&lt;/full-title&gt;&lt;/periodical&gt;&lt;pages&gt;241-257&lt;/pages&gt;&lt;volume&gt;35&lt;/volume&gt;&lt;number&gt;2&lt;/number&gt;&lt;dates&gt;&lt;year&gt;2010&lt;/year&gt;&lt;/dates&gt;&lt;urls&gt;&lt;/urls&gt;&lt;electronic-resource-num&gt;10.1080/0043824032000111407&lt;/electronic-resource-num&gt;&lt;/record&gt;&lt;/Cite&gt;&lt;/EndNote&gt;</w:instrText>
      </w:r>
      <w:r w:rsidRPr="008E5FC6">
        <w:rPr>
          <w:rFonts w:cs="Times New Roman"/>
          <w:szCs w:val="24"/>
        </w:rPr>
        <w:fldChar w:fldCharType="separate"/>
      </w:r>
      <w:r w:rsidRPr="008E5FC6">
        <w:rPr>
          <w:rFonts w:cs="Times New Roman"/>
          <w:noProof/>
          <w:szCs w:val="24"/>
        </w:rPr>
        <w:t>(Romenofsky, 2010)</w:t>
      </w:r>
      <w:r w:rsidRPr="008E5FC6">
        <w:rPr>
          <w:rFonts w:cs="Times New Roman"/>
          <w:szCs w:val="24"/>
        </w:rPr>
        <w:fldChar w:fldCharType="end"/>
      </w:r>
      <w:r w:rsidRPr="008E5FC6">
        <w:rPr>
          <w:rFonts w:cs="Times New Roman"/>
          <w:szCs w:val="24"/>
        </w:rPr>
        <w:t>. The factors revolving around health disparities is exacerbated by power structures in health, education, and economic stability</w:t>
      </w:r>
      <w:r w:rsidR="001D65DC"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&lt;EndNote&gt;&lt;Cite&gt;&lt;Author&gt;Harper&lt;/Author&gt;&lt;Year&gt;2021&lt;/Year&gt;&lt;RecNum&gt;12&lt;/RecNum&gt;&lt;DisplayText&gt;(Harper &amp;amp; Pratt, 2021)&lt;/DisplayText&gt;&lt;record&gt;&lt;rec-number&gt;12&lt;/rec-number&gt;&lt;foreign-keys&gt;&lt;key app="EN" db-id="xzeddp9rbfwfeoed9zovzz9hfvszfpa0pepa" timestamp="1643224420"&gt;12&lt;/key&gt;&lt;/foreign-keys&gt;&lt;ref-type name="Journal Article"&gt;17&lt;/ref-type&gt;&lt;contributors&gt;&lt;authors&gt;&lt;author&gt;Adrian Harper&lt;/author&gt;&lt;author&gt;Bridget Pratt&lt;/author&gt;&lt;/authors&gt;&lt;/contributors&gt;&lt;titles&gt;&lt;title&gt;Combatting neo-Colonialism in Health Research: What can Aboriginal Health Research Ethics  and Global Health REsearch Ethics Teach Each Other?&lt;/title&gt;&lt;secondary-title&gt;Journal of Empircal Research on Human Research Ethics&lt;/secondary-title&gt;&lt;/titles&gt;&lt;periodical&gt;&lt;full-title&gt;Journal of Empircal Research on Human Research Ethics&lt;/full-title&gt;&lt;/periodical&gt;&lt;pages&gt;1-24&lt;/pages&gt;&lt;dates&gt;&lt;year&gt;2021&lt;/year&gt;&lt;/dates&gt;&lt;urls&gt;&lt;/urls&gt;&lt;electronic-resource-num&gt;10.1177/15562646211058253&lt;/electronic-resource-num&gt;&lt;/record&gt;&lt;/Cite&gt;&lt;/EndNote&gt;</w:instrText>
      </w:r>
      <w:r w:rsidRPr="008E5FC6">
        <w:rPr>
          <w:rFonts w:cs="Times New Roman"/>
          <w:szCs w:val="24"/>
        </w:rPr>
        <w:fldChar w:fldCharType="separate"/>
      </w:r>
      <w:r w:rsidRPr="008E5FC6">
        <w:rPr>
          <w:rFonts w:cs="Times New Roman"/>
          <w:noProof/>
          <w:szCs w:val="24"/>
        </w:rPr>
        <w:t>(Harper &amp; Pratt, 2021)</w:t>
      </w:r>
      <w:r w:rsidRPr="008E5FC6">
        <w:rPr>
          <w:rFonts w:cs="Times New Roman"/>
          <w:szCs w:val="24"/>
        </w:rPr>
        <w:fldChar w:fldCharType="end"/>
      </w:r>
      <w:r w:rsidRPr="008E5FC6">
        <w:rPr>
          <w:rFonts w:cs="Times New Roman"/>
          <w:szCs w:val="24"/>
        </w:rPr>
        <w:t xml:space="preserve">. For us to understand Indigenous ways of knowing, we need to understand why these power structures oppress, exploit, and overlook minority peoples. </w:t>
      </w:r>
    </w:p>
    <w:p w14:paraId="196D2DDA" w14:textId="77777777" w:rsidR="00D60E73" w:rsidRPr="008E5FC6" w:rsidRDefault="00D60E73" w:rsidP="008E5FC6">
      <w:pPr>
        <w:pStyle w:val="Heading2"/>
        <w:rPr>
          <w:rFonts w:cs="Times New Roman"/>
          <w:szCs w:val="24"/>
        </w:rPr>
      </w:pPr>
      <w:r w:rsidRPr="008E5FC6">
        <w:rPr>
          <w:rFonts w:cs="Times New Roman"/>
          <w:szCs w:val="24"/>
        </w:rPr>
        <w:t>Critical theory</w:t>
      </w:r>
    </w:p>
    <w:p w14:paraId="0C84CA55" w14:textId="6FF661FF" w:rsidR="00D60E73" w:rsidRPr="008E5FC6" w:rsidRDefault="00D60E73" w:rsidP="008E5FC6">
      <w:pPr>
        <w:ind w:firstLine="720"/>
        <w:rPr>
          <w:rFonts w:cs="Times New Roman"/>
          <w:szCs w:val="24"/>
        </w:rPr>
      </w:pPr>
      <w:r w:rsidRPr="008E5FC6">
        <w:rPr>
          <w:rFonts w:cs="Times New Roman"/>
          <w:szCs w:val="24"/>
        </w:rPr>
        <w:t xml:space="preserve">Critical theory is an important response to </w:t>
      </w:r>
      <w:r w:rsidR="00D2148C" w:rsidRPr="008E5FC6">
        <w:rPr>
          <w:rFonts w:cs="Times New Roman"/>
          <w:szCs w:val="24"/>
        </w:rPr>
        <w:t>traditional</w:t>
      </w:r>
      <w:r w:rsidRPr="008E5FC6">
        <w:rPr>
          <w:rFonts w:cs="Times New Roman"/>
          <w:szCs w:val="24"/>
        </w:rPr>
        <w:t xml:space="preserve"> methods of inquiry in academia. Unfortunately, previous western academic pathways of research have left out important perspectives and continue to ignore or exploited marginalized communities </w:t>
      </w:r>
      <w:r w:rsidRPr="008E5FC6">
        <w:rPr>
          <w:rFonts w:cs="Times New Roman"/>
          <w:szCs w:val="24"/>
        </w:rPr>
        <w:fldChar w:fldCharType="begin">
          <w:fldData xml:space="preserve">PEVuZE5vdGU+PENpdGU+PEF1dGhvcj5EdXR0YTwvQXV0aG9yPjxZZWFyPjIwMDc8L1llYXI+PFJl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</w:fldData>
        </w:fldChar>
      </w:r>
      <w:r w:rsidR="00272F0D" w:rsidRPr="008E5FC6">
        <w:rPr>
          <w:rFonts w:cs="Times New Roman"/>
          <w:szCs w:val="24"/>
        </w:rPr>
        <w:instrText xml:space="preserve"> ADDIN EN.CITE </w:instrText>
      </w:r>
      <w:r w:rsidR="00272F0D" w:rsidRPr="008E5FC6">
        <w:rPr>
          <w:rFonts w:cs="Times New Roman"/>
          <w:szCs w:val="24"/>
        </w:rPr>
        <w:fldChar w:fldCharType="begin">
          <w:fldData xml:space="preserve">PEVuZE5vdGU+PENpdGU+PEF1dGhvcj5EdXR0YTwvQXV0aG9yPjxZZWFyPjIwMDc8L1llYXI+PFJl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</w:fldData>
        </w:fldChar>
      </w:r>
      <w:r w:rsidR="00272F0D" w:rsidRPr="008E5FC6">
        <w:rPr>
          <w:rFonts w:cs="Times New Roman"/>
          <w:szCs w:val="24"/>
        </w:rPr>
        <w:instrText xml:space="preserve"> ADDIN EN.CITE.DATA </w:instrText>
      </w:r>
      <w:r w:rsidR="00272F0D" w:rsidRPr="008E5FC6">
        <w:rPr>
          <w:rFonts w:cs="Times New Roman"/>
          <w:szCs w:val="24"/>
        </w:rPr>
      </w:r>
      <w:r w:rsidR="00272F0D" w:rsidRPr="008E5FC6">
        <w:rPr>
          <w:rFonts w:cs="Times New Roman"/>
          <w:szCs w:val="24"/>
        </w:rPr>
        <w:fldChar w:fldCharType="end"/>
      </w:r>
      <w:r w:rsidRPr="008E5FC6">
        <w:rPr>
          <w:rFonts w:cs="Times New Roman"/>
          <w:szCs w:val="24"/>
        </w:rPr>
      </w:r>
      <w:r w:rsidRPr="008E5FC6">
        <w:rPr>
          <w:rFonts w:cs="Times New Roman"/>
          <w:szCs w:val="24"/>
        </w:rPr>
        <w:fldChar w:fldCharType="separate"/>
      </w:r>
      <w:r w:rsidR="00272F0D" w:rsidRPr="008E5FC6">
        <w:rPr>
          <w:rFonts w:cs="Times New Roman"/>
          <w:noProof/>
          <w:szCs w:val="24"/>
        </w:rPr>
        <w:t>(Dutta, 2007, 2012; Zoller &amp; Dutta, 2008)</w:t>
      </w:r>
      <w:r w:rsidRPr="008E5FC6">
        <w:rPr>
          <w:rFonts w:cs="Times New Roman"/>
          <w:szCs w:val="24"/>
        </w:rPr>
        <w:fldChar w:fldCharType="end"/>
      </w:r>
      <w:r w:rsidRPr="008E5FC6">
        <w:rPr>
          <w:rFonts w:cs="Times New Roman"/>
          <w:szCs w:val="24"/>
        </w:rPr>
        <w:t xml:space="preserve">. In addition, Health Communication comes from a tradition heavily founded in social psychological models of behavior with a strong emphasis on stimulus-response school of communication </w:t>
      </w:r>
      <w:r w:rsidR="000650FF" w:rsidRPr="008E5FC6">
        <w:rPr>
          <w:rFonts w:cs="Times New Roman"/>
          <w:szCs w:val="24"/>
        </w:rPr>
        <w:t>with</w:t>
      </w:r>
      <w:r w:rsidRPr="008E5FC6">
        <w:rPr>
          <w:rFonts w:cs="Times New Roman"/>
          <w:szCs w:val="24"/>
        </w:rPr>
        <w:t xml:space="preserve"> a focus on the individual </w:t>
      </w:r>
      <w:r w:rsidRPr="008E5FC6">
        <w:rPr>
          <w:rFonts w:cs="Times New Roman"/>
          <w:szCs w:val="24"/>
        </w:rPr>
        <w:fldChar w:fldCharType="begin"/>
      </w:r>
      <w:r w:rsidRPr="008E5FC6">
        <w:rPr>
          <w:rFonts w:cs="Times New Roman"/>
          <w:szCs w:val="24"/>
        </w:rPr>
        <w:instrText xml:space="preserve"> ADDIN EN.CITE &lt;EndNote&gt;&lt;Cite&gt;&lt;Author&gt;Lupton&lt;/Author&gt;&lt;Year&gt;1994&lt;/Year&gt;&lt;RecNum&gt;14&lt;/RecNum&gt;&lt;DisplayText&gt;(Lupton, 1994)&lt;/DisplayText&gt;&lt;record&gt;&lt;rec-number&gt;14&lt;/rec-number&gt;&lt;foreign-keys&gt;&lt;key app="EN" db-id="xzeddp9rbfwfeoed9zovzz9hfvszfpa0pepa" timestamp="1643674933"&gt;14&lt;/key&gt;&lt;/foreign-keys&gt;&lt;ref-type name="Journal Article"&gt;17&lt;/ref-type&gt;&lt;contributors&gt;&lt;authors&gt;&lt;author&gt;Deborah Lupton&lt;/author&gt;&lt;/authors&gt;&lt;/contributors&gt;&lt;titles&gt;&lt;title&gt;Toward the Development of Critical Health Communication Praxis&lt;/title&gt;&lt;secondary-title&gt;Health Communication&lt;/secondary-title&gt;&lt;/titles&gt;&lt;periodical&gt;&lt;full-title&gt;Health Communication&lt;/full-title&gt;&lt;/periodical&gt;&lt;pages&gt;55-67&lt;/pages&gt;&lt;volume&gt;6&lt;/volume&gt;&lt;number&gt;1&lt;/number&gt;&lt;dates&gt;&lt;year&gt;1994&lt;/year&gt;&lt;/dates&gt;&lt;urls&gt;&lt;/urls&gt;&lt;electronic-resource-num&gt;10.1207/s15327027hc0601_4&lt;/electronic-resource-num&gt;&lt;/record&gt;&lt;/Cite&gt;&lt;/EndNote&gt;</w:instrText>
      </w:r>
      <w:r w:rsidRPr="008E5FC6">
        <w:rPr>
          <w:rFonts w:cs="Times New Roman"/>
          <w:szCs w:val="24"/>
        </w:rPr>
        <w:fldChar w:fldCharType="separate"/>
      </w:r>
      <w:r w:rsidRPr="008E5FC6">
        <w:rPr>
          <w:rFonts w:cs="Times New Roman"/>
          <w:noProof/>
          <w:szCs w:val="24"/>
        </w:rPr>
        <w:t>(Lupton, 1994)</w:t>
      </w:r>
      <w:r w:rsidRPr="008E5FC6">
        <w:rPr>
          <w:rFonts w:cs="Times New Roman"/>
          <w:szCs w:val="24"/>
        </w:rPr>
        <w:fldChar w:fldCharType="end"/>
      </w:r>
      <w:r w:rsidRPr="008E5FC6">
        <w:rPr>
          <w:rFonts w:cs="Times New Roman"/>
          <w:szCs w:val="24"/>
        </w:rPr>
        <w:t xml:space="preserve">. Health </w:t>
      </w:r>
      <w:r w:rsidRPr="008E5FC6">
        <w:rPr>
          <w:rFonts w:cs="Times New Roman"/>
          <w:szCs w:val="24"/>
        </w:rPr>
        <w:lastRenderedPageBreak/>
        <w:t xml:space="preserve">disparity complexity cannot be summed up by individual factors nor understood through the </w:t>
      </w:r>
      <w:r w:rsidR="008F0013" w:rsidRPr="008E5FC6">
        <w:rPr>
          <w:rFonts w:cs="Times New Roman"/>
          <w:szCs w:val="24"/>
        </w:rPr>
        <w:t>dominant</w:t>
      </w:r>
      <w:r w:rsidRPr="008E5FC6">
        <w:rPr>
          <w:rFonts w:cs="Times New Roman"/>
          <w:szCs w:val="24"/>
        </w:rPr>
        <w:t xml:space="preserve"> societal structures that generate these hardships. </w:t>
      </w:r>
    </w:p>
    <w:p w14:paraId="5D52D2F4" w14:textId="50B76D9E" w:rsidR="00D60E73" w:rsidRPr="008E5FC6" w:rsidRDefault="00D60E73" w:rsidP="008E5FC6">
      <w:pPr>
        <w:ind w:firstLine="720"/>
        <w:rPr>
          <w:rFonts w:cs="Times New Roman"/>
          <w:szCs w:val="24"/>
        </w:rPr>
      </w:pPr>
      <w:r w:rsidRPr="008E5FC6">
        <w:rPr>
          <w:rFonts w:cs="Times New Roman"/>
          <w:szCs w:val="24"/>
        </w:rPr>
        <w:t xml:space="preserve">Critical theory challenges power structures that </w:t>
      </w:r>
      <w:r w:rsidR="00D73BCB" w:rsidRPr="008E5FC6">
        <w:rPr>
          <w:rFonts w:cs="Times New Roman"/>
          <w:szCs w:val="24"/>
        </w:rPr>
        <w:t>oppress and</w:t>
      </w:r>
      <w:r w:rsidRPr="008E5FC6">
        <w:rPr>
          <w:rFonts w:cs="Times New Roman"/>
          <w:szCs w:val="24"/>
        </w:rPr>
        <w:t xml:space="preserve"> exploit minority populations. Challenges to hegemony and patriarchy stem back to Marx but extends through Women studies and engages the subaltern</w:t>
      </w:r>
      <w:r w:rsidR="006F6B3F" w:rsidRPr="008E5FC6">
        <w:rPr>
          <w:rFonts w:cs="Times New Roman"/>
          <w:szCs w:val="24"/>
        </w:rPr>
        <w:t xml:space="preserve"> </w:t>
      </w:r>
      <w:r w:rsidRPr="008E5FC6">
        <w:rPr>
          <w:rFonts w:cs="Times New Roman"/>
          <w:szCs w:val="24"/>
        </w:rPr>
        <w:fldChar w:fldCharType="begin"/>
      </w:r>
      <w:r w:rsidR="00272F0D" w:rsidRPr="008E5FC6">
        <w:rPr>
          <w:rFonts w:cs="Times New Roman"/>
          <w:szCs w:val="24"/>
        </w:rPr>
        <w:instrText xml:space="preserve"> ADDIN EN.CITE &lt;EndNote&gt;&lt;Cite&gt;&lt;Author&gt;Dutta&lt;/Author&gt;&lt;Year&gt;2012&lt;/Year&gt;&lt;RecNum&gt;45&lt;/RecNum&gt;&lt;DisplayText&gt;(Dutta, 2012)&lt;/DisplayText&gt;&lt;record&gt;&lt;rec-number&gt;45&lt;/rec-number&gt;&lt;foreign-keys&gt;&lt;key app="EN" db-id="xzeddp9rbfwfeoed9zovzz9hfvszfpa0pepa" timestamp="1652133625"&gt;45&lt;/key&gt;&lt;/foreign-keys&gt;&lt;ref-type name="Book"&gt;6&lt;/ref-type&gt;&lt;contributors&gt;&lt;authors&gt;&lt;author&gt;Mohan J. Dutta&lt;/author&gt;&lt;/authors&gt;&lt;/contributors&gt;&lt;titles&gt;&lt;title&gt;Voices of resistance: Communication and social change&lt;/title&gt;&lt;/titles&gt;&lt;keywords&gt;&lt;keyword&gt;Resistance&lt;/keyword&gt;&lt;keyword&gt;Social Change&lt;/keyword&gt;&lt;keyword&gt;CCA&lt;/keyword&gt;&lt;/keywords&gt;&lt;dates&gt;&lt;year&gt;2012&lt;/year&gt;&lt;/dates&gt;&lt;publisher&gt;Purdue University Press&lt;/publisher&gt;&lt;urls&gt;&lt;/urls&gt;&lt;/record&gt;&lt;/Cite&gt;&lt;/EndNote&gt;</w:instrText>
      </w:r>
      <w:r w:rsidRPr="008E5FC6">
        <w:rPr>
          <w:rFonts w:cs="Times New Roman"/>
          <w:szCs w:val="24"/>
        </w:rPr>
        <w:fldChar w:fldCharType="separate"/>
      </w:r>
      <w:r w:rsidR="00272F0D" w:rsidRPr="008E5FC6">
        <w:rPr>
          <w:rFonts w:cs="Times New Roman"/>
          <w:noProof/>
          <w:szCs w:val="24"/>
        </w:rPr>
        <w:t>(Dutta, 2012)</w:t>
      </w:r>
      <w:r w:rsidRPr="008E5FC6">
        <w:rPr>
          <w:rFonts w:cs="Times New Roman"/>
          <w:szCs w:val="24"/>
        </w:rPr>
        <w:fldChar w:fldCharType="end"/>
      </w:r>
      <w:r w:rsidRPr="008E5FC6">
        <w:rPr>
          <w:rFonts w:cs="Times New Roman"/>
          <w:szCs w:val="24"/>
        </w:rPr>
        <w:t>. Typically silenced by those in power, whether overt or structurally designed, the voice of the minority goes unheard, unadhered, and overlooked. We need these voices for a more robust democratic system. Championing minority voice is how the lost, forgotten, and exploited bolster policy, and health.</w:t>
      </w:r>
    </w:p>
    <w:p w14:paraId="4D73BDB2" w14:textId="66468A3C" w:rsidR="00D60E73" w:rsidRPr="008E5FC6" w:rsidRDefault="00D60E73" w:rsidP="008E5FC6">
      <w:pPr>
        <w:rPr>
          <w:rFonts w:cs="Times New Roman"/>
          <w:szCs w:val="24"/>
        </w:rPr>
      </w:pPr>
      <w:r w:rsidRPr="008E5FC6">
        <w:rPr>
          <w:rFonts w:cs="Times New Roman"/>
          <w:szCs w:val="24"/>
        </w:rPr>
        <w:tab/>
        <w:t xml:space="preserve">Voice is like breathing, it is hard to notice it unless it is absent. Voice in critical research prioritizes voices and experiences </w:t>
      </w:r>
      <w:r w:rsidR="00D73BCB" w:rsidRPr="008E5FC6">
        <w:rPr>
          <w:rFonts w:cs="Times New Roman"/>
          <w:szCs w:val="24"/>
        </w:rPr>
        <w:t>that</w:t>
      </w:r>
      <w:r w:rsidRPr="008E5FC6">
        <w:rPr>
          <w:rFonts w:cs="Times New Roman"/>
          <w:szCs w:val="24"/>
        </w:rPr>
        <w:t xml:space="preserve"> the hegemony sought to quell. Voice gives insight to what is experienced. The majority’s voice might silence or overwhelm minority experiences but that does not make them more important. I argue that it makes those voices even more important. Grassroots research in health communication and Indigenous research methods prioritize the experience of those at the community level. </w:t>
      </w:r>
    </w:p>
    <w:p w14:paraId="6C413472" w14:textId="4F07FDFA" w:rsidR="00D60E73" w:rsidRPr="008E5FC6" w:rsidRDefault="00D60E73" w:rsidP="008E5FC6">
      <w:pPr>
        <w:rPr>
          <w:rFonts w:cs="Times New Roman"/>
          <w:szCs w:val="24"/>
        </w:rPr>
      </w:pPr>
      <w:r w:rsidRPr="008E5FC6">
        <w:rPr>
          <w:rFonts w:cs="Times New Roman"/>
          <w:szCs w:val="24"/>
        </w:rPr>
        <w:tab/>
        <w:t xml:space="preserve">For example, researchers examined the voices of Northern Nigerian community members that resisted the polio vaccine </w:t>
      </w:r>
      <w:r w:rsidRPr="008E5FC6">
        <w:rPr>
          <w:rFonts w:cs="Times New Roman"/>
          <w:szCs w:val="24"/>
        </w:rPr>
        <w:fldChar w:fldCharType="begin"/>
      </w:r>
      <w:r w:rsidRPr="008E5FC6">
        <w:rPr>
          <w:rFonts w:cs="Times New Roman"/>
          <w:szCs w:val="24"/>
        </w:rPr>
        <w:instrText xml:space="preserve"> ADDIN EN.CITE &lt;EndNote&gt;&lt;Cite&gt;&lt;Author&gt;Olufowote&lt;/Author&gt;&lt;Year&gt;2021&lt;/Year&gt;&lt;RecNum&gt;19&lt;/RecNum&gt;&lt;DisplayText&gt;(Olufowote &amp;amp; Livingston, 2021)&lt;/DisplayText&gt;&lt;record&gt;&lt;rec-number&gt;19&lt;/rec-number&gt;&lt;foreign-keys&gt;&lt;key app="EN" db-id="xzeddp9rbfwfeoed9zovzz9hfvszfpa0pepa" timestamp="1651962511"&gt;19&lt;/key&gt;&lt;/foreign-keys&gt;&lt;ref-type name="Journal Article"&gt;17&lt;/ref-type&gt;&lt;contributors&gt;&lt;authors&gt;&lt;author&gt;James Olufowote&lt;/author&gt;&lt;author&gt;Dalaki J Livingston&lt;/author&gt;&lt;/authors&gt;&lt;/contributors&gt;&lt;titles&gt;&lt;title&gt;The Excluded Voices from Africa’s Sahel: Alternative Meanings of Health in Narratives of Resistance to the Global Polio Eradication Initiative in Northern Nigeria&lt;/title&gt;&lt;secondary-title&gt;Health Communication&lt;/secondary-title&gt;&lt;/titles&gt;&lt;periodical&gt;&lt;full-title&gt;Health Communication&lt;/full-title&gt;&lt;/periodical&gt;&lt;pages&gt;1-12&lt;/pages&gt;&lt;keywords&gt;&lt;keyword&gt;vaccines&lt;/keyword&gt;&lt;keyword&gt;CCA&lt;/keyword&gt;&lt;keyword&gt;Critical Narratives&lt;/keyword&gt;&lt;/keywords&gt;&lt;dates&gt;&lt;year&gt;2021&lt;/year&gt;&lt;/dates&gt;&lt;urls&gt;&lt;/urls&gt;&lt;electronic-resource-num&gt;10.1080/10410236.2021.1895416&lt;/electronic-resource-num&gt;&lt;/record&gt;&lt;/Cite&gt;&lt;/EndNote&gt;</w:instrText>
      </w:r>
      <w:r w:rsidRPr="008E5FC6">
        <w:rPr>
          <w:rFonts w:cs="Times New Roman"/>
          <w:szCs w:val="24"/>
        </w:rPr>
        <w:fldChar w:fldCharType="separate"/>
      </w:r>
      <w:r w:rsidRPr="008E5FC6">
        <w:rPr>
          <w:rFonts w:cs="Times New Roman"/>
          <w:noProof/>
          <w:szCs w:val="24"/>
        </w:rPr>
        <w:t>(Olufowote &amp; Livingston, 2021)</w:t>
      </w:r>
      <w:r w:rsidRPr="008E5FC6">
        <w:rPr>
          <w:rFonts w:cs="Times New Roman"/>
          <w:szCs w:val="24"/>
        </w:rPr>
        <w:fldChar w:fldCharType="end"/>
      </w:r>
      <w:r w:rsidRPr="008E5FC6">
        <w:rPr>
          <w:rFonts w:cs="Times New Roman"/>
          <w:szCs w:val="24"/>
        </w:rPr>
        <w:t xml:space="preserve">. From a western medicine standpoint, refusing a lifesaving vaccine seems ridiculous or at least foolish. The medicine has been created by researchers and helps survivability of a deadly disease that rocked the world. By looking at those </w:t>
      </w:r>
      <w:r w:rsidRPr="008E5FC6">
        <w:rPr>
          <w:rFonts w:cs="Times New Roman"/>
          <w:szCs w:val="24"/>
        </w:rPr>
        <w:lastRenderedPageBreak/>
        <w:t xml:space="preserve">voices that resisted the vaccine, </w:t>
      </w:r>
      <w:r w:rsidR="00D73BCB" w:rsidRPr="008E5FC6">
        <w:rPr>
          <w:rFonts w:cs="Times New Roman"/>
          <w:szCs w:val="24"/>
        </w:rPr>
        <w:t xml:space="preserve">however, </w:t>
      </w:r>
      <w:r w:rsidRPr="008E5FC6">
        <w:rPr>
          <w:rFonts w:cs="Times New Roman"/>
          <w:szCs w:val="24"/>
        </w:rPr>
        <w:t xml:space="preserve">their reasoning was more complex than western science might have understood. </w:t>
      </w:r>
    </w:p>
    <w:p w14:paraId="1C85F101" w14:textId="3601F910" w:rsidR="00D60E73" w:rsidRPr="008E5FC6" w:rsidRDefault="00D60E73" w:rsidP="008E5FC6">
      <w:pPr>
        <w:rPr>
          <w:rFonts w:cs="Times New Roman"/>
          <w:szCs w:val="24"/>
        </w:rPr>
      </w:pPr>
      <w:r w:rsidRPr="008E5FC6">
        <w:rPr>
          <w:rFonts w:cs="Times New Roman"/>
          <w:szCs w:val="24"/>
        </w:rPr>
        <w:tab/>
        <w:t xml:space="preserve">Polio vaccination resistance stemmed from distrust of western entities, and various issues concerning basic human needs. Why would people line up for a vaccination when they are lacking clean drinking water? Why would a people, who were at the face of sterilizing treatments from western entities trust this miracle drug that would save them now? The community voices told a larger and harsher reality than tests pertaining to vaccine effectiveness </w:t>
      </w:r>
      <w:r w:rsidRPr="008E5FC6">
        <w:rPr>
          <w:rFonts w:cs="Times New Roman"/>
          <w:szCs w:val="24"/>
        </w:rPr>
        <w:fldChar w:fldCharType="begin"/>
      </w:r>
      <w:r w:rsidR="00272F0D" w:rsidRPr="008E5FC6">
        <w:rPr>
          <w:rFonts w:cs="Times New Roman"/>
          <w:szCs w:val="24"/>
        </w:rPr>
        <w:instrText xml:space="preserve"> ADDIN EN.CITE &lt;EndNote&gt;&lt;Cite&gt;&lt;Author&gt;Dutta&lt;/Author&gt;&lt;Year&gt;2017&lt;/Year&gt;&lt;RecNum&gt;48&lt;/RecNum&gt;&lt;DisplayText&gt;(Dutta &amp;amp; Basu, 2017; Olufowote &amp;amp; Livingston, 2021)&lt;/DisplayText&gt;&lt;record&gt;&lt;rec-number&gt;48&lt;/rec-number&gt;&lt;foreign-keys&gt;&lt;key app="EN" db-id="xzeddp9rbfwfeoed9zovzz9hfvszfpa0pepa" timestamp="1652133945"&gt;48&lt;/key&gt;&lt;/foreign-keys&gt;&lt;ref-type name="Book Section"&gt;5&lt;/ref-type&gt;&lt;contributors&gt;&lt;authors&gt;&lt;author&gt;Mohan Dutta&lt;/author&gt;&lt;author&gt;A. Basu&lt;/author&gt;&lt;/authors&gt;&lt;secondary-authors&gt;&lt;author&gt;N. Bulled&lt;/author&gt;&lt;/secondary-authors&gt;&lt;/contributors&gt;&lt;titles&gt;&lt;title&gt;Subaltern resistance narratives and the culture-centered approach: Inverting public health discourse&lt;/title&gt;&lt;secondary-title&gt;Thinking through resistance: A study of public oppositions to contemporary global heatlh practice&lt;/secondary-title&gt;&lt;/titles&gt;&lt;pages&gt;22-38&lt;/pages&gt;&lt;keywords&gt;&lt;keyword&gt;Subaltern&lt;/keyword&gt;&lt;keyword&gt;Resistance&lt;/keyword&gt;&lt;keyword&gt;CCA&lt;/keyword&gt;&lt;keyword&gt;Grassroots&lt;/keyword&gt;&lt;/keywords&gt;&lt;dates&gt;&lt;year&gt;2017&lt;/year&gt;&lt;/dates&gt;&lt;publisher&gt;Routledge&lt;/publisher&gt;&lt;urls&gt;&lt;/urls&gt;&lt;/record&gt;&lt;/Cite&gt;&lt;Cite&gt;&lt;Author&gt;Olufowote&lt;/Author&gt;&lt;Year&gt;2021&lt;/Year&gt;&lt;RecNum&gt;19&lt;/RecNum&gt;&lt;record&gt;&lt;rec-number&gt;19&lt;/rec-number&gt;&lt;foreign-keys&gt;&lt;key app="EN" db-id="xzeddp9rbfwfeoed9zovzz9hfvszfpa0pepa" timestamp="1651962511"&gt;19&lt;/key&gt;&lt;/foreign-keys&gt;&lt;ref-type name="Journal Article"&gt;17&lt;/ref-type&gt;&lt;contributors&gt;&lt;authors&gt;&lt;author&gt;James Olufowote&lt;/author&gt;&lt;author&gt;Dalaki J Livingston&lt;/author&gt;&lt;/authors&gt;&lt;/contributors&gt;&lt;titles&gt;&lt;title&gt;The Excluded Voices from Africa’s Sahel: Alternative Meanings of Health in Narratives of Resistance to the Global Polio Eradication Initiative in Northern Nigeria&lt;/title&gt;&lt;secondary-title&gt;Health Communication&lt;/secondary-title&gt;&lt;/titles&gt;&lt;periodical&gt;&lt;full-title&gt;Health Communication&lt;/full-title&gt;&lt;/periodical&gt;&lt;pages&gt;1-12&lt;/pages&gt;&lt;keywords&gt;&lt;keyword&gt;vaccines&lt;/keyword&gt;&lt;keyword&gt;CCA&lt;/keyword&gt;&lt;keyword&gt;Critical Narratives&lt;/keyword&gt;&lt;/keywords&gt;&lt;dates&gt;&lt;year&gt;2021&lt;/year&gt;&lt;/dates&gt;&lt;urls&gt;&lt;/urls&gt;&lt;electronic-resource-num&gt;10.1080/10410236.2021.1895416&lt;/electronic-resource-num&gt;&lt;/record&gt;&lt;/Cite&gt;&lt;/EndNote&gt;</w:instrText>
      </w:r>
      <w:r w:rsidRPr="008E5FC6">
        <w:rPr>
          <w:rFonts w:cs="Times New Roman"/>
          <w:szCs w:val="24"/>
        </w:rPr>
        <w:fldChar w:fldCharType="separate"/>
      </w:r>
      <w:r w:rsidR="00272F0D" w:rsidRPr="008E5FC6">
        <w:rPr>
          <w:rFonts w:cs="Times New Roman"/>
          <w:noProof/>
          <w:szCs w:val="24"/>
        </w:rPr>
        <w:t>(Dutta &amp; Basu, 2017; Olufowote &amp; Livingston, 2021)</w:t>
      </w:r>
      <w:r w:rsidRPr="008E5FC6">
        <w:rPr>
          <w:rFonts w:cs="Times New Roman"/>
          <w:szCs w:val="24"/>
        </w:rPr>
        <w:fldChar w:fldCharType="end"/>
      </w:r>
      <w:r w:rsidRPr="008E5FC6">
        <w:rPr>
          <w:rFonts w:cs="Times New Roman"/>
          <w:szCs w:val="24"/>
        </w:rPr>
        <w:t xml:space="preserve">. Voice in critical research bridges the humanity with human research.  </w:t>
      </w:r>
    </w:p>
    <w:p w14:paraId="597B62F1" w14:textId="77777777" w:rsidR="00D60E73" w:rsidRPr="008E5FC6" w:rsidRDefault="00D60E73" w:rsidP="008E5FC6">
      <w:pPr>
        <w:rPr>
          <w:rFonts w:cs="Times New Roman"/>
          <w:szCs w:val="24"/>
        </w:rPr>
      </w:pPr>
      <w:r w:rsidRPr="008E5FC6">
        <w:rPr>
          <w:rFonts w:cs="Times New Roman"/>
          <w:b/>
          <w:bCs/>
          <w:szCs w:val="24"/>
        </w:rPr>
        <w:tab/>
      </w:r>
      <w:r w:rsidRPr="008E5FC6">
        <w:rPr>
          <w:rFonts w:cs="Times New Roman"/>
          <w:szCs w:val="24"/>
        </w:rPr>
        <w:t>Research and reflexivity should be synonymous when problematic practices saturate minority peoples. Colonizing Indigenous Spaces has negatively impacted Tribal communities regarding research. We see Tribes not trusting the Academia, Government, and capitalism</w:t>
      </w:r>
      <w:r w:rsidRPr="008E5FC6">
        <w:rPr>
          <w:rFonts w:cs="Times New Roman"/>
          <w:szCs w:val="24"/>
        </w:rPr>
        <w:fldChar w:fldCharType="begin"/>
      </w:r>
      <w:r w:rsidRPr="008E5FC6">
        <w:rPr>
          <w:rFonts w:cs="Times New Roman"/>
          <w:szCs w:val="24"/>
        </w:rPr>
        <w:instrText xml:space="preserve"> ADDIN EN.CITE &lt;EndNote&gt;&lt;Cite&gt;&lt;Author&gt;Orr&lt;/Author&gt;&lt;Year&gt;2017&lt;/Year&gt;&lt;RecNum&gt;71&lt;/RecNum&gt;&lt;DisplayText&gt;(Orr, 2017)&lt;/DisplayText&gt;&lt;record&gt;&lt;rec-number&gt;71&lt;/rec-number&gt;&lt;foreign-keys&gt;&lt;key app="EN" db-id="xzeddp9rbfwfeoed9zovzz9hfvszfpa0pepa" timestamp="1652160425"&gt;71&lt;/key&gt;&lt;/foreign-keys&gt;&lt;ref-type name="Book"&gt;6&lt;/ref-type&gt;&lt;contributors&gt;&lt;authors&gt;&lt;author&gt;Raymond I. Orr&lt;/author&gt;&lt;/authors&gt;&lt;/contributors&gt;&lt;titles&gt;&lt;title&gt;Reservation Politics&lt;/title&gt;&lt;/titles&gt;&lt;dates&gt;&lt;year&gt;2017&lt;/year&gt;&lt;/dates&gt;&lt;pub-location&gt;Norman, Oklahoma&lt;/pub-location&gt;&lt;publisher&gt;University of Oklahoma Press&lt;/publisher&gt;&lt;urls&gt;&lt;/urls&gt;&lt;/record&gt;&lt;/Cite&gt;&lt;/EndNote&gt;</w:instrText>
      </w:r>
      <w:r w:rsidRPr="008E5FC6">
        <w:rPr>
          <w:rFonts w:cs="Times New Roman"/>
          <w:szCs w:val="24"/>
        </w:rPr>
        <w:fldChar w:fldCharType="separate"/>
      </w:r>
      <w:r w:rsidRPr="008E5FC6">
        <w:rPr>
          <w:rFonts w:cs="Times New Roman"/>
          <w:noProof/>
          <w:szCs w:val="24"/>
        </w:rPr>
        <w:t>(Orr, 2017)</w:t>
      </w:r>
      <w:r w:rsidRPr="008E5FC6">
        <w:rPr>
          <w:rFonts w:cs="Times New Roman"/>
          <w:szCs w:val="24"/>
        </w:rPr>
        <w:fldChar w:fldCharType="end"/>
      </w:r>
      <w:r w:rsidRPr="008E5FC6">
        <w:rPr>
          <w:rFonts w:cs="Times New Roman"/>
          <w:szCs w:val="24"/>
        </w:rPr>
        <w:t xml:space="preserve">. Reflexivity, as previously mentioned, paints the picture of where we are, who we are beholden to, and how those connections might drive us. Transparency is a necessary component of community-based research but knowing where we come from creates difficult conversations. We need to move past the colonial and towards compounded cultural research. </w:t>
      </w:r>
    </w:p>
    <w:p w14:paraId="6D8F9E80" w14:textId="06B2DFC6" w:rsidR="00D60E73" w:rsidRPr="008E5FC6" w:rsidRDefault="00D60E73" w:rsidP="008E5FC6">
      <w:pPr>
        <w:rPr>
          <w:rFonts w:cs="Times New Roman"/>
          <w:szCs w:val="24"/>
        </w:rPr>
      </w:pPr>
      <w:r w:rsidRPr="008E5FC6">
        <w:rPr>
          <w:rFonts w:cs="Times New Roman"/>
          <w:szCs w:val="24"/>
        </w:rPr>
        <w:tab/>
        <w:t>Voice and reflexivity are important foundations to build better research, democracy, and community. Steps are being taken to address the colonial</w:t>
      </w:r>
      <w:r w:rsidR="00416BB6" w:rsidRPr="008E5FC6">
        <w:rPr>
          <w:rFonts w:cs="Times New Roman"/>
          <w:szCs w:val="24"/>
        </w:rPr>
        <w:t>,</w:t>
      </w:r>
      <w:r w:rsidRPr="008E5FC6">
        <w:rPr>
          <w:rFonts w:cs="Times New Roman"/>
          <w:szCs w:val="24"/>
        </w:rPr>
        <w:t xml:space="preserve"> and </w:t>
      </w:r>
      <w:r w:rsidRPr="008E5FC6">
        <w:rPr>
          <w:rFonts w:cs="Times New Roman"/>
          <w:szCs w:val="24"/>
        </w:rPr>
        <w:lastRenderedPageBreak/>
        <w:t xml:space="preserve">critical research is part of the path. We need to understand how colonial research and colonial democracy is being refuted and changed but we need to define a few things to address this tension. </w:t>
      </w:r>
    </w:p>
    <w:p w14:paraId="39C0845E" w14:textId="77777777" w:rsidR="00D60E73" w:rsidRPr="008E5FC6" w:rsidRDefault="00D60E73" w:rsidP="008E5FC6">
      <w:pPr>
        <w:pStyle w:val="Heading2"/>
        <w:rPr>
          <w:rFonts w:cs="Times New Roman"/>
          <w:szCs w:val="24"/>
        </w:rPr>
      </w:pPr>
      <w:r w:rsidRPr="008E5FC6">
        <w:rPr>
          <w:rFonts w:cs="Times New Roman"/>
          <w:szCs w:val="24"/>
        </w:rPr>
        <w:t>Culture-Centered Approach</w:t>
      </w:r>
    </w:p>
    <w:p w14:paraId="29A2EB55" w14:textId="7DA6E1B5" w:rsidR="00D60E73" w:rsidRPr="008E5FC6" w:rsidRDefault="00D60E73" w:rsidP="008E5FC6">
      <w:pPr>
        <w:ind w:firstLine="720"/>
        <w:rPr>
          <w:rFonts w:cs="Times New Roman"/>
          <w:szCs w:val="24"/>
        </w:rPr>
      </w:pPr>
      <w:r w:rsidRPr="008E5FC6">
        <w:rPr>
          <w:rFonts w:cs="Times New Roman"/>
          <w:szCs w:val="24"/>
        </w:rPr>
        <w:t xml:space="preserve">Culture-centered approach (CCA) and Culture-sensitive approach (CSA) are different ways to view culture regarding health research and campaigns. Using culture, we know that these two approaches differ in values, goals, power, hegemony/structure, and evaluation criteria </w:t>
      </w:r>
      <w:r w:rsidRPr="008E5FC6">
        <w:rPr>
          <w:rFonts w:cs="Times New Roman"/>
          <w:szCs w:val="24"/>
        </w:rPr>
        <w:fldChar w:fldCharType="begin">
          <w:fldData xml:space="preserve">PEVuZE5vdGU+PENpdGU+PEF1dGhvcj5EdXR0YTwvQXV0aG9yPjxZZWFyPjIwMDg8L1llYXI+PFJl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</w:fldData>
        </w:fldChar>
      </w:r>
      <w:r w:rsidR="00272F0D" w:rsidRPr="008E5FC6">
        <w:rPr>
          <w:rFonts w:cs="Times New Roman"/>
          <w:szCs w:val="24"/>
        </w:rPr>
        <w:instrText xml:space="preserve"> ADDIN EN.CITE </w:instrText>
      </w:r>
      <w:r w:rsidR="00272F0D" w:rsidRPr="008E5FC6">
        <w:rPr>
          <w:rFonts w:cs="Times New Roman"/>
          <w:szCs w:val="24"/>
        </w:rPr>
        <w:fldChar w:fldCharType="begin">
          <w:fldData xml:space="preserve">PEVuZE5vdGU+PENpdGU+PEF1dGhvcj5EdXR0YTwvQXV0aG9yPjxZZWFyPjIwMDg8L1llYXI+PFJl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</w:fldData>
        </w:fldChar>
      </w:r>
      <w:r w:rsidR="00272F0D" w:rsidRPr="008E5FC6">
        <w:rPr>
          <w:rFonts w:cs="Times New Roman"/>
          <w:szCs w:val="24"/>
        </w:rPr>
        <w:instrText xml:space="preserve"> ADDIN EN.CITE.DATA </w:instrText>
      </w:r>
      <w:r w:rsidR="00272F0D" w:rsidRPr="008E5FC6">
        <w:rPr>
          <w:rFonts w:cs="Times New Roman"/>
          <w:szCs w:val="24"/>
        </w:rPr>
      </w:r>
      <w:r w:rsidR="00272F0D" w:rsidRPr="008E5FC6">
        <w:rPr>
          <w:rFonts w:cs="Times New Roman"/>
          <w:szCs w:val="24"/>
        </w:rPr>
        <w:fldChar w:fldCharType="end"/>
      </w:r>
      <w:r w:rsidRPr="008E5FC6">
        <w:rPr>
          <w:rFonts w:cs="Times New Roman"/>
          <w:szCs w:val="24"/>
        </w:rPr>
      </w:r>
      <w:r w:rsidRPr="008E5FC6">
        <w:rPr>
          <w:rFonts w:cs="Times New Roman"/>
          <w:szCs w:val="24"/>
        </w:rPr>
        <w:fldChar w:fldCharType="separate"/>
      </w:r>
      <w:r w:rsidR="00272F0D" w:rsidRPr="008E5FC6">
        <w:rPr>
          <w:rFonts w:cs="Times New Roman"/>
          <w:noProof/>
          <w:szCs w:val="24"/>
        </w:rPr>
        <w:t>(Dutta, 2008; Dutta, 2007; Dutta et al., 2013)</w:t>
      </w:r>
      <w:r w:rsidRPr="008E5FC6">
        <w:rPr>
          <w:rFonts w:cs="Times New Roman"/>
          <w:szCs w:val="24"/>
        </w:rPr>
        <w:fldChar w:fldCharType="end"/>
      </w:r>
      <w:r w:rsidRPr="008E5FC6">
        <w:rPr>
          <w:rFonts w:cs="Times New Roman"/>
          <w:szCs w:val="24"/>
        </w:rPr>
        <w:t>. I argue that the two approaches are</w:t>
      </w:r>
      <w:r w:rsidR="006F6B3F" w:rsidRPr="008E5FC6">
        <w:rPr>
          <w:rFonts w:cs="Times New Roman"/>
          <w:szCs w:val="24"/>
        </w:rPr>
        <w:t xml:space="preserve"> both</w:t>
      </w:r>
      <w:r w:rsidRPr="008E5FC6">
        <w:rPr>
          <w:rFonts w:cs="Times New Roman"/>
          <w:szCs w:val="24"/>
        </w:rPr>
        <w:t xml:space="preserve"> tools in a toolbox that can and should be utilized. Not every health campaign is created equal. Research in the past ignored culture in many instances and in the 60’s and 70’s, Latino researchers argued this </w:t>
      </w:r>
      <w:r w:rsidR="00FC00D1" w:rsidRPr="008E5FC6">
        <w:rPr>
          <w:rFonts w:cs="Times New Roman"/>
          <w:szCs w:val="24"/>
        </w:rPr>
        <w:t>was</w:t>
      </w:r>
      <w:r w:rsidRPr="008E5FC6">
        <w:rPr>
          <w:rFonts w:cs="Times New Roman"/>
          <w:szCs w:val="24"/>
        </w:rPr>
        <w:t xml:space="preserve"> a large reason why Entertainment-Education</w:t>
      </w:r>
      <w:r w:rsidR="00D73BCB" w:rsidRPr="008E5FC6">
        <w:rPr>
          <w:rFonts w:cs="Times New Roman"/>
          <w:szCs w:val="24"/>
        </w:rPr>
        <w:t>, the use of taking information and turning it into entertainment for the purpose of educating,</w:t>
      </w:r>
      <w:r w:rsidRPr="008E5FC6">
        <w:rPr>
          <w:rFonts w:cs="Times New Roman"/>
          <w:szCs w:val="24"/>
        </w:rPr>
        <w:t xml:space="preserve"> was not as effective as intended</w:t>
      </w:r>
      <w:r w:rsidR="00FC00D1" w:rsidRPr="008E5FC6">
        <w:rPr>
          <w:rFonts w:cs="Times New Roman"/>
          <w:szCs w:val="24"/>
        </w:rPr>
        <w:t xml:space="preserve"> </w:t>
      </w:r>
      <w:r w:rsidRPr="008E5FC6">
        <w:rPr>
          <w:rFonts w:cs="Times New Roman"/>
          <w:szCs w:val="24"/>
        </w:rPr>
        <w:fldChar w:fldCharType="begin"/>
      </w:r>
      <w:r w:rsidR="00272F0D" w:rsidRPr="008E5FC6">
        <w:rPr>
          <w:rFonts w:cs="Times New Roman"/>
          <w:szCs w:val="24"/>
        </w:rPr>
        <w:instrText xml:space="preserve"> ADDIN EN.CITE &lt;EndNote&gt;&lt;Cite&gt;&lt;Author&gt;Dutta&lt;/Author&gt;&lt;Year&gt;2006&lt;/Year&gt;&lt;RecNum&gt;75&lt;/RecNum&gt;&lt;DisplayText&gt;(Dutta, 2006)&lt;/DisplayText&gt;&lt;record&gt;&lt;rec-number&gt;75&lt;/rec-number&gt;&lt;foreign-keys&gt;&lt;key app="EN" db-id="xzeddp9rbfwfeoed9zovzz9hfvszfpa0pepa" timestamp="1652163911"&gt;75&lt;/key&gt;&lt;/foreign-keys&gt;&lt;ref-type name="Journal Article"&gt;17&lt;/ref-type&gt;&lt;contributors&gt;&lt;authors&gt;&lt;author&gt;Mohan J. Dutta&lt;/author&gt;&lt;/authors&gt;&lt;/contributors&gt;&lt;titles&gt;&lt;title&gt;Theoretical Approaches to Entertainment Campaigns: A Subaltern Critique&lt;/title&gt;&lt;secondary-title&gt;Health Communication&lt;/secondary-title&gt;&lt;/titles&gt;&lt;periodical&gt;&lt;full-title&gt;Health Communication&lt;/full-title&gt;&lt;/periodical&gt;&lt;pages&gt;221-231&lt;/pages&gt;&lt;volume&gt;20&lt;/volume&gt;&lt;number&gt;3&lt;/number&gt;&lt;dates&gt;&lt;year&gt;2006&lt;/year&gt;&lt;/dates&gt;&lt;urls&gt;&lt;/urls&gt;&lt;electronic-resource-num&gt;10.1207/s15327027hc2003_2&lt;/electronic-resource-num&gt;&lt;/record&gt;&lt;/Cite&gt;&lt;/EndNote&gt;</w:instrText>
      </w:r>
      <w:r w:rsidRPr="008E5FC6">
        <w:rPr>
          <w:rFonts w:cs="Times New Roman"/>
          <w:szCs w:val="24"/>
        </w:rPr>
        <w:fldChar w:fldCharType="separate"/>
      </w:r>
      <w:r w:rsidR="00272F0D" w:rsidRPr="008E5FC6">
        <w:rPr>
          <w:rFonts w:cs="Times New Roman"/>
          <w:noProof/>
          <w:szCs w:val="24"/>
        </w:rPr>
        <w:t>(Dutta, 2006)</w:t>
      </w:r>
      <w:r w:rsidRPr="008E5FC6">
        <w:rPr>
          <w:rFonts w:cs="Times New Roman"/>
          <w:szCs w:val="24"/>
        </w:rPr>
        <w:fldChar w:fldCharType="end"/>
      </w:r>
      <w:r w:rsidRPr="008E5FC6">
        <w:rPr>
          <w:rFonts w:cs="Times New Roman"/>
          <w:szCs w:val="24"/>
        </w:rPr>
        <w:t>. We need to reemphasize culture in health research and in the past fourteen years, we can see the two approaches, CCA &amp; CSA, used to address these past concerns and misgivings.</w:t>
      </w:r>
    </w:p>
    <w:p w14:paraId="6A2AE5E8" w14:textId="77777777" w:rsidR="00D60E73" w:rsidRPr="008E5FC6" w:rsidRDefault="00D60E73" w:rsidP="008E5FC6">
      <w:pPr>
        <w:ind w:firstLine="720"/>
        <w:rPr>
          <w:rFonts w:cs="Times New Roman"/>
          <w:szCs w:val="24"/>
        </w:rPr>
      </w:pPr>
      <w:r w:rsidRPr="008E5FC6">
        <w:rPr>
          <w:rFonts w:cs="Times New Roman"/>
          <w:szCs w:val="24"/>
        </w:rPr>
        <w:t xml:space="preserve">For a health campaign, certain criteria must be met </w:t>
      </w:r>
      <w:r w:rsidRPr="008E5FC6">
        <w:rPr>
          <w:rFonts w:cs="Times New Roman"/>
          <w:szCs w:val="24"/>
        </w:rPr>
        <w:fldChar w:fldCharType="begin"/>
      </w:r>
      <w:r w:rsidRPr="008E5FC6">
        <w:rPr>
          <w:rFonts w:cs="Times New Roman"/>
          <w:szCs w:val="24"/>
        </w:rPr>
        <w:instrText xml:space="preserve"> ADDIN EN.CITE &lt;EndNote&gt;&lt;Cite&gt;&lt;Author&gt;Noar&lt;/Author&gt;&lt;Year&gt;2006&lt;/Year&gt;&lt;RecNum&gt;76&lt;/RecNum&gt;&lt;DisplayText&gt;(Noar, 2006)&lt;/DisplayText&gt;&lt;record&gt;&lt;rec-number&gt;76&lt;/rec-number&gt;&lt;foreign-keys&gt;&lt;key app="EN" db-id="xzeddp9rbfwfeoed9zovzz9hfvszfpa0pepa" timestamp="1652164044"&gt;76&lt;/key&gt;&lt;/foreign-keys&gt;&lt;ref-type name="Journal Article"&gt;17&lt;/ref-type&gt;&lt;contributors&gt;&lt;authors&gt;&lt;author&gt;Seth M. Noar&lt;/author&gt;&lt;/authors&gt;&lt;/contributors&gt;&lt;titles&gt;&lt;title&gt;A 10-year Retrospective of Research in Health Mass Media Campaigns: Where do we go from here? &lt;/title&gt;&lt;secondary-title&gt;Journal of Health Communication&lt;/secondary-title&gt;&lt;/titles&gt;&lt;periodical&gt;&lt;full-title&gt;Journal of Health Communication&lt;/full-title&gt;&lt;/periodical&gt;&lt;pages&gt;21-42&lt;/pages&gt;&lt;volume&gt;11&lt;/volume&gt;&lt;number&gt;1&lt;/number&gt;&lt;dates&gt;&lt;year&gt;2006&lt;/year&gt;&lt;/dates&gt;&lt;urls&gt;&lt;/urls&gt;&lt;electronic-resource-num&gt;10.1080/10810730500461059&lt;/electronic-resource-num&gt;&lt;/record&gt;&lt;/Cite&gt;&lt;/EndNote&gt;</w:instrText>
      </w:r>
      <w:r w:rsidRPr="008E5FC6">
        <w:rPr>
          <w:rFonts w:cs="Times New Roman"/>
          <w:szCs w:val="24"/>
        </w:rPr>
        <w:fldChar w:fldCharType="separate"/>
      </w:r>
      <w:r w:rsidRPr="008E5FC6">
        <w:rPr>
          <w:rFonts w:cs="Times New Roman"/>
          <w:noProof/>
          <w:szCs w:val="24"/>
        </w:rPr>
        <w:t>(Noar, 2006)</w:t>
      </w:r>
      <w:r w:rsidRPr="008E5FC6">
        <w:rPr>
          <w:rFonts w:cs="Times New Roman"/>
          <w:szCs w:val="24"/>
        </w:rPr>
        <w:fldChar w:fldCharType="end"/>
      </w:r>
      <w:r w:rsidRPr="008E5FC6">
        <w:rPr>
          <w:rFonts w:cs="Times New Roman"/>
          <w:szCs w:val="24"/>
        </w:rPr>
        <w:t xml:space="preserve">: people or publics that are target of the campaign, organized communicative efforts, establish desired effects and outcomes, and conducted over a period of time. This is different from campaign principles. To be culturally sensitive, health </w:t>
      </w:r>
      <w:r w:rsidRPr="008E5FC6">
        <w:rPr>
          <w:rFonts w:cs="Times New Roman"/>
          <w:szCs w:val="24"/>
        </w:rPr>
        <w:lastRenderedPageBreak/>
        <w:t xml:space="preserve">campaigners need to understand the cultural contextual factors in the audience they are trying to engage. This includes formative research, audience segmentation, and using those cultural markers to create a more persuasive message. Culture is another tool to be used to increase the persuasion of created messages. Being culturally sensitive also helps researchers avoid taboos or inappropriate messages towards the audience. </w:t>
      </w:r>
    </w:p>
    <w:p w14:paraId="0AC2E0CF" w14:textId="07F16CBB" w:rsidR="00D60E73" w:rsidRPr="008E5FC6" w:rsidRDefault="00D60E73" w:rsidP="008E5FC6">
      <w:pPr>
        <w:rPr>
          <w:rFonts w:cs="Times New Roman"/>
          <w:szCs w:val="24"/>
        </w:rPr>
      </w:pPr>
      <w:r w:rsidRPr="008E5FC6">
        <w:rPr>
          <w:rFonts w:cs="Times New Roman"/>
          <w:szCs w:val="24"/>
        </w:rPr>
        <w:tab/>
      </w:r>
      <w:r w:rsidR="00921D49" w:rsidRPr="008E5FC6">
        <w:rPr>
          <w:rFonts w:cs="Times New Roman"/>
          <w:szCs w:val="24"/>
        </w:rPr>
        <w:t xml:space="preserve">Culture is not a tool to be used but a dynamic creation of the society the researcher is engaging. </w:t>
      </w:r>
      <w:r w:rsidRPr="008E5FC6">
        <w:rPr>
          <w:rFonts w:cs="Times New Roman"/>
          <w:szCs w:val="24"/>
        </w:rPr>
        <w:t>A CCA puts the culture as the forefront of the process. Instead of using the culture to create more persuasive messages, the researcher works within the culture to enact change, give voice to the voiceless, and bolster community ways of knowledge creation and problem solving</w:t>
      </w:r>
      <w:r w:rsidR="008B1A89" w:rsidRPr="008E5FC6">
        <w:rPr>
          <w:rFonts w:cs="Times New Roman"/>
          <w:szCs w:val="24"/>
        </w:rPr>
        <w:t xml:space="preserve"> </w:t>
      </w:r>
      <w:r w:rsidRPr="008E5FC6">
        <w:rPr>
          <w:rFonts w:cs="Times New Roman"/>
          <w:szCs w:val="24"/>
        </w:rPr>
        <w:fldChar w:fldCharType="begin"/>
      </w:r>
      <w:r w:rsidR="00272F0D" w:rsidRPr="008E5FC6">
        <w:rPr>
          <w:rFonts w:cs="Times New Roman"/>
          <w:szCs w:val="24"/>
        </w:rPr>
        <w:instrText xml:space="preserve"> ADDIN EN.CITE &lt;EndNote&gt;&lt;Cite&gt;&lt;Author&gt;Dutta&lt;/Author&gt;&lt;Year&gt;2017&lt;/Year&gt;&lt;RecNum&gt;48&lt;/RecNum&gt;&lt;DisplayText&gt;(Dutta &amp;amp; Basu, 2017)&lt;/DisplayText&gt;&lt;record&gt;&lt;rec-number&gt;48&lt;/rec-number&gt;&lt;foreign-keys&gt;&lt;key app="EN" db-id="xzeddp9rbfwfeoed9zovzz9hfvszfpa0pepa" timestamp="1652133945"&gt;48&lt;/key&gt;&lt;/foreign-keys&gt;&lt;ref-type name="Book Section"&gt;5&lt;/ref-type&gt;&lt;contributors&gt;&lt;authors&gt;&lt;author&gt;Mohan Dutta&lt;/author&gt;&lt;author&gt;A. Basu&lt;/author&gt;&lt;/authors&gt;&lt;secondary-authors&gt;&lt;author&gt;N. Bulled&lt;/author&gt;&lt;/secondary-authors&gt;&lt;/contributors&gt;&lt;titles&gt;&lt;title&gt;Subaltern resistance narratives and the culture-centered approach: Inverting public health discourse&lt;/title&gt;&lt;secondary-title&gt;Thinking through resistance: A study of public oppositions to contemporary global heatlh practice&lt;/secondary-title&gt;&lt;/titles&gt;&lt;pages&gt;22-38&lt;/pages&gt;&lt;keywords&gt;&lt;keyword&gt;Subaltern&lt;/keyword&gt;&lt;keyword&gt;Resistance&lt;/keyword&gt;&lt;keyword&gt;CCA&lt;/keyword&gt;&lt;keyword&gt;Grassroots&lt;/keyword&gt;&lt;/keywords&gt;&lt;dates&gt;&lt;year&gt;2017&lt;/year&gt;&lt;/dates&gt;&lt;publisher&gt;Routledge&lt;/publisher&gt;&lt;urls&gt;&lt;/urls&gt;&lt;/record&gt;&lt;/Cite&gt;&lt;/EndNote&gt;</w:instrText>
      </w:r>
      <w:r w:rsidRPr="008E5FC6">
        <w:rPr>
          <w:rFonts w:cs="Times New Roman"/>
          <w:szCs w:val="24"/>
        </w:rPr>
        <w:fldChar w:fldCharType="separate"/>
      </w:r>
      <w:r w:rsidR="00272F0D" w:rsidRPr="008E5FC6">
        <w:rPr>
          <w:rFonts w:cs="Times New Roman"/>
          <w:noProof/>
          <w:szCs w:val="24"/>
        </w:rPr>
        <w:t>(Dutta &amp; Basu, 2017)</w:t>
      </w:r>
      <w:r w:rsidRPr="008E5FC6">
        <w:rPr>
          <w:rFonts w:cs="Times New Roman"/>
          <w:szCs w:val="24"/>
        </w:rPr>
        <w:fldChar w:fldCharType="end"/>
      </w:r>
      <w:r w:rsidRPr="008E5FC6">
        <w:rPr>
          <w:rFonts w:cs="Times New Roman"/>
          <w:szCs w:val="24"/>
        </w:rPr>
        <w:t>. The CSA operationalizes culture as a static factor that increases probability of individual change</w:t>
      </w:r>
      <w:r w:rsidR="008B1A89" w:rsidRPr="008E5FC6">
        <w:rPr>
          <w:rFonts w:cs="Times New Roman"/>
          <w:szCs w:val="24"/>
        </w:rPr>
        <w:t xml:space="preserve"> </w:t>
      </w:r>
      <w:r w:rsidRPr="008E5FC6">
        <w:rPr>
          <w:rFonts w:cs="Times New Roman"/>
          <w:szCs w:val="24"/>
        </w:rPr>
        <w:fldChar w:fldCharType="begin"/>
      </w:r>
      <w:r w:rsidR="00272F0D" w:rsidRPr="008E5FC6">
        <w:rPr>
          <w:rFonts w:cs="Times New Roman"/>
          <w:szCs w:val="24"/>
        </w:rPr>
        <w:instrText xml:space="preserve"> ADDIN EN.CITE &lt;EndNote&gt;&lt;Cite&gt;&lt;Author&gt;Dutta&lt;/Author&gt;&lt;Year&gt;2007&lt;/Year&gt;&lt;RecNum&gt;43&lt;/RecNum&gt;&lt;DisplayText&gt;(Dutta, 2007)&lt;/DisplayText&gt;&lt;record&gt;&lt;rec-number&gt;43&lt;/rec-number&gt;&lt;foreign-keys&gt;&lt;key app="EN" db-id="xzeddp9rbfwfeoed9zovzz9hfvszfpa0pepa" timestamp="1652133482"&gt;43&lt;/key&gt;&lt;/foreign-keys&gt;&lt;ref-type name="Journal Article"&gt;17&lt;/ref-type&gt;&lt;contributors&gt;&lt;authors&gt;&lt;author&gt;Mohan J. Dutta&lt;/author&gt;&lt;/authors&gt;&lt;/contributors&gt;&lt;titles&gt;&lt;title&gt;Communicating about culture and health: Theorizing culture-centered and cultural sensitivity appraoches &lt;/title&gt;&lt;secondary-title&gt;Communication Theory&lt;/secondary-title&gt;&lt;/titles&gt;&lt;periodical&gt;&lt;full-title&gt;Communication Theory&lt;/full-title&gt;&lt;/periodical&gt;&lt;pages&gt;304-328&lt;/pages&gt;&lt;volume&gt;17&lt;/volume&gt;&lt;number&gt;3&lt;/number&gt;&lt;keywords&gt;&lt;keyword&gt;CCA&lt;/keyword&gt;&lt;keyword&gt;Cultural sensitivity approaches&lt;/keyword&gt;&lt;keyword&gt;Seminole Study&lt;/keyword&gt;&lt;/keywords&gt;&lt;dates&gt;&lt;year&gt;2007&lt;/year&gt;&lt;/dates&gt;&lt;urls&gt;&lt;/urls&gt;&lt;electronic-resource-num&gt;https://doi.org/10.1111/j.1468-2885.007.00297.x&lt;/electronic-resource-num&gt;&lt;/record&gt;&lt;/Cite&gt;&lt;/EndNote&gt;</w:instrText>
      </w:r>
      <w:r w:rsidRPr="008E5FC6">
        <w:rPr>
          <w:rFonts w:cs="Times New Roman"/>
          <w:szCs w:val="24"/>
        </w:rPr>
        <w:fldChar w:fldCharType="separate"/>
      </w:r>
      <w:r w:rsidR="00272F0D" w:rsidRPr="008E5FC6">
        <w:rPr>
          <w:rFonts w:cs="Times New Roman"/>
          <w:noProof/>
          <w:szCs w:val="24"/>
        </w:rPr>
        <w:t>(Dutta, 2007)</w:t>
      </w:r>
      <w:r w:rsidRPr="008E5FC6">
        <w:rPr>
          <w:rFonts w:cs="Times New Roman"/>
          <w:szCs w:val="24"/>
        </w:rPr>
        <w:fldChar w:fldCharType="end"/>
      </w:r>
      <w:r w:rsidRPr="008E5FC6">
        <w:rPr>
          <w:rFonts w:cs="Times New Roman"/>
          <w:szCs w:val="24"/>
        </w:rPr>
        <w:t xml:space="preserve">. The CCA sees culture as the vehicle, driver, and the destination of the research. </w:t>
      </w:r>
      <w:r w:rsidR="00921D49" w:rsidRPr="008E5FC6">
        <w:rPr>
          <w:rFonts w:cs="Times New Roman"/>
          <w:szCs w:val="24"/>
        </w:rPr>
        <w:t>Prioritizing</w:t>
      </w:r>
      <w:r w:rsidRPr="008E5FC6">
        <w:rPr>
          <w:rFonts w:cs="Times New Roman"/>
          <w:szCs w:val="24"/>
        </w:rPr>
        <w:t xml:space="preserve"> culture, we can see deeper differences in these two approaches</w:t>
      </w:r>
      <w:r w:rsidR="00921D49" w:rsidRPr="008E5FC6">
        <w:rPr>
          <w:rFonts w:cs="Times New Roman"/>
          <w:szCs w:val="24"/>
        </w:rPr>
        <w:t xml:space="preserve">. </w:t>
      </w:r>
    </w:p>
    <w:p w14:paraId="71370B69" w14:textId="53E4FCC0" w:rsidR="00D60E73" w:rsidRPr="008E5FC6" w:rsidRDefault="00D60E73" w:rsidP="008E5FC6">
      <w:pPr>
        <w:ind w:firstLine="720"/>
        <w:rPr>
          <w:rFonts w:cs="Times New Roman"/>
          <w:szCs w:val="24"/>
        </w:rPr>
      </w:pPr>
      <w:r w:rsidRPr="008E5FC6">
        <w:rPr>
          <w:rFonts w:cs="Times New Roman"/>
          <w:szCs w:val="24"/>
        </w:rPr>
        <w:fldChar w:fldCharType="begin"/>
      </w:r>
      <w:r w:rsidR="00272F0D" w:rsidRPr="008E5FC6">
        <w:rPr>
          <w:rFonts w:cs="Times New Roman"/>
          <w:szCs w:val="24"/>
        </w:rPr>
        <w:instrText xml:space="preserve"> ADDIN EN.CITE &lt;EndNote&gt;&lt;Cite AuthorYear="1"&gt;&lt;Author&gt;Dutta&lt;/Author&gt;&lt;Year&gt;2006&lt;/Year&gt;&lt;RecNum&gt;75&lt;/RecNum&gt;&lt;DisplayText&gt;Dutta (2006)&lt;/DisplayText&gt;&lt;record&gt;&lt;rec-number&gt;75&lt;/rec-number&gt;&lt;foreign-keys&gt;&lt;key app="EN" db-id="xzeddp9rbfwfeoed9zovzz9hfvszfpa0pepa" timestamp="1652163911"&gt;75&lt;/key&gt;&lt;/foreign-keys&gt;&lt;ref-type name="Journal Article"&gt;17&lt;/ref-type&gt;&lt;contributors&gt;&lt;authors&gt;&lt;author&gt;Mohan J. Dutta&lt;/author&gt;&lt;/authors&gt;&lt;/contributors&gt;&lt;titles&gt;&lt;title&gt;Theoretical Approaches to Entertainment Campaigns: A Subaltern Critique&lt;/title&gt;&lt;secondary-title&gt;Health Communication&lt;/secondary-title&gt;&lt;/titles&gt;&lt;periodical&gt;&lt;full-title&gt;Health Communication&lt;/full-title&gt;&lt;/periodical&gt;&lt;pages&gt;221-231&lt;/pages&gt;&lt;volume&gt;20&lt;/volume&gt;&lt;number&gt;3&lt;/number&gt;&lt;dates&gt;&lt;year&gt;2006&lt;/year&gt;&lt;/dates&gt;&lt;urls&gt;&lt;/urls&gt;&lt;electronic-resource-num&gt;10.1207/s15327027hc2003_2&lt;/electronic-resource-num&gt;&lt;/record&gt;&lt;/Cite&gt;&lt;/EndNote&gt;</w:instrText>
      </w:r>
      <w:r w:rsidRPr="008E5FC6">
        <w:rPr>
          <w:rFonts w:cs="Times New Roman"/>
          <w:szCs w:val="24"/>
        </w:rPr>
        <w:fldChar w:fldCharType="separate"/>
      </w:r>
      <w:r w:rsidR="00272F0D" w:rsidRPr="008E5FC6">
        <w:rPr>
          <w:rFonts w:cs="Times New Roman"/>
          <w:noProof/>
          <w:szCs w:val="24"/>
        </w:rPr>
        <w:t>Dutta (2006)</w:t>
      </w:r>
      <w:r w:rsidRPr="008E5FC6">
        <w:rPr>
          <w:rFonts w:cs="Times New Roman"/>
          <w:szCs w:val="24"/>
        </w:rPr>
        <w:fldChar w:fldCharType="end"/>
      </w:r>
      <w:r w:rsidRPr="008E5FC6">
        <w:rPr>
          <w:rFonts w:cs="Times New Roman"/>
          <w:szCs w:val="24"/>
        </w:rPr>
        <w:t xml:space="preserve"> argues that E-E holds different values than what the subaltern culture might hold. Culture-sensitive approach prioritizes the values of the researcher and the funding institution over the minority population. The larger monolithic value system is imposed through the CSA. We see values through the goals that the campaign establishes. The end objective facilitates the decisions of researchers in a health campaign. Where does that end objective come from? In a </w:t>
      </w:r>
      <w:r w:rsidRPr="008E5FC6">
        <w:rPr>
          <w:rFonts w:cs="Times New Roman"/>
          <w:szCs w:val="24"/>
        </w:rPr>
        <w:lastRenderedPageBreak/>
        <w:t>CSA, the goal comes independent from the cultural group. We do use cultural markers to help guide those decisions of campaign design, but the end goal is still created and sustained through the researcher’s goals and any larger funding entity</w:t>
      </w:r>
      <w:r w:rsidR="008B1A89"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&lt;EndNote&gt;&lt;Cite&gt;&lt;Author&gt;Israel&lt;/Author&gt;&lt;Year&gt;2020&lt;/Year&gt;&lt;RecNum&gt;29&lt;/RecNum&gt;&lt;DisplayText&gt;(Israel et al., 2020)&lt;/DisplayText&gt;&lt;record&gt;&lt;rec-number&gt;29&lt;/rec-number&gt;&lt;foreign-keys&gt;&lt;key app="EN" db-id="xzeddp9rbfwfeoed9zovzz9hfvszfpa0pepa" timestamp="1652128912"&gt;29&lt;/key&gt;&lt;/foreign-keys&gt;&lt;ref-type name="Electronic Book Section"&gt;60&lt;/ref-type&gt;&lt;contributors&gt;&lt;authors&gt;&lt;author&gt;Barbara A. Israel&lt;/author&gt;&lt;author&gt;Laurie Lachance&lt;/author&gt;&lt;author&gt;Chris M. Coombe&lt;/author&gt;&lt;author&gt;Shoou-Yih D. Lee&lt;/author&gt;&lt;author&gt;Megan Jensen&lt;/author&gt;&lt;author&gt;Eliza WIlson-Powers&lt;/author&gt;&lt;author&gt;Graciela Mentz&lt;/author&gt;&lt;author&gt;Michael Muhammad&lt;/author&gt;&lt;author&gt;Zachary Rowe &lt;/author&gt;&lt;author&gt;Angel G. Reyes&lt;/author&gt;&lt;author&gt;Barbara L. Brush&lt;/author&gt;&lt;/authors&gt;&lt;/contributors&gt;&lt;titles&gt;&lt;title&gt;Measurement Approaches to Partnership Success: Theory and Methods for Measuring Success in Long-Standing CBPR Partnerships&lt;/title&gt;&lt;secondary-title&gt;Progress in Community Health Partnerships: Research, Education and Action&lt;/secondary-title&gt;&lt;/titles&gt;&lt;pages&gt;129-140&lt;/pages&gt;&lt;volume&gt;14&lt;/volume&gt;&lt;number&gt;1&lt;/number&gt;&lt;dates&gt;&lt;year&gt;2020&lt;/year&gt;&lt;/dates&gt;&lt;pub-location&gt;Project MUSE&lt;/pub-location&gt;&lt;urls&gt;&lt;/urls&gt;&lt;/record&gt;&lt;/Cite&gt;&lt;/EndNote&gt;</w:instrText>
      </w:r>
      <w:r w:rsidRPr="008E5FC6">
        <w:rPr>
          <w:rFonts w:cs="Times New Roman"/>
          <w:szCs w:val="24"/>
        </w:rPr>
        <w:fldChar w:fldCharType="separate"/>
      </w:r>
      <w:r w:rsidRPr="008E5FC6">
        <w:rPr>
          <w:rFonts w:cs="Times New Roman"/>
          <w:noProof/>
          <w:szCs w:val="24"/>
        </w:rPr>
        <w:t>(Israel et al., 2020)</w:t>
      </w:r>
      <w:r w:rsidRPr="008E5FC6">
        <w:rPr>
          <w:rFonts w:cs="Times New Roman"/>
          <w:szCs w:val="24"/>
        </w:rPr>
        <w:fldChar w:fldCharType="end"/>
      </w:r>
      <w:r w:rsidRPr="008E5FC6">
        <w:rPr>
          <w:rFonts w:cs="Times New Roman"/>
          <w:szCs w:val="24"/>
        </w:rPr>
        <w:t xml:space="preserve">. The CCA prioritizes the goals and values of the cultural group over the researcher. Values are no longer imposed upon the community, but they can continue to facilitate their own beliefs, attitudes, and behaviors. </w:t>
      </w:r>
    </w:p>
    <w:p w14:paraId="67BDAD68" w14:textId="4AFEFC6D" w:rsidR="00D60E73" w:rsidRPr="008E5FC6" w:rsidRDefault="00D60E73" w:rsidP="008E5FC6">
      <w:pPr>
        <w:ind w:firstLine="720"/>
        <w:rPr>
          <w:rFonts w:cs="Times New Roman"/>
          <w:szCs w:val="24"/>
        </w:rPr>
      </w:pPr>
      <w:r w:rsidRPr="008E5FC6">
        <w:rPr>
          <w:rFonts w:cs="Times New Roman"/>
          <w:szCs w:val="24"/>
        </w:rPr>
        <w:t xml:space="preserve"> The direction that goals are dictated is how we get the </w:t>
      </w:r>
      <w:r w:rsidR="007056DA" w:rsidRPr="008E5FC6">
        <w:rPr>
          <w:rFonts w:cs="Times New Roman"/>
          <w:szCs w:val="24"/>
        </w:rPr>
        <w:t>directions</w:t>
      </w:r>
      <w:r w:rsidRPr="008E5FC6">
        <w:rPr>
          <w:rFonts w:cs="Times New Roman"/>
          <w:szCs w:val="24"/>
        </w:rPr>
        <w:t xml:space="preserve"> top-down and bottom-up. The bottom-up approach is </w:t>
      </w:r>
      <w:r w:rsidR="007056DA" w:rsidRPr="008E5FC6">
        <w:rPr>
          <w:rFonts w:cs="Times New Roman"/>
          <w:szCs w:val="24"/>
        </w:rPr>
        <w:t>the direction of</w:t>
      </w:r>
      <w:r w:rsidRPr="008E5FC6">
        <w:rPr>
          <w:rFonts w:cs="Times New Roman"/>
          <w:szCs w:val="24"/>
        </w:rPr>
        <w:t xml:space="preserve"> grass roots. The structure of the health campaign and the focus of culture illuminates whose agenda we want to follow. Top-down or a CSA prioritizes the researcher or institution. For example, the Global Polio Eradication Initiative (GPEI) focuses upon the eradication of polio in the world. Campaigns have been held in all 1st-3rd world countries. With two countries left for the World Health Organization (WHO) to declare the world polio free, we saw in northern Nigeria a clash of values </w:t>
      </w:r>
      <w:r w:rsidRPr="008E5FC6">
        <w:rPr>
          <w:rFonts w:cs="Times New Roman"/>
          <w:szCs w:val="24"/>
        </w:rPr>
        <w:fldChar w:fldCharType="begin"/>
      </w:r>
      <w:r w:rsidRPr="008E5FC6">
        <w:rPr>
          <w:rFonts w:cs="Times New Roman"/>
          <w:szCs w:val="24"/>
        </w:rPr>
        <w:instrText xml:space="preserve"> ADDIN EN.CITE &lt;EndNote&gt;&lt;Cite&gt;&lt;Author&gt;Olufowote&lt;/Author&gt;&lt;Year&gt;2021&lt;/Year&gt;&lt;RecNum&gt;19&lt;/RecNum&gt;&lt;DisplayText&gt;(Olufowote &amp;amp; Livingston, 2021)&lt;/DisplayText&gt;&lt;record&gt;&lt;rec-number&gt;19&lt;/rec-number&gt;&lt;foreign-keys&gt;&lt;key app="EN" db-id="xzeddp9rbfwfeoed9zovzz9hfvszfpa0pepa" timestamp="1651962511"&gt;19&lt;/key&gt;&lt;/foreign-keys&gt;&lt;ref-type name="Journal Article"&gt;17&lt;/ref-type&gt;&lt;contributors&gt;&lt;authors&gt;&lt;author&gt;James Olufowote&lt;/author&gt;&lt;author&gt;Dalaki J Livingston&lt;/author&gt;&lt;/authors&gt;&lt;/contributors&gt;&lt;titles&gt;&lt;title&gt;The Excluded Voices from Africa’s Sahel: Alternative Meanings of Health in Narratives of Resistance to the Global Polio Eradication Initiative in Northern Nigeria&lt;/title&gt;&lt;secondary-title&gt;Health Communication&lt;/secondary-title&gt;&lt;/titles&gt;&lt;periodical&gt;&lt;full-title&gt;Health Communication&lt;/full-title&gt;&lt;/periodical&gt;&lt;pages&gt;1-12&lt;/pages&gt;&lt;keywords&gt;&lt;keyword&gt;vaccines&lt;/keyword&gt;&lt;keyword&gt;CCA&lt;/keyword&gt;&lt;keyword&gt;Critical Narratives&lt;/keyword&gt;&lt;/keywords&gt;&lt;dates&gt;&lt;year&gt;2021&lt;/year&gt;&lt;/dates&gt;&lt;urls&gt;&lt;/urls&gt;&lt;electronic-resource-num&gt;10.1080/10410236.2021.1895416&lt;/electronic-resource-num&gt;&lt;/record&gt;&lt;/Cite&gt;&lt;/EndNote&gt;</w:instrText>
      </w:r>
      <w:r w:rsidRPr="008E5FC6">
        <w:rPr>
          <w:rFonts w:cs="Times New Roman"/>
          <w:szCs w:val="24"/>
        </w:rPr>
        <w:fldChar w:fldCharType="separate"/>
      </w:r>
      <w:r w:rsidRPr="008E5FC6">
        <w:rPr>
          <w:rFonts w:cs="Times New Roman"/>
          <w:noProof/>
          <w:szCs w:val="24"/>
        </w:rPr>
        <w:t>(Olufowote &amp; Livingston, 2021)</w:t>
      </w:r>
      <w:r w:rsidRPr="008E5FC6">
        <w:rPr>
          <w:rFonts w:cs="Times New Roman"/>
          <w:szCs w:val="24"/>
        </w:rPr>
        <w:fldChar w:fldCharType="end"/>
      </w:r>
      <w:r w:rsidRPr="008E5FC6">
        <w:rPr>
          <w:rFonts w:cs="Times New Roman"/>
          <w:szCs w:val="24"/>
        </w:rPr>
        <w:t xml:space="preserve">. With a top-down approach, messages and campaigns become one-directional. Value systems that clash with the top-down message can be met with resistance. Polio is a deadly virus, and the eradication is not a bad thing. In my evaluation and discussion so far, of course we would want to go with a CCA but there are drawbacks to the paradigm. </w:t>
      </w:r>
    </w:p>
    <w:p w14:paraId="72B26F21" w14:textId="46AB8985" w:rsidR="00D60E73" w:rsidRPr="008E5FC6" w:rsidRDefault="00D60E73" w:rsidP="008E5FC6">
      <w:pPr>
        <w:ind w:firstLine="720"/>
        <w:rPr>
          <w:rFonts w:cs="Times New Roman"/>
          <w:szCs w:val="24"/>
        </w:rPr>
      </w:pPr>
      <w:r w:rsidRPr="008E5FC6">
        <w:rPr>
          <w:rFonts w:cs="Times New Roman"/>
          <w:szCs w:val="24"/>
        </w:rPr>
        <w:t xml:space="preserve">The larger the population </w:t>
      </w:r>
      <w:r w:rsidR="007056DA" w:rsidRPr="008E5FC6">
        <w:rPr>
          <w:rFonts w:cs="Times New Roman"/>
          <w:szCs w:val="24"/>
        </w:rPr>
        <w:t>we</w:t>
      </w:r>
      <w:r w:rsidRPr="008E5FC6">
        <w:rPr>
          <w:rFonts w:cs="Times New Roman"/>
          <w:szCs w:val="24"/>
        </w:rPr>
        <w:t xml:space="preserve"> </w:t>
      </w:r>
      <w:r w:rsidR="007056DA" w:rsidRPr="008E5FC6">
        <w:rPr>
          <w:rFonts w:cs="Times New Roman"/>
          <w:szCs w:val="24"/>
        </w:rPr>
        <w:t>work</w:t>
      </w:r>
      <w:r w:rsidRPr="008E5FC6">
        <w:rPr>
          <w:rFonts w:cs="Times New Roman"/>
          <w:szCs w:val="24"/>
        </w:rPr>
        <w:t xml:space="preserve"> with, the harder it is to conduct a CCA. We see a prioritization of the subaltern and the silenced voices that are not the </w:t>
      </w:r>
      <w:r w:rsidRPr="008E5FC6">
        <w:rPr>
          <w:rFonts w:cs="Times New Roman"/>
          <w:szCs w:val="24"/>
        </w:rPr>
        <w:lastRenderedPageBreak/>
        <w:t xml:space="preserve">majority, but what if we are dealing with the majority? The researcher would have to segment the audience and through these factors, we cannot assume there is a cultural climate established over age, gender, sex, nationality, etc. Going to the culture of the group where a cultural connection does not exist would waste time and resources. I view this like quantitative and qualitative methods. CSA has a specific purpose to help change individual behavior on a mass scale where CCA wants to engage with a community to identify, solve, and bolster their own agenda. </w:t>
      </w:r>
    </w:p>
    <w:p w14:paraId="425E4AF6" w14:textId="0FEE61A9" w:rsidR="00D60E73" w:rsidRPr="008E5FC6" w:rsidRDefault="00D60E73" w:rsidP="008E5FC6">
      <w:pPr>
        <w:ind w:firstLine="720"/>
        <w:rPr>
          <w:rFonts w:cs="Times New Roman"/>
          <w:szCs w:val="24"/>
        </w:rPr>
      </w:pPr>
      <w:r w:rsidRPr="008E5FC6">
        <w:rPr>
          <w:rFonts w:cs="Times New Roman"/>
          <w:szCs w:val="24"/>
        </w:rPr>
        <w:t xml:space="preserve">The goals and the structure of the campaigns speaks to a </w:t>
      </w:r>
      <w:r w:rsidR="0013226C" w:rsidRPr="008E5FC6">
        <w:rPr>
          <w:rFonts w:cs="Times New Roman"/>
          <w:szCs w:val="24"/>
        </w:rPr>
        <w:t>hierarchy</w:t>
      </w:r>
      <w:r w:rsidRPr="008E5FC6">
        <w:rPr>
          <w:rFonts w:cs="Times New Roman"/>
          <w:szCs w:val="24"/>
        </w:rPr>
        <w:t xml:space="preserve"> of power. The community and the researcher play different roles in the power relationship of the health campaign. A CSA holds the researcher as the expert, the changing agent. The goals, values, and use of culture indicate that the researcher and their backers are the most influential and important aspect of the health campaign. CCA </w:t>
      </w:r>
      <w:r w:rsidR="00D73BCB" w:rsidRPr="008E5FC6">
        <w:rPr>
          <w:rFonts w:cs="Times New Roman"/>
          <w:szCs w:val="24"/>
        </w:rPr>
        <w:t>cedes</w:t>
      </w:r>
      <w:r w:rsidRPr="008E5FC6">
        <w:rPr>
          <w:rFonts w:cs="Times New Roman"/>
          <w:szCs w:val="24"/>
        </w:rPr>
        <w:t xml:space="preserve"> the power of the researcher and prioritizes the community. The voice of the subaltern or the community we are working with is used to being silenced or forgotten. The researcher is there to not give them a voice but to let them speak. CSA uses western-dominated ideals of health, and this is not always the best approach. </w:t>
      </w:r>
    </w:p>
    <w:p w14:paraId="366E9084" w14:textId="476BF555" w:rsidR="00D60E73" w:rsidRPr="008E5FC6" w:rsidRDefault="0013226C" w:rsidP="008E5FC6">
      <w:pPr>
        <w:ind w:firstLine="720"/>
        <w:rPr>
          <w:rFonts w:cs="Times New Roman"/>
          <w:szCs w:val="24"/>
        </w:rPr>
      </w:pPr>
      <w:r w:rsidRPr="008E5FC6">
        <w:rPr>
          <w:rFonts w:cs="Times New Roman"/>
          <w:szCs w:val="24"/>
        </w:rPr>
        <w:t xml:space="preserve">When using a </w:t>
      </w:r>
      <w:r w:rsidR="00D60E73" w:rsidRPr="008E5FC6">
        <w:rPr>
          <w:rFonts w:cs="Times New Roman"/>
          <w:szCs w:val="24"/>
        </w:rPr>
        <w:t>CCA</w:t>
      </w:r>
      <w:r w:rsidRPr="008E5FC6">
        <w:rPr>
          <w:rFonts w:cs="Times New Roman"/>
          <w:szCs w:val="24"/>
        </w:rPr>
        <w:t>, it</w:t>
      </w:r>
      <w:r w:rsidR="00D60E73" w:rsidRPr="008E5FC6">
        <w:rPr>
          <w:rFonts w:cs="Times New Roman"/>
          <w:szCs w:val="24"/>
        </w:rPr>
        <w:t xml:space="preserve"> really challenges the current structures in place. This is one of the powerful instruments of the approach. Using northern Nigeria Newspapers, </w:t>
      </w:r>
      <w:proofErr w:type="spellStart"/>
      <w:r w:rsidR="00D60E73" w:rsidRPr="008E5FC6">
        <w:rPr>
          <w:rFonts w:cs="Times New Roman"/>
          <w:szCs w:val="24"/>
        </w:rPr>
        <w:t>Olufowote</w:t>
      </w:r>
      <w:proofErr w:type="spellEnd"/>
      <w:r w:rsidR="00D60E73" w:rsidRPr="008E5FC6">
        <w:rPr>
          <w:rFonts w:cs="Times New Roman"/>
          <w:szCs w:val="24"/>
        </w:rPr>
        <w:t xml:space="preserve"> &amp; Livingston (2021) located speech acts of resistance by </w:t>
      </w:r>
      <w:r w:rsidR="00D60E73" w:rsidRPr="008E5FC6">
        <w:rPr>
          <w:rFonts w:cs="Times New Roman"/>
          <w:szCs w:val="24"/>
        </w:rPr>
        <w:lastRenderedPageBreak/>
        <w:t xml:space="preserve">community members. The GPEI was forcing the vaccine on children and some people did not appreciate their approach. One account talked about how they didn’t need this vaccine when they </w:t>
      </w:r>
      <w:r w:rsidRPr="008E5FC6">
        <w:rPr>
          <w:rFonts w:cs="Times New Roman"/>
          <w:szCs w:val="24"/>
        </w:rPr>
        <w:t>don’t have medicine for their other ailments</w:t>
      </w:r>
      <w:r w:rsidR="00D60E73" w:rsidRPr="008E5FC6">
        <w:rPr>
          <w:rFonts w:cs="Times New Roman"/>
          <w:szCs w:val="24"/>
        </w:rPr>
        <w:t xml:space="preserve">. Large societal and structural issues were salient to the community that the GPEI did not know. The CCA would prioritize those narratives of resistance because trying to solve an issue in a top-down approach does not address other legitimate concerns of the local community. </w:t>
      </w:r>
    </w:p>
    <w:p w14:paraId="4AAAE6ED" w14:textId="24108D93" w:rsidR="00D60E73" w:rsidRPr="008E5FC6" w:rsidRDefault="0013226C" w:rsidP="008E5FC6">
      <w:pPr>
        <w:ind w:firstLine="720"/>
        <w:rPr>
          <w:rFonts w:cs="Times New Roman"/>
          <w:szCs w:val="24"/>
        </w:rPr>
      </w:pPr>
      <w:r w:rsidRPr="008E5FC6">
        <w:rPr>
          <w:rFonts w:cs="Times New Roman"/>
          <w:szCs w:val="24"/>
        </w:rPr>
        <w:t>A CSA</w:t>
      </w:r>
      <w:r w:rsidR="00D60E73" w:rsidRPr="008E5FC6">
        <w:rPr>
          <w:rFonts w:cs="Times New Roman"/>
          <w:szCs w:val="24"/>
        </w:rPr>
        <w:t xml:space="preserve"> can measure its effectiveness in several capacities: message reach, message salience, and behavior change. Behavior is one of the hardest things to change but by seeking to change attitudes and beliefs, behaviors will be more likely to change</w:t>
      </w:r>
      <w:r w:rsidR="008B1A89" w:rsidRPr="008E5FC6">
        <w:rPr>
          <w:rFonts w:cs="Times New Roman"/>
          <w:szCs w:val="24"/>
        </w:rPr>
        <w:t xml:space="preserve"> </w:t>
      </w:r>
      <w:r w:rsidR="00360E6E" w:rsidRPr="008E5FC6">
        <w:rPr>
          <w:rFonts w:cs="Times New Roman"/>
          <w:szCs w:val="24"/>
        </w:rPr>
        <w:fldChar w:fldCharType="begin"/>
      </w:r>
      <w:r w:rsidR="00360E6E" w:rsidRPr="008E5FC6">
        <w:rPr>
          <w:rFonts w:cs="Times New Roman"/>
          <w:szCs w:val="24"/>
        </w:rPr>
        <w:instrText xml:space="preserve"> ADDIN EN.CITE &lt;EndNote&gt;&lt;Cite&gt;&lt;Author&gt;Levy&lt;/Author&gt;&lt;Year&gt;2000&lt;/Year&gt;&lt;RecNum&gt;126&lt;/RecNum&gt;&lt;DisplayText&gt;(Levy &amp;amp; Friend, 2000; Rundall &amp;amp; Bruvold, 1988)&lt;/DisplayText&gt;&lt;record&gt;&lt;rec-number&gt;126&lt;/rec-number&gt;&lt;foreign-keys&gt;&lt;key app="EN" db-id="xzeddp9rbfwfeoed9zovzz9hfvszfpa0pepa" timestamp="1679944734"&gt;126&lt;/key&gt;&lt;/foreign-keys&gt;&lt;ref-type name="Journal Article"&gt;17&lt;/ref-type&gt;&lt;contributors&gt;&lt;authors&gt;&lt;author&gt;D. T. Levy&lt;/author&gt;&lt;author&gt;K. Friend&lt;/author&gt;&lt;/authors&gt;&lt;/contributors&gt;&lt;titles&gt;&lt;title&gt;Gauging the effects of mass media policies: What do we need to know?&lt;/title&gt;&lt;secondary-title&gt;Journal of Public Health Managaement and Practice&lt;/secondary-title&gt;&lt;/titles&gt;&lt;periodical&gt;&lt;full-title&gt;Journal of Public Health Managaement and Practice&lt;/full-title&gt;&lt;/periodical&gt;&lt;pages&gt;95-106&lt;/pages&gt;&lt;volume&gt;6&lt;/volume&gt;&lt;number&gt;3&lt;/number&gt;&lt;dates&gt;&lt;year&gt;2000&lt;/year&gt;&lt;/dates&gt;&lt;urls&gt;&lt;/urls&gt;&lt;/record&gt;&lt;/Cite&gt;&lt;Cite&gt;&lt;Author&gt;Rundall&lt;/Author&gt;&lt;Year&gt;1988&lt;/Year&gt;&lt;RecNum&gt;125&lt;/RecNum&gt;&lt;record&gt;&lt;rec-number&gt;125&lt;/rec-number&gt;&lt;foreign-keys&gt;&lt;key app="EN" db-id="xzeddp9rbfwfeoed9zovzz9hfvszfpa0pepa" timestamp="1679944682"&gt;125&lt;/key&gt;&lt;/foreign-keys&gt;&lt;ref-type name="Journal Article"&gt;17&lt;/ref-type&gt;&lt;contributors&gt;&lt;authors&gt;&lt;author&gt;T. T. Rundall&lt;/author&gt;&lt;author&gt;W. H. Bruvold&lt;/author&gt;&lt;/authors&gt;&lt;/contributors&gt;&lt;titles&gt;&lt;title&gt;A meta-analysis of school-based smoking and alcohol use prevenation programs. &lt;/title&gt;&lt;secondary-title&gt;Health Education Quarterly&lt;/secondary-title&gt;&lt;/titles&gt;&lt;periodical&gt;&lt;full-title&gt;Health Education Quarterly&lt;/full-title&gt;&lt;/periodical&gt;&lt;pages&gt;317-334&lt;/pages&gt;&lt;volume&gt;15&lt;/volume&gt;&lt;dates&gt;&lt;year&gt;1988&lt;/year&gt;&lt;/dates&gt;&lt;urls&gt;&lt;/urls&gt;&lt;/record&gt;&lt;/Cite&gt;&lt;/EndNote&gt;</w:instrText>
      </w:r>
      <w:r w:rsidR="00360E6E" w:rsidRPr="008E5FC6">
        <w:rPr>
          <w:rFonts w:cs="Times New Roman"/>
          <w:szCs w:val="24"/>
        </w:rPr>
        <w:fldChar w:fldCharType="separate"/>
      </w:r>
      <w:r w:rsidR="00360E6E" w:rsidRPr="008E5FC6">
        <w:rPr>
          <w:rFonts w:cs="Times New Roman"/>
          <w:noProof/>
          <w:szCs w:val="24"/>
        </w:rPr>
        <w:t>(Levy &amp; Friend, 2000; Rundall &amp; Bruvold, 1988)</w:t>
      </w:r>
      <w:r w:rsidR="00360E6E" w:rsidRPr="008E5FC6">
        <w:rPr>
          <w:rFonts w:cs="Times New Roman"/>
          <w:szCs w:val="24"/>
        </w:rPr>
        <w:fldChar w:fldCharType="end"/>
      </w:r>
      <w:r w:rsidR="00DC51DF" w:rsidRPr="008E5FC6">
        <w:rPr>
          <w:rFonts w:cs="Times New Roman"/>
          <w:szCs w:val="24"/>
        </w:rPr>
        <w:t xml:space="preserve">. </w:t>
      </w:r>
      <w:r w:rsidR="00D60E73" w:rsidRPr="008E5FC6">
        <w:rPr>
          <w:rFonts w:cs="Times New Roman"/>
          <w:szCs w:val="24"/>
        </w:rPr>
        <w:t xml:space="preserve">The researcher develops the methods and criteria in determining if the campaign was successful. CCA secedes the evaluation to the community on the effectiveness of the campaign. Since the community had a hand in the </w:t>
      </w:r>
      <w:r w:rsidR="00D34B0C" w:rsidRPr="008E5FC6">
        <w:rPr>
          <w:rFonts w:cs="Times New Roman"/>
          <w:szCs w:val="24"/>
        </w:rPr>
        <w:t>selection</w:t>
      </w:r>
      <w:r w:rsidR="00D60E73" w:rsidRPr="008E5FC6">
        <w:rPr>
          <w:rFonts w:cs="Times New Roman"/>
          <w:szCs w:val="24"/>
        </w:rPr>
        <w:t xml:space="preserve"> of issues, development of solutions, and implementation, </w:t>
      </w:r>
      <w:r w:rsidR="00D34B0C" w:rsidRPr="008E5FC6">
        <w:rPr>
          <w:rFonts w:cs="Times New Roman"/>
          <w:szCs w:val="24"/>
        </w:rPr>
        <w:t xml:space="preserve">we would want the community </w:t>
      </w:r>
      <w:r w:rsidR="00D60E73" w:rsidRPr="008E5FC6">
        <w:rPr>
          <w:rFonts w:cs="Times New Roman"/>
          <w:szCs w:val="24"/>
        </w:rPr>
        <w:t xml:space="preserve">to determine the means to evaluate. </w:t>
      </w:r>
      <w:r w:rsidR="00D34B0C" w:rsidRPr="008E5FC6">
        <w:rPr>
          <w:rFonts w:cs="Times New Roman"/>
          <w:szCs w:val="24"/>
        </w:rPr>
        <w:t>Research looks and is approached differently with cultural members leading the project</w:t>
      </w:r>
      <w:r w:rsidR="00D60E73" w:rsidRPr="008E5FC6">
        <w:rPr>
          <w:rFonts w:cs="Times New Roman"/>
          <w:szCs w:val="24"/>
        </w:rPr>
        <w:t xml:space="preserve">. The researcher is not the expert on the community, but they do bring to the table experiences and ideas that can be used to </w:t>
      </w:r>
      <w:r w:rsidR="00D34B0C" w:rsidRPr="008E5FC6">
        <w:rPr>
          <w:rFonts w:cs="Times New Roman"/>
          <w:szCs w:val="24"/>
        </w:rPr>
        <w:t xml:space="preserve">support </w:t>
      </w:r>
      <w:r w:rsidR="00D60E73" w:rsidRPr="008E5FC6">
        <w:rPr>
          <w:rFonts w:cs="Times New Roman"/>
          <w:szCs w:val="24"/>
        </w:rPr>
        <w:t xml:space="preserve">the community’s efforts. Both approaches </w:t>
      </w:r>
      <w:r w:rsidR="00D34B0C" w:rsidRPr="008E5FC6">
        <w:rPr>
          <w:rFonts w:cs="Times New Roman"/>
          <w:szCs w:val="24"/>
        </w:rPr>
        <w:t>do</w:t>
      </w:r>
      <w:r w:rsidR="00D60E73" w:rsidRPr="008E5FC6">
        <w:rPr>
          <w:rFonts w:cs="Times New Roman"/>
          <w:szCs w:val="24"/>
        </w:rPr>
        <w:t xml:space="preserve"> require evaluation during and after health campaigns. </w:t>
      </w:r>
      <w:r w:rsidR="00D34B0C" w:rsidRPr="008E5FC6">
        <w:rPr>
          <w:rFonts w:cs="Times New Roman"/>
          <w:szCs w:val="24"/>
        </w:rPr>
        <w:t>Evaluation might look similar, but the project could lead to important differences.</w:t>
      </w:r>
    </w:p>
    <w:p w14:paraId="1969FD2C" w14:textId="7DC30526" w:rsidR="00D60E73" w:rsidRPr="008E5FC6" w:rsidRDefault="00D60E73" w:rsidP="008E5FC6">
      <w:pPr>
        <w:ind w:firstLine="720"/>
        <w:rPr>
          <w:rFonts w:cs="Times New Roman"/>
          <w:szCs w:val="24"/>
        </w:rPr>
      </w:pPr>
      <w:r w:rsidRPr="008E5FC6">
        <w:rPr>
          <w:rFonts w:cs="Times New Roman"/>
          <w:szCs w:val="24"/>
        </w:rPr>
        <w:lastRenderedPageBreak/>
        <w:t xml:space="preserve">Health campaigns and health initiatives </w:t>
      </w:r>
      <w:r w:rsidR="00D34B0C" w:rsidRPr="008E5FC6">
        <w:rPr>
          <w:rFonts w:cs="Times New Roman"/>
          <w:szCs w:val="24"/>
        </w:rPr>
        <w:t xml:space="preserve">shifted </w:t>
      </w:r>
      <w:r w:rsidRPr="008E5FC6">
        <w:rPr>
          <w:rFonts w:cs="Times New Roman"/>
          <w:szCs w:val="24"/>
        </w:rPr>
        <w:t>towards</w:t>
      </w:r>
      <w:r w:rsidR="00D34B0C" w:rsidRPr="008E5FC6">
        <w:rPr>
          <w:rFonts w:cs="Times New Roman"/>
          <w:szCs w:val="24"/>
        </w:rPr>
        <w:t xml:space="preserve"> multiple</w:t>
      </w:r>
      <w:r w:rsidR="003A42AF" w:rsidRPr="008E5FC6">
        <w:rPr>
          <w:rFonts w:cs="Times New Roman"/>
          <w:szCs w:val="24"/>
        </w:rPr>
        <w:t xml:space="preserve"> philosophical and pragmatic</w:t>
      </w:r>
      <w:r w:rsidR="00D34B0C" w:rsidRPr="008E5FC6">
        <w:rPr>
          <w:rFonts w:cs="Times New Roman"/>
          <w:szCs w:val="24"/>
        </w:rPr>
        <w:t xml:space="preserve"> entry </w:t>
      </w:r>
      <w:r w:rsidR="003A42AF" w:rsidRPr="008E5FC6">
        <w:rPr>
          <w:rFonts w:cs="Times New Roman"/>
          <w:szCs w:val="24"/>
        </w:rPr>
        <w:t>points</w:t>
      </w:r>
      <w:r w:rsidR="00D34B0C" w:rsidRPr="008E5FC6">
        <w:rPr>
          <w:rFonts w:cs="Times New Roman"/>
          <w:szCs w:val="24"/>
        </w:rPr>
        <w:t xml:space="preserve"> into research. One important track is the</w:t>
      </w:r>
      <w:r w:rsidRPr="008E5FC6">
        <w:rPr>
          <w:rFonts w:cs="Times New Roman"/>
          <w:szCs w:val="24"/>
        </w:rPr>
        <w:t xml:space="preserve"> holistic approach to understanding health in communities. Indigenous communities are unique in their sovereign status, and we see the shift more drastically in these communities. During the first round of vaccinations with Covid, communities on Tribal land in Oklahoma were some of the first places to be ready for vaccine administration. Health messages emphasized taking the vaccine to help protect our Elders on the Navajo Nation </w:t>
      </w:r>
      <w:r w:rsidRPr="008E5FC6">
        <w:rPr>
          <w:rFonts w:cs="Times New Roman"/>
          <w:szCs w:val="24"/>
        </w:rPr>
        <w:fldChar w:fldCharType="begin"/>
      </w:r>
      <w:r w:rsidRPr="008E5FC6">
        <w:rPr>
          <w:rFonts w:cs="Times New Roman"/>
          <w:szCs w:val="24"/>
        </w:rPr>
        <w:instrText xml:space="preserve"> ADDIN EN.CITE &lt;EndNote&gt;&lt;Cite&gt;&lt;Author&gt;Powder&lt;/Author&gt;&lt;Year&gt;2021&lt;/Year&gt;&lt;RecNum&gt;77&lt;/RecNum&gt;&lt;DisplayText&gt;(Powder, 2021)&lt;/DisplayText&gt;&lt;record&gt;&lt;rec-number&gt;77&lt;/rec-number&gt;&lt;foreign-keys&gt;&lt;key app="EN" db-id="xzeddp9rbfwfeoed9zovzz9hfvszfpa0pepa" timestamp="1652164354"&gt;77&lt;/key&gt;&lt;/foreign-keys&gt;&lt;ref-type name="Newspaper Article"&gt;23&lt;/ref-type&gt;&lt;contributors&gt;&lt;authors&gt;&lt;author&gt;Jackie Powder&lt;/author&gt;&lt;/authors&gt;&lt;/contributors&gt;&lt;titles&gt;&lt;title&gt;Keys to the Navajo Nation&amp;apos;s COVID-19 Vaccination Success&lt;/title&gt;&lt;secondary-title&gt;Johns Hopkins Bloomberg School of Public Health&lt;/secondary-title&gt;&lt;/titles&gt;&lt;dates&gt;&lt;year&gt;2021&lt;/year&gt;&lt;/dates&gt;&lt;pub-location&gt;Johns Hopkins Bloomberg School of Public Health&lt;/pub-location&gt;&lt;publisher&gt;Johns Hopkins&lt;/publisher&gt;&lt;urls&gt;&lt;related-urls&gt;&lt;url&gt;https://publichealth.jhu.edu/2021/keys-to-the-navajo-nations-covid-19-vaccination-success&lt;/url&gt;&lt;/related-urls&gt;&lt;/urls&gt;&lt;/record&gt;&lt;/Cite&gt;&lt;/EndNote&gt;</w:instrText>
      </w:r>
      <w:r w:rsidRPr="008E5FC6">
        <w:rPr>
          <w:rFonts w:cs="Times New Roman"/>
          <w:szCs w:val="24"/>
        </w:rPr>
        <w:fldChar w:fldCharType="separate"/>
      </w:r>
      <w:r w:rsidRPr="008E5FC6">
        <w:rPr>
          <w:rFonts w:cs="Times New Roman"/>
          <w:noProof/>
          <w:szCs w:val="24"/>
        </w:rPr>
        <w:t>(Powder, 2021)</w:t>
      </w:r>
      <w:r w:rsidRPr="008E5FC6">
        <w:rPr>
          <w:rFonts w:cs="Times New Roman"/>
          <w:szCs w:val="24"/>
        </w:rPr>
        <w:fldChar w:fldCharType="end"/>
      </w:r>
      <w:r w:rsidRPr="008E5FC6">
        <w:rPr>
          <w:rFonts w:cs="Times New Roman"/>
          <w:szCs w:val="24"/>
        </w:rPr>
        <w:t xml:space="preserve">. The community is comprised of individuals but the focus on the individual is not the dominate paradigm. </w:t>
      </w:r>
    </w:p>
    <w:p w14:paraId="12224A1E" w14:textId="7603B5CA" w:rsidR="00D60E73" w:rsidRPr="008E5FC6" w:rsidRDefault="00D60E73" w:rsidP="008E5FC6">
      <w:pPr>
        <w:pStyle w:val="Heading2"/>
        <w:rPr>
          <w:rFonts w:cs="Times New Roman"/>
          <w:szCs w:val="24"/>
        </w:rPr>
      </w:pPr>
      <w:r w:rsidRPr="008E5FC6">
        <w:rPr>
          <w:rFonts w:cs="Times New Roman"/>
          <w:szCs w:val="24"/>
        </w:rPr>
        <w:t xml:space="preserve">Indigenous </w:t>
      </w:r>
      <w:r w:rsidR="00064217" w:rsidRPr="008E5FC6">
        <w:rPr>
          <w:rFonts w:cs="Times New Roman"/>
          <w:szCs w:val="24"/>
        </w:rPr>
        <w:t>Ways of Knowing</w:t>
      </w:r>
    </w:p>
    <w:p w14:paraId="48821F2A" w14:textId="24D6C432" w:rsidR="00D60E73" w:rsidRPr="008E5FC6" w:rsidRDefault="00D60E73" w:rsidP="008E5FC6">
      <w:pPr>
        <w:rPr>
          <w:rFonts w:cs="Times New Roman"/>
          <w:szCs w:val="24"/>
        </w:rPr>
      </w:pPr>
      <w:r w:rsidRPr="008E5FC6">
        <w:rPr>
          <w:rFonts w:cs="Times New Roman"/>
          <w:szCs w:val="24"/>
        </w:rPr>
        <w:tab/>
        <w:t xml:space="preserve">Ways of knowing populate the world through traditions, oral histories, and cultural practices. </w:t>
      </w:r>
      <w:r w:rsidRPr="008E5FC6">
        <w:rPr>
          <w:rFonts w:cs="Times New Roman"/>
          <w:szCs w:val="24"/>
        </w:rPr>
        <w:fldChar w:fldCharType="begin"/>
      </w:r>
      <w:r w:rsidRPr="008E5FC6">
        <w:rPr>
          <w:rFonts w:cs="Times New Roman"/>
          <w:szCs w:val="24"/>
        </w:rPr>
        <w:instrText xml:space="preserve"> ADDIN EN.CITE &lt;EndNote&gt;&lt;Cite AuthorYear="1"&gt;&lt;Author&gt;Wilson&lt;/Author&gt;&lt;Year&gt;2008&lt;/Year&gt;&lt;RecNum&gt;23&lt;/RecNum&gt;&lt;DisplayText&gt;Wilson (2008)&lt;/DisplayText&gt;&lt;record&gt;&lt;rec-number&gt;23&lt;/rec-number&gt;&lt;foreign-keys&gt;&lt;key app="EN" db-id="xzeddp9rbfwfeoed9zovzz9hfvszfpa0pepa" timestamp="1651966377"&gt;23&lt;/key&gt;&lt;/foreign-keys&gt;&lt;ref-type name="Book"&gt;6&lt;/ref-type&gt;&lt;contributors&gt;&lt;authors&gt;&lt;author&gt;Shawn Wilson&lt;/author&gt;&lt;/authors&gt;&lt;/contributors&gt;&lt;titles&gt;&lt;title&gt;Research is Ceremony&lt;/title&gt;&lt;/titles&gt;&lt;dates&gt;&lt;year&gt;2008&lt;/year&gt;&lt;/dates&gt;&lt;pub-location&gt;Canada&lt;/pub-location&gt;&lt;publisher&gt;Fernwood Publishing&lt;/publisher&gt;&lt;urls&gt;&lt;/urls&gt;&lt;/record&gt;&lt;/Cite&gt;&lt;/EndNote&gt;</w:instrText>
      </w:r>
      <w:r w:rsidRPr="008E5FC6">
        <w:rPr>
          <w:rFonts w:cs="Times New Roman"/>
          <w:szCs w:val="24"/>
        </w:rPr>
        <w:fldChar w:fldCharType="separate"/>
      </w:r>
      <w:r w:rsidRPr="008E5FC6">
        <w:rPr>
          <w:rFonts w:cs="Times New Roman"/>
          <w:noProof/>
          <w:szCs w:val="24"/>
        </w:rPr>
        <w:t>Wilson (2008)</w:t>
      </w:r>
      <w:r w:rsidRPr="008E5FC6">
        <w:rPr>
          <w:rFonts w:cs="Times New Roman"/>
          <w:szCs w:val="24"/>
        </w:rPr>
        <w:fldChar w:fldCharType="end"/>
      </w:r>
      <w:r w:rsidRPr="008E5FC6">
        <w:rPr>
          <w:rFonts w:cs="Times New Roman"/>
          <w:szCs w:val="24"/>
        </w:rPr>
        <w:t xml:space="preserve"> argues acquiring knowledge about the world is a sacred pursuit. Research is how we create connections between us, others, and the world. Research fosters connections to increase knowledge, bolster community, and grow people. The rigor involved with qualitative and quantitative research is still found within Indigenous ways of knowing. The creation and understanding of our world are conducted through multiple practices vetted by experience of those before us </w:t>
      </w:r>
      <w:r w:rsidRPr="008E5FC6">
        <w:rPr>
          <w:rFonts w:cs="Times New Roman"/>
          <w:szCs w:val="24"/>
        </w:rPr>
        <w:fldChar w:fldCharType="begin"/>
      </w:r>
      <w:r w:rsidRPr="008E5FC6">
        <w:rPr>
          <w:rFonts w:cs="Times New Roman"/>
          <w:szCs w:val="24"/>
        </w:rPr>
        <w:instrText xml:space="preserve"> ADDIN EN.CITE &lt;EndNote&gt;&lt;Cite&gt;&lt;Author&gt;Kovach&lt;/Author&gt;&lt;Year&gt;2009&lt;/Year&gt;&lt;RecNum&gt;1&lt;/RecNum&gt;&lt;DisplayText&gt;(Kovach, 2009)&lt;/DisplayText&gt;&lt;record&gt;&lt;rec-number&gt;1&lt;/rec-number&gt;&lt;foreign-keys&gt;&lt;key app="EN" db-id="xzeddp9rbfwfeoed9zovzz9hfvszfpa0pepa" timestamp="0"&gt;1&lt;/key&gt;&lt;/foreign-keys&gt;&lt;ref-type name="Book"&gt;6&lt;/ref-type&gt;&lt;contributors&gt;&lt;authors&gt;&lt;author&gt;Margaret Kovach&lt;/author&gt;&lt;/authors&gt;&lt;/contributors&gt;&lt;titles&gt;&lt;title&gt;Indigenous Methodologies: Characteristics, Conversations, and Contexts&lt;/title&gt;&lt;/titles&gt;&lt;pages&gt;201&lt;/pages&gt;&lt;keywords&gt;&lt;keyword&gt;Indigenous&lt;/keyword&gt;&lt;keyword&gt;methods&lt;/keyword&gt;&lt;/keywords&gt;&lt;dates&gt;&lt;year&gt;2009&lt;/year&gt;&lt;/dates&gt;&lt;pub-location&gt;Toronto&lt;/pub-location&gt;&lt;publisher&gt;University of Toronto Press&lt;/publisher&gt;&lt;urls&gt;&lt;/urls&gt;&lt;/record&gt;&lt;/Cite&gt;&lt;/EndNote&gt;</w:instrText>
      </w:r>
      <w:r w:rsidRPr="008E5FC6">
        <w:rPr>
          <w:rFonts w:cs="Times New Roman"/>
          <w:szCs w:val="24"/>
        </w:rPr>
        <w:fldChar w:fldCharType="separate"/>
      </w:r>
      <w:r w:rsidRPr="008E5FC6">
        <w:rPr>
          <w:rFonts w:cs="Times New Roman"/>
          <w:noProof/>
          <w:szCs w:val="24"/>
        </w:rPr>
        <w:t>(Kovach, 2009)</w:t>
      </w:r>
      <w:r w:rsidRPr="008E5FC6">
        <w:rPr>
          <w:rFonts w:cs="Times New Roman"/>
          <w:szCs w:val="24"/>
        </w:rPr>
        <w:fldChar w:fldCharType="end"/>
      </w:r>
      <w:r w:rsidRPr="008E5FC6">
        <w:rPr>
          <w:rFonts w:cs="Times New Roman"/>
          <w:szCs w:val="24"/>
        </w:rPr>
        <w:t xml:space="preserve">. Recording Indigenous methods looked different before colonization. We see a step in the right direction acknowledging Tribal Elders as </w:t>
      </w:r>
      <w:r w:rsidRPr="008E5FC6">
        <w:rPr>
          <w:rFonts w:cs="Times New Roman"/>
          <w:szCs w:val="24"/>
        </w:rPr>
        <w:lastRenderedPageBreak/>
        <w:t>sources of information</w:t>
      </w:r>
      <w:r w:rsidR="004F6B5A" w:rsidRPr="008E5FC6">
        <w:rPr>
          <w:rFonts w:cs="Times New Roman"/>
          <w:szCs w:val="24"/>
        </w:rPr>
        <w:t xml:space="preserve"> with the recent changes to APA citations</w:t>
      </w:r>
      <w:r w:rsidRPr="008E5FC6">
        <w:rPr>
          <w:rFonts w:cs="Times New Roman"/>
          <w:szCs w:val="24"/>
        </w:rPr>
        <w:t xml:space="preserve">, but these ways of knowing are not completely contained in critical ideology. </w:t>
      </w:r>
    </w:p>
    <w:p w14:paraId="42F265ED" w14:textId="76ED1C60" w:rsidR="00D60E73" w:rsidRPr="008E5FC6" w:rsidRDefault="00D60E73" w:rsidP="008E5FC6">
      <w:pPr>
        <w:rPr>
          <w:rFonts w:cs="Times New Roman"/>
          <w:szCs w:val="24"/>
        </w:rPr>
      </w:pPr>
      <w:r w:rsidRPr="008E5FC6">
        <w:rPr>
          <w:rFonts w:cs="Times New Roman"/>
          <w:szCs w:val="24"/>
        </w:rPr>
        <w:tab/>
        <w:t xml:space="preserve">The intent behind Indigenous knowledge systems was not to counteract the colonial power structures but to strengthen and bolster the community. Hegemony allows spaces for opposition and creates structures to appease these resistances </w:t>
      </w:r>
      <w:r w:rsidR="001D65DC" w:rsidRPr="008E5FC6">
        <w:rPr>
          <w:rFonts w:cs="Times New Roman"/>
          <w:szCs w:val="24"/>
        </w:rPr>
        <w:fldChar w:fldCharType="begin"/>
      </w:r>
      <w:r w:rsidR="001D65DC" w:rsidRPr="008E5FC6">
        <w:rPr>
          <w:rFonts w:cs="Times New Roman"/>
          <w:szCs w:val="24"/>
        </w:rPr>
        <w:instrText xml:space="preserve"> ADDIN EN.CITE &lt;EndNote&gt;&lt;Cite&gt;&lt;Author&gt;Daase&lt;/Author&gt;&lt;Year&gt;2018&lt;/Year&gt;&lt;RecNum&gt;139&lt;/RecNum&gt;&lt;DisplayText&gt;(Daase &amp;amp; Deitelhoff, 2018)&lt;/DisplayText&gt;&lt;record&gt;&lt;rec-number&gt;139&lt;/rec-number&gt;&lt;foreign-keys&gt;&lt;key app="EN" db-id="xzeddp9rbfwfeoed9zovzz9hfvszfpa0pepa" timestamp="1680100495"&gt;139&lt;/key&gt;&lt;/foreign-keys&gt;&lt;ref-type name="Journal Article"&gt;17&lt;/ref-type&gt;&lt;contributors&gt;&lt;authors&gt;&lt;author&gt;Christopher Daase&lt;/author&gt;&lt;author&gt;Nicole Deitelhoff&lt;/author&gt;&lt;/authors&gt;&lt;/contributors&gt;&lt;titles&gt;&lt;title&gt;Opposition and dissidence: Two modes of resistance against international rule&lt;/title&gt;&lt;secondary-title&gt;Journal of International Political Theory&lt;/secondary-title&gt;&lt;/titles&gt;&lt;periodical&gt;&lt;full-title&gt;Journal of International Political Theory&lt;/full-title&gt;&lt;/periodical&gt;&lt;volume&gt;15&lt;/volume&gt;&lt;number&gt;1&lt;/number&gt;&lt;dates&gt;&lt;year&gt;2018&lt;/year&gt;&lt;/dates&gt;&lt;urls&gt;&lt;/urls&gt;&lt;electronic-resource-num&gt;https://doi.org/10.1177/1755088218808312&lt;/electronic-resource-num&gt;&lt;/record&gt;&lt;/Cite&gt;&lt;/EndNote&gt;</w:instrText>
      </w:r>
      <w:r w:rsidR="001D65DC" w:rsidRPr="008E5FC6">
        <w:rPr>
          <w:rFonts w:cs="Times New Roman"/>
          <w:szCs w:val="24"/>
        </w:rPr>
        <w:fldChar w:fldCharType="separate"/>
      </w:r>
      <w:r w:rsidR="001D65DC" w:rsidRPr="008E5FC6">
        <w:rPr>
          <w:rFonts w:cs="Times New Roman"/>
          <w:noProof/>
          <w:szCs w:val="24"/>
        </w:rPr>
        <w:t>(Daase &amp; Deitelhoff, 2018)</w:t>
      </w:r>
      <w:r w:rsidR="001D65DC" w:rsidRPr="008E5FC6">
        <w:rPr>
          <w:rFonts w:cs="Times New Roman"/>
          <w:szCs w:val="24"/>
        </w:rPr>
        <w:fldChar w:fldCharType="end"/>
      </w:r>
      <w:r w:rsidRPr="008E5FC6">
        <w:rPr>
          <w:rFonts w:cs="Times New Roman"/>
          <w:szCs w:val="24"/>
        </w:rPr>
        <w:t xml:space="preserve">. For example, capitalism has commercialized the going green ideology of sustainable resources. Something can be sold as a green product to appease the narratives against the gutting of natural resources. Indigenous knowledge systems adopt critical perspectives since they resonate with Indigenous ways of knowing ideologies but do exist separately. </w:t>
      </w:r>
    </w:p>
    <w:p w14:paraId="683CFC81" w14:textId="77777777" w:rsidR="00D60E73" w:rsidRPr="008E5FC6" w:rsidRDefault="00D60E73" w:rsidP="008E5FC6">
      <w:pPr>
        <w:rPr>
          <w:rFonts w:cs="Times New Roman"/>
          <w:szCs w:val="24"/>
        </w:rPr>
      </w:pPr>
      <w:r w:rsidRPr="008E5FC6">
        <w:rPr>
          <w:rFonts w:cs="Times New Roman"/>
          <w:szCs w:val="24"/>
        </w:rPr>
        <w:tab/>
        <w:t xml:space="preserve">One of the challenges to Indigenous Methodologies is asserting these methodologies need to be congruent with traditional western practices. The west and the Indigenous philosophically are different and that creates a divide between adhering to the standards derived from colonial domination in research </w:t>
      </w:r>
      <w:r w:rsidRPr="008E5FC6">
        <w:rPr>
          <w:rFonts w:cs="Times New Roman"/>
          <w:szCs w:val="24"/>
        </w:rPr>
        <w:fldChar w:fldCharType="begin"/>
      </w:r>
      <w:r w:rsidRPr="008E5FC6">
        <w:rPr>
          <w:rFonts w:cs="Times New Roman"/>
          <w:szCs w:val="24"/>
        </w:rPr>
        <w:instrText xml:space="preserve"> ADDIN EN.CITE &lt;EndNote&gt;&lt;Cite&gt;&lt;Author&gt;Kovach&lt;/Author&gt;&lt;Year&gt;2009&lt;/Year&gt;&lt;RecNum&gt;1&lt;/RecNum&gt;&lt;DisplayText&gt;(Kovach, 2009)&lt;/DisplayText&gt;&lt;record&gt;&lt;rec-number&gt;1&lt;/rec-number&gt;&lt;foreign-keys&gt;&lt;key app="EN" db-id="xzeddp9rbfwfeoed9zovzz9hfvszfpa0pepa" timestamp="0"&gt;1&lt;/key&gt;&lt;/foreign-keys&gt;&lt;ref-type name="Book"&gt;6&lt;/ref-type&gt;&lt;contributors&gt;&lt;authors&gt;&lt;author&gt;Margaret Kovach&lt;/author&gt;&lt;/authors&gt;&lt;/contributors&gt;&lt;titles&gt;&lt;title&gt;Indigenous Methodologies: Characteristics, Conversations, and Contexts&lt;/title&gt;&lt;/titles&gt;&lt;pages&gt;201&lt;/pages&gt;&lt;keywords&gt;&lt;keyword&gt;Indigenous&lt;/keyword&gt;&lt;keyword&gt;methods&lt;/keyword&gt;&lt;/keywords&gt;&lt;dates&gt;&lt;year&gt;2009&lt;/year&gt;&lt;/dates&gt;&lt;pub-location&gt;Toronto&lt;/pub-location&gt;&lt;publisher&gt;University of Toronto Press&lt;/publisher&gt;&lt;urls&gt;&lt;/urls&gt;&lt;/record&gt;&lt;/Cite&gt;&lt;/EndNote&gt;</w:instrText>
      </w:r>
      <w:r w:rsidRPr="008E5FC6">
        <w:rPr>
          <w:rFonts w:cs="Times New Roman"/>
          <w:szCs w:val="24"/>
        </w:rPr>
        <w:fldChar w:fldCharType="separate"/>
      </w:r>
      <w:r w:rsidRPr="008E5FC6">
        <w:rPr>
          <w:rFonts w:cs="Times New Roman"/>
          <w:noProof/>
          <w:szCs w:val="24"/>
        </w:rPr>
        <w:t>(Kovach, 2009)</w:t>
      </w:r>
      <w:r w:rsidRPr="008E5FC6">
        <w:rPr>
          <w:rFonts w:cs="Times New Roman"/>
          <w:szCs w:val="24"/>
        </w:rPr>
        <w:fldChar w:fldCharType="end"/>
      </w:r>
      <w:r w:rsidRPr="008E5FC6">
        <w:rPr>
          <w:rFonts w:cs="Times New Roman"/>
          <w:szCs w:val="24"/>
        </w:rPr>
        <w:t xml:space="preserve">. We see a lot of similarities with qualitative research since it looks at a larger lens to the community’s experience. Prioritizing the researched and not the researcher, we see a power differentiation in research practices. </w:t>
      </w:r>
    </w:p>
    <w:p w14:paraId="1F32B636" w14:textId="492BA356" w:rsidR="00D60E73" w:rsidRPr="008E5FC6" w:rsidRDefault="00D60E73" w:rsidP="008E5FC6">
      <w:pPr>
        <w:rPr>
          <w:rFonts w:cs="Times New Roman"/>
          <w:szCs w:val="24"/>
        </w:rPr>
      </w:pPr>
      <w:r w:rsidRPr="008E5FC6">
        <w:rPr>
          <w:rFonts w:cs="Times New Roman"/>
          <w:szCs w:val="24"/>
        </w:rPr>
        <w:tab/>
        <w:t xml:space="preserve">We see a gravitation towards Indigenous methodologies by non-Indigenous people. We see an uptick in research that holds researchers responsible. Each generation grows a little more empathetic and ways of knowing the world without hurting it </w:t>
      </w:r>
      <w:r w:rsidR="00763560" w:rsidRPr="008E5FC6">
        <w:rPr>
          <w:rFonts w:cs="Times New Roman"/>
          <w:szCs w:val="24"/>
        </w:rPr>
        <w:t>becomes a</w:t>
      </w:r>
      <w:r w:rsidRPr="008E5FC6">
        <w:rPr>
          <w:rFonts w:cs="Times New Roman"/>
          <w:szCs w:val="24"/>
        </w:rPr>
        <w:t xml:space="preserve"> goal instead of </w:t>
      </w:r>
      <w:r w:rsidR="00763560" w:rsidRPr="008E5FC6">
        <w:rPr>
          <w:rFonts w:cs="Times New Roman"/>
          <w:szCs w:val="24"/>
        </w:rPr>
        <w:t xml:space="preserve">a </w:t>
      </w:r>
      <w:r w:rsidRPr="008E5FC6">
        <w:rPr>
          <w:rFonts w:cs="Times New Roman"/>
          <w:szCs w:val="24"/>
        </w:rPr>
        <w:t xml:space="preserve">dream. Holistic, and </w:t>
      </w:r>
      <w:r w:rsidRPr="008E5FC6">
        <w:rPr>
          <w:rFonts w:cs="Times New Roman"/>
          <w:szCs w:val="24"/>
        </w:rPr>
        <w:lastRenderedPageBreak/>
        <w:t xml:space="preserve">cyclical is the basis of </w:t>
      </w:r>
      <w:proofErr w:type="spellStart"/>
      <w:r w:rsidRPr="008E5FC6">
        <w:rPr>
          <w:rFonts w:cs="Times New Roman"/>
          <w:szCs w:val="24"/>
        </w:rPr>
        <w:t>Sa’ah</w:t>
      </w:r>
      <w:proofErr w:type="spellEnd"/>
      <w:r w:rsidRPr="008E5FC6">
        <w:rPr>
          <w:rFonts w:cs="Times New Roman"/>
          <w:szCs w:val="24"/>
        </w:rPr>
        <w:t xml:space="preserve"> </w:t>
      </w:r>
      <w:proofErr w:type="spellStart"/>
      <w:r w:rsidRPr="008E5FC6">
        <w:rPr>
          <w:rFonts w:cs="Times New Roman"/>
          <w:szCs w:val="24"/>
        </w:rPr>
        <w:t>Naaghái</w:t>
      </w:r>
      <w:proofErr w:type="spellEnd"/>
      <w:r w:rsidRPr="008E5FC6">
        <w:rPr>
          <w:rFonts w:cs="Times New Roman"/>
          <w:szCs w:val="24"/>
        </w:rPr>
        <w:t xml:space="preserve"> </w:t>
      </w:r>
      <w:proofErr w:type="spellStart"/>
      <w:r w:rsidRPr="008E5FC6">
        <w:rPr>
          <w:rFonts w:cs="Times New Roman"/>
          <w:szCs w:val="24"/>
        </w:rPr>
        <w:t>Bik’eh</w:t>
      </w:r>
      <w:proofErr w:type="spellEnd"/>
      <w:r w:rsidRPr="008E5FC6">
        <w:rPr>
          <w:rFonts w:cs="Times New Roman"/>
          <w:szCs w:val="24"/>
        </w:rPr>
        <w:t xml:space="preserve"> </w:t>
      </w:r>
      <w:proofErr w:type="spellStart"/>
      <w:r w:rsidRPr="008E5FC6">
        <w:rPr>
          <w:rFonts w:cs="Times New Roman"/>
          <w:szCs w:val="24"/>
        </w:rPr>
        <w:t>Hózhóón</w:t>
      </w:r>
      <w:proofErr w:type="spellEnd"/>
      <w:r w:rsidR="00D73BCB" w:rsidRPr="008E5FC6">
        <w:rPr>
          <w:rFonts w:cs="Times New Roman"/>
          <w:szCs w:val="24"/>
        </w:rPr>
        <w:t xml:space="preserve"> (SNBH)</w:t>
      </w:r>
      <w:r w:rsidRPr="008E5FC6">
        <w:rPr>
          <w:rFonts w:cs="Times New Roman"/>
          <w:szCs w:val="24"/>
        </w:rPr>
        <w:t xml:space="preserve"> </w:t>
      </w:r>
      <w:r w:rsidR="00D73BCB" w:rsidRPr="008E5FC6">
        <w:rPr>
          <w:rFonts w:cs="Times New Roman"/>
          <w:szCs w:val="24"/>
        </w:rPr>
        <w:t>t</w:t>
      </w:r>
      <w:r w:rsidRPr="008E5FC6">
        <w:rPr>
          <w:rFonts w:cs="Times New Roman"/>
          <w:szCs w:val="24"/>
        </w:rPr>
        <w:t xml:space="preserve">eachings where balance is the goal </w:t>
      </w:r>
      <w:r w:rsidRPr="008E5FC6">
        <w:rPr>
          <w:rFonts w:cs="Times New Roman"/>
          <w:szCs w:val="24"/>
        </w:rPr>
        <w:fldChar w:fldCharType="begin"/>
      </w:r>
      <w:r w:rsidRPr="008E5FC6">
        <w:rPr>
          <w:rFonts w:cs="Times New Roman"/>
          <w:szCs w:val="24"/>
        </w:rPr>
        <w:instrText xml:space="preserve"> ADDIN EN.CITE &lt;EndNote&gt;&lt;Cite&gt;&lt;Author&gt;Nez&lt;/Author&gt;&lt;Year&gt;2018&lt;/Year&gt;&lt;RecNum&gt;30&lt;/RecNum&gt;&lt;DisplayText&gt;(Nez, 2018; Werito &amp;amp; Vallejo, 2022)&lt;/DisplayText&gt;&lt;record&gt;&lt;rec-number&gt;30&lt;/rec-number&gt;&lt;foreign-keys&gt;&lt;key app="EN" db-id="xzeddp9rbfwfeoed9zovzz9hfvszfpa0pepa" timestamp="1652129287"&gt;30&lt;/key&gt;&lt;/foreign-keys&gt;&lt;ref-type name="Thesis"&gt;32&lt;/ref-type&gt;&lt;contributors&gt;&lt;authors&gt;&lt;author&gt;Vangee Nez&lt;/author&gt;&lt;/authors&gt;&lt;tertiary-authors&gt;&lt;author&gt;Vincent R. Werito&lt;/author&gt;&lt;author&gt;Gregory A. Cajete&lt;/author&gt;&lt;author&gt;Shawn L. Secatero&lt;/author&gt;&lt;author&gt;Donna Deyhle&lt;/author&gt;&lt;/tertiary-authors&gt;&lt;/contributors&gt;&lt;titles&gt;&lt;title&gt;DINÉ EPISTEMOLOGY: SA’AH NAAGHÁI&amp;#xD;BIK’EH HÓZHÓÓN TEACHINGS&lt;/title&gt;&lt;secondary-title&gt;Language, Literacy, and Sociocultural Studies&lt;/secondary-title&gt;&lt;/titles&gt;&lt;pages&gt;197&lt;/pages&gt;&lt;volume&gt;Ph.D.&lt;/volume&gt;&lt;keywords&gt;&lt;keyword&gt;SNBH&lt;/keyword&gt;&lt;/keywords&gt;&lt;dates&gt;&lt;year&gt;2018&lt;/year&gt;&lt;pub-dates&gt;&lt;date&gt;July, 2018&lt;/date&gt;&lt;/pub-dates&gt;&lt;/dates&gt;&lt;pub-location&gt;University of New Mexico&lt;/pub-location&gt;&lt;publisher&gt;University of New Mexico&lt;/publisher&gt;&lt;work-type&gt;Dissertation&lt;/work-type&gt;&lt;urls&gt;&lt;/urls&gt;&lt;/record&gt;&lt;/Cite&gt;&lt;Cite&gt;&lt;Author&gt;Werito&lt;/Author&gt;&lt;Year&gt;2022&lt;/Year&gt;&lt;RecNum&gt;20&lt;/RecNum&gt;&lt;record&gt;&lt;rec-number&gt;20&lt;/rec-number&gt;&lt;foreign-keys&gt;&lt;key app="EN" db-id="xzeddp9rbfwfeoed9zovzz9hfvszfpa0pepa" timestamp="1651963300"&gt;20&lt;/key&gt;&lt;/foreign-keys&gt;&lt;ref-type name="Book Section"&gt;5&lt;/ref-type&gt;&lt;contributors&gt;&lt;authors&gt;&lt;author&gt;Vincent Werito&lt;/author&gt;&lt;author&gt;Pedro Vallejo&lt;/author&gt;&lt;/authors&gt;&lt;secondary-authors&gt;&lt;author&gt;Pedro Vallejo&lt;/author&gt;&lt;author&gt;Vincent Werito&lt;/author&gt;&lt;/secondary-authors&gt;&lt;/contributors&gt;&lt;titles&gt;&lt;title&gt;The State of Navajo Education&lt;/title&gt;&lt;secondary-title&gt;Transforming Diné Education: Innovations in Pedagogy and Practice&lt;/secondary-title&gt;&lt;/titles&gt;&lt;pages&gt;3-13&lt;/pages&gt;&lt;section&gt;Introduction&lt;/section&gt;&lt;dates&gt;&lt;year&gt;2022&lt;/year&gt;&lt;/dates&gt;&lt;pub-location&gt;Tucson, Arizona&lt;/pub-location&gt;&lt;publisher&gt;The University of Arizona Press&lt;/publisher&gt;&lt;urls&gt;&lt;/urls&gt;&lt;/record&gt;&lt;/Cite&gt;&lt;/EndNote&gt;</w:instrText>
      </w:r>
      <w:r w:rsidRPr="008E5FC6">
        <w:rPr>
          <w:rFonts w:cs="Times New Roman"/>
          <w:szCs w:val="24"/>
        </w:rPr>
        <w:fldChar w:fldCharType="separate"/>
      </w:r>
      <w:r w:rsidRPr="008E5FC6">
        <w:rPr>
          <w:rFonts w:cs="Times New Roman"/>
          <w:noProof/>
          <w:szCs w:val="24"/>
        </w:rPr>
        <w:t>(Nez, 2018; Werito &amp; Vallejo, 2022)</w:t>
      </w:r>
      <w:r w:rsidRPr="008E5FC6">
        <w:rPr>
          <w:rFonts w:cs="Times New Roman"/>
          <w:szCs w:val="24"/>
        </w:rPr>
        <w:fldChar w:fldCharType="end"/>
      </w:r>
      <w:r w:rsidRPr="008E5FC6">
        <w:rPr>
          <w:rFonts w:cs="Times New Roman"/>
          <w:szCs w:val="24"/>
        </w:rPr>
        <w:t xml:space="preserve">. We want to find that balance in the community and using these teachings, I believe I can </w:t>
      </w:r>
      <w:r w:rsidR="00763560" w:rsidRPr="008E5FC6">
        <w:rPr>
          <w:rFonts w:cs="Times New Roman"/>
          <w:szCs w:val="24"/>
        </w:rPr>
        <w:t>build upon the</w:t>
      </w:r>
      <w:r w:rsidRPr="008E5FC6">
        <w:rPr>
          <w:rFonts w:cs="Times New Roman"/>
          <w:szCs w:val="24"/>
        </w:rPr>
        <w:t xml:space="preserve"> conceptual framework </w:t>
      </w:r>
      <w:r w:rsidR="00763560" w:rsidRPr="008E5FC6">
        <w:rPr>
          <w:rFonts w:cs="Times New Roman"/>
          <w:szCs w:val="24"/>
        </w:rPr>
        <w:t>of</w:t>
      </w:r>
      <w:r w:rsidRPr="008E5FC6">
        <w:rPr>
          <w:rFonts w:cs="Times New Roman"/>
          <w:szCs w:val="24"/>
        </w:rPr>
        <w:t xml:space="preserve"> Indigenous Deliberation. Being Diné, using these teachings seem the most appropriate in understanding how we balance two different philosophies. We need to see a transformation in how we conduct research with Native Peoples. </w:t>
      </w:r>
      <w:r w:rsidR="00763560" w:rsidRPr="008E5FC6">
        <w:rPr>
          <w:rFonts w:cs="Times New Roman"/>
          <w:szCs w:val="24"/>
        </w:rPr>
        <w:t>In SNBH, we take the good with the bad and balancing that requires ceremony. We need to treat research as ceremony and begin the balancing act.</w:t>
      </w:r>
    </w:p>
    <w:p w14:paraId="7784F467" w14:textId="18FB85CF" w:rsidR="00D60E73" w:rsidRPr="008E5FC6" w:rsidRDefault="00444D51" w:rsidP="008E5FC6">
      <w:pPr>
        <w:pStyle w:val="Heading2"/>
        <w:rPr>
          <w:rFonts w:cs="Times New Roman"/>
          <w:szCs w:val="24"/>
        </w:rPr>
      </w:pPr>
      <w:r w:rsidRPr="008E5FC6">
        <w:rPr>
          <w:rFonts w:cs="Times New Roman"/>
          <w:szCs w:val="24"/>
        </w:rPr>
        <w:t>Decolonizing</w:t>
      </w:r>
      <w:r w:rsidR="00D60E73" w:rsidRPr="008E5FC6">
        <w:rPr>
          <w:rFonts w:cs="Times New Roman"/>
          <w:szCs w:val="24"/>
        </w:rPr>
        <w:t xml:space="preserve"> vs. Indigenizing</w:t>
      </w:r>
    </w:p>
    <w:p w14:paraId="738B05C0" w14:textId="2C5741D5" w:rsidR="009838DD" w:rsidRPr="008E5FC6" w:rsidRDefault="00D60E73" w:rsidP="008E5FC6">
      <w:pPr>
        <w:rPr>
          <w:rFonts w:cs="Times New Roman"/>
          <w:szCs w:val="24"/>
        </w:rPr>
      </w:pPr>
      <w:r w:rsidRPr="008E5FC6">
        <w:rPr>
          <w:rFonts w:cs="Times New Roman"/>
          <w:szCs w:val="24"/>
        </w:rPr>
        <w:tab/>
        <w:t xml:space="preserve">Colonial democracy is problematic to deliberation and Indigenous ways of knowing. Colonial democracy hurts minority communities through education that seeks to replicate the </w:t>
      </w:r>
      <w:r w:rsidR="000302FC" w:rsidRPr="008E5FC6">
        <w:rPr>
          <w:rFonts w:cs="Times New Roman"/>
          <w:szCs w:val="24"/>
        </w:rPr>
        <w:t>dominant</w:t>
      </w:r>
      <w:r w:rsidRPr="008E5FC6">
        <w:rPr>
          <w:rFonts w:cs="Times New Roman"/>
          <w:szCs w:val="24"/>
        </w:rPr>
        <w:t xml:space="preserve"> ideology of the social elites and perpetuate the status quo </w:t>
      </w:r>
      <w:r w:rsidR="00360E6E" w:rsidRPr="008E5FC6">
        <w:rPr>
          <w:rFonts w:cs="Times New Roman"/>
          <w:szCs w:val="24"/>
        </w:rPr>
        <w:fldChar w:fldCharType="begin"/>
      </w:r>
      <w:r w:rsidR="00360E6E" w:rsidRPr="008E5FC6">
        <w:rPr>
          <w:rFonts w:cs="Times New Roman"/>
          <w:szCs w:val="24"/>
        </w:rPr>
        <w:instrText xml:space="preserve"> ADDIN EN.CITE &lt;EndNote&gt;&lt;Cite&gt;&lt;Author&gt;Quinless&lt;/Author&gt;&lt;Year&gt;2022&lt;/Year&gt;&lt;RecNum&gt;127&lt;/RecNum&gt;&lt;DisplayText&gt;(Quinless, 2022)&lt;/DisplayText&gt;&lt;record&gt;&lt;rec-number&gt;127&lt;/rec-number&gt;&lt;foreign-keys&gt;&lt;key app="EN" db-id="xzeddp9rbfwfeoed9zovzz9hfvszfpa0pepa" timestamp="1679944907"&gt;127&lt;/key&gt;&lt;/foreign-keys&gt;&lt;ref-type name="Book"&gt;6&lt;/ref-type&gt;&lt;contributors&gt;&lt;authors&gt;&lt;author&gt;Jacqueline M. Quinless&lt;/author&gt;&lt;/authors&gt;&lt;/contributors&gt;&lt;titles&gt;&lt;title&gt;Decolonizing Data: Unsettling conversations about social research methods&lt;/title&gt;&lt;/titles&gt;&lt;dates&gt;&lt;year&gt;2022&lt;/year&gt;&lt;/dates&gt;&lt;pub-location&gt;Toronto &lt;/pub-location&gt;&lt;publisher&gt;University of Toronto Press&lt;/publisher&gt;&lt;urls&gt;&lt;/urls&gt;&lt;/record&gt;&lt;/Cite&gt;&lt;/EndNote&gt;</w:instrText>
      </w:r>
      <w:r w:rsidR="00360E6E" w:rsidRPr="008E5FC6">
        <w:rPr>
          <w:rFonts w:cs="Times New Roman"/>
          <w:szCs w:val="24"/>
        </w:rPr>
        <w:fldChar w:fldCharType="separate"/>
      </w:r>
      <w:r w:rsidR="00360E6E" w:rsidRPr="008E5FC6">
        <w:rPr>
          <w:rFonts w:cs="Times New Roman"/>
          <w:noProof/>
          <w:szCs w:val="24"/>
        </w:rPr>
        <w:t>(Quinless, 2022)</w:t>
      </w:r>
      <w:r w:rsidR="00360E6E" w:rsidRPr="008E5FC6">
        <w:rPr>
          <w:rFonts w:cs="Times New Roman"/>
          <w:szCs w:val="24"/>
        </w:rPr>
        <w:fldChar w:fldCharType="end"/>
      </w:r>
      <w:r w:rsidR="00360E6E" w:rsidRPr="008E5FC6">
        <w:rPr>
          <w:rFonts w:cs="Times New Roman"/>
          <w:szCs w:val="24"/>
        </w:rPr>
        <w:t>.</w:t>
      </w:r>
      <w:r w:rsidR="00444D51" w:rsidRPr="008E5FC6">
        <w:rPr>
          <w:rFonts w:cs="Times New Roman"/>
          <w:szCs w:val="24"/>
        </w:rPr>
        <w:t xml:space="preserve"> The system is designed to recreate what is currently established instead of trying to change or improve. Education turns into a form of assimilation instead of empowerment in current academic structures.</w:t>
      </w:r>
      <w:r w:rsidR="00360E6E" w:rsidRPr="008E5FC6">
        <w:rPr>
          <w:rFonts w:cs="Times New Roman"/>
          <w:szCs w:val="24"/>
        </w:rPr>
        <w:t xml:space="preserve"> </w:t>
      </w:r>
      <w:r w:rsidRPr="008E5FC6">
        <w:rPr>
          <w:rFonts w:cs="Times New Roman"/>
          <w:szCs w:val="24"/>
        </w:rPr>
        <w:t xml:space="preserve">The assimilation mitigates minority voice. Colonial democracy still seeks to colonize in ideology, perspective, and structure. </w:t>
      </w:r>
      <w:r w:rsidR="009838DD" w:rsidRPr="008E5FC6">
        <w:rPr>
          <w:rFonts w:cs="Times New Roman"/>
          <w:szCs w:val="24"/>
        </w:rPr>
        <w:t xml:space="preserve">Because colonial democracy slanders deliberative democracy ideals, sovereign minority peoples are justifiably hesitant. </w:t>
      </w:r>
    </w:p>
    <w:p w14:paraId="39B6BE49" w14:textId="7DF2487B" w:rsidR="00D60E73" w:rsidRPr="008E5FC6" w:rsidRDefault="00D60E73" w:rsidP="008E5FC6">
      <w:pPr>
        <w:rPr>
          <w:rFonts w:cs="Times New Roman"/>
          <w:szCs w:val="24"/>
        </w:rPr>
      </w:pPr>
      <w:r w:rsidRPr="008E5FC6">
        <w:rPr>
          <w:rFonts w:cs="Times New Roman"/>
          <w:szCs w:val="24"/>
        </w:rPr>
        <w:tab/>
        <w:t xml:space="preserve">Democracy should bring all voices, concerns, and ideas together to better and grow communities. Decolonizing these spaces that allowed genocide, and </w:t>
      </w:r>
      <w:r w:rsidRPr="008E5FC6">
        <w:rPr>
          <w:rFonts w:cs="Times New Roman"/>
          <w:szCs w:val="24"/>
        </w:rPr>
        <w:lastRenderedPageBreak/>
        <w:t>exploitation is a difficult conversation. Decolonizing is a necessary process that should improve the democratic process</w:t>
      </w:r>
      <w:r w:rsidR="00696783"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&lt;EndNote&gt;&lt;Cite&gt;&lt;Author&gt;Gaudry&lt;/Author&gt;&lt;Year&gt;2018&lt;/Year&gt;&lt;RecNum&gt;78&lt;/RecNum&gt;&lt;DisplayText&gt;(Gaudry &amp;amp; Lorenz, 2018)&lt;/DisplayText&gt;&lt;record&gt;&lt;rec-number&gt;78&lt;/rec-number&gt;&lt;foreign-keys&gt;&lt;key app="EN" db-id="xzeddp9rbfwfeoed9zovzz9hfvszfpa0pepa" timestamp="1652164834"&gt;78&lt;/key&gt;&lt;/foreign-keys&gt;&lt;ref-type name="Journal Article"&gt;17&lt;/ref-type&gt;&lt;contributors&gt;&lt;authors&gt;&lt;author&gt;Adam Gaudry&lt;/author&gt;&lt;author&gt;Danielle Lorenz&lt;/author&gt;&lt;/authors&gt;&lt;/contributors&gt;&lt;titles&gt;&lt;title&gt;Indigenization as inclusion, reconciliation, and decolonization: navigating the different visions for indigenizing the Canadian Academy&lt;/title&gt;&lt;secondary-title&gt;AlterNative: An International Journal of Indigenous Peoples&lt;/secondary-title&gt;&lt;/titles&gt;&lt;periodical&gt;&lt;full-title&gt;AlterNative: An International Journal of Indigenous Peoples&lt;/full-title&gt;&lt;/periodical&gt;&lt;pages&gt;218-227&lt;/pages&gt;&lt;volume&gt;14&lt;/volume&gt;&lt;number&gt;3&lt;/number&gt;&lt;dates&gt;&lt;year&gt;2018&lt;/year&gt;&lt;/dates&gt;&lt;urls&gt;&lt;/urls&gt;&lt;electronic-resource-num&gt;https://doi.org/10.1177/1177180118785382&lt;/electronic-resource-num&gt;&lt;/record&gt;&lt;/Cite&gt;&lt;/EndNote&gt;</w:instrText>
      </w:r>
      <w:r w:rsidRPr="008E5FC6">
        <w:rPr>
          <w:rFonts w:cs="Times New Roman"/>
          <w:szCs w:val="24"/>
        </w:rPr>
        <w:fldChar w:fldCharType="separate"/>
      </w:r>
      <w:r w:rsidRPr="008E5FC6">
        <w:rPr>
          <w:rFonts w:cs="Times New Roman"/>
          <w:noProof/>
          <w:szCs w:val="24"/>
        </w:rPr>
        <w:t>(Gaudry &amp; Lorenz, 2018)</w:t>
      </w:r>
      <w:r w:rsidRPr="008E5FC6">
        <w:rPr>
          <w:rFonts w:cs="Times New Roman"/>
          <w:szCs w:val="24"/>
        </w:rPr>
        <w:fldChar w:fldCharType="end"/>
      </w:r>
      <w:r w:rsidRPr="008E5FC6">
        <w:rPr>
          <w:rFonts w:cs="Times New Roman"/>
          <w:szCs w:val="24"/>
        </w:rPr>
        <w:t xml:space="preserve">. Native peoples do not exist in a vacuum and living with these democratic structures leads to adaptation and alteration. </w:t>
      </w:r>
      <w:r w:rsidR="007900CC" w:rsidRPr="008E5FC6">
        <w:rPr>
          <w:rFonts w:cs="Times New Roman"/>
          <w:szCs w:val="24"/>
        </w:rPr>
        <w:t>D</w:t>
      </w:r>
      <w:r w:rsidRPr="008E5FC6">
        <w:rPr>
          <w:rFonts w:cs="Times New Roman"/>
          <w:szCs w:val="24"/>
        </w:rPr>
        <w:t xml:space="preserve">ecolonization </w:t>
      </w:r>
      <w:r w:rsidR="007900CC" w:rsidRPr="008E5FC6">
        <w:rPr>
          <w:rFonts w:cs="Times New Roman"/>
          <w:szCs w:val="24"/>
        </w:rPr>
        <w:t>with</w:t>
      </w:r>
      <w:r w:rsidRPr="008E5FC6">
        <w:rPr>
          <w:rFonts w:cs="Times New Roman"/>
          <w:szCs w:val="24"/>
        </w:rPr>
        <w:t xml:space="preserve"> Indigenizing exists on a spectrum. We have Indigenous inclusion, which is surface level decolonization and representation</w:t>
      </w:r>
      <w:r w:rsidR="00696783"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&lt;EndNote&gt;&lt;Cite&gt;&lt;Author&gt;Gaudry&lt;/Author&gt;&lt;Year&gt;2018&lt;/Year&gt;&lt;RecNum&gt;78&lt;/RecNum&gt;&lt;DisplayText&gt;(Gaudry &amp;amp; Lorenz, 2018)&lt;/DisplayText&gt;&lt;record&gt;&lt;rec-number&gt;78&lt;/rec-number&gt;&lt;foreign-keys&gt;&lt;key app="EN" db-id="xzeddp9rbfwfeoed9zovzz9hfvszfpa0pepa" timestamp="1652164834"&gt;78&lt;/key&gt;&lt;/foreign-keys&gt;&lt;ref-type name="Journal Article"&gt;17&lt;/ref-type&gt;&lt;contributors&gt;&lt;authors&gt;&lt;author&gt;Adam Gaudry&lt;/author&gt;&lt;author&gt;Danielle Lorenz&lt;/author&gt;&lt;/authors&gt;&lt;/contributors&gt;&lt;titles&gt;&lt;title&gt;Indigenization as inclusion, reconciliation, and decolonization: navigating the different visions for indigenizing the Canadian Academy&lt;/title&gt;&lt;secondary-title&gt;AlterNative: An International Journal of Indigenous Peoples&lt;/secondary-title&gt;&lt;/titles&gt;&lt;periodical&gt;&lt;full-title&gt;AlterNative: An International Journal of Indigenous Peoples&lt;/full-title&gt;&lt;/periodical&gt;&lt;pages&gt;218-227&lt;/pages&gt;&lt;volume&gt;14&lt;/volume&gt;&lt;number&gt;3&lt;/number&gt;&lt;dates&gt;&lt;year&gt;2018&lt;/year&gt;&lt;/dates&gt;&lt;urls&gt;&lt;/urls&gt;&lt;electronic-resource-num&gt;https://doi.org/10.1177/1177180118785382&lt;/electronic-resource-num&gt;&lt;/record&gt;&lt;/Cite&gt;&lt;/EndNote&gt;</w:instrText>
      </w:r>
      <w:r w:rsidRPr="008E5FC6">
        <w:rPr>
          <w:rFonts w:cs="Times New Roman"/>
          <w:szCs w:val="24"/>
        </w:rPr>
        <w:fldChar w:fldCharType="separate"/>
      </w:r>
      <w:r w:rsidRPr="008E5FC6">
        <w:rPr>
          <w:rFonts w:cs="Times New Roman"/>
          <w:noProof/>
          <w:szCs w:val="24"/>
        </w:rPr>
        <w:t>(Gaudry &amp; Lorenz, 2018)</w:t>
      </w:r>
      <w:r w:rsidRPr="008E5FC6">
        <w:rPr>
          <w:rFonts w:cs="Times New Roman"/>
          <w:szCs w:val="24"/>
        </w:rPr>
        <w:fldChar w:fldCharType="end"/>
      </w:r>
      <w:r w:rsidRPr="008E5FC6">
        <w:rPr>
          <w:rFonts w:cs="Times New Roman"/>
          <w:szCs w:val="24"/>
        </w:rPr>
        <w:t>. This end of the spectrum runs the risk of tokenism and does not change the colonial structure. In the middle we have reconciliation Indigenization which seeks common ground between the two spaces: colonial and Indigenous. Decolonial</w:t>
      </w:r>
      <w:r w:rsidR="007900CC" w:rsidRPr="008E5FC6">
        <w:rPr>
          <w:rFonts w:cs="Times New Roman"/>
          <w:szCs w:val="24"/>
        </w:rPr>
        <w:t xml:space="preserve"> I</w:t>
      </w:r>
      <w:r w:rsidRPr="008E5FC6">
        <w:rPr>
          <w:rFonts w:cs="Times New Roman"/>
          <w:szCs w:val="24"/>
        </w:rPr>
        <w:t xml:space="preserve">ndigenization envisions the overhaul of the entire academy to reorient knowledge production situated on balancing power relations between Indigenous peoples and the academy, and hopefully transforming the system into something dynamic and new </w:t>
      </w:r>
      <w:r w:rsidRPr="008E5FC6">
        <w:rPr>
          <w:rFonts w:cs="Times New Roman"/>
          <w:szCs w:val="24"/>
        </w:rPr>
        <w:fldChar w:fldCharType="begin"/>
      </w:r>
      <w:r w:rsidRPr="008E5FC6">
        <w:rPr>
          <w:rFonts w:cs="Times New Roman"/>
          <w:szCs w:val="24"/>
        </w:rPr>
        <w:instrText xml:space="preserve"> ADDIN EN.CITE &lt;EndNote&gt;&lt;Cite&gt;&lt;Author&gt;Gaudry&lt;/Author&gt;&lt;Year&gt;2018&lt;/Year&gt;&lt;RecNum&gt;78&lt;/RecNum&gt;&lt;DisplayText&gt;(Gaudry &amp;amp; Lorenz, 2018)&lt;/DisplayText&gt;&lt;record&gt;&lt;rec-number&gt;78&lt;/rec-number&gt;&lt;foreign-keys&gt;&lt;key app="EN" db-id="xzeddp9rbfwfeoed9zovzz9hfvszfpa0pepa" timestamp="1652164834"&gt;78&lt;/key&gt;&lt;/foreign-keys&gt;&lt;ref-type name="Journal Article"&gt;17&lt;/ref-type&gt;&lt;contributors&gt;&lt;authors&gt;&lt;author&gt;Adam Gaudry&lt;/author&gt;&lt;author&gt;Danielle Lorenz&lt;/author&gt;&lt;/authors&gt;&lt;/contributors&gt;&lt;titles&gt;&lt;title&gt;Indigenization as inclusion, reconciliation, and decolonization: navigating the different visions for indigenizing the Canadian Academy&lt;/title&gt;&lt;secondary-title&gt;AlterNative: An International Journal of Indigenous Peoples&lt;/secondary-title&gt;&lt;/titles&gt;&lt;periodical&gt;&lt;full-title&gt;AlterNative: An International Journal of Indigenous Peoples&lt;/full-title&gt;&lt;/periodical&gt;&lt;pages&gt;218-227&lt;/pages&gt;&lt;volume&gt;14&lt;/volume&gt;&lt;number&gt;3&lt;/number&gt;&lt;dates&gt;&lt;year&gt;2018&lt;/year&gt;&lt;/dates&gt;&lt;urls&gt;&lt;/urls&gt;&lt;electronic-resource-num&gt;https://doi.org/10.1177/1177180118785382&lt;/electronic-resource-num&gt;&lt;/record&gt;&lt;/Cite&gt;&lt;/EndNote&gt;</w:instrText>
      </w:r>
      <w:r w:rsidRPr="008E5FC6">
        <w:rPr>
          <w:rFonts w:cs="Times New Roman"/>
          <w:szCs w:val="24"/>
        </w:rPr>
        <w:fldChar w:fldCharType="separate"/>
      </w:r>
      <w:r w:rsidRPr="008E5FC6">
        <w:rPr>
          <w:rFonts w:cs="Times New Roman"/>
          <w:noProof/>
          <w:szCs w:val="24"/>
        </w:rPr>
        <w:t>(Gaudry &amp; Lorenz, 2018)</w:t>
      </w:r>
      <w:r w:rsidRPr="008E5FC6">
        <w:rPr>
          <w:rFonts w:cs="Times New Roman"/>
          <w:szCs w:val="24"/>
        </w:rPr>
        <w:fldChar w:fldCharType="end"/>
      </w:r>
      <w:r w:rsidRPr="008E5FC6">
        <w:rPr>
          <w:rFonts w:cs="Times New Roman"/>
          <w:szCs w:val="24"/>
        </w:rPr>
        <w:t xml:space="preserve">. </w:t>
      </w:r>
    </w:p>
    <w:p w14:paraId="32AEB78F" w14:textId="0A894A06" w:rsidR="00D60E73" w:rsidRPr="008E5FC6" w:rsidRDefault="00D60E73" w:rsidP="008E5FC6">
      <w:pPr>
        <w:ind w:firstLine="720"/>
        <w:rPr>
          <w:rFonts w:cs="Times New Roman"/>
          <w:szCs w:val="24"/>
        </w:rPr>
      </w:pPr>
      <w:r w:rsidRPr="008E5FC6">
        <w:rPr>
          <w:rFonts w:cs="Times New Roman"/>
          <w:szCs w:val="24"/>
        </w:rPr>
        <w:t>Upending racist and power dividing systems is how we address colonial democracy.</w:t>
      </w:r>
      <w:r w:rsidR="00D37C31" w:rsidRPr="008E5FC6">
        <w:rPr>
          <w:rFonts w:cs="Times New Roman"/>
          <w:szCs w:val="24"/>
        </w:rPr>
        <w:t xml:space="preserve"> The problem in deconstructing systems of oppression is knowing where to begin. Democratic structures, colonial or idealistic, </w:t>
      </w:r>
      <w:r w:rsidR="00C275C2" w:rsidRPr="008E5FC6">
        <w:rPr>
          <w:rFonts w:cs="Times New Roman"/>
          <w:szCs w:val="24"/>
        </w:rPr>
        <w:t>are</w:t>
      </w:r>
      <w:r w:rsidR="00D37C31" w:rsidRPr="008E5FC6">
        <w:rPr>
          <w:rFonts w:cs="Times New Roman"/>
          <w:szCs w:val="24"/>
        </w:rPr>
        <w:t xml:space="preserve"> a </w:t>
      </w:r>
      <w:r w:rsidR="00444D51" w:rsidRPr="008E5FC6">
        <w:rPr>
          <w:rFonts w:cs="Times New Roman"/>
          <w:szCs w:val="24"/>
        </w:rPr>
        <w:t>colonial entanglement</w:t>
      </w:r>
      <w:r w:rsidR="00D37C31" w:rsidRPr="008E5FC6">
        <w:rPr>
          <w:rFonts w:cs="Times New Roman"/>
          <w:szCs w:val="24"/>
        </w:rPr>
        <w:t xml:space="preserve">. A colonial entanglement is when a colonial system, structure, or resource is woven into the fabric of Indigenous identity and culture </w:t>
      </w:r>
      <w:r w:rsidR="00D37C31" w:rsidRPr="008E5FC6">
        <w:rPr>
          <w:rFonts w:cs="Times New Roman"/>
          <w:szCs w:val="24"/>
        </w:rPr>
        <w:fldChar w:fldCharType="begin"/>
      </w:r>
      <w:r w:rsidR="00D37C31" w:rsidRPr="008E5FC6">
        <w:rPr>
          <w:rFonts w:cs="Times New Roman"/>
          <w:szCs w:val="24"/>
        </w:rPr>
        <w:instrText xml:space="preserve"> ADDIN EN.CITE &lt;EndNote&gt;&lt;Cite&gt;&lt;Author&gt;Dennison&lt;/Author&gt;&lt;Year&gt;2012&lt;/Year&gt;&lt;RecNum&gt;11&lt;/RecNum&gt;&lt;DisplayText&gt;(&lt;style size="10"&gt;Dennison&lt;/style&gt;, 2012)&lt;/DisplayText&gt;&lt;record&gt;&lt;rec-number&gt;11&lt;/rec-number&gt;&lt;foreign-keys&gt;&lt;key app="EN" db-id="xzeddp9rbfwfeoed9zovzz9hfvszfpa0pepa" timestamp="0"&gt;11&lt;/key&gt;&lt;/foreign-keys&gt;&lt;ref-type name="Book"&gt;6&lt;/ref-type&gt;&lt;contributors&gt;&lt;authors&gt;&lt;author&gt;&lt;style face="normal" font="default" size="10"&gt;Jean Dennison&lt;/style&gt;&lt;/author&gt;&lt;/authors&gt;&lt;/contributors&gt;&lt;titles&gt;&lt;title&gt;Colonial Entanglements: Consuming a twenty-first century Osage Nation.&lt;/title&gt;&lt;/titles&gt;&lt;dates&gt;&lt;year&gt;2012&lt;/year&gt;&lt;/dates&gt;&lt;pub-location&gt;Chapel Hill, NC&lt;/pub-location&gt;&lt;publisher&gt;University of North Carolina Press&lt;/publisher&gt;&lt;urls&gt;&lt;/urls&gt;&lt;/record&gt;&lt;/Cite&gt;&lt;/EndNote&gt;</w:instrText>
      </w:r>
      <w:r w:rsidR="00D37C31" w:rsidRPr="008E5FC6">
        <w:rPr>
          <w:rFonts w:cs="Times New Roman"/>
          <w:szCs w:val="24"/>
        </w:rPr>
        <w:fldChar w:fldCharType="separate"/>
      </w:r>
      <w:r w:rsidR="00D37C31" w:rsidRPr="008E5FC6">
        <w:rPr>
          <w:rFonts w:cs="Times New Roman"/>
          <w:noProof/>
          <w:szCs w:val="24"/>
        </w:rPr>
        <w:t>(Dennison, 2012)</w:t>
      </w:r>
      <w:r w:rsidR="00D37C31" w:rsidRPr="008E5FC6">
        <w:rPr>
          <w:rFonts w:cs="Times New Roman"/>
          <w:szCs w:val="24"/>
        </w:rPr>
        <w:fldChar w:fldCharType="end"/>
      </w:r>
      <w:r w:rsidR="00D37C31" w:rsidRPr="008E5FC6">
        <w:rPr>
          <w:rFonts w:cs="Times New Roman"/>
          <w:szCs w:val="24"/>
        </w:rPr>
        <w:t xml:space="preserve">. </w:t>
      </w:r>
      <w:r w:rsidR="00163059" w:rsidRPr="008E5FC6">
        <w:rPr>
          <w:rFonts w:cs="Times New Roman"/>
          <w:szCs w:val="24"/>
        </w:rPr>
        <w:t>C</w:t>
      </w:r>
      <w:r w:rsidRPr="008E5FC6">
        <w:rPr>
          <w:rFonts w:cs="Times New Roman"/>
          <w:szCs w:val="24"/>
        </w:rPr>
        <w:t>ompletely separating the colonial from the Indigenous will not revert the harm done but could cause greater damage. Plants take time to grow and so does change</w:t>
      </w:r>
      <w:r w:rsidR="00163059" w:rsidRPr="008E5FC6">
        <w:rPr>
          <w:rFonts w:cs="Times New Roman"/>
          <w:szCs w:val="24"/>
        </w:rPr>
        <w:t>. T</w:t>
      </w:r>
      <w:r w:rsidRPr="008E5FC6">
        <w:rPr>
          <w:rFonts w:cs="Times New Roman"/>
          <w:szCs w:val="24"/>
        </w:rPr>
        <w:t xml:space="preserve">he answers to decolonization should be found where communities resist </w:t>
      </w:r>
      <w:r w:rsidRPr="008E5FC6">
        <w:rPr>
          <w:rFonts w:cs="Times New Roman"/>
          <w:szCs w:val="24"/>
        </w:rPr>
        <w:lastRenderedPageBreak/>
        <w:t xml:space="preserve">oppression and Indigenous ways of knowing continue.  </w:t>
      </w:r>
      <w:r w:rsidR="00163059" w:rsidRPr="008E5FC6">
        <w:rPr>
          <w:rFonts w:cs="Times New Roman"/>
          <w:szCs w:val="24"/>
        </w:rPr>
        <w:t xml:space="preserve">We cannot find the answer to decolonizing through a colonizing system. </w:t>
      </w:r>
      <w:r w:rsidRPr="008E5FC6">
        <w:rPr>
          <w:rFonts w:cs="Times New Roman"/>
          <w:szCs w:val="24"/>
        </w:rPr>
        <w:t xml:space="preserve">The answer is already among Tribes. Indigenizing is reclaiming ways of knowing and practices of community governance. Problematic origins do not necessitate impossible </w:t>
      </w:r>
      <w:r w:rsidR="00163059" w:rsidRPr="008E5FC6">
        <w:rPr>
          <w:rFonts w:cs="Times New Roman"/>
          <w:szCs w:val="24"/>
        </w:rPr>
        <w:t>improvements, but they cannot be the sole solution</w:t>
      </w:r>
      <w:r w:rsidRPr="008E5FC6">
        <w:rPr>
          <w:rFonts w:cs="Times New Roman"/>
          <w:szCs w:val="24"/>
        </w:rPr>
        <w:t>. Structures can be changed, improved, and altered. Finding the answers is difficult but we have an opportunity to strengthen deliberative democracy by Indigen</w:t>
      </w:r>
      <w:r w:rsidR="008E2B2B" w:rsidRPr="008E5FC6">
        <w:rPr>
          <w:rFonts w:cs="Times New Roman"/>
          <w:szCs w:val="24"/>
        </w:rPr>
        <w:t>ous adaption of deliberation</w:t>
      </w:r>
      <w:r w:rsidRPr="008E5FC6">
        <w:rPr>
          <w:rFonts w:cs="Times New Roman"/>
          <w:szCs w:val="24"/>
        </w:rPr>
        <w:t xml:space="preserve">. We can embrace the voice that is often overlooked and seek how these places and spaces of Indigenous sovereignty change democratic processes for their communities. </w:t>
      </w:r>
    </w:p>
    <w:p w14:paraId="300123A2" w14:textId="77777777" w:rsidR="00D60E73" w:rsidRPr="008E5FC6" w:rsidRDefault="00D60E73" w:rsidP="008E5FC6">
      <w:pPr>
        <w:pStyle w:val="Heading2"/>
        <w:rPr>
          <w:rFonts w:cs="Times New Roman"/>
          <w:szCs w:val="24"/>
        </w:rPr>
      </w:pPr>
      <w:r w:rsidRPr="008E5FC6">
        <w:rPr>
          <w:rFonts w:cs="Times New Roman"/>
          <w:szCs w:val="24"/>
        </w:rPr>
        <w:t>Deliberation</w:t>
      </w:r>
    </w:p>
    <w:p w14:paraId="2D71E85E" w14:textId="317CAE97" w:rsidR="001A427B" w:rsidRPr="008E5FC6" w:rsidRDefault="001A427B" w:rsidP="008E5FC6">
      <w:pPr>
        <w:ind w:firstLine="720"/>
        <w:rPr>
          <w:rFonts w:cs="Times New Roman"/>
          <w:szCs w:val="24"/>
        </w:rPr>
      </w:pPr>
      <w:r w:rsidRPr="008E5FC6">
        <w:rPr>
          <w:rFonts w:cs="Times New Roman"/>
          <w:szCs w:val="24"/>
        </w:rPr>
        <w:t>The d</w:t>
      </w:r>
      <w:r w:rsidR="00D60E73" w:rsidRPr="008E5FC6">
        <w:rPr>
          <w:rFonts w:cs="Times New Roman"/>
          <w:szCs w:val="24"/>
        </w:rPr>
        <w:t xml:space="preserve">eliberative civic engagement </w:t>
      </w:r>
      <w:r w:rsidR="00BB08D2" w:rsidRPr="008E5FC6">
        <w:rPr>
          <w:rFonts w:cs="Times New Roman"/>
          <w:szCs w:val="24"/>
        </w:rPr>
        <w:t>process is</w:t>
      </w:r>
      <w:r w:rsidR="00D60E73" w:rsidRPr="008E5FC6">
        <w:rPr>
          <w:rFonts w:cs="Times New Roman"/>
          <w:szCs w:val="24"/>
        </w:rPr>
        <w:t xml:space="preserve"> broken down into two components: deliberation and civic engagement. Deliberation is “the thoughtful reasoned consideration of information, views, experiences, and ideas among a group or individuals” </w:t>
      </w:r>
      <w:r w:rsidR="00D60E73" w:rsidRPr="008E5FC6">
        <w:rPr>
          <w:rFonts w:cs="Times New Roman"/>
          <w:szCs w:val="24"/>
        </w:rPr>
        <w:fldChar w:fldCharType="begin"/>
      </w:r>
      <w:r w:rsidR="00D60E73" w:rsidRPr="008E5FC6">
        <w:rPr>
          <w:rFonts w:cs="Times New Roman"/>
          <w:szCs w:val="24"/>
        </w:rPr>
        <w:instrText xml:space="preserve"> ADDIN EN.CITE &lt;EndNote&gt;&lt;Cite&gt;&lt;Author&gt;Nabatchi&lt;/Author&gt;&lt;Year&gt;2012&lt;/Year&gt;&lt;RecNum&gt;79&lt;/RecNum&gt;&lt;Pages&gt;6&lt;/Pages&gt;&lt;DisplayText&gt;(Nabatchi, 2012, p. 6)&lt;/DisplayText&gt;&lt;record&gt;&lt;rec-number&gt;79&lt;/rec-number&gt;&lt;foreign-keys&gt;&lt;key app="EN" db-id="xzeddp9rbfwfeoed9zovzz9hfvszfpa0pepa" timestamp="1652165283"&gt;79&lt;/key&gt;&lt;/foreign-keys&gt;&lt;ref-type name="Journal Article"&gt;17&lt;/ref-type&gt;&lt;contributors&gt;&lt;authors&gt;&lt;author&gt;TIna Nabatchi&lt;/author&gt;&lt;/authors&gt;&lt;/contributors&gt;&lt;titles&gt;&lt;title&gt;Putting the “Public” Back in Public Values Research: Designing Participation to Identify and Respond to Values&lt;/title&gt;&lt;secondary-title&gt;Public Adminstration Review&lt;/secondary-title&gt;&lt;/titles&gt;&lt;periodical&gt;&lt;full-title&gt;Public Adminstration Review&lt;/full-title&gt;&lt;/periodical&gt;&lt;pages&gt;699-708&lt;/pages&gt;&lt;volume&gt;72&lt;/volume&gt;&lt;number&gt;5&lt;/number&gt;&lt;dates&gt;&lt;year&gt;2012&lt;/year&gt;&lt;/dates&gt;&lt;urls&gt;&lt;/urls&gt;&lt;electronic-resource-num&gt;https://doi.org/10.1111/j.1540-6210.2012.02544.x&lt;/electronic-resource-num&gt;&lt;/record&gt;&lt;/Cite&gt;&lt;/EndNote&gt;</w:instrText>
      </w:r>
      <w:r w:rsidR="00D60E73" w:rsidRPr="008E5FC6">
        <w:rPr>
          <w:rFonts w:cs="Times New Roman"/>
          <w:szCs w:val="24"/>
        </w:rPr>
        <w:fldChar w:fldCharType="separate"/>
      </w:r>
      <w:r w:rsidR="00D60E73" w:rsidRPr="008E5FC6">
        <w:rPr>
          <w:rFonts w:cs="Times New Roman"/>
          <w:noProof/>
          <w:szCs w:val="24"/>
        </w:rPr>
        <w:t>(Nabatchi, 2012, p. 6)</w:t>
      </w:r>
      <w:r w:rsidR="00D60E73" w:rsidRPr="008E5FC6">
        <w:rPr>
          <w:rFonts w:cs="Times New Roman"/>
          <w:szCs w:val="24"/>
        </w:rPr>
        <w:fldChar w:fldCharType="end"/>
      </w:r>
      <w:r w:rsidR="00D60E73" w:rsidRPr="008E5FC6">
        <w:rPr>
          <w:rFonts w:cs="Times New Roman"/>
          <w:szCs w:val="24"/>
        </w:rPr>
        <w:t xml:space="preserve">.  </w:t>
      </w:r>
      <w:r w:rsidRPr="008E5FC6">
        <w:rPr>
          <w:rFonts w:cs="Times New Roman"/>
          <w:szCs w:val="24"/>
        </w:rPr>
        <w:t xml:space="preserve">Civic engagement is the participation and action within the democratic system. Civic engagement is rooted in community but in the broadest sense. </w:t>
      </w:r>
      <w:r w:rsidR="00D60E73" w:rsidRPr="008E5FC6">
        <w:rPr>
          <w:rFonts w:cs="Times New Roman"/>
          <w:szCs w:val="24"/>
        </w:rPr>
        <w:t xml:space="preserve">Deliberative scholarship spans a multitude of disciplines: anthropology, engineering, political science, medicine, communication, etc. </w:t>
      </w:r>
      <w:r w:rsidRPr="008E5FC6">
        <w:rPr>
          <w:rFonts w:cs="Times New Roman"/>
          <w:szCs w:val="24"/>
        </w:rPr>
        <w:t xml:space="preserve">Deliberation’s application and interdisciplinary nature lends a much-needed avenue in engaging communities. </w:t>
      </w:r>
    </w:p>
    <w:p w14:paraId="1D48082F" w14:textId="68C52343" w:rsidR="00D60E73" w:rsidRPr="008E5FC6" w:rsidRDefault="00D60E73" w:rsidP="008E5FC6">
      <w:pPr>
        <w:ind w:firstLine="720"/>
        <w:rPr>
          <w:rFonts w:cs="Times New Roman"/>
          <w:szCs w:val="24"/>
        </w:rPr>
      </w:pPr>
      <w:r w:rsidRPr="008E5FC6">
        <w:rPr>
          <w:rFonts w:cs="Times New Roman"/>
          <w:szCs w:val="24"/>
        </w:rPr>
        <w:lastRenderedPageBreak/>
        <w:t>Citizens engaging with community needs, laws, and policy is the foundation to a democratic deliberation.</w:t>
      </w:r>
      <w:r w:rsidR="001A427B" w:rsidRPr="008E5FC6">
        <w:rPr>
          <w:rFonts w:cs="Times New Roman"/>
          <w:szCs w:val="24"/>
        </w:rPr>
        <w:t xml:space="preserve"> The argument is made that</w:t>
      </w:r>
      <w:r w:rsidRPr="008E5FC6">
        <w:rPr>
          <w:rFonts w:cs="Times New Roman"/>
          <w:szCs w:val="24"/>
        </w:rPr>
        <w:t xml:space="preserve"> “a morally and civically responsible individual recognizes himself or herself as a member of a larger social fabric and therefore considers social problems to be to be at least partly his or her own; such an individual is willing to see the moral and civic dimensions of issues, to make and justify informed moral and civic judgements, and to take action when appropriate” </w:t>
      </w:r>
      <w:r w:rsidRPr="008E5FC6">
        <w:rPr>
          <w:rFonts w:cs="Times New Roman"/>
          <w:szCs w:val="24"/>
        </w:rPr>
        <w:fldChar w:fldCharType="begin"/>
      </w:r>
      <w:r w:rsidRPr="008E5FC6">
        <w:rPr>
          <w:rFonts w:cs="Times New Roman"/>
          <w:szCs w:val="24"/>
        </w:rPr>
        <w:instrText xml:space="preserve"> ADDIN EN.CITE &lt;EndNote&gt;&lt;Cite&gt;&lt;Author&gt;Ehlrich&lt;/Author&gt;&lt;Year&gt;2000&lt;/Year&gt;&lt;RecNum&gt;80&lt;/RecNum&gt;&lt;Pages&gt;xxvi&lt;/Pages&gt;&lt;DisplayText&gt;(Ehlrich, 2000, p. xxvi)&lt;/DisplayText&gt;&lt;record&gt;&lt;rec-number&gt;80&lt;/rec-number&gt;&lt;foreign-keys&gt;&lt;key app="EN" db-id="xzeddp9rbfwfeoed9zovzz9hfvszfpa0pepa" timestamp="1652165585"&gt;80&lt;/key&gt;&lt;/foreign-keys&gt;&lt;ref-type name="Book"&gt;6&lt;/ref-type&gt;&lt;contributors&gt;&lt;authors&gt;&lt;author&gt;Thomas Ehlrich&lt;/author&gt;&lt;/authors&gt;&lt;/contributors&gt;&lt;titles&gt;&lt;title&gt;Civic responsibility and higher education&lt;/title&gt;&lt;/titles&gt;&lt;dates&gt;&lt;year&gt;2000&lt;/year&gt;&lt;/dates&gt;&lt;pub-location&gt;Westport, Connecticut&lt;/pub-location&gt;&lt;publisher&gt;Oryx Press&lt;/publisher&gt;&lt;urls&gt;&lt;/urls&gt;&lt;/record&gt;&lt;/Cite&gt;&lt;/EndNote&gt;</w:instrText>
      </w:r>
      <w:r w:rsidRPr="008E5FC6">
        <w:rPr>
          <w:rFonts w:cs="Times New Roman"/>
          <w:szCs w:val="24"/>
        </w:rPr>
        <w:fldChar w:fldCharType="separate"/>
      </w:r>
      <w:r w:rsidRPr="008E5FC6">
        <w:rPr>
          <w:rFonts w:cs="Times New Roman"/>
          <w:noProof/>
          <w:szCs w:val="24"/>
        </w:rPr>
        <w:t>(Ehlrich, 2000, p. xxvi)</w:t>
      </w:r>
      <w:r w:rsidRPr="008E5FC6">
        <w:rPr>
          <w:rFonts w:cs="Times New Roman"/>
          <w:szCs w:val="24"/>
        </w:rPr>
        <w:fldChar w:fldCharType="end"/>
      </w:r>
      <w:r w:rsidRPr="008E5FC6">
        <w:rPr>
          <w:rFonts w:cs="Times New Roman"/>
          <w:szCs w:val="24"/>
        </w:rPr>
        <w:t>. Individuals create community</w:t>
      </w:r>
      <w:r w:rsidR="00BB13F4" w:rsidRPr="008E5FC6">
        <w:rPr>
          <w:rFonts w:cs="Times New Roman"/>
          <w:szCs w:val="24"/>
        </w:rPr>
        <w:t>;</w:t>
      </w:r>
      <w:r w:rsidRPr="008E5FC6">
        <w:rPr>
          <w:rFonts w:cs="Times New Roman"/>
          <w:szCs w:val="24"/>
        </w:rPr>
        <w:t xml:space="preserve"> creating spaces and places for dialogue is paramount to an effective and ethical democracy. </w:t>
      </w:r>
    </w:p>
    <w:p w14:paraId="6F6EBDC6" w14:textId="1295EA62" w:rsidR="00D60E73" w:rsidRPr="008E5FC6" w:rsidRDefault="00D60E73" w:rsidP="008E5FC6">
      <w:pPr>
        <w:ind w:firstLine="720"/>
        <w:rPr>
          <w:rFonts w:cs="Times New Roman"/>
          <w:szCs w:val="24"/>
        </w:rPr>
      </w:pPr>
      <w:r w:rsidRPr="008E5FC6">
        <w:rPr>
          <w:rFonts w:cs="Times New Roman"/>
          <w:szCs w:val="24"/>
        </w:rPr>
        <w:t xml:space="preserve">In short, </w:t>
      </w:r>
      <w:r w:rsidR="001A427B" w:rsidRPr="008E5FC6">
        <w:rPr>
          <w:rFonts w:cs="Times New Roman"/>
          <w:szCs w:val="24"/>
        </w:rPr>
        <w:t>individuals</w:t>
      </w:r>
      <w:r w:rsidRPr="008E5FC6">
        <w:rPr>
          <w:rFonts w:cs="Times New Roman"/>
          <w:szCs w:val="24"/>
        </w:rPr>
        <w:t xml:space="preserve"> forge connections </w:t>
      </w:r>
      <w:r w:rsidR="001A427B" w:rsidRPr="008E5FC6">
        <w:rPr>
          <w:rFonts w:cs="Times New Roman"/>
          <w:szCs w:val="24"/>
        </w:rPr>
        <w:t>through</w:t>
      </w:r>
      <w:r w:rsidRPr="008E5FC6">
        <w:rPr>
          <w:rFonts w:cs="Times New Roman"/>
          <w:szCs w:val="24"/>
        </w:rPr>
        <w:t xml:space="preserve"> civic engagement with </w:t>
      </w:r>
      <w:r w:rsidR="001A427B" w:rsidRPr="008E5FC6">
        <w:rPr>
          <w:rFonts w:cs="Times New Roman"/>
          <w:szCs w:val="24"/>
        </w:rPr>
        <w:t xml:space="preserve">other </w:t>
      </w:r>
      <w:r w:rsidRPr="008E5FC6">
        <w:rPr>
          <w:rFonts w:cs="Times New Roman"/>
          <w:szCs w:val="24"/>
        </w:rPr>
        <w:t xml:space="preserve">citizens, issues, institutions, and the political system </w:t>
      </w:r>
      <w:r w:rsidRPr="008E5FC6">
        <w:rPr>
          <w:rFonts w:cs="Times New Roman"/>
          <w:szCs w:val="24"/>
        </w:rPr>
        <w:fldChar w:fldCharType="begin"/>
      </w:r>
      <w:r w:rsidR="00272F0D" w:rsidRPr="008E5FC6">
        <w:rPr>
          <w:rFonts w:cs="Times New Roman"/>
          <w:szCs w:val="24"/>
        </w:rPr>
        <w:instrText xml:space="preserve"> ADDIN EN.CITE &lt;EndNote&gt;&lt;Cite&gt;&lt;Author&gt;Weiksner&lt;/Author&gt;&lt;Year&gt;2012&lt;/Year&gt;&lt;RecNum&gt;26&lt;/RecNum&gt;&lt;DisplayText&gt;(Weiksner et al., 2012)&lt;/DisplayText&gt;&lt;record&gt;&lt;rec-number&gt;26&lt;/rec-number&gt;&lt;foreign-keys&gt;&lt;key app="EN" db-id="xzeddp9rbfwfeoed9zovzz9hfvszfpa0pepa" timestamp="1651966649"&gt;26&lt;/key&gt;&lt;/foreign-keys&gt;&lt;ref-type name="Book Section"&gt;5&lt;/ref-type&gt;&lt;contributors&gt;&lt;authors&gt;&lt;author&gt;G. Michael Weiksner&lt;/author&gt;&lt;author&gt;John Gastil&lt;/author&gt;&lt;author&gt;Tina Nabatchi&lt;/author&gt;&lt;author&gt;Matt Leighninger&lt;/author&gt;&lt;/authors&gt;&lt;secondary-authors&gt;&lt;author&gt;Tina Nabatchi&lt;/author&gt;&lt;author&gt;John Gastil&lt;/author&gt;&lt;author&gt;G. Michael Weiksner&lt;/author&gt;&lt;author&gt;Matt Leighninger&lt;/author&gt;&lt;/secondary-authors&gt;&lt;/contributors&gt;&lt;titles&gt;&lt;title&gt;Advancing the Theory and Practice of Deliberative Civic Engagement: A Secular Hymnal &lt;/title&gt;&lt;secondary-title&gt;Democracy in Motion: Evaluating the Practice and Impact of Deliberative Civic Engagement&lt;/secondary-title&gt;&lt;/titles&gt;&lt;pages&gt;261-273&lt;/pages&gt;&lt;dates&gt;&lt;year&gt;2012&lt;/year&gt;&lt;/dates&gt;&lt;pub-location&gt;New York, NY&lt;/pub-location&gt;&lt;publisher&gt;Oxford University Press&lt;/publisher&gt;&lt;urls&gt;&lt;/urls&gt;&lt;/record&gt;&lt;/Cite&gt;&lt;/EndNote&gt;</w:instrText>
      </w:r>
      <w:r w:rsidRPr="008E5FC6">
        <w:rPr>
          <w:rFonts w:cs="Times New Roman"/>
          <w:szCs w:val="24"/>
        </w:rPr>
        <w:fldChar w:fldCharType="separate"/>
      </w:r>
      <w:r w:rsidR="00272F0D" w:rsidRPr="008E5FC6">
        <w:rPr>
          <w:rFonts w:cs="Times New Roman"/>
          <w:noProof/>
          <w:szCs w:val="24"/>
        </w:rPr>
        <w:t>(Weiksner et al., 2012)</w:t>
      </w:r>
      <w:r w:rsidRPr="008E5FC6">
        <w:rPr>
          <w:rFonts w:cs="Times New Roman"/>
          <w:szCs w:val="24"/>
        </w:rPr>
        <w:fldChar w:fldCharType="end"/>
      </w:r>
      <w:r w:rsidRPr="008E5FC6">
        <w:rPr>
          <w:rFonts w:cs="Times New Roman"/>
          <w:szCs w:val="24"/>
        </w:rPr>
        <w:t xml:space="preserve">. </w:t>
      </w:r>
      <w:r w:rsidR="004D2D0A" w:rsidRPr="008E5FC6">
        <w:rPr>
          <w:rFonts w:cs="Times New Roman"/>
          <w:szCs w:val="24"/>
        </w:rPr>
        <w:t>Civic engagement facilitates v</w:t>
      </w:r>
      <w:r w:rsidRPr="008E5FC6">
        <w:rPr>
          <w:rFonts w:cs="Times New Roman"/>
          <w:szCs w:val="24"/>
        </w:rPr>
        <w:t>oice</w:t>
      </w:r>
      <w:r w:rsidR="004D2D0A" w:rsidRPr="008E5FC6">
        <w:rPr>
          <w:rFonts w:cs="Times New Roman"/>
          <w:szCs w:val="24"/>
        </w:rPr>
        <w:t xml:space="preserve">, </w:t>
      </w:r>
      <w:r w:rsidRPr="008E5FC6">
        <w:rPr>
          <w:rFonts w:cs="Times New Roman"/>
          <w:szCs w:val="24"/>
        </w:rPr>
        <w:t xml:space="preserve">agency, empowerment, and effectiveness, </w:t>
      </w:r>
      <w:r w:rsidR="004D2D0A" w:rsidRPr="008E5FC6">
        <w:rPr>
          <w:rFonts w:cs="Times New Roman"/>
          <w:szCs w:val="24"/>
        </w:rPr>
        <w:t>that provides</w:t>
      </w:r>
      <w:r w:rsidRPr="008E5FC6">
        <w:rPr>
          <w:rFonts w:cs="Times New Roman"/>
          <w:szCs w:val="24"/>
        </w:rPr>
        <w:t xml:space="preserve"> opportunities to be heard. </w:t>
      </w:r>
      <w:r w:rsidR="00680544" w:rsidRPr="008E5FC6">
        <w:rPr>
          <w:rFonts w:cs="Times New Roman"/>
          <w:szCs w:val="24"/>
        </w:rPr>
        <w:t>Civic engagement requires a</w:t>
      </w:r>
      <w:r w:rsidRPr="008E5FC6">
        <w:rPr>
          <w:rFonts w:cs="Times New Roman"/>
          <w:szCs w:val="24"/>
        </w:rPr>
        <w:t xml:space="preserve">ctive participation and authentic opportunities to make a difference </w:t>
      </w:r>
      <w:r w:rsidRPr="008E5FC6">
        <w:rPr>
          <w:rFonts w:cs="Times New Roman"/>
          <w:szCs w:val="24"/>
        </w:rPr>
        <w:fldChar w:fldCharType="begin"/>
      </w:r>
      <w:r w:rsidRPr="008E5FC6">
        <w:rPr>
          <w:rFonts w:cs="Times New Roman"/>
          <w:szCs w:val="24"/>
        </w:rPr>
        <w:instrText xml:space="preserve"> ADDIN EN.CITE &lt;EndNote&gt;&lt;Cite&gt;&lt;Author&gt;Nabatchi&lt;/Author&gt;&lt;Year&gt;2012&lt;/Year&gt;&lt;RecNum&gt;79&lt;/RecNum&gt;&lt;DisplayText&gt;(Nabatchi, 2012)&lt;/DisplayText&gt;&lt;record&gt;&lt;rec-number&gt;79&lt;/rec-number&gt;&lt;foreign-keys&gt;&lt;key app="EN" db-id="xzeddp9rbfwfeoed9zovzz9hfvszfpa0pepa" timestamp="1652165283"&gt;79&lt;/key&gt;&lt;/foreign-keys&gt;&lt;ref-type name="Journal Article"&gt;17&lt;/ref-type&gt;&lt;contributors&gt;&lt;authors&gt;&lt;author&gt;TIna Nabatchi&lt;/author&gt;&lt;/authors&gt;&lt;/contributors&gt;&lt;titles&gt;&lt;title&gt;Putting the “Public” Back in Public Values Research: Designing Participation to Identify and Respond to Values&lt;/title&gt;&lt;secondary-title&gt;Public Adminstration Review&lt;/secondary-title&gt;&lt;/titles&gt;&lt;periodical&gt;&lt;full-title&gt;Public Adminstration Review&lt;/full-title&gt;&lt;/periodical&gt;&lt;pages&gt;699-708&lt;/pages&gt;&lt;volume&gt;72&lt;/volume&gt;&lt;number&gt;5&lt;/number&gt;&lt;dates&gt;&lt;year&gt;2012&lt;/year&gt;&lt;/dates&gt;&lt;urls&gt;&lt;/urls&gt;&lt;electronic-resource-num&gt;https://doi.org/10.1111/j.1540-6210.2012.02544.x&lt;/electronic-resource-num&gt;&lt;/record&gt;&lt;/Cite&gt;&lt;/EndNote&gt;</w:instrText>
      </w:r>
      <w:r w:rsidRPr="008E5FC6">
        <w:rPr>
          <w:rFonts w:cs="Times New Roman"/>
          <w:szCs w:val="24"/>
        </w:rPr>
        <w:fldChar w:fldCharType="separate"/>
      </w:r>
      <w:r w:rsidRPr="008E5FC6">
        <w:rPr>
          <w:rFonts w:cs="Times New Roman"/>
          <w:noProof/>
          <w:szCs w:val="24"/>
        </w:rPr>
        <w:t>(Nabatchi, 2012)</w:t>
      </w:r>
      <w:r w:rsidRPr="008E5FC6">
        <w:rPr>
          <w:rFonts w:cs="Times New Roman"/>
          <w:szCs w:val="24"/>
        </w:rPr>
        <w:fldChar w:fldCharType="end"/>
      </w:r>
      <w:r w:rsidRPr="008E5FC6">
        <w:rPr>
          <w:rFonts w:cs="Times New Roman"/>
          <w:szCs w:val="24"/>
        </w:rPr>
        <w:t>. We see opposition to colonial democracy</w:t>
      </w:r>
      <w:r w:rsidR="00680544" w:rsidRPr="008E5FC6">
        <w:rPr>
          <w:rFonts w:cs="Times New Roman"/>
          <w:szCs w:val="24"/>
        </w:rPr>
        <w:t xml:space="preserve"> by participation by all</w:t>
      </w:r>
      <w:r w:rsidR="00421982" w:rsidRPr="008E5FC6">
        <w:rPr>
          <w:rFonts w:cs="Times New Roman"/>
          <w:szCs w:val="24"/>
        </w:rPr>
        <w:t xml:space="preserve"> the</w:t>
      </w:r>
      <w:r w:rsidR="00680544" w:rsidRPr="008E5FC6">
        <w:rPr>
          <w:rFonts w:cs="Times New Roman"/>
          <w:szCs w:val="24"/>
        </w:rPr>
        <w:t xml:space="preserve"> members of </w:t>
      </w:r>
      <w:r w:rsidR="00421982" w:rsidRPr="008E5FC6">
        <w:rPr>
          <w:rFonts w:cs="Times New Roman"/>
          <w:szCs w:val="24"/>
        </w:rPr>
        <w:t>a</w:t>
      </w:r>
      <w:r w:rsidR="00680544" w:rsidRPr="008E5FC6">
        <w:rPr>
          <w:rFonts w:cs="Times New Roman"/>
          <w:szCs w:val="24"/>
        </w:rPr>
        <w:t xml:space="preserve"> community</w:t>
      </w:r>
      <w:r w:rsidRPr="008E5FC6">
        <w:rPr>
          <w:rFonts w:cs="Times New Roman"/>
          <w:szCs w:val="24"/>
        </w:rPr>
        <w:t xml:space="preserve">. Being Indigenous is full of tensions between political systems, institutions, and cultural division. Critical research calls for more equitable democracy </w:t>
      </w:r>
      <w:r w:rsidRPr="008E5FC6">
        <w:rPr>
          <w:rFonts w:cs="Times New Roman"/>
          <w:szCs w:val="24"/>
        </w:rPr>
        <w:fldChar w:fldCharType="begin"/>
      </w:r>
      <w:r w:rsidRPr="008E5FC6">
        <w:rPr>
          <w:rFonts w:cs="Times New Roman"/>
          <w:szCs w:val="24"/>
        </w:rPr>
        <w:instrText xml:space="preserve"> ADDIN EN.CITE &lt;EndNote&gt;&lt;Cite&gt;&lt;Author&gt;Siu&lt;/Author&gt;&lt;Year&gt;2012&lt;/Year&gt;&lt;RecNum&gt;24&lt;/RecNum&gt;&lt;DisplayText&gt;(Siu &amp;amp; Stanisevski, 2012)&lt;/DisplayText&gt;&lt;record&gt;&lt;rec-number&gt;24&lt;/rec-number&gt;&lt;foreign-keys&gt;&lt;key app="EN" db-id="xzeddp9rbfwfeoed9zovzz9hfvszfpa0pepa" timestamp="1651966635"&gt;24&lt;/key&gt;&lt;/foreign-keys&gt;&lt;ref-type name="Book Section"&gt;5&lt;/ref-type&gt;&lt;contributors&gt;&lt;authors&gt;&lt;author&gt;Alice Siu&lt;/author&gt;&lt;author&gt;Dragan Stanisevski&lt;/author&gt;&lt;/authors&gt;&lt;secondary-authors&gt;&lt;author&gt;Tina Nabatchi&lt;/author&gt;&lt;author&gt;John Gastil&lt;/author&gt;&lt;author&gt;G. Michael Weiksner&lt;/author&gt;&lt;author&gt;Matt Leighninger&lt;/author&gt;&lt;/secondary-authors&gt;&lt;/contributors&gt;&lt;titles&gt;&lt;title&gt;Deliberation in Multicultural Societies: Addressing Inequality, Exclusion, and Marginalization&lt;/title&gt;&lt;secondary-title&gt;Democracy in Motion: Evaluating the Practice and Impact of Deliberative Civic Engagement&lt;/secondary-title&gt;&lt;/titles&gt;&lt;pages&gt;83-102&lt;/pages&gt;&lt;section&gt;5&lt;/section&gt;&lt;dates&gt;&lt;year&gt;2012&lt;/year&gt;&lt;/dates&gt;&lt;pub-location&gt;New York, NY&lt;/pub-location&gt;&lt;publisher&gt;Oxford University Press&lt;/publisher&gt;&lt;urls&gt;&lt;/urls&gt;&lt;/record&gt;&lt;/Cite&gt;&lt;/EndNote&gt;</w:instrText>
      </w:r>
      <w:r w:rsidRPr="008E5FC6">
        <w:rPr>
          <w:rFonts w:cs="Times New Roman"/>
          <w:szCs w:val="24"/>
        </w:rPr>
        <w:fldChar w:fldCharType="separate"/>
      </w:r>
      <w:r w:rsidRPr="008E5FC6">
        <w:rPr>
          <w:rFonts w:cs="Times New Roman"/>
          <w:noProof/>
          <w:szCs w:val="24"/>
        </w:rPr>
        <w:t>(Siu &amp; Stanisevski, 2012)</w:t>
      </w:r>
      <w:r w:rsidRPr="008E5FC6">
        <w:rPr>
          <w:rFonts w:cs="Times New Roman"/>
          <w:szCs w:val="24"/>
        </w:rPr>
        <w:fldChar w:fldCharType="end"/>
      </w:r>
      <w:r w:rsidRPr="008E5FC6">
        <w:rPr>
          <w:rFonts w:cs="Times New Roman"/>
          <w:szCs w:val="24"/>
        </w:rPr>
        <w:t xml:space="preserve"> and we can </w:t>
      </w:r>
      <w:r w:rsidR="00680544" w:rsidRPr="008E5FC6">
        <w:rPr>
          <w:rFonts w:cs="Times New Roman"/>
          <w:szCs w:val="24"/>
        </w:rPr>
        <w:t xml:space="preserve">gain a more robust </w:t>
      </w:r>
      <w:r w:rsidRPr="008E5FC6">
        <w:rPr>
          <w:rFonts w:cs="Times New Roman"/>
          <w:szCs w:val="24"/>
        </w:rPr>
        <w:t>civic engagement</w:t>
      </w:r>
      <w:r w:rsidR="00680544" w:rsidRPr="008E5FC6">
        <w:rPr>
          <w:rFonts w:cs="Times New Roman"/>
          <w:szCs w:val="24"/>
        </w:rPr>
        <w:t xml:space="preserve"> by looking at how Indigenous communities engage</w:t>
      </w:r>
      <w:r w:rsidRPr="008E5FC6">
        <w:rPr>
          <w:rFonts w:cs="Times New Roman"/>
          <w:szCs w:val="24"/>
        </w:rPr>
        <w:t xml:space="preserve">. We need voice, we need agency, and through these we can improve upon systems designed to oppress.  </w:t>
      </w:r>
    </w:p>
    <w:p w14:paraId="067358CF" w14:textId="4FE97B5B" w:rsidR="00D60E73" w:rsidRPr="008E5FC6" w:rsidRDefault="00D60E73" w:rsidP="008E5FC6">
      <w:pPr>
        <w:ind w:firstLine="720"/>
        <w:rPr>
          <w:rFonts w:cs="Times New Roman"/>
          <w:szCs w:val="24"/>
        </w:rPr>
      </w:pPr>
      <w:r w:rsidRPr="008E5FC6">
        <w:rPr>
          <w:rFonts w:cs="Times New Roman"/>
          <w:szCs w:val="24"/>
        </w:rPr>
        <w:lastRenderedPageBreak/>
        <w:t xml:space="preserve">Deliberation </w:t>
      </w:r>
      <w:r w:rsidR="00850DF3" w:rsidRPr="008E5FC6">
        <w:rPr>
          <w:rFonts w:cs="Times New Roman"/>
          <w:szCs w:val="24"/>
        </w:rPr>
        <w:t xml:space="preserve">ideals about democracy are situated in a </w:t>
      </w:r>
      <w:r w:rsidRPr="008E5FC6">
        <w:rPr>
          <w:rFonts w:cs="Times New Roman"/>
          <w:szCs w:val="24"/>
        </w:rPr>
        <w:t xml:space="preserve">western foundation </w:t>
      </w:r>
      <w:r w:rsidR="00850DF3" w:rsidRPr="008E5FC6">
        <w:rPr>
          <w:rFonts w:cs="Times New Roman"/>
          <w:szCs w:val="24"/>
        </w:rPr>
        <w:t xml:space="preserve">but </w:t>
      </w:r>
      <w:r w:rsidR="007361A3" w:rsidRPr="008E5FC6">
        <w:rPr>
          <w:rFonts w:cs="Times New Roman"/>
          <w:szCs w:val="24"/>
        </w:rPr>
        <w:t>are</w:t>
      </w:r>
      <w:r w:rsidRPr="008E5FC6">
        <w:rPr>
          <w:rFonts w:cs="Times New Roman"/>
          <w:szCs w:val="24"/>
        </w:rPr>
        <w:t xml:space="preserve"> not </w:t>
      </w:r>
      <w:r w:rsidR="007361A3" w:rsidRPr="008E5FC6">
        <w:rPr>
          <w:rFonts w:cs="Times New Roman"/>
          <w:szCs w:val="24"/>
        </w:rPr>
        <w:t>antagonistic</w:t>
      </w:r>
      <w:r w:rsidRPr="008E5FC6">
        <w:rPr>
          <w:rFonts w:cs="Times New Roman"/>
          <w:szCs w:val="24"/>
        </w:rPr>
        <w:t xml:space="preserve"> toward</w:t>
      </w:r>
      <w:r w:rsidR="007361A3" w:rsidRPr="008E5FC6">
        <w:rPr>
          <w:rFonts w:cs="Times New Roman"/>
          <w:szCs w:val="24"/>
        </w:rPr>
        <w:t>s</w:t>
      </w:r>
      <w:r w:rsidRPr="008E5FC6">
        <w:rPr>
          <w:rFonts w:cs="Times New Roman"/>
          <w:szCs w:val="24"/>
        </w:rPr>
        <w:t xml:space="preserve"> Indigenous paradigms. Deliberative civic engagement advocates follow two broad rationales: </w:t>
      </w:r>
      <w:r w:rsidR="00C51C73" w:rsidRPr="008E5FC6">
        <w:rPr>
          <w:rFonts w:cs="Times New Roman"/>
          <w:szCs w:val="24"/>
        </w:rPr>
        <w:t xml:space="preserve">the </w:t>
      </w:r>
      <w:r w:rsidRPr="008E5FC6">
        <w:rPr>
          <w:rFonts w:cs="Times New Roman"/>
          <w:szCs w:val="24"/>
        </w:rPr>
        <w:t xml:space="preserve">intrinsic value of democracy and the instrumental benefits. Democracy intrinsic value exerts the process itself is an outcome. </w:t>
      </w:r>
      <w:r w:rsidRPr="008E5FC6">
        <w:rPr>
          <w:rFonts w:cs="Times New Roman"/>
          <w:szCs w:val="24"/>
        </w:rPr>
        <w:fldChar w:fldCharType="begin"/>
      </w:r>
      <w:r w:rsidRPr="008E5FC6">
        <w:rPr>
          <w:rFonts w:cs="Times New Roman"/>
          <w:szCs w:val="24"/>
        </w:rPr>
        <w:instrText xml:space="preserve"> ADDIN EN.CITE &lt;EndNote&gt;&lt;Cite AuthorYear="1"&gt;&lt;Author&gt;Habermas&lt;/Author&gt;&lt;Year&gt;1975&lt;/Year&gt;&lt;RecNum&gt;81&lt;/RecNum&gt;&lt;DisplayText&gt;Habermas (1975)&lt;/DisplayText&gt;&lt;record&gt;&lt;rec-number&gt;81&lt;/rec-number&gt;&lt;foreign-keys&gt;&lt;key app="EN" db-id="xzeddp9rbfwfeoed9zovzz9hfvszfpa0pepa" timestamp="1652166005"&gt;81&lt;/key&gt;&lt;/foreign-keys&gt;&lt;ref-type name="Book"&gt;6&lt;/ref-type&gt;&lt;contributors&gt;&lt;authors&gt;&lt;author&gt;Jürgen Habermas&lt;/author&gt;&lt;/authors&gt;&lt;/contributors&gt;&lt;titles&gt;&lt;title&gt;Legitimation Crisis&lt;/title&gt;&lt;/titles&gt;&lt;dates&gt;&lt;year&gt;1975&lt;/year&gt;&lt;/dates&gt;&lt;pub-location&gt;Cambridge, Massachusetts&lt;/pub-location&gt;&lt;publisher&gt;Beacon&lt;/publisher&gt;&lt;urls&gt;&lt;/urls&gt;&lt;/record&gt;&lt;/Cite&gt;&lt;/EndNote&gt;</w:instrText>
      </w:r>
      <w:r w:rsidRPr="008E5FC6">
        <w:rPr>
          <w:rFonts w:cs="Times New Roman"/>
          <w:szCs w:val="24"/>
        </w:rPr>
        <w:fldChar w:fldCharType="separate"/>
      </w:r>
      <w:r w:rsidRPr="008E5FC6">
        <w:rPr>
          <w:rFonts w:cs="Times New Roman"/>
          <w:noProof/>
          <w:szCs w:val="24"/>
        </w:rPr>
        <w:t>Habermas (1975)</w:t>
      </w:r>
      <w:r w:rsidRPr="008E5FC6">
        <w:rPr>
          <w:rFonts w:cs="Times New Roman"/>
          <w:szCs w:val="24"/>
        </w:rPr>
        <w:fldChar w:fldCharType="end"/>
      </w:r>
      <w:r w:rsidR="00444D51" w:rsidRPr="008E5FC6">
        <w:rPr>
          <w:rFonts w:cs="Times New Roman"/>
          <w:szCs w:val="24"/>
        </w:rPr>
        <w:t xml:space="preserve"> </w:t>
      </w:r>
      <w:r w:rsidRPr="008E5FC6">
        <w:rPr>
          <w:rFonts w:cs="Times New Roman"/>
          <w:szCs w:val="24"/>
        </w:rPr>
        <w:t xml:space="preserve">calls for the widening of participation and inclusion in democracy through deliberation </w:t>
      </w:r>
      <w:r w:rsidR="00850DF3" w:rsidRPr="008E5FC6">
        <w:rPr>
          <w:rFonts w:cs="Times New Roman"/>
          <w:szCs w:val="24"/>
        </w:rPr>
        <w:t>to</w:t>
      </w:r>
      <w:r w:rsidRPr="008E5FC6">
        <w:rPr>
          <w:rFonts w:cs="Times New Roman"/>
          <w:szCs w:val="24"/>
        </w:rPr>
        <w:t xml:space="preserve"> address power inequalities present in communication among and between decision makers and the public.  </w:t>
      </w:r>
    </w:p>
    <w:p w14:paraId="1222A4B1" w14:textId="19F9520C" w:rsidR="00D60E73" w:rsidRPr="008E5FC6" w:rsidRDefault="00850DF3" w:rsidP="008E5FC6">
      <w:pPr>
        <w:ind w:firstLine="720"/>
        <w:rPr>
          <w:rFonts w:cs="Times New Roman"/>
          <w:szCs w:val="24"/>
        </w:rPr>
      </w:pPr>
      <w:r w:rsidRPr="008E5FC6">
        <w:rPr>
          <w:rFonts w:cs="Times New Roman"/>
          <w:szCs w:val="24"/>
        </w:rPr>
        <w:t>Smaller</w:t>
      </w:r>
      <w:r w:rsidR="00D60E73" w:rsidRPr="008E5FC6">
        <w:rPr>
          <w:rFonts w:cs="Times New Roman"/>
          <w:szCs w:val="24"/>
        </w:rPr>
        <w:t xml:space="preserve"> publics can influence larger ones. Democratic theorists have championed “mini-public”. Mini-publics are a microcosm of a larger public and by using a smaller group to educate, interact, and learn from, the larger public can benefit from these smaller groups </w:t>
      </w:r>
      <w:r w:rsidR="00D60E73" w:rsidRPr="008E5FC6">
        <w:rPr>
          <w:rFonts w:cs="Times New Roman"/>
          <w:szCs w:val="24"/>
        </w:rPr>
        <w:fldChar w:fldCharType="begin">
          <w:fldData xml:space="preserve">PEVuZE5vdGU+PENpdGU+PEF1dGhvcj5EYWhsPC9BdXRob3I+PFllYXI+MTk4OTwvWWVhcj48UmVj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</w:fldData>
        </w:fldChar>
      </w:r>
      <w:r w:rsidR="00D60E73" w:rsidRPr="008E5FC6">
        <w:rPr>
          <w:rFonts w:cs="Times New Roman"/>
          <w:szCs w:val="24"/>
        </w:rPr>
        <w:instrText xml:space="preserve"> ADDIN EN.CITE </w:instrText>
      </w:r>
      <w:r w:rsidR="00D60E73" w:rsidRPr="008E5FC6">
        <w:rPr>
          <w:rFonts w:cs="Times New Roman"/>
          <w:szCs w:val="24"/>
        </w:rPr>
        <w:fldChar w:fldCharType="begin">
          <w:fldData xml:space="preserve">PEVuZE5vdGU+PENpdGU+PEF1dGhvcj5EYWhsPC9BdXRob3I+PFllYXI+MTk4OTwvWWVhcj48UmVj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</w:fldData>
        </w:fldChar>
      </w:r>
      <w:r w:rsidR="00D60E73" w:rsidRPr="008E5FC6">
        <w:rPr>
          <w:rFonts w:cs="Times New Roman"/>
          <w:szCs w:val="24"/>
        </w:rPr>
        <w:instrText xml:space="preserve"> ADDIN EN.CITE.DATA </w:instrText>
      </w:r>
      <w:r w:rsidR="00D60E73" w:rsidRPr="008E5FC6">
        <w:rPr>
          <w:rFonts w:cs="Times New Roman"/>
          <w:szCs w:val="24"/>
        </w:rPr>
      </w:r>
      <w:r w:rsidR="00D60E73" w:rsidRPr="008E5FC6">
        <w:rPr>
          <w:rFonts w:cs="Times New Roman"/>
          <w:szCs w:val="24"/>
        </w:rPr>
        <w:fldChar w:fldCharType="end"/>
      </w:r>
      <w:r w:rsidR="00D60E73" w:rsidRPr="008E5FC6">
        <w:rPr>
          <w:rFonts w:cs="Times New Roman"/>
          <w:szCs w:val="24"/>
        </w:rPr>
      </w:r>
      <w:r w:rsidR="00D60E73" w:rsidRPr="008E5FC6">
        <w:rPr>
          <w:rFonts w:cs="Times New Roman"/>
          <w:szCs w:val="24"/>
        </w:rPr>
        <w:fldChar w:fldCharType="separate"/>
      </w:r>
      <w:r w:rsidR="00D60E73" w:rsidRPr="008E5FC6">
        <w:rPr>
          <w:rFonts w:cs="Times New Roman"/>
          <w:noProof/>
          <w:szCs w:val="24"/>
        </w:rPr>
        <w:t>(Dahl, 1989; Fishkin, 1991; Fung, 2003; Gastil, 2000)</w:t>
      </w:r>
      <w:r w:rsidR="00D60E73" w:rsidRPr="008E5FC6">
        <w:rPr>
          <w:rFonts w:cs="Times New Roman"/>
          <w:szCs w:val="24"/>
        </w:rPr>
        <w:fldChar w:fldCharType="end"/>
      </w:r>
      <w:r w:rsidR="00D60E73" w:rsidRPr="008E5FC6">
        <w:rPr>
          <w:rFonts w:cs="Times New Roman"/>
          <w:szCs w:val="24"/>
        </w:rPr>
        <w:t>. Mini-publics have been effectively used for over a decade across several states. One of the most notable examples comes from Oregon state where they utilize the mini-public process to inform citizens of important ballot issues</w:t>
      </w:r>
      <w:r w:rsidR="003A4378" w:rsidRPr="008E5FC6">
        <w:rPr>
          <w:rFonts w:cs="Times New Roman"/>
          <w:szCs w:val="24"/>
        </w:rPr>
        <w:t xml:space="preserve"> </w:t>
      </w:r>
      <w:r w:rsidR="00D60E73" w:rsidRPr="008E5FC6">
        <w:rPr>
          <w:rFonts w:cs="Times New Roman"/>
          <w:szCs w:val="24"/>
        </w:rPr>
        <w:fldChar w:fldCharType="begin"/>
      </w:r>
      <w:r w:rsidR="00272F0D" w:rsidRPr="008E5FC6">
        <w:rPr>
          <w:rFonts w:cs="Times New Roman"/>
          <w:szCs w:val="24"/>
        </w:rPr>
        <w:instrText xml:space="preserve"> ADDIN EN.CITE &lt;EndNote&gt;&lt;Cite&gt;&lt;Author&gt;Gastil&lt;/Author&gt;&lt;Year&gt;2017&lt;/Year&gt;&lt;RecNum&gt;87&lt;/RecNum&gt;&lt;DisplayText&gt;(Gastil et al., 2017)&lt;/DisplayText&gt;&lt;record&gt;&lt;rec-number&gt;87&lt;/rec-number&gt;&lt;foreign-keys&gt;&lt;key app="EN" db-id="xzeddp9rbfwfeoed9zovzz9hfvszfpa0pepa" timestamp="1652166926"&gt;87&lt;/key&gt;&lt;/foreign-keys&gt;&lt;ref-type name="Journal Article"&gt;17&lt;/ref-type&gt;&lt;contributors&gt;&lt;authors&gt;&lt;author&gt;John Gastil&lt;/author&gt;&lt;author&gt;Katherine R. Knobloch&lt;/author&gt;&lt;author&gt;Justin Reedy&lt;/author&gt;&lt;author&gt;Mark Henkels&lt;/author&gt;&lt;author&gt;Katherine Cramer&lt;/author&gt;&lt;/authors&gt;&lt;/contributors&gt;&lt;titles&gt;&lt;title&gt;Assessing the Electoral Impact of the 2010 Oregon Citizens’ Initiative Review&lt;/title&gt;&lt;secondary-title&gt;American Politics Research&lt;/secondary-title&gt;&lt;/titles&gt;&lt;periodical&gt;&lt;full-title&gt;American Politics Research&lt;/full-title&gt;&lt;/periodical&gt;&lt;pages&gt;534-563&lt;/pages&gt;&lt;volume&gt;46&lt;/volume&gt;&lt;number&gt;3&lt;/number&gt;&lt;dates&gt;&lt;year&gt;2017&lt;/year&gt;&lt;/dates&gt;&lt;urls&gt;&lt;/urls&gt;&lt;electronic-resource-num&gt;https://doi.org/10.1177/1532673X17715620&lt;/electronic-resource-num&gt;&lt;/record&gt;&lt;/Cite&gt;&lt;/EndNote&gt;</w:instrText>
      </w:r>
      <w:r w:rsidR="00D60E73" w:rsidRPr="008E5FC6">
        <w:rPr>
          <w:rFonts w:cs="Times New Roman"/>
          <w:szCs w:val="24"/>
        </w:rPr>
        <w:fldChar w:fldCharType="separate"/>
      </w:r>
      <w:r w:rsidR="00272F0D" w:rsidRPr="008E5FC6">
        <w:rPr>
          <w:rFonts w:cs="Times New Roman"/>
          <w:noProof/>
          <w:szCs w:val="24"/>
        </w:rPr>
        <w:t>(Gastil et al., 2017)</w:t>
      </w:r>
      <w:r w:rsidR="00D60E73" w:rsidRPr="008E5FC6">
        <w:rPr>
          <w:rFonts w:cs="Times New Roman"/>
          <w:szCs w:val="24"/>
        </w:rPr>
        <w:fldChar w:fldCharType="end"/>
      </w:r>
      <w:r w:rsidR="00D60E73" w:rsidRPr="008E5FC6">
        <w:rPr>
          <w:rFonts w:cs="Times New Roman"/>
          <w:szCs w:val="24"/>
        </w:rPr>
        <w:t xml:space="preserve">. The Citizen Initiate Review </w:t>
      </w:r>
      <w:r w:rsidRPr="008E5FC6">
        <w:rPr>
          <w:rFonts w:cs="Times New Roman"/>
          <w:szCs w:val="24"/>
        </w:rPr>
        <w:t xml:space="preserve">(CIR) </w:t>
      </w:r>
      <w:r w:rsidR="00D60E73" w:rsidRPr="008E5FC6">
        <w:rPr>
          <w:rFonts w:cs="Times New Roman"/>
          <w:szCs w:val="24"/>
        </w:rPr>
        <w:t xml:space="preserve">is now a practice spanning almost a decade and several states (i.e. Colorado, Massachusetts, California) </w:t>
      </w:r>
      <w:r w:rsidR="00D60E73" w:rsidRPr="008E5FC6">
        <w:rPr>
          <w:rFonts w:cs="Times New Roman"/>
          <w:szCs w:val="24"/>
        </w:rPr>
        <w:fldChar w:fldCharType="begin"/>
      </w:r>
      <w:r w:rsidR="00272F0D" w:rsidRPr="008E5FC6">
        <w:rPr>
          <w:rFonts w:cs="Times New Roman"/>
          <w:szCs w:val="24"/>
        </w:rPr>
        <w:instrText xml:space="preserve"> ADDIN EN.CITE &lt;EndNote&gt;&lt;Cite&gt;&lt;Author&gt;Knobloch&lt;/Author&gt;&lt;Year&gt;2019&lt;/Year&gt;&lt;RecNum&gt;85&lt;/RecNum&gt;&lt;DisplayText&gt;(Knobloch et al., 2019)&lt;/DisplayText&gt;&lt;record&gt;&lt;rec-number&gt;85&lt;/rec-number&gt;&lt;foreign-keys&gt;&lt;key app="EN" db-id="xzeddp9rbfwfeoed9zovzz9hfvszfpa0pepa" timestamp="1652166681"&gt;85&lt;/key&gt;&lt;/foreign-keys&gt;&lt;ref-type name="Journal Article"&gt;17&lt;/ref-type&gt;&lt;contributors&gt;&lt;authors&gt;&lt;author&gt;Katherine R. Knobloch&lt;/author&gt;&lt;author&gt;Michael L. Barthel&lt;/author&gt;&lt;author&gt;John Gastil&lt;/author&gt;&lt;/authors&gt;&lt;/contributors&gt;&lt;titles&gt;&lt;title&gt;Emanating Effects: The Impact of the Oregon Citizens’ Initiative Review on Voters’ Political Efficacy&lt;/title&gt;&lt;secondary-title&gt;Political STudies&lt;/secondary-title&gt;&lt;/titles&gt;&lt;periodical&gt;&lt;full-title&gt;Political STudies&lt;/full-title&gt;&lt;/periodical&gt;&lt;pages&gt;426-445&lt;/pages&gt;&lt;volume&gt;68&lt;/volume&gt;&lt;number&gt;2&lt;/number&gt;&lt;dates&gt;&lt;year&gt;2019&lt;/year&gt;&lt;/dates&gt;&lt;urls&gt;&lt;/urls&gt;&lt;electronic-resource-num&gt;https://doi.org/10.1177/0032321719852254&lt;/electronic-resource-num&gt;&lt;/record&gt;&lt;/Cite&gt;&lt;/EndNote&gt;</w:instrText>
      </w:r>
      <w:r w:rsidR="00D60E73" w:rsidRPr="008E5FC6">
        <w:rPr>
          <w:rFonts w:cs="Times New Roman"/>
          <w:szCs w:val="24"/>
        </w:rPr>
        <w:fldChar w:fldCharType="separate"/>
      </w:r>
      <w:r w:rsidR="00272F0D" w:rsidRPr="008E5FC6">
        <w:rPr>
          <w:rFonts w:cs="Times New Roman"/>
          <w:noProof/>
          <w:szCs w:val="24"/>
        </w:rPr>
        <w:t>(Knobloch et al., 2019)</w:t>
      </w:r>
      <w:r w:rsidR="00D60E73" w:rsidRPr="008E5FC6">
        <w:rPr>
          <w:rFonts w:cs="Times New Roman"/>
          <w:szCs w:val="24"/>
        </w:rPr>
        <w:fldChar w:fldCharType="end"/>
      </w:r>
      <w:r w:rsidR="00D60E73" w:rsidRPr="008E5FC6">
        <w:rPr>
          <w:rFonts w:cs="Times New Roman"/>
          <w:szCs w:val="24"/>
        </w:rPr>
        <w:t xml:space="preserve">.  </w:t>
      </w:r>
    </w:p>
    <w:p w14:paraId="5614C336" w14:textId="24358960" w:rsidR="00D60E73" w:rsidRPr="008E5FC6" w:rsidRDefault="00D60E73" w:rsidP="008E5FC6">
      <w:pPr>
        <w:ind w:firstLine="720"/>
        <w:rPr>
          <w:rFonts w:cs="Times New Roman"/>
          <w:szCs w:val="24"/>
        </w:rPr>
      </w:pPr>
      <w:r w:rsidRPr="008E5FC6">
        <w:rPr>
          <w:rFonts w:cs="Times New Roman"/>
          <w:szCs w:val="24"/>
        </w:rPr>
        <w:t xml:space="preserve">We look to the CIR’s because, in deliberative democracy theory, the </w:t>
      </w:r>
      <w:r w:rsidR="000249C4" w:rsidRPr="008E5FC6">
        <w:rPr>
          <w:rFonts w:cs="Times New Roman"/>
          <w:szCs w:val="24"/>
        </w:rPr>
        <w:t>programs</w:t>
      </w:r>
      <w:r w:rsidRPr="008E5FC6">
        <w:rPr>
          <w:rFonts w:cs="Times New Roman"/>
          <w:szCs w:val="24"/>
        </w:rPr>
        <w:t xml:space="preserve"> provide a rich environment of policy information, within a smaller public that can be used to benefit the larger community </w:t>
      </w:r>
      <w:r w:rsidRPr="008E5FC6">
        <w:rPr>
          <w:rFonts w:cs="Times New Roman"/>
          <w:szCs w:val="24"/>
        </w:rPr>
        <w:fldChar w:fldCharType="begin"/>
      </w:r>
      <w:r w:rsidRPr="008E5FC6">
        <w:rPr>
          <w:rFonts w:cs="Times New Roman"/>
          <w:szCs w:val="24"/>
        </w:rPr>
        <w:instrText xml:space="preserve"> ADDIN EN.CITE &lt;EndNote&gt;&lt;Cite&gt;&lt;Author&gt;Gastil&lt;/Author&gt;&lt;Year&gt;2017&lt;/Year&gt;&lt;RecNum&gt;87&lt;/RecNum&gt;&lt;DisplayText&gt;(Gastil et al., 2017)&lt;/DisplayText&gt;&lt;record&gt;&lt;rec-number&gt;87&lt;/rec-number&gt;&lt;foreign-keys&gt;&lt;key app="EN" db-id="xzeddp9rbfwfeoed9zovzz9hfvszfpa0pepa" timestamp="1652166926"&gt;87&lt;/key&gt;&lt;/foreign-keys&gt;&lt;ref-type name="Journal Article"&gt;17&lt;/ref-type&gt;&lt;contributors&gt;&lt;authors&gt;&lt;author&gt;John Gastil&lt;/author&gt;&lt;author&gt;Katherine R. Knobloch&lt;/author&gt;&lt;author&gt;Justin Reedy&lt;/author&gt;&lt;author&gt;Mark Henkels&lt;/author&gt;&lt;author&gt;Katherine Cramer&lt;/author&gt;&lt;/authors&gt;&lt;/contributors&gt;&lt;titles&gt;&lt;title&gt;Assessing the Electoral Impact of the 2010 Oregon Citizens’ Initiative Review&lt;/title&gt;&lt;secondary-title&gt;American Politics Research&lt;/secondary-title&gt;&lt;/titles&gt;&lt;periodical&gt;&lt;full-title&gt;American Politics Research&lt;/full-title&gt;&lt;/periodical&gt;&lt;pages&gt;534-563&lt;/pages&gt;&lt;volume&gt;46&lt;/volume&gt;&lt;number&gt;3&lt;/number&gt;&lt;dates&gt;&lt;year&gt;2017&lt;/year&gt;&lt;/dates&gt;&lt;urls&gt;&lt;/urls&gt;&lt;electronic-resource-num&gt;https://doi.org/10.1177/1532673X17715620&lt;/electronic-resource-num&gt;&lt;/record&gt;&lt;/Cite&gt;&lt;/EndNote&gt;</w:instrText>
      </w:r>
      <w:r w:rsidRPr="008E5FC6">
        <w:rPr>
          <w:rFonts w:cs="Times New Roman"/>
          <w:szCs w:val="24"/>
        </w:rPr>
        <w:fldChar w:fldCharType="separate"/>
      </w:r>
      <w:r w:rsidRPr="008E5FC6">
        <w:rPr>
          <w:rFonts w:cs="Times New Roman"/>
          <w:noProof/>
          <w:szCs w:val="24"/>
        </w:rPr>
        <w:t>(Gastil et al., 2017)</w:t>
      </w:r>
      <w:r w:rsidRPr="008E5FC6">
        <w:rPr>
          <w:rFonts w:cs="Times New Roman"/>
          <w:szCs w:val="24"/>
        </w:rPr>
        <w:fldChar w:fldCharType="end"/>
      </w:r>
      <w:r w:rsidRPr="008E5FC6">
        <w:rPr>
          <w:rFonts w:cs="Times New Roman"/>
          <w:szCs w:val="24"/>
        </w:rPr>
        <w:t xml:space="preserve">. With </w:t>
      </w:r>
      <w:r w:rsidRPr="008E5FC6">
        <w:rPr>
          <w:rFonts w:cs="Times New Roman"/>
          <w:szCs w:val="24"/>
        </w:rPr>
        <w:lastRenderedPageBreak/>
        <w:t>these mini-publics, democratic deliberation can be facilitated, evaluated, and potentially replicated across varying topics, issues, and publics. The CIR’s produce citizen review statements that are given to the larger voting public. The deliberative process is distilled into this document and provided as a resource for the public</w:t>
      </w:r>
      <w:r w:rsidR="000249C4" w:rsidRPr="008E5FC6">
        <w:rPr>
          <w:rFonts w:cs="Times New Roman"/>
          <w:szCs w:val="24"/>
        </w:rPr>
        <w:t xml:space="preserve">. The review statements were a </w:t>
      </w:r>
      <w:r w:rsidRPr="008E5FC6">
        <w:rPr>
          <w:rFonts w:cs="Times New Roman"/>
          <w:szCs w:val="24"/>
        </w:rPr>
        <w:t>useful alternative source of information</w:t>
      </w:r>
      <w:r w:rsidR="003F7934" w:rsidRPr="008E5FC6">
        <w:rPr>
          <w:rFonts w:cs="Times New Roman"/>
          <w:szCs w:val="24"/>
        </w:rPr>
        <w:t xml:space="preserve">. </w:t>
      </w:r>
      <w:r w:rsidRPr="008E5FC6">
        <w:rPr>
          <w:rFonts w:cs="Times New Roman"/>
          <w:szCs w:val="24"/>
        </w:rPr>
        <w:t>Some were inspired by the statement to vote on ballot measures they might have skipped (</w:t>
      </w:r>
      <w:proofErr w:type="spellStart"/>
      <w:r w:rsidRPr="008E5FC6">
        <w:rPr>
          <w:rFonts w:cs="Times New Roman"/>
          <w:szCs w:val="24"/>
        </w:rPr>
        <w:t>Gastil</w:t>
      </w:r>
      <w:proofErr w:type="spellEnd"/>
      <w:r w:rsidRPr="008E5FC6">
        <w:rPr>
          <w:rFonts w:cs="Times New Roman"/>
          <w:szCs w:val="24"/>
        </w:rPr>
        <w:t xml:space="preserve"> et al. 2018). </w:t>
      </w:r>
      <w:r w:rsidR="003F7934" w:rsidRPr="008E5FC6">
        <w:rPr>
          <w:rFonts w:cs="Times New Roman"/>
          <w:szCs w:val="24"/>
        </w:rPr>
        <w:t xml:space="preserve">The CIR facilitated civic engagement through deliberative action. </w:t>
      </w:r>
    </w:p>
    <w:p w14:paraId="7591CF32" w14:textId="1798918A" w:rsidR="00D60E73" w:rsidRPr="008E5FC6" w:rsidRDefault="00D60E73" w:rsidP="008E5FC6">
      <w:pPr>
        <w:ind w:firstLine="720"/>
        <w:rPr>
          <w:rFonts w:cs="Times New Roman"/>
          <w:szCs w:val="24"/>
        </w:rPr>
      </w:pPr>
      <w:r w:rsidRPr="008E5FC6">
        <w:rPr>
          <w:rFonts w:cs="Times New Roman"/>
          <w:szCs w:val="24"/>
        </w:rPr>
        <w:t xml:space="preserve">We see a split in literature when discussing the citizen initiatives. One follows closely with the deliberative model and the other focuses on the formation, sustaining, and execution of citizen initiatives </w:t>
      </w:r>
      <w:r w:rsidRPr="008E5FC6">
        <w:rPr>
          <w:rFonts w:cs="Times New Roman"/>
          <w:szCs w:val="24"/>
        </w:rPr>
        <w:fldChar w:fldCharType="begin"/>
      </w:r>
      <w:r w:rsidR="00272F0D" w:rsidRPr="008E5FC6">
        <w:rPr>
          <w:rFonts w:cs="Times New Roman"/>
          <w:szCs w:val="24"/>
        </w:rPr>
        <w:instrText xml:space="preserve"> ADDIN EN.CITE &lt;EndNote&gt;&lt;Cite&gt;&lt;Author&gt;Igalla&lt;/Author&gt;&lt;Year&gt;2019&lt;/Year&gt;&lt;RecNum&gt;88&lt;/RecNum&gt;&lt;DisplayText&gt;(Igalla et al., 2019)&lt;/DisplayText&gt;&lt;record&gt;&lt;rec-number&gt;88&lt;/rec-number&gt;&lt;foreign-keys&gt;&lt;key app="EN" db-id="xzeddp9rbfwfeoed9zovzz9hfvszfpa0pepa" timestamp="1652167266"&gt;88&lt;/key&gt;&lt;/foreign-keys&gt;&lt;ref-type name="Journal Article"&gt;17&lt;/ref-type&gt;&lt;contributors&gt;&lt;authors&gt;&lt;author&gt;Malika Igalla&lt;/author&gt;&lt;author&gt;Jurian Edelenbos&lt;/author&gt;&lt;author&gt;Ingmar Van Meerkerk&lt;/author&gt;&lt;/authors&gt;&lt;/contributors&gt;&lt;titles&gt;&lt;title&gt;Citizens in action, what do the accomplish? A systematic literature review of citizen initiative, their main characteristics,outcomes, and factors.&lt;/title&gt;&lt;secondary-title&gt;Voluntas&lt;/secondary-title&gt;&lt;/titles&gt;&lt;periodical&gt;&lt;full-title&gt;Voluntas&lt;/full-title&gt;&lt;/periodical&gt;&lt;pages&gt;1176-1194&lt;/pages&gt;&lt;volume&gt;30&lt;/volume&gt;&lt;dates&gt;&lt;year&gt;2019&lt;/year&gt;&lt;/dates&gt;&lt;urls&gt;&lt;/urls&gt;&lt;electronic-resource-num&gt;https://doi.org/10.1007/s11266-019-00129-0&lt;/electronic-resource-num&gt;&lt;/record&gt;&lt;/Cite&gt;&lt;/EndNote&gt;</w:instrText>
      </w:r>
      <w:r w:rsidRPr="008E5FC6">
        <w:rPr>
          <w:rFonts w:cs="Times New Roman"/>
          <w:szCs w:val="24"/>
        </w:rPr>
        <w:fldChar w:fldCharType="separate"/>
      </w:r>
      <w:r w:rsidR="00272F0D" w:rsidRPr="008E5FC6">
        <w:rPr>
          <w:rFonts w:cs="Times New Roman"/>
          <w:noProof/>
          <w:szCs w:val="24"/>
        </w:rPr>
        <w:t>(Igalla et al., 2019)</w:t>
      </w:r>
      <w:r w:rsidRPr="008E5FC6">
        <w:rPr>
          <w:rFonts w:cs="Times New Roman"/>
          <w:szCs w:val="24"/>
        </w:rPr>
        <w:fldChar w:fldCharType="end"/>
      </w:r>
      <w:r w:rsidRPr="008E5FC6">
        <w:rPr>
          <w:rFonts w:cs="Times New Roman"/>
          <w:szCs w:val="24"/>
        </w:rPr>
        <w:t>. From the later line, we see an importance behind citizen reviews and how they take responsibilities that can expand into a broad range of public values. Citizen initiative research is more associated with self-created, and self-sustained initiatives such as grass root</w:t>
      </w:r>
      <w:r w:rsidR="003F7934" w:rsidRPr="008E5FC6">
        <w:rPr>
          <w:rFonts w:cs="Times New Roman"/>
          <w:szCs w:val="24"/>
        </w:rPr>
        <w:t xml:space="preserve"> initiatives</w:t>
      </w:r>
      <w:r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&lt;EndNote&gt;&lt;Cite&gt;&lt;Author&gt;Ornetzeder&lt;/Author&gt;&lt;Year&gt;2013&lt;/Year&gt;&lt;RecNum&gt;89&lt;/RecNum&gt;&lt;DisplayText&gt;(Ornetzeder &amp;amp; Rohracher, 2013)&lt;/DisplayText&gt;&lt;record&gt;&lt;rec-number&gt;89&lt;/rec-number&gt;&lt;foreign-keys&gt;&lt;key app="EN" db-id="xzeddp9rbfwfeoed9zovzz9hfvszfpa0pepa" timestamp="1652167416"&gt;89&lt;/key&gt;&lt;/foreign-keys&gt;&lt;ref-type name="Journal Article"&gt;17&lt;/ref-type&gt;&lt;contributors&gt;&lt;authors&gt;&lt;author&gt;Michael Ornetzeder&lt;/author&gt;&lt;author&gt;Harald Rohracher&lt;/author&gt;&lt;/authors&gt;&lt;/contributors&gt;&lt;titles&gt;&lt;title&gt;Of solar collectors, wind power, and car sharing: Comparing and understanding successful cases of grassroots innovations.&lt;/title&gt;&lt;secondary-title&gt;Global Environmental Change&lt;/secondary-title&gt;&lt;/titles&gt;&lt;periodical&gt;&lt;full-title&gt;Global Environmental Change&lt;/full-title&gt;&lt;/periodical&gt;&lt;pages&gt;856-867&lt;/pages&gt;&lt;volume&gt;23&lt;/volume&gt;&lt;number&gt;5&lt;/number&gt;&lt;dates&gt;&lt;year&gt;2013&lt;/year&gt;&lt;/dates&gt;&lt;urls&gt;&lt;/urls&gt;&lt;/record&gt;&lt;/Cite&gt;&lt;/EndNote&gt;</w:instrText>
      </w:r>
      <w:r w:rsidRPr="008E5FC6">
        <w:rPr>
          <w:rFonts w:cs="Times New Roman"/>
          <w:szCs w:val="24"/>
        </w:rPr>
        <w:fldChar w:fldCharType="separate"/>
      </w:r>
      <w:r w:rsidRPr="008E5FC6">
        <w:rPr>
          <w:rFonts w:cs="Times New Roman"/>
          <w:noProof/>
          <w:szCs w:val="24"/>
        </w:rPr>
        <w:t>(Ornetzeder &amp; Rohracher, 2013)</w:t>
      </w:r>
      <w:r w:rsidRPr="008E5FC6">
        <w:rPr>
          <w:rFonts w:cs="Times New Roman"/>
          <w:szCs w:val="24"/>
        </w:rPr>
        <w:fldChar w:fldCharType="end"/>
      </w:r>
      <w:r w:rsidRPr="008E5FC6">
        <w:rPr>
          <w:rFonts w:cs="Times New Roman"/>
          <w:szCs w:val="24"/>
        </w:rPr>
        <w:t xml:space="preserve">. We see a difference between this line of research because it is mainly focused upon citizen created and sustained efforts and does little to include governmentally created initiatives, yet their findings indicate the initiatives include strengthening democratic practices </w:t>
      </w:r>
      <w:r w:rsidRPr="008E5FC6">
        <w:rPr>
          <w:rFonts w:cs="Times New Roman"/>
          <w:szCs w:val="24"/>
        </w:rPr>
        <w:fldChar w:fldCharType="begin"/>
      </w:r>
      <w:r w:rsidRPr="008E5FC6">
        <w:rPr>
          <w:rFonts w:cs="Times New Roman"/>
          <w:szCs w:val="24"/>
        </w:rPr>
        <w:instrText xml:space="preserve"> ADDIN EN.CITE &lt;EndNote&gt;&lt;Cite&gt;&lt;Author&gt;Igalla&lt;/Author&gt;&lt;Year&gt;2019&lt;/Year&gt;&lt;RecNum&gt;88&lt;/RecNum&gt;&lt;DisplayText&gt;(Igalla et al., 2019)&lt;/DisplayText&gt;&lt;record&gt;&lt;rec-number&gt;88&lt;/rec-number&gt;&lt;foreign-keys&gt;&lt;key app="EN" db-id="xzeddp9rbfwfeoed9zovzz9hfvszfpa0pepa" timestamp="1652167266"&gt;88&lt;/key&gt;&lt;/foreign-keys&gt;&lt;ref-type name="Journal Article"&gt;17&lt;/ref-type&gt;&lt;contributors&gt;&lt;authors&gt;&lt;author&gt;Malika Igalla&lt;/author&gt;&lt;author&gt;Jurian Edelenbos&lt;/author&gt;&lt;author&gt;Ingmar Van Meerkerk&lt;/author&gt;&lt;/authors&gt;&lt;/contributors&gt;&lt;titles&gt;&lt;title&gt;Citizens in action, what do the accomplish? A systematic literature review of citizen initiative, their main characteristics,outcomes, and factors.&lt;/title&gt;&lt;secondary-title&gt;Voluntas&lt;/secondary-title&gt;&lt;/titles&gt;&lt;periodical&gt;&lt;full-title&gt;Voluntas&lt;/full-title&gt;&lt;/periodical&gt;&lt;pages&gt;1176-1194&lt;/pages&gt;&lt;volume&gt;30&lt;/volume&gt;&lt;dates&gt;&lt;year&gt;2019&lt;/year&gt;&lt;/dates&gt;&lt;urls&gt;&lt;/urls&gt;&lt;electronic-resource-num&gt;https://doi.org/10.1007/s11266-019-00129-0&lt;/electronic-resource-num&gt;&lt;/record&gt;&lt;/Cite&gt;&lt;/EndNote&gt;</w:instrText>
      </w:r>
      <w:r w:rsidRPr="008E5FC6">
        <w:rPr>
          <w:rFonts w:cs="Times New Roman"/>
          <w:szCs w:val="24"/>
        </w:rPr>
        <w:fldChar w:fldCharType="separate"/>
      </w:r>
      <w:r w:rsidRPr="008E5FC6">
        <w:rPr>
          <w:rFonts w:cs="Times New Roman"/>
          <w:noProof/>
          <w:szCs w:val="24"/>
        </w:rPr>
        <w:t>(Igalla et al., 2019)</w:t>
      </w:r>
      <w:r w:rsidRPr="008E5FC6">
        <w:rPr>
          <w:rFonts w:cs="Times New Roman"/>
          <w:szCs w:val="24"/>
        </w:rPr>
        <w:fldChar w:fldCharType="end"/>
      </w:r>
      <w:r w:rsidRPr="008E5FC6">
        <w:rPr>
          <w:rFonts w:cs="Times New Roman"/>
          <w:szCs w:val="24"/>
        </w:rPr>
        <w:t xml:space="preserve">. Even though government funding and facilitation </w:t>
      </w:r>
      <w:r w:rsidR="003F7934" w:rsidRPr="008E5FC6">
        <w:rPr>
          <w:rFonts w:cs="Times New Roman"/>
          <w:szCs w:val="24"/>
        </w:rPr>
        <w:t>backs</w:t>
      </w:r>
      <w:r w:rsidRPr="008E5FC6">
        <w:rPr>
          <w:rFonts w:cs="Times New Roman"/>
          <w:szCs w:val="24"/>
        </w:rPr>
        <w:t xml:space="preserve"> </w:t>
      </w:r>
      <w:r w:rsidR="003F7934" w:rsidRPr="008E5FC6">
        <w:rPr>
          <w:rFonts w:cs="Times New Roman"/>
          <w:szCs w:val="24"/>
        </w:rPr>
        <w:t>part of these</w:t>
      </w:r>
      <w:r w:rsidRPr="008E5FC6">
        <w:rPr>
          <w:rFonts w:cs="Times New Roman"/>
          <w:szCs w:val="24"/>
        </w:rPr>
        <w:t xml:space="preserve"> initiatives, the </w:t>
      </w:r>
      <w:r w:rsidR="003F7934" w:rsidRPr="008E5FC6">
        <w:rPr>
          <w:rFonts w:cs="Times New Roman"/>
          <w:szCs w:val="24"/>
        </w:rPr>
        <w:t>purpose</w:t>
      </w:r>
      <w:r w:rsidRPr="008E5FC6">
        <w:rPr>
          <w:rFonts w:cs="Times New Roman"/>
          <w:szCs w:val="24"/>
        </w:rPr>
        <w:t xml:space="preserve"> </w:t>
      </w:r>
      <w:r w:rsidR="003F7934" w:rsidRPr="008E5FC6">
        <w:rPr>
          <w:rFonts w:cs="Times New Roman"/>
          <w:szCs w:val="24"/>
        </w:rPr>
        <w:t>behind</w:t>
      </w:r>
      <w:r w:rsidRPr="008E5FC6">
        <w:rPr>
          <w:rFonts w:cs="Times New Roman"/>
          <w:szCs w:val="24"/>
        </w:rPr>
        <w:t xml:space="preserve"> citizen initiatives </w:t>
      </w:r>
      <w:r w:rsidR="003F7934" w:rsidRPr="008E5FC6">
        <w:rPr>
          <w:rFonts w:cs="Times New Roman"/>
          <w:szCs w:val="24"/>
        </w:rPr>
        <w:t>persist</w:t>
      </w:r>
      <w:r w:rsidRPr="008E5FC6">
        <w:rPr>
          <w:rFonts w:cs="Times New Roman"/>
          <w:szCs w:val="24"/>
        </w:rPr>
        <w:t xml:space="preserve">. Citizens engage with issues that are relevant to the larger public and this </w:t>
      </w:r>
      <w:r w:rsidRPr="008E5FC6">
        <w:rPr>
          <w:rFonts w:cs="Times New Roman"/>
          <w:szCs w:val="24"/>
        </w:rPr>
        <w:lastRenderedPageBreak/>
        <w:t xml:space="preserve">furthers the democratic agenda. The alternative line of citizen initiatives usually engages the critical lens of research and how democracy is being hindered </w:t>
      </w:r>
      <w:r w:rsidR="003F7934" w:rsidRPr="008E5FC6">
        <w:rPr>
          <w:rFonts w:cs="Times New Roman"/>
          <w:szCs w:val="24"/>
        </w:rPr>
        <w:t>with</w:t>
      </w:r>
      <w:r w:rsidRPr="008E5FC6">
        <w:rPr>
          <w:rFonts w:cs="Times New Roman"/>
          <w:szCs w:val="24"/>
        </w:rPr>
        <w:t xml:space="preserve"> the ill distribution of power. Though power between participants, government, or communities is considered, we see deliberation as</w:t>
      </w:r>
      <w:r w:rsidR="003F7934" w:rsidRPr="008E5FC6">
        <w:rPr>
          <w:rFonts w:cs="Times New Roman"/>
          <w:szCs w:val="24"/>
        </w:rPr>
        <w:t xml:space="preserve"> a stage to negotiate a space between these two research lines</w:t>
      </w:r>
      <w:r w:rsidRPr="008E5FC6">
        <w:rPr>
          <w:rFonts w:cs="Times New Roman"/>
          <w:szCs w:val="24"/>
        </w:rPr>
        <w:t xml:space="preserve">. </w:t>
      </w:r>
    </w:p>
    <w:p w14:paraId="75C6B689" w14:textId="0CCD5707" w:rsidR="00D60E73" w:rsidRPr="008E5FC6" w:rsidRDefault="00D60E73" w:rsidP="008E5FC6">
      <w:pPr>
        <w:ind w:firstLine="720"/>
        <w:rPr>
          <w:rFonts w:cs="Times New Roman"/>
          <w:szCs w:val="24"/>
        </w:rPr>
      </w:pPr>
      <w:r w:rsidRPr="008E5FC6">
        <w:rPr>
          <w:rFonts w:cs="Times New Roman"/>
          <w:szCs w:val="24"/>
        </w:rPr>
        <w:t>Ideology can only go so far but to make changes, it</w:t>
      </w:r>
      <w:r w:rsidR="003F7934" w:rsidRPr="008E5FC6">
        <w:rPr>
          <w:rFonts w:cs="Times New Roman"/>
          <w:szCs w:val="24"/>
        </w:rPr>
        <w:t xml:space="preserve"> needs to be </w:t>
      </w:r>
      <w:r w:rsidRPr="008E5FC6">
        <w:rPr>
          <w:rFonts w:cs="Times New Roman"/>
          <w:szCs w:val="24"/>
        </w:rPr>
        <w:t>tempered with realistic expectation</w:t>
      </w:r>
      <w:r w:rsidR="003F7934" w:rsidRPr="008E5FC6">
        <w:rPr>
          <w:rFonts w:cs="Times New Roman"/>
          <w:szCs w:val="24"/>
        </w:rPr>
        <w:t>.</w:t>
      </w:r>
      <w:r w:rsidRPr="008E5FC6">
        <w:rPr>
          <w:rFonts w:cs="Times New Roman"/>
          <w:szCs w:val="24"/>
        </w:rPr>
        <w:t xml:space="preserve"> I </w:t>
      </w:r>
      <w:r w:rsidR="003F7934" w:rsidRPr="008E5FC6">
        <w:rPr>
          <w:rFonts w:cs="Times New Roman"/>
          <w:szCs w:val="24"/>
        </w:rPr>
        <w:t>ascertain</w:t>
      </w:r>
      <w:r w:rsidRPr="008E5FC6">
        <w:rPr>
          <w:rFonts w:cs="Times New Roman"/>
          <w:szCs w:val="24"/>
        </w:rPr>
        <w:t xml:space="preserve"> that the themes present in these CIR statements are ones of collaboration, inclusion, and realism. We see strangers gathering for a larger public. People are more inclined to buy-in with initiatives that are honest, up-front, and inclusive with citizens and residents</w:t>
      </w:r>
      <w:r w:rsidR="003A4378"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&lt;EndNote&gt;&lt;Cite&gt;&lt;Author&gt;Torri&lt;/Author&gt;&lt;Year&gt;2011&lt;/Year&gt;&lt;RecNum&gt;90&lt;/RecNum&gt;&lt;DisplayText&gt;(Torri &amp;amp; Martinez, 2011)&lt;/DisplayText&gt;&lt;record&gt;&lt;rec-number&gt;90&lt;/rec-number&gt;&lt;foreign-keys&gt;&lt;key app="EN" db-id="xzeddp9rbfwfeoed9zovzz9hfvszfpa0pepa" timestamp="1652167648"&gt;90&lt;/key&gt;&lt;/foreign-keys&gt;&lt;ref-type name="Journal Article"&gt;17&lt;/ref-type&gt;&lt;contributors&gt;&lt;authors&gt;&lt;author&gt;Maria Costanza Torri&lt;/author&gt;&lt;author&gt;Andrea Martinez&lt;/author&gt;&lt;/authors&gt;&lt;/contributors&gt;&lt;titles&gt;&lt;title&gt;Gender Empowerment and Equality in Rural India: Are Women’s Community-Based Enterprises the Way Forward? &lt;/title&gt;&lt;secondary-title&gt;Journal of International Women&amp;apos;s Studies&lt;/secondary-title&gt;&lt;/titles&gt;&lt;periodical&gt;&lt;full-title&gt;Journal of International Women&amp;apos;s Studies&lt;/full-title&gt;&lt;/periodical&gt;&lt;pages&gt;157-176&lt;/pages&gt;&lt;volume&gt;12&lt;/volume&gt;&lt;number&gt;1&lt;/number&gt;&lt;dates&gt;&lt;year&gt;2011&lt;/year&gt;&lt;/dates&gt;&lt;urls&gt;&lt;/urls&gt;&lt;electronic-resource-num&gt;https://vc.bridgew.edu/jiws/vol12/iss1/13&lt;/electronic-resource-num&gt;&lt;/record&gt;&lt;/Cite&gt;&lt;/EndNote&gt;</w:instrText>
      </w:r>
      <w:r w:rsidRPr="008E5FC6">
        <w:rPr>
          <w:rFonts w:cs="Times New Roman"/>
          <w:szCs w:val="24"/>
        </w:rPr>
        <w:fldChar w:fldCharType="separate"/>
      </w:r>
      <w:r w:rsidRPr="008E5FC6">
        <w:rPr>
          <w:rFonts w:cs="Times New Roman"/>
          <w:noProof/>
          <w:szCs w:val="24"/>
        </w:rPr>
        <w:t>(Torri &amp; Martinez, 2011)</w:t>
      </w:r>
      <w:r w:rsidRPr="008E5FC6">
        <w:rPr>
          <w:rFonts w:cs="Times New Roman"/>
          <w:szCs w:val="24"/>
        </w:rPr>
        <w:fldChar w:fldCharType="end"/>
      </w:r>
      <w:r w:rsidRPr="008E5FC6">
        <w:rPr>
          <w:rFonts w:cs="Times New Roman"/>
          <w:szCs w:val="24"/>
        </w:rPr>
        <w:t xml:space="preserve">. The deliberation process in these CIR panels provides moderators and opportunities for each person to speak. Since citizens are evaluating the policies and are provided </w:t>
      </w:r>
      <w:r w:rsidR="003F7934" w:rsidRPr="008E5FC6">
        <w:rPr>
          <w:rFonts w:cs="Times New Roman"/>
          <w:szCs w:val="24"/>
        </w:rPr>
        <w:t xml:space="preserve">with </w:t>
      </w:r>
      <w:r w:rsidRPr="008E5FC6">
        <w:rPr>
          <w:rFonts w:cs="Times New Roman"/>
          <w:szCs w:val="24"/>
        </w:rPr>
        <w:t xml:space="preserve">resources to help facilitate an informed decision, I argue that the citizens are grounded in </w:t>
      </w:r>
      <w:r w:rsidR="003F7934" w:rsidRPr="008E5FC6">
        <w:rPr>
          <w:rFonts w:cs="Times New Roman"/>
          <w:szCs w:val="24"/>
        </w:rPr>
        <w:t>the community’s</w:t>
      </w:r>
      <w:r w:rsidRPr="008E5FC6">
        <w:rPr>
          <w:rFonts w:cs="Times New Roman"/>
          <w:szCs w:val="24"/>
        </w:rPr>
        <w:t xml:space="preserve"> reality. </w:t>
      </w:r>
      <w:r w:rsidR="003F7934" w:rsidRPr="008E5FC6">
        <w:rPr>
          <w:rFonts w:cs="Times New Roman"/>
          <w:szCs w:val="24"/>
        </w:rPr>
        <w:t>But we need to replicate these processes and adapt it to Indigenous contexts. Building it from a community perspective is going to require the grassroots approach.</w:t>
      </w:r>
    </w:p>
    <w:p w14:paraId="63558BE5" w14:textId="4335C5A5" w:rsidR="00D60E73" w:rsidRPr="008E5FC6" w:rsidRDefault="00D60E73" w:rsidP="008E5FC6">
      <w:pPr>
        <w:ind w:firstLine="720"/>
        <w:rPr>
          <w:rFonts w:cs="Times New Roman"/>
          <w:szCs w:val="24"/>
        </w:rPr>
      </w:pPr>
      <w:r w:rsidRPr="008E5FC6">
        <w:rPr>
          <w:rFonts w:cs="Times New Roman"/>
          <w:szCs w:val="24"/>
        </w:rPr>
        <w:t>The length of time that surrounds the various CIR’s in each state is going to lead to changes in the CIR process. The inclusion of the vote-tally provided by the CIR panelists questioned the merit behind this measure</w:t>
      </w:r>
      <w:r w:rsidR="00B07948"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&lt;EndNote&gt;&lt;Cite&gt;&lt;Author&gt;Gastil&lt;/Author&gt;&lt;Year&gt;2018&lt;/Year&gt;&lt;RecNum&gt;86&lt;/RecNum&gt;&lt;DisplayText&gt;(Gastil, 2018; Gastil et al., 2017)&lt;/DisplayText&gt;&lt;record&gt;&lt;rec-number&gt;86&lt;/rec-number&gt;&lt;foreign-keys&gt;&lt;key app="EN" db-id="xzeddp9rbfwfeoed9zovzz9hfvszfpa0pepa" timestamp="1652166826"&gt;86&lt;/key&gt;&lt;/foreign-keys&gt;&lt;ref-type name="Journal Article"&gt;17&lt;/ref-type&gt;&lt;contributors&gt;&lt;authors&gt;&lt;author&gt;John Gastil&lt;/author&gt;&lt;/authors&gt;&lt;/contributors&gt;&lt;titles&gt;&lt;title&gt;The lessons and limitaitons of Experiments in Democratic deliberation&lt;/title&gt;&lt;secondary-title&gt;Annual Review of Law and Social Science&lt;/secondary-title&gt;&lt;/titles&gt;&lt;periodical&gt;&lt;full-title&gt;Annual Review of Law and Social Science&lt;/full-title&gt;&lt;/periodical&gt;&lt;pages&gt;271-291&lt;/pages&gt;&lt;volume&gt;14&lt;/volume&gt;&lt;dates&gt;&lt;year&gt;2018&lt;/year&gt;&lt;/dates&gt;&lt;urls&gt;&lt;/urls&gt;&lt;/record&gt;&lt;/Cite&gt;&lt;Cite&gt;&lt;Author&gt;Gastil&lt;/Author&gt;&lt;Year&gt;2017&lt;/Year&gt;&lt;RecNum&gt;87&lt;/RecNum&gt;&lt;record&gt;&lt;rec-number&gt;87&lt;/rec-number&gt;&lt;foreign-keys&gt;&lt;key app="EN" db-id="xzeddp9rbfwfeoed9zovzz9hfvszfpa0pepa" timestamp="1652166926"&gt;87&lt;/key&gt;&lt;/foreign-keys&gt;&lt;ref-type name="Journal Article"&gt;17&lt;/ref-type&gt;&lt;contributors&gt;&lt;authors&gt;&lt;author&gt;John Gastil&lt;/author&gt;&lt;author&gt;Katherine R. Knobloch&lt;/author&gt;&lt;author&gt;Justin Reedy&lt;/author&gt;&lt;author&gt;Mark Henkels&lt;/author&gt;&lt;author&gt;Katherine Cramer&lt;/author&gt;&lt;/authors&gt;&lt;/contributors&gt;&lt;titles&gt;&lt;title&gt;Assessing the Electoral Impact of the 2010 Oregon Citizens’ Initiative Review&lt;/title&gt;&lt;secondary-title&gt;American Politics Research&lt;/secondary-title&gt;&lt;/titles&gt;&lt;periodical&gt;&lt;full-title&gt;American Politics Research&lt;/full-title&gt;&lt;/periodical&gt;&lt;pages&gt;534-563&lt;/pages&gt;&lt;volume&gt;46&lt;/volume&gt;&lt;number&gt;3&lt;/number&gt;&lt;dates&gt;&lt;year&gt;2017&lt;/year&gt;&lt;/dates&gt;&lt;urls&gt;&lt;/urls&gt;&lt;electronic-resource-num&gt;https://doi.org/10.1177/1532673X17715620&lt;/electronic-resource-num&gt;&lt;/record&gt;&lt;/Cite&gt;&lt;/EndNote&gt;</w:instrText>
      </w:r>
      <w:r w:rsidRPr="008E5FC6">
        <w:rPr>
          <w:rFonts w:cs="Times New Roman"/>
          <w:szCs w:val="24"/>
        </w:rPr>
        <w:fldChar w:fldCharType="separate"/>
      </w:r>
      <w:r w:rsidRPr="008E5FC6">
        <w:rPr>
          <w:rFonts w:cs="Times New Roman"/>
          <w:noProof/>
          <w:szCs w:val="24"/>
        </w:rPr>
        <w:t>(Gastil, 2018; Gastil et al., 2017)</w:t>
      </w:r>
      <w:r w:rsidRPr="008E5FC6">
        <w:rPr>
          <w:rFonts w:cs="Times New Roman"/>
          <w:szCs w:val="24"/>
        </w:rPr>
        <w:fldChar w:fldCharType="end"/>
      </w:r>
      <w:r w:rsidRPr="008E5FC6">
        <w:rPr>
          <w:rFonts w:cs="Times New Roman"/>
          <w:szCs w:val="24"/>
        </w:rPr>
        <w:t xml:space="preserve">. Later CIR’s would not include these panelists’ votes toward the ballot </w:t>
      </w:r>
      <w:r w:rsidRPr="008E5FC6">
        <w:rPr>
          <w:rFonts w:cs="Times New Roman"/>
          <w:szCs w:val="24"/>
        </w:rPr>
        <w:lastRenderedPageBreak/>
        <w:t xml:space="preserve">measures. With small changes, we </w:t>
      </w:r>
      <w:r w:rsidR="003F7934" w:rsidRPr="008E5FC6">
        <w:rPr>
          <w:rFonts w:cs="Times New Roman"/>
          <w:szCs w:val="24"/>
        </w:rPr>
        <w:t xml:space="preserve">can track the important pivots and changes to these </w:t>
      </w:r>
      <w:r w:rsidRPr="008E5FC6">
        <w:rPr>
          <w:rFonts w:cs="Times New Roman"/>
          <w:szCs w:val="24"/>
        </w:rPr>
        <w:t>different CIR’s</w:t>
      </w:r>
      <w:r w:rsidR="003F7934" w:rsidRPr="008E5FC6">
        <w:rPr>
          <w:rFonts w:cs="Times New Roman"/>
          <w:szCs w:val="24"/>
        </w:rPr>
        <w:t xml:space="preserve"> by comparing them. Similarly, if we had Indigenous Deliberations already conducted across a series of events, we could better support Indigenous Deliberations and how they need to be adapted. W</w:t>
      </w:r>
      <w:r w:rsidRPr="008E5FC6">
        <w:rPr>
          <w:rFonts w:cs="Times New Roman"/>
          <w:szCs w:val="24"/>
        </w:rPr>
        <w:t xml:space="preserve">e </w:t>
      </w:r>
      <w:r w:rsidR="003F7934" w:rsidRPr="008E5FC6">
        <w:rPr>
          <w:rFonts w:cs="Times New Roman"/>
          <w:szCs w:val="24"/>
        </w:rPr>
        <w:t xml:space="preserve">see </w:t>
      </w:r>
      <w:r w:rsidR="008F1DAA" w:rsidRPr="008E5FC6">
        <w:rPr>
          <w:rFonts w:cs="Times New Roman"/>
          <w:szCs w:val="24"/>
        </w:rPr>
        <w:t xml:space="preserve">in real time </w:t>
      </w:r>
      <w:r w:rsidRPr="008E5FC6">
        <w:rPr>
          <w:rFonts w:cs="Times New Roman"/>
          <w:szCs w:val="24"/>
        </w:rPr>
        <w:t xml:space="preserve">CIR statements </w:t>
      </w:r>
      <w:r w:rsidR="008F1DAA" w:rsidRPr="008E5FC6">
        <w:rPr>
          <w:rFonts w:cs="Times New Roman"/>
          <w:szCs w:val="24"/>
        </w:rPr>
        <w:t>growing and adapting in</w:t>
      </w:r>
      <w:r w:rsidRPr="008E5FC6">
        <w:rPr>
          <w:rFonts w:cs="Times New Roman"/>
          <w:szCs w:val="24"/>
        </w:rPr>
        <w:t xml:space="preserve"> mini-publics. Small changes take place from deliberation to deliberation, whether it is different organizers or small process changes. </w:t>
      </w:r>
      <w:r w:rsidR="008F1DAA" w:rsidRPr="008E5FC6">
        <w:rPr>
          <w:rFonts w:cs="Times New Roman"/>
          <w:szCs w:val="24"/>
        </w:rPr>
        <w:t>T</w:t>
      </w:r>
      <w:r w:rsidRPr="008E5FC6">
        <w:rPr>
          <w:rFonts w:cs="Times New Roman"/>
          <w:szCs w:val="24"/>
        </w:rPr>
        <w:t xml:space="preserve">hemes </w:t>
      </w:r>
      <w:r w:rsidR="008F1DAA" w:rsidRPr="008E5FC6">
        <w:rPr>
          <w:rFonts w:cs="Times New Roman"/>
          <w:szCs w:val="24"/>
        </w:rPr>
        <w:t xml:space="preserve">exist between these </w:t>
      </w:r>
      <w:r w:rsidRPr="008E5FC6">
        <w:rPr>
          <w:rFonts w:cs="Times New Roman"/>
          <w:szCs w:val="24"/>
        </w:rPr>
        <w:t xml:space="preserve">small changes because democracy is based upon process not topic. </w:t>
      </w:r>
      <w:r w:rsidR="008F1DAA" w:rsidRPr="008E5FC6">
        <w:rPr>
          <w:rFonts w:cs="Times New Roman"/>
          <w:szCs w:val="24"/>
        </w:rPr>
        <w:t xml:space="preserve">To see where we are going and where we come from, I </w:t>
      </w:r>
      <w:r w:rsidR="00B07948" w:rsidRPr="008E5FC6">
        <w:rPr>
          <w:rFonts w:cs="Times New Roman"/>
          <w:szCs w:val="24"/>
        </w:rPr>
        <w:t>see guidance in how to evaluate and analyze</w:t>
      </w:r>
      <w:r w:rsidR="008F1DAA" w:rsidRPr="008E5FC6">
        <w:rPr>
          <w:rFonts w:cs="Times New Roman"/>
          <w:szCs w:val="24"/>
        </w:rPr>
        <w:t xml:space="preserve"> an Indigenous </w:t>
      </w:r>
      <w:r w:rsidR="00B07948" w:rsidRPr="008E5FC6">
        <w:rPr>
          <w:rFonts w:cs="Times New Roman"/>
          <w:szCs w:val="24"/>
        </w:rPr>
        <w:t xml:space="preserve">Deliberation from CIR meetings. </w:t>
      </w:r>
    </w:p>
    <w:p w14:paraId="63E4C035" w14:textId="0D319696" w:rsidR="00D60E73" w:rsidRPr="008E5FC6" w:rsidRDefault="00D60E73" w:rsidP="008E5FC6">
      <w:pPr>
        <w:ind w:firstLine="720"/>
        <w:rPr>
          <w:rFonts w:cs="Times New Roman"/>
          <w:szCs w:val="24"/>
        </w:rPr>
      </w:pPr>
      <w:r w:rsidRPr="008E5FC6">
        <w:rPr>
          <w:rFonts w:cs="Times New Roman"/>
          <w:szCs w:val="24"/>
        </w:rPr>
        <w:t xml:space="preserve">The messages created at the CIR meetings </w:t>
      </w:r>
      <w:r w:rsidR="004F5ECE" w:rsidRPr="008E5FC6">
        <w:rPr>
          <w:rFonts w:cs="Times New Roman"/>
          <w:szCs w:val="24"/>
        </w:rPr>
        <w:t>are</w:t>
      </w:r>
      <w:r w:rsidRPr="008E5FC6">
        <w:rPr>
          <w:rFonts w:cs="Times New Roman"/>
          <w:szCs w:val="24"/>
        </w:rPr>
        <w:t xml:space="preserve"> another exemplar of communicative power and responsibility in a democratic society. Information can be a tool for persuasion and understanding what those messages are saying is integral for future scholarship. Behind each message is an ideal and that ideal is perpetuated by individuals that create and distribute those messages. </w:t>
      </w:r>
      <w:r w:rsidR="00ED4109" w:rsidRPr="008E5FC6">
        <w:rPr>
          <w:rFonts w:cs="Times New Roman"/>
          <w:szCs w:val="24"/>
        </w:rPr>
        <w:t xml:space="preserve">In Indigenous contexts, the focus is not surrounding the individual but the community. </w:t>
      </w:r>
      <w:r w:rsidRPr="008E5FC6">
        <w:rPr>
          <w:rFonts w:cs="Times New Roman"/>
          <w:szCs w:val="24"/>
        </w:rPr>
        <w:t>We see an important convergence with citizen initiatives, communication research, deliberation, and social change. Opinion is shaped by the messages that persuade.</w:t>
      </w:r>
    </w:p>
    <w:p w14:paraId="59AEA04C" w14:textId="51DF08F6" w:rsidR="00D60E73" w:rsidRPr="008E5FC6" w:rsidRDefault="00D60E73" w:rsidP="008E5FC6">
      <w:pPr>
        <w:ind w:firstLine="720"/>
        <w:rPr>
          <w:rFonts w:cs="Times New Roman"/>
          <w:szCs w:val="24"/>
        </w:rPr>
      </w:pPr>
      <w:r w:rsidRPr="008E5FC6">
        <w:rPr>
          <w:rFonts w:cs="Times New Roman"/>
          <w:szCs w:val="24"/>
        </w:rPr>
        <w:t xml:space="preserve">We see that deliberative theory is based upon the idealized citizen and that people genuinely want to help their communities </w:t>
      </w:r>
      <w:r w:rsidRPr="008E5FC6">
        <w:rPr>
          <w:rFonts w:cs="Times New Roman"/>
          <w:szCs w:val="24"/>
        </w:rPr>
        <w:fldChar w:fldCharType="begin"/>
      </w:r>
      <w:r w:rsidRPr="008E5FC6">
        <w:rPr>
          <w:rFonts w:cs="Times New Roman"/>
          <w:szCs w:val="24"/>
        </w:rPr>
        <w:instrText xml:space="preserve"> ADDIN EN.CITE &lt;EndNote&gt;&lt;Cite&gt;&lt;Author&gt;Cohen&lt;/Author&gt;&lt;Year&gt;1989&lt;/Year&gt;&lt;RecNum&gt;91&lt;/RecNum&gt;&lt;DisplayText&gt;(Cohen, 1989)&lt;/DisplayText&gt;&lt;record&gt;&lt;rec-number&gt;91&lt;/rec-number&gt;&lt;foreign-keys&gt;&lt;key app="EN" db-id="xzeddp9rbfwfeoed9zovzz9hfvszfpa0pepa" timestamp="1652167988"&gt;91&lt;/key&gt;&lt;/foreign-keys&gt;&lt;ref-type name="Book Section"&gt;5&lt;/ref-type&gt;&lt;contributors&gt;&lt;authors&gt;&lt;author&gt;Joshua Cohen&lt;/author&gt;&lt;/authors&gt;&lt;secondary-authors&gt;&lt;author&gt;James Bohman&lt;/author&gt;&lt;author&gt;WIlliam Rehg&lt;/author&gt;&lt;/secondary-authors&gt;&lt;/contributors&gt;&lt;titles&gt;&lt;title&gt;Deliberation and democratic legitimacy.&lt;/title&gt;&lt;secondary-title&gt;Deliberative democracy: Essays on reason and politics&lt;/secondary-title&gt;&lt;/titles&gt;&lt;dates&gt;&lt;year&gt;1989&lt;/year&gt;&lt;/dates&gt;&lt;pub-location&gt;Cambridge, MA&lt;/pub-location&gt;&lt;publisher&gt;MIT Press&lt;/publisher&gt;&lt;urls&gt;&lt;/urls&gt;&lt;/record&gt;&lt;/Cite&gt;&lt;/EndNote&gt;</w:instrText>
      </w:r>
      <w:r w:rsidRPr="008E5FC6">
        <w:rPr>
          <w:rFonts w:cs="Times New Roman"/>
          <w:szCs w:val="24"/>
        </w:rPr>
        <w:fldChar w:fldCharType="separate"/>
      </w:r>
      <w:r w:rsidRPr="008E5FC6">
        <w:rPr>
          <w:rFonts w:cs="Times New Roman"/>
          <w:noProof/>
          <w:szCs w:val="24"/>
        </w:rPr>
        <w:t>(Cohen, 1989)</w:t>
      </w:r>
      <w:r w:rsidRPr="008E5FC6">
        <w:rPr>
          <w:rFonts w:cs="Times New Roman"/>
          <w:szCs w:val="24"/>
        </w:rPr>
        <w:fldChar w:fldCharType="end"/>
      </w:r>
      <w:r w:rsidRPr="008E5FC6">
        <w:rPr>
          <w:rFonts w:cs="Times New Roman"/>
          <w:szCs w:val="24"/>
        </w:rPr>
        <w:t xml:space="preserve">. Democracy </w:t>
      </w:r>
      <w:r w:rsidRPr="008E5FC6">
        <w:rPr>
          <w:rFonts w:cs="Times New Roman"/>
          <w:szCs w:val="24"/>
        </w:rPr>
        <w:lastRenderedPageBreak/>
        <w:t xml:space="preserve">works when the people in the democracy come together. We see challenges arise from political religious, ethnic, and socioeconomic backgrounds that can cause splintering in juries and deliberative forums </w:t>
      </w:r>
      <w:r w:rsidRPr="008E5FC6">
        <w:rPr>
          <w:rFonts w:cs="Times New Roman"/>
          <w:szCs w:val="24"/>
        </w:rPr>
        <w:fldChar w:fldCharType="begin"/>
      </w:r>
      <w:r w:rsidRPr="008E5FC6">
        <w:rPr>
          <w:rFonts w:cs="Times New Roman"/>
          <w:szCs w:val="24"/>
        </w:rPr>
        <w:instrText xml:space="preserve"> ADDIN EN.CITE &lt;EndNote&gt;&lt;Cite&gt;&lt;Author&gt;Fung&lt;/Author&gt;&lt;Year&gt;2003&lt;/Year&gt;&lt;RecNum&gt;84&lt;/RecNum&gt;&lt;DisplayText&gt;(Fung, 2003)&lt;/DisplayText&gt;&lt;record&gt;&lt;rec-number&gt;84&lt;/rec-number&gt;&lt;foreign-keys&gt;&lt;key app="EN" db-id="xzeddp9rbfwfeoed9zovzz9hfvszfpa0pepa" timestamp="1652166403"&gt;84&lt;/key&gt;&lt;/foreign-keys&gt;&lt;ref-type name="Journal Article"&gt;17&lt;/ref-type&gt;&lt;contributors&gt;&lt;authors&gt;&lt;author&gt;Archon Fung&lt;/author&gt;&lt;/authors&gt;&lt;/contributors&gt;&lt;titles&gt;&lt;title&gt;Survey article: Recipes for public spheres: Eight institutional design choices and their consequences.&lt;/title&gt;&lt;secondary-title&gt;Journal of Political Philosophy&lt;/secondary-title&gt;&lt;/titles&gt;&lt;periodical&gt;&lt;full-title&gt;Journal of Political Philosophy&lt;/full-title&gt;&lt;/periodical&gt;&lt;pages&gt;338-367&lt;/pages&gt;&lt;volume&gt;11&lt;/volume&gt;&lt;dates&gt;&lt;year&gt;2003&lt;/year&gt;&lt;/dates&gt;&lt;urls&gt;&lt;/urls&gt;&lt;/record&gt;&lt;/Cite&gt;&lt;/EndNote&gt;</w:instrText>
      </w:r>
      <w:r w:rsidRPr="008E5FC6">
        <w:rPr>
          <w:rFonts w:cs="Times New Roman"/>
          <w:szCs w:val="24"/>
        </w:rPr>
        <w:fldChar w:fldCharType="separate"/>
      </w:r>
      <w:r w:rsidRPr="008E5FC6">
        <w:rPr>
          <w:rFonts w:cs="Times New Roman"/>
          <w:noProof/>
          <w:szCs w:val="24"/>
        </w:rPr>
        <w:t>(Fung, 2003)</w:t>
      </w:r>
      <w:r w:rsidRPr="008E5FC6">
        <w:rPr>
          <w:rFonts w:cs="Times New Roman"/>
          <w:szCs w:val="24"/>
        </w:rPr>
        <w:fldChar w:fldCharType="end"/>
      </w:r>
      <w:r w:rsidRPr="008E5FC6">
        <w:rPr>
          <w:rFonts w:cs="Times New Roman"/>
          <w:szCs w:val="24"/>
        </w:rPr>
        <w:t xml:space="preserve">. We know that in these initiatives, there is a possibility to improve citizen deliberative capacity </w:t>
      </w:r>
      <w:r w:rsidRPr="008E5FC6">
        <w:rPr>
          <w:rFonts w:cs="Times New Roman"/>
          <w:szCs w:val="24"/>
        </w:rPr>
        <w:fldChar w:fldCharType="begin"/>
      </w:r>
      <w:r w:rsidRPr="008E5FC6">
        <w:rPr>
          <w:rFonts w:cs="Times New Roman"/>
          <w:szCs w:val="24"/>
        </w:rPr>
        <w:instrText xml:space="preserve"> ADDIN EN.CITE &lt;EndNote&gt;&lt;Cite&gt;&lt;Author&gt;Pincock&lt;/Author&gt;&lt;Year&gt;2012&lt;/Year&gt;&lt;RecNum&gt;93&lt;/RecNum&gt;&lt;DisplayText&gt;(Pincock, 2012)&lt;/DisplayText&gt;&lt;record&gt;&lt;rec-number&gt;93&lt;/rec-number&gt;&lt;foreign-keys&gt;&lt;key app="EN" db-id="xzeddp9rbfwfeoed9zovzz9hfvszfpa0pepa" timestamp="1652168286"&gt;93&lt;/key&gt;&lt;/foreign-keys&gt;&lt;ref-type name="Book Section"&gt;5&lt;/ref-type&gt;&lt;contributors&gt;&lt;authors&gt;&lt;author&gt;Heather Pincock&lt;/author&gt;&lt;/authors&gt;&lt;secondary-authors&gt;&lt;author&gt;Tina Nabatchi&lt;/author&gt;&lt;author&gt;John Gastil&lt;/author&gt;&lt;author&gt;G. Michael Weiksner&lt;/author&gt;&lt;author&gt;Matt Leighninger&lt;/author&gt;&lt;/secondary-authors&gt;&lt;/contributors&gt;&lt;titles&gt;&lt;title&gt;Evaluating the practice of deliberative civic engagement &lt;/title&gt;&lt;secondary-title&gt;Democracy in Motion: Evaluating the Practice and Impact of Deliberative Civic Engagement&lt;/secondary-title&gt;&lt;/titles&gt;&lt;pages&gt;135-162&lt;/pages&gt;&lt;dates&gt;&lt;year&gt;2012&lt;/year&gt;&lt;/dates&gt;&lt;pub-location&gt;New York, NY&lt;/pub-location&gt;&lt;publisher&gt;Oxford University Press&lt;/publisher&gt;&lt;urls&gt;&lt;/urls&gt;&lt;/record&gt;&lt;/Cite&gt;&lt;/EndNote&gt;</w:instrText>
      </w:r>
      <w:r w:rsidRPr="008E5FC6">
        <w:rPr>
          <w:rFonts w:cs="Times New Roman"/>
          <w:szCs w:val="24"/>
        </w:rPr>
        <w:fldChar w:fldCharType="separate"/>
      </w:r>
      <w:r w:rsidRPr="008E5FC6">
        <w:rPr>
          <w:rFonts w:cs="Times New Roman"/>
          <w:noProof/>
          <w:szCs w:val="24"/>
        </w:rPr>
        <w:t>(Pincock, 2012)</w:t>
      </w:r>
      <w:r w:rsidRPr="008E5FC6">
        <w:rPr>
          <w:rFonts w:cs="Times New Roman"/>
          <w:szCs w:val="24"/>
        </w:rPr>
        <w:fldChar w:fldCharType="end"/>
      </w:r>
      <w:r w:rsidRPr="008E5FC6">
        <w:rPr>
          <w:rFonts w:cs="Times New Roman"/>
          <w:szCs w:val="24"/>
        </w:rPr>
        <w:t xml:space="preserve">, but long-term research is lacking. We know other studies have been done with the Oregon CIR and evaluated the effectiveness, and quality of the deliberative process </w:t>
      </w:r>
      <w:r w:rsidRPr="008E5FC6">
        <w:rPr>
          <w:rFonts w:cs="Times New Roman"/>
          <w:szCs w:val="24"/>
        </w:rPr>
        <w:fldChar w:fldCharType="begin"/>
      </w:r>
      <w:r w:rsidR="00272F0D" w:rsidRPr="008E5FC6">
        <w:rPr>
          <w:rFonts w:cs="Times New Roman"/>
          <w:szCs w:val="24"/>
        </w:rPr>
        <w:instrText xml:space="preserve"> ADDIN EN.CITE &lt;EndNote&gt;&lt;Cite&gt;&lt;Author&gt;Knobloch&lt;/Author&gt;&lt;Year&gt;2014&lt;/Year&gt;&lt;RecNum&gt;92&lt;/RecNum&gt;&lt;DisplayText&gt;(Knobloch et al., 2014)&lt;/DisplayText&gt;&lt;record&gt;&lt;rec-number&gt;92&lt;/rec-number&gt;&lt;foreign-keys&gt;&lt;key app="EN" db-id="xzeddp9rbfwfeoed9zovzz9hfvszfpa0pepa" timestamp="1652168151"&gt;92&lt;/key&gt;&lt;/foreign-keys&gt;&lt;ref-type name="Journal Article"&gt;17&lt;/ref-type&gt;&lt;contributors&gt;&lt;authors&gt;&lt;author&gt;Katherine R. Knobloch&lt;/author&gt;&lt;author&gt;John Gastil&lt;/author&gt;&lt;author&gt;Traci Feller&lt;/author&gt;&lt;author&gt;Robert C. Richards Jr.&lt;/author&gt;&lt;/authors&gt;&lt;/contributors&gt;&lt;titles&gt;&lt;title&gt;Empowering Citizen Deliberation in Direct Democratic Elections: A Field Study of the 2012 Oregon Citizens’ Initiative Review&lt;/title&gt;&lt;secondary-title&gt;Field Actions Science Report&lt;/secondary-title&gt;&lt;/titles&gt;&lt;periodical&gt;&lt;full-title&gt;Field Actions Science Report&lt;/full-title&gt;&lt;/periodical&gt;&lt;pages&gt;1-10&lt;/pages&gt;&lt;volume&gt;11&lt;/volume&gt;&lt;dates&gt;&lt;year&gt;2014&lt;/year&gt;&lt;/dates&gt;&lt;urls&gt;&lt;/urls&gt;&lt;/record&gt;&lt;/Cite&gt;&lt;/EndNote&gt;</w:instrText>
      </w:r>
      <w:r w:rsidRPr="008E5FC6">
        <w:rPr>
          <w:rFonts w:cs="Times New Roman"/>
          <w:szCs w:val="24"/>
        </w:rPr>
        <w:fldChar w:fldCharType="separate"/>
      </w:r>
      <w:r w:rsidR="00272F0D" w:rsidRPr="008E5FC6">
        <w:rPr>
          <w:rFonts w:cs="Times New Roman"/>
          <w:noProof/>
          <w:szCs w:val="24"/>
        </w:rPr>
        <w:t>(Knobloch et al., 2014)</w:t>
      </w:r>
      <w:r w:rsidRPr="008E5FC6">
        <w:rPr>
          <w:rFonts w:cs="Times New Roman"/>
          <w:szCs w:val="24"/>
        </w:rPr>
        <w:fldChar w:fldCharType="end"/>
      </w:r>
      <w:r w:rsidRPr="008E5FC6">
        <w:rPr>
          <w:rFonts w:cs="Times New Roman"/>
          <w:szCs w:val="24"/>
        </w:rPr>
        <w:t>. With the rise of deliberative climates and forums, an increase in citizen participation, and other states adopting a CIR for policies in local and state government, I would argue, within deliberative theory, that there are themes that transcend state and topic and contribute to the validity of deliberative theory.</w:t>
      </w:r>
      <w:r w:rsidR="00EC0FF4" w:rsidRPr="008E5FC6">
        <w:rPr>
          <w:rFonts w:cs="Times New Roman"/>
          <w:szCs w:val="24"/>
        </w:rPr>
        <w:t xml:space="preserve"> Research has focused on the topics deliberated, the process of deliberation but we see a lack of research surrounding </w:t>
      </w:r>
      <w:r w:rsidR="00BC7A25" w:rsidRPr="008E5FC6">
        <w:rPr>
          <w:rFonts w:cs="Times New Roman"/>
          <w:szCs w:val="24"/>
        </w:rPr>
        <w:t xml:space="preserve">the </w:t>
      </w:r>
      <w:r w:rsidR="00EC0FF4" w:rsidRPr="008E5FC6">
        <w:rPr>
          <w:rFonts w:cs="Times New Roman"/>
          <w:szCs w:val="24"/>
        </w:rPr>
        <w:t xml:space="preserve">Community Members part </w:t>
      </w:r>
      <w:r w:rsidR="00BC7A25" w:rsidRPr="008E5FC6">
        <w:rPr>
          <w:rFonts w:cs="Times New Roman"/>
          <w:szCs w:val="24"/>
        </w:rPr>
        <w:t>in</w:t>
      </w:r>
      <w:r w:rsidR="00EC0FF4" w:rsidRPr="008E5FC6">
        <w:rPr>
          <w:rFonts w:cs="Times New Roman"/>
          <w:szCs w:val="24"/>
        </w:rPr>
        <w:t xml:space="preserve"> the deliberation planning and implementation. </w:t>
      </w:r>
    </w:p>
    <w:p w14:paraId="1B4864CB" w14:textId="2679CD65" w:rsidR="00D60E73" w:rsidRPr="008E5FC6" w:rsidRDefault="00D60E73" w:rsidP="008E5FC6">
      <w:pPr>
        <w:pStyle w:val="Heading2"/>
        <w:rPr>
          <w:rFonts w:cs="Times New Roman"/>
          <w:szCs w:val="24"/>
        </w:rPr>
      </w:pPr>
      <w:r w:rsidRPr="008E5FC6">
        <w:rPr>
          <w:rFonts w:cs="Times New Roman"/>
          <w:szCs w:val="24"/>
        </w:rPr>
        <w:t xml:space="preserve">Sovereignty/ What tribes are doing </w:t>
      </w:r>
      <w:r w:rsidR="008E1C41" w:rsidRPr="008E5FC6">
        <w:rPr>
          <w:rFonts w:cs="Times New Roman"/>
          <w:szCs w:val="24"/>
        </w:rPr>
        <w:t>now</w:t>
      </w:r>
      <w:r w:rsidR="00AA22A6" w:rsidRPr="008E5FC6">
        <w:rPr>
          <w:rFonts w:cs="Times New Roman"/>
          <w:szCs w:val="24"/>
        </w:rPr>
        <w:t>?</w:t>
      </w:r>
    </w:p>
    <w:p w14:paraId="434F89C6" w14:textId="56EF53A0" w:rsidR="00D60E73" w:rsidRPr="008E5FC6" w:rsidRDefault="00D60E73" w:rsidP="008E5FC6">
      <w:pPr>
        <w:ind w:firstLine="720"/>
        <w:rPr>
          <w:rFonts w:cs="Times New Roman"/>
          <w:szCs w:val="24"/>
        </w:rPr>
      </w:pPr>
      <w:r w:rsidRPr="008E5FC6">
        <w:rPr>
          <w:rFonts w:cs="Times New Roman"/>
          <w:szCs w:val="24"/>
        </w:rPr>
        <w:t xml:space="preserve">Native Tribes do act on their own behalf in addressing health disparities. Because of historical research misconduct, the purpose behind research </w:t>
      </w:r>
      <w:r w:rsidR="00755F2A" w:rsidRPr="008E5FC6">
        <w:rPr>
          <w:rFonts w:cs="Times New Roman"/>
          <w:szCs w:val="24"/>
        </w:rPr>
        <w:t>resides with the researcher</w:t>
      </w:r>
      <w:r w:rsidRPr="008E5FC6">
        <w:rPr>
          <w:rFonts w:cs="Times New Roman"/>
          <w:szCs w:val="24"/>
        </w:rPr>
        <w:t xml:space="preserve">. Research is a useful way to </w:t>
      </w:r>
      <w:r w:rsidR="00535524" w:rsidRPr="008E5FC6">
        <w:rPr>
          <w:rFonts w:cs="Times New Roman"/>
          <w:szCs w:val="24"/>
        </w:rPr>
        <w:t>elicit</w:t>
      </w:r>
      <w:r w:rsidRPr="008E5FC6">
        <w:rPr>
          <w:rFonts w:cs="Times New Roman"/>
          <w:szCs w:val="24"/>
        </w:rPr>
        <w:t xml:space="preserve"> needs of a community and hopefully facilitate a path to address those needs. Research often fully engages in the first half but lacks severely in the ‘what now’. Native communities can vividly recall this tale of half-hearted attempts and</w:t>
      </w:r>
      <w:r w:rsidR="00755F2A" w:rsidRPr="008E5FC6">
        <w:rPr>
          <w:rFonts w:cs="Times New Roman"/>
          <w:szCs w:val="24"/>
        </w:rPr>
        <w:t xml:space="preserve"> claims of</w:t>
      </w:r>
      <w:r w:rsidRPr="008E5FC6">
        <w:rPr>
          <w:rFonts w:cs="Times New Roman"/>
          <w:szCs w:val="24"/>
        </w:rPr>
        <w:t xml:space="preserve"> raising the tide for all ships but what happens when </w:t>
      </w:r>
      <w:r w:rsidR="00755F2A" w:rsidRPr="008E5FC6">
        <w:rPr>
          <w:rFonts w:cs="Times New Roman"/>
          <w:szCs w:val="24"/>
        </w:rPr>
        <w:t>communities do not have ships to ride that tide</w:t>
      </w:r>
      <w:r w:rsidRPr="008E5FC6">
        <w:rPr>
          <w:rFonts w:cs="Times New Roman"/>
          <w:szCs w:val="24"/>
        </w:rPr>
        <w:t xml:space="preserve">? We are </w:t>
      </w:r>
      <w:r w:rsidRPr="008E5FC6">
        <w:rPr>
          <w:rFonts w:cs="Times New Roman"/>
          <w:szCs w:val="24"/>
        </w:rPr>
        <w:lastRenderedPageBreak/>
        <w:t xml:space="preserve">exhausted from the continued ‘gift’ giving to western academia </w:t>
      </w:r>
      <w:r w:rsidRPr="008E5FC6">
        <w:rPr>
          <w:rFonts w:cs="Times New Roman"/>
          <w:szCs w:val="24"/>
        </w:rPr>
        <w:fldChar w:fldCharType="begin"/>
      </w:r>
      <w:r w:rsidR="00272F0D" w:rsidRPr="008E5FC6">
        <w:rPr>
          <w:rFonts w:cs="Times New Roman"/>
          <w:szCs w:val="24"/>
        </w:rPr>
        <w:instrText xml:space="preserve"> ADDIN EN.CITE &lt;EndNote&gt;&lt;Cite&gt;&lt;Author&gt;Tsosie&lt;/Author&gt;&lt;Year&gt;2021&lt;/Year&gt;&lt;RecNum&gt;95&lt;/RecNum&gt;&lt;DisplayText&gt;(Tsosie et al., 2021)&lt;/DisplayText&gt;&lt;record&gt;&lt;rec-number&gt;95&lt;/rec-number&gt;&lt;foreign-keys&gt;&lt;key app="EN" db-id="xzeddp9rbfwfeoed9zovzz9hfvszfpa0pepa" timestamp="1652170445"&gt;95&lt;/key&gt;&lt;/foreign-keys&gt;&lt;ref-type name="Journal Article"&gt;17&lt;/ref-type&gt;&lt;contributors&gt;&lt;authors&gt;&lt;author&gt;Krystal S. Tsosie&lt;/author&gt;&lt;author&gt;Joseph M. Yracheta&lt;/author&gt;&lt;author&gt;Jessica A Kolopenuk&lt;/author&gt;&lt;author&gt;Janis Geary&lt;/author&gt;&lt;/authors&gt;&lt;/contributors&gt;&lt;titles&gt;&lt;title&gt;We have &amp;quot;gifted&amp;quot; enought: Indigenous Genomic Data sovereignty in precision medicine&lt;/title&gt;&lt;secondary-title&gt;The American Journal of Bioethics&lt;/secondary-title&gt;&lt;/titles&gt;&lt;periodical&gt;&lt;full-title&gt;The American Journal of Bioethics&lt;/full-title&gt;&lt;/periodical&gt;&lt;pages&gt;72-75&lt;/pages&gt;&lt;volume&gt;21&lt;/volume&gt;&lt;number&gt;4&lt;/number&gt;&lt;dates&gt;&lt;year&gt;2021&lt;/year&gt;&lt;/dates&gt;&lt;urls&gt;&lt;/urls&gt;&lt;electronic-resource-num&gt; https://doi.org/10.1080/15265161.2021.1891347&lt;/electronic-resource-num&gt;&lt;/record&gt;&lt;/Cite&gt;&lt;/EndNote&gt;</w:instrText>
      </w:r>
      <w:r w:rsidRPr="008E5FC6">
        <w:rPr>
          <w:rFonts w:cs="Times New Roman"/>
          <w:szCs w:val="24"/>
        </w:rPr>
        <w:fldChar w:fldCharType="separate"/>
      </w:r>
      <w:r w:rsidR="00272F0D" w:rsidRPr="008E5FC6">
        <w:rPr>
          <w:rFonts w:cs="Times New Roman"/>
          <w:noProof/>
          <w:szCs w:val="24"/>
        </w:rPr>
        <w:t>(Tsosie et al., 2021)</w:t>
      </w:r>
      <w:r w:rsidRPr="008E5FC6">
        <w:rPr>
          <w:rFonts w:cs="Times New Roman"/>
          <w:szCs w:val="24"/>
        </w:rPr>
        <w:fldChar w:fldCharType="end"/>
      </w:r>
      <w:r w:rsidRPr="008E5FC6">
        <w:rPr>
          <w:rFonts w:cs="Times New Roman"/>
          <w:szCs w:val="24"/>
        </w:rPr>
        <w:t xml:space="preserve">. The greater good leaves room for the deepest shadows. </w:t>
      </w:r>
    </w:p>
    <w:p w14:paraId="5D655C73" w14:textId="4954229E" w:rsidR="00D60E73" w:rsidRPr="008E5FC6" w:rsidRDefault="00D60E73" w:rsidP="008E5FC6">
      <w:pPr>
        <w:ind w:firstLine="720"/>
        <w:rPr>
          <w:rFonts w:cs="Times New Roman"/>
          <w:szCs w:val="24"/>
        </w:rPr>
      </w:pPr>
      <w:r w:rsidRPr="008E5FC6">
        <w:rPr>
          <w:rFonts w:cs="Times New Roman"/>
          <w:szCs w:val="24"/>
        </w:rPr>
        <w:t>Tribes are not simply agents to be acted upon. Tribes exercise their sovereignty in research methods</w:t>
      </w:r>
      <w:r w:rsidR="00B07948"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&lt;EndNote&gt;&lt;Cite&gt;&lt;Author&gt;Kovach&lt;/Author&gt;&lt;Year&gt;2009&lt;/Year&gt;&lt;RecNum&gt;1&lt;/RecNum&gt;&lt;DisplayText&gt;(Kovach, 2009; Running Wolf &amp;amp; Rickard, 2003)&lt;/DisplayText&gt;&lt;record&gt;&lt;rec-number&gt;1&lt;/rec-number&gt;&lt;foreign-keys&gt;&lt;key app="EN" db-id="xzeddp9rbfwfeoed9zovzz9hfvszfpa0pepa" timestamp="0"&gt;1&lt;/key&gt;&lt;/foreign-keys&gt;&lt;ref-type name="Book"&gt;6&lt;/ref-type&gt;&lt;contributors&gt;&lt;authors&gt;&lt;author&gt;Margaret Kovach&lt;/author&gt;&lt;/authors&gt;&lt;/contributors&gt;&lt;titles&gt;&lt;title&gt;Indigenous Methodologies: Characteristics, Conversations, and Contexts&lt;/title&gt;&lt;/titles&gt;&lt;pages&gt;201&lt;/pages&gt;&lt;keywords&gt;&lt;keyword&gt;Indigenous&lt;/keyword&gt;&lt;keyword&gt;methods&lt;/keyword&gt;&lt;/keywords&gt;&lt;dates&gt;&lt;year&gt;2009&lt;/year&gt;&lt;/dates&gt;&lt;pub-location&gt;Toronto&lt;/pub-location&gt;&lt;publisher&gt;University of Toronto Press&lt;/publisher&gt;&lt;urls&gt;&lt;/urls&gt;&lt;/record&gt;&lt;/Cite&gt;&lt;Cite&gt;&lt;Author&gt;Running Wolf&lt;/Author&gt;&lt;Year&gt;2003&lt;/Year&gt;&lt;RecNum&gt;35&lt;/RecNum&gt;&lt;record&gt;&lt;rec-number&gt;35&lt;/rec-number&gt;&lt;foreign-keys&gt;&lt;key app="EN" db-id="xzeddp9rbfwfeoed9zovzz9hfvszfpa0pepa" timestamp="1652130163"&gt;35&lt;/key&gt;&lt;/foreign-keys&gt;&lt;ref-type name="Journal Article"&gt;17&lt;/ref-type&gt;&lt;contributors&gt;&lt;authors&gt;&lt;author&gt;Running Wolf, P.&lt;/author&gt;&lt;author&gt;J. A. Rickard&lt;/author&gt;&lt;/authors&gt;&lt;/contributors&gt;&lt;titles&gt;&lt;title&gt;Talking circles: A Native American approach to experiential learning&lt;/title&gt;&lt;secondary-title&gt;Journal of Multicultural Counseling and Development&lt;/secondary-title&gt;&lt;/titles&gt;&lt;periodical&gt;&lt;full-title&gt;Journal of Multicultural Counseling and Development&lt;/full-title&gt;&lt;/periodical&gt;&lt;pages&gt;39-43&lt;/pages&gt;&lt;volume&gt;31&lt;/volume&gt;&lt;number&gt;1&lt;/number&gt;&lt;keywords&gt;&lt;keyword&gt;Talking Circles&lt;/keyword&gt;&lt;keyword&gt;Methods&lt;/keyword&gt;&lt;/keywords&gt;&lt;dates&gt;&lt;year&gt;2003&lt;/year&gt;&lt;/dates&gt;&lt;urls&gt;&lt;/urls&gt;&lt;electronic-resource-num&gt;https://doi.org/10.1002/j.2161-1912.2003.tb00529.x&lt;/electronic-resource-num&gt;&lt;/record&gt;&lt;/Cite&gt;&lt;/EndNote&gt;</w:instrText>
      </w:r>
      <w:r w:rsidRPr="008E5FC6">
        <w:rPr>
          <w:rFonts w:cs="Times New Roman"/>
          <w:szCs w:val="24"/>
        </w:rPr>
        <w:fldChar w:fldCharType="separate"/>
      </w:r>
      <w:r w:rsidRPr="008E5FC6">
        <w:rPr>
          <w:rFonts w:cs="Times New Roman"/>
          <w:noProof/>
          <w:szCs w:val="24"/>
        </w:rPr>
        <w:t>(Kovach, 2009; Running Wolf &amp; Rickard, 2003)</w:t>
      </w:r>
      <w:r w:rsidRPr="008E5FC6">
        <w:rPr>
          <w:rFonts w:cs="Times New Roman"/>
          <w:szCs w:val="24"/>
        </w:rPr>
        <w:fldChar w:fldCharType="end"/>
      </w:r>
      <w:r w:rsidRPr="008E5FC6">
        <w:rPr>
          <w:rFonts w:cs="Times New Roman"/>
          <w:szCs w:val="24"/>
        </w:rPr>
        <w:t>, community engagement</w:t>
      </w:r>
      <w:r w:rsidR="00B07948" w:rsidRPr="008E5FC6">
        <w:rPr>
          <w:rFonts w:cs="Times New Roman"/>
          <w:szCs w:val="24"/>
        </w:rPr>
        <w:t xml:space="preserve"> </w:t>
      </w:r>
      <w:r w:rsidRPr="008E5FC6">
        <w:rPr>
          <w:rFonts w:cs="Times New Roman"/>
          <w:szCs w:val="24"/>
        </w:rPr>
        <w:fldChar w:fldCharType="begin">
          <w:fldData xml:space="preserve">PEVuZE5vdGU+PENpdGU+PEF1dGhvcj5IaXJhdHN1a2E8L0F1dGhvcj48WWVhcj4yMDIwPC9ZZWFy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</w:fldData>
        </w:fldChar>
      </w:r>
      <w:r w:rsidRPr="008E5FC6">
        <w:rPr>
          <w:rFonts w:cs="Times New Roman"/>
          <w:szCs w:val="24"/>
        </w:rPr>
        <w:instrText xml:space="preserve"> ADDIN EN.CITE </w:instrText>
      </w:r>
      <w:r w:rsidRPr="008E5FC6">
        <w:rPr>
          <w:rFonts w:cs="Times New Roman"/>
          <w:szCs w:val="24"/>
        </w:rPr>
        <w:fldChar w:fldCharType="begin">
          <w:fldData xml:space="preserve">PEVuZE5vdGU+PENpdGU+PEF1dGhvcj5IaXJhdHN1a2E8L0F1dGhvcj48WWVhcj4yMDIwPC9ZZWFy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</w:fldData>
        </w:fldChar>
      </w:r>
      <w:r w:rsidRPr="008E5FC6">
        <w:rPr>
          <w:rFonts w:cs="Times New Roman"/>
          <w:szCs w:val="24"/>
        </w:rPr>
        <w:instrText xml:space="preserve"> ADDIN EN.CITE.DATA </w:instrText>
      </w:r>
      <w:r w:rsidRPr="008E5FC6">
        <w:rPr>
          <w:rFonts w:cs="Times New Roman"/>
          <w:szCs w:val="24"/>
        </w:rPr>
      </w:r>
      <w:r w:rsidRPr="008E5FC6">
        <w:rPr>
          <w:rFonts w:cs="Times New Roman"/>
          <w:szCs w:val="24"/>
        </w:rPr>
        <w:fldChar w:fldCharType="end"/>
      </w:r>
      <w:r w:rsidRPr="008E5FC6">
        <w:rPr>
          <w:rFonts w:cs="Times New Roman"/>
          <w:szCs w:val="24"/>
        </w:rPr>
      </w:r>
      <w:r w:rsidRPr="008E5FC6">
        <w:rPr>
          <w:rFonts w:cs="Times New Roman"/>
          <w:szCs w:val="24"/>
        </w:rPr>
        <w:fldChar w:fldCharType="separate"/>
      </w:r>
      <w:r w:rsidRPr="008E5FC6">
        <w:rPr>
          <w:rFonts w:cs="Times New Roman"/>
          <w:noProof/>
          <w:szCs w:val="24"/>
        </w:rPr>
        <w:t>(Belone &amp; Werito, 2022; Hiratsuka et al., 2020)</w:t>
      </w:r>
      <w:r w:rsidRPr="008E5FC6">
        <w:rPr>
          <w:rFonts w:cs="Times New Roman"/>
          <w:szCs w:val="24"/>
        </w:rPr>
        <w:fldChar w:fldCharType="end"/>
      </w:r>
      <w:r w:rsidRPr="008E5FC6">
        <w:rPr>
          <w:rFonts w:cs="Times New Roman"/>
          <w:szCs w:val="24"/>
        </w:rPr>
        <w:t>, and partnerships</w:t>
      </w:r>
      <w:r w:rsidR="00B07948" w:rsidRPr="008E5FC6">
        <w:rPr>
          <w:rFonts w:cs="Times New Roman"/>
          <w:szCs w:val="24"/>
        </w:rPr>
        <w:t xml:space="preserve"> </w:t>
      </w:r>
      <w:r w:rsidRPr="008E5FC6">
        <w:rPr>
          <w:rFonts w:cs="Times New Roman"/>
          <w:szCs w:val="24"/>
        </w:rPr>
        <w:fldChar w:fldCharType="begin">
          <w:fldData xml:space="preserve">PEVuZE5vdGU+PENpdGU+PEF1dGhvcj5IaXJhdHN1a2E8L0F1dGhvcj48WWVhcj4yMDIwPC9ZZWFy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==
</w:fldData>
        </w:fldChar>
      </w:r>
      <w:r w:rsidRPr="008E5FC6">
        <w:rPr>
          <w:rFonts w:cs="Times New Roman"/>
          <w:szCs w:val="24"/>
        </w:rPr>
        <w:instrText xml:space="preserve"> ADDIN EN.CITE </w:instrText>
      </w:r>
      <w:r w:rsidRPr="008E5FC6">
        <w:rPr>
          <w:rFonts w:cs="Times New Roman"/>
          <w:szCs w:val="24"/>
        </w:rPr>
        <w:fldChar w:fldCharType="begin">
          <w:fldData xml:space="preserve">PEVuZE5vdGU+PENpdGU+PEF1dGhvcj5IaXJhdHN1a2E8L0F1dGhvcj48WWVhcj4yMDIwPC9ZZWFy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==
</w:fldData>
        </w:fldChar>
      </w:r>
      <w:r w:rsidRPr="008E5FC6">
        <w:rPr>
          <w:rFonts w:cs="Times New Roman"/>
          <w:szCs w:val="24"/>
        </w:rPr>
        <w:instrText xml:space="preserve"> ADDIN EN.CITE.DATA </w:instrText>
      </w:r>
      <w:r w:rsidRPr="008E5FC6">
        <w:rPr>
          <w:rFonts w:cs="Times New Roman"/>
          <w:szCs w:val="24"/>
        </w:rPr>
      </w:r>
      <w:r w:rsidRPr="008E5FC6">
        <w:rPr>
          <w:rFonts w:cs="Times New Roman"/>
          <w:szCs w:val="24"/>
        </w:rPr>
        <w:fldChar w:fldCharType="end"/>
      </w:r>
      <w:r w:rsidRPr="008E5FC6">
        <w:rPr>
          <w:rFonts w:cs="Times New Roman"/>
          <w:szCs w:val="24"/>
        </w:rPr>
      </w:r>
      <w:r w:rsidRPr="008E5FC6">
        <w:rPr>
          <w:rFonts w:cs="Times New Roman"/>
          <w:szCs w:val="24"/>
        </w:rPr>
        <w:fldChar w:fldCharType="separate"/>
      </w:r>
      <w:r w:rsidRPr="008E5FC6">
        <w:rPr>
          <w:rFonts w:cs="Times New Roman"/>
          <w:noProof/>
          <w:szCs w:val="24"/>
        </w:rPr>
        <w:t>(Hiratsuka et al., 2020; Reedy, Blanchard, et al., 2020; Reedy, Orr, et al., 2020)</w:t>
      </w:r>
      <w:r w:rsidRPr="008E5FC6">
        <w:rPr>
          <w:rFonts w:cs="Times New Roman"/>
          <w:szCs w:val="24"/>
        </w:rPr>
        <w:fldChar w:fldCharType="end"/>
      </w:r>
      <w:r w:rsidRPr="008E5FC6">
        <w:rPr>
          <w:rFonts w:cs="Times New Roman"/>
          <w:szCs w:val="24"/>
        </w:rPr>
        <w:t xml:space="preserve">. Federally recognized tribes are sovereign nations and maintain autonomy concerning their citizens. As sovereign nations, tribes are taking action to address their own health issues. </w:t>
      </w:r>
    </w:p>
    <w:p w14:paraId="14989AB8" w14:textId="3BC0F34C" w:rsidR="00D60E73" w:rsidRPr="008E5FC6" w:rsidRDefault="00D60E73" w:rsidP="008E5FC6">
      <w:pPr>
        <w:rPr>
          <w:rFonts w:cs="Times New Roman"/>
          <w:szCs w:val="24"/>
        </w:rPr>
      </w:pPr>
      <w:r w:rsidRPr="008E5FC6">
        <w:rPr>
          <w:rFonts w:cs="Times New Roman"/>
          <w:szCs w:val="24"/>
        </w:rPr>
        <w:tab/>
        <w:t>Indigenous Methodologies differ from critical theory and qualitative methods. Indigenous methodologies are trees that grew separate from the western purview of research and existed before colonial settlers arrived</w:t>
      </w:r>
      <w:r w:rsidR="00B07948"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&lt;EndNote&gt;&lt;Cite&gt;&lt;Author&gt;Kovach&lt;/Author&gt;&lt;Year&gt;2009&lt;/Year&gt;&lt;RecNum&gt;1&lt;/RecNum&gt;&lt;DisplayText&gt;(Kovach, 2009)&lt;/DisplayText&gt;&lt;record&gt;&lt;rec-number&gt;1&lt;/rec-number&gt;&lt;foreign-keys&gt;&lt;key app="EN" db-id="xzeddp9rbfwfeoed9zovzz9hfvszfpa0pepa" timestamp="0"&gt;1&lt;/key&gt;&lt;/foreign-keys&gt;&lt;ref-type name="Book"&gt;6&lt;/ref-type&gt;&lt;contributors&gt;&lt;authors&gt;&lt;author&gt;Margaret Kovach&lt;/author&gt;&lt;/authors&gt;&lt;/contributors&gt;&lt;titles&gt;&lt;title&gt;Indigenous Methodologies: Characteristics, Conversations, and Contexts&lt;/title&gt;&lt;/titles&gt;&lt;pages&gt;201&lt;/pages&gt;&lt;keywords&gt;&lt;keyword&gt;Indigenous&lt;/keyword&gt;&lt;keyword&gt;methods&lt;/keyword&gt;&lt;/keywords&gt;&lt;dates&gt;&lt;year&gt;2009&lt;/year&gt;&lt;/dates&gt;&lt;pub-location&gt;Toronto&lt;/pub-location&gt;&lt;publisher&gt;University of Toronto Press&lt;/publisher&gt;&lt;urls&gt;&lt;/urls&gt;&lt;/record&gt;&lt;/Cite&gt;&lt;/EndNote&gt;</w:instrText>
      </w:r>
      <w:r w:rsidRPr="008E5FC6">
        <w:rPr>
          <w:rFonts w:cs="Times New Roman"/>
          <w:szCs w:val="24"/>
        </w:rPr>
        <w:fldChar w:fldCharType="separate"/>
      </w:r>
      <w:r w:rsidRPr="008E5FC6">
        <w:rPr>
          <w:rFonts w:cs="Times New Roman"/>
          <w:noProof/>
          <w:szCs w:val="24"/>
        </w:rPr>
        <w:t>(Kovach, 2009)</w:t>
      </w:r>
      <w:r w:rsidRPr="008E5FC6">
        <w:rPr>
          <w:rFonts w:cs="Times New Roman"/>
          <w:szCs w:val="24"/>
        </w:rPr>
        <w:fldChar w:fldCharType="end"/>
      </w:r>
      <w:r w:rsidRPr="008E5FC6">
        <w:rPr>
          <w:rFonts w:cs="Times New Roman"/>
          <w:szCs w:val="24"/>
        </w:rPr>
        <w:t xml:space="preserve">. Indigenous methodologies do not exist in a vacuum but grow and adapt even in the face of colonizing agents of western research. We see an alternative </w:t>
      </w:r>
      <w:r w:rsidR="00BB2A67" w:rsidRPr="008E5FC6">
        <w:rPr>
          <w:rFonts w:cs="Times New Roman"/>
          <w:szCs w:val="24"/>
        </w:rPr>
        <w:t xml:space="preserve">path to </w:t>
      </w:r>
      <w:r w:rsidRPr="008E5FC6">
        <w:rPr>
          <w:rFonts w:cs="Times New Roman"/>
          <w:szCs w:val="24"/>
        </w:rPr>
        <w:t>ways of knowing that is still based off observation but situated in the community’s ideals, culture, and ambitions. Indigenous methodologies stem from traditional teachings.</w:t>
      </w:r>
    </w:p>
    <w:p w14:paraId="3D7450BF" w14:textId="07F32CB3" w:rsidR="00D60E73" w:rsidRPr="008E5FC6" w:rsidRDefault="00D60E73" w:rsidP="008E5FC6">
      <w:pPr>
        <w:ind w:firstLine="720"/>
        <w:rPr>
          <w:rFonts w:cs="Times New Roman"/>
          <w:szCs w:val="24"/>
        </w:rPr>
      </w:pPr>
      <w:r w:rsidRPr="008E5FC6">
        <w:rPr>
          <w:rFonts w:cs="Times New Roman"/>
          <w:szCs w:val="24"/>
        </w:rPr>
        <w:t xml:space="preserve"> We discussed briefly the various tensions surrounding Indigenous research and </w:t>
      </w:r>
      <w:r w:rsidR="00BB2A67" w:rsidRPr="008E5FC6">
        <w:rPr>
          <w:rFonts w:cs="Times New Roman"/>
          <w:szCs w:val="24"/>
        </w:rPr>
        <w:t>methodologies continue this complexity</w:t>
      </w:r>
      <w:r w:rsidRPr="008E5FC6">
        <w:rPr>
          <w:rFonts w:cs="Times New Roman"/>
          <w:szCs w:val="24"/>
        </w:rPr>
        <w:t xml:space="preserve">. The academy has strong roots in western ideas and systems of knowledge creation. We can fill volumes of western inquiry whether post-positivist, constructivism, or critical. Critical theory </w:t>
      </w:r>
      <w:r w:rsidRPr="008E5FC6">
        <w:rPr>
          <w:rFonts w:cs="Times New Roman"/>
          <w:szCs w:val="24"/>
        </w:rPr>
        <w:lastRenderedPageBreak/>
        <w:t>challenges the hegemony and seeks an alternative to colonial power structures but in some ways, it is a reaction. Whereas Indigenous methodologies are a true challenge to hegemony because they are developed outside of it</w:t>
      </w:r>
      <w:r w:rsidR="00FF606D"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&lt;EndNote&gt;&lt;Cite&gt;&lt;Author&gt;Kovach&lt;/Author&gt;&lt;Year&gt;2009&lt;/Year&gt;&lt;RecNum&gt;1&lt;/RecNum&gt;&lt;DisplayText&gt;(Kovach, 2009)&lt;/DisplayText&gt;&lt;record&gt;&lt;rec-number&gt;1&lt;/rec-number&gt;&lt;foreign-keys&gt;&lt;key app="EN" db-id="xzeddp9rbfwfeoed9zovzz9hfvszfpa0pepa" timestamp="0"&gt;1&lt;/key&gt;&lt;/foreign-keys&gt;&lt;ref-type name="Book"&gt;6&lt;/ref-type&gt;&lt;contributors&gt;&lt;authors&gt;&lt;author&gt;Margaret Kovach&lt;/author&gt;&lt;/authors&gt;&lt;/contributors&gt;&lt;titles&gt;&lt;title&gt;Indigenous Methodologies: Characteristics, Conversations, and Contexts&lt;/title&gt;&lt;/titles&gt;&lt;pages&gt;201&lt;/pages&gt;&lt;keywords&gt;&lt;keyword&gt;Indigenous&lt;/keyword&gt;&lt;keyword&gt;methods&lt;/keyword&gt;&lt;/keywords&gt;&lt;dates&gt;&lt;year&gt;2009&lt;/year&gt;&lt;/dates&gt;&lt;pub-location&gt;Toronto&lt;/pub-location&gt;&lt;publisher&gt;University of Toronto Press&lt;/publisher&gt;&lt;urls&gt;&lt;/urls&gt;&lt;/record&gt;&lt;/Cite&gt;&lt;/EndNote&gt;</w:instrText>
      </w:r>
      <w:r w:rsidRPr="008E5FC6">
        <w:rPr>
          <w:rFonts w:cs="Times New Roman"/>
          <w:szCs w:val="24"/>
        </w:rPr>
        <w:fldChar w:fldCharType="separate"/>
      </w:r>
      <w:r w:rsidRPr="008E5FC6">
        <w:rPr>
          <w:rFonts w:cs="Times New Roman"/>
          <w:noProof/>
          <w:szCs w:val="24"/>
        </w:rPr>
        <w:t>(Kovach, 2009)</w:t>
      </w:r>
      <w:r w:rsidRPr="008E5FC6">
        <w:rPr>
          <w:rFonts w:cs="Times New Roman"/>
          <w:szCs w:val="24"/>
        </w:rPr>
        <w:fldChar w:fldCharType="end"/>
      </w:r>
      <w:r w:rsidRPr="008E5FC6">
        <w:rPr>
          <w:rFonts w:cs="Times New Roman"/>
          <w:szCs w:val="24"/>
        </w:rPr>
        <w:t xml:space="preserve">. Separate from western knowledge creation, Indigenous methodologies have been developed, applied, and passed on beyond the origin of western ideology. </w:t>
      </w:r>
    </w:p>
    <w:p w14:paraId="324A894D" w14:textId="77777777" w:rsidR="00D60E73" w:rsidRPr="008E5FC6" w:rsidRDefault="00D60E73" w:rsidP="008E5FC6">
      <w:pPr>
        <w:ind w:firstLine="720"/>
        <w:rPr>
          <w:rFonts w:cs="Times New Roman"/>
          <w:szCs w:val="24"/>
        </w:rPr>
      </w:pPr>
      <w:r w:rsidRPr="008E5FC6">
        <w:rPr>
          <w:rFonts w:cs="Times New Roman"/>
          <w:szCs w:val="24"/>
        </w:rPr>
        <w:t xml:space="preserve">With the application of Indigenous ways of knowing, we see tribes utilizing their own methodologies in health, governance, and research </w:t>
      </w:r>
      <w:r w:rsidRPr="008E5FC6">
        <w:rPr>
          <w:rFonts w:cs="Times New Roman"/>
          <w:szCs w:val="24"/>
        </w:rPr>
        <w:fldChar w:fldCharType="begin"/>
      </w:r>
      <w:r w:rsidRPr="008E5FC6">
        <w:rPr>
          <w:rFonts w:cs="Times New Roman"/>
          <w:szCs w:val="24"/>
        </w:rPr>
        <w:instrText xml:space="preserve"> ADDIN EN.CITE &lt;EndNote&gt;&lt;Cite&gt;&lt;Author&gt;Jacob&lt;/Author&gt;&lt;Year&gt;2014&lt;/Year&gt;&lt;RecNum&gt;68&lt;/RecNum&gt;&lt;DisplayText&gt;(Jacob, 2014)&lt;/DisplayText&gt;&lt;record&gt;&lt;rec-number&gt;68&lt;/rec-number&gt;&lt;foreign-keys&gt;&lt;key app="EN" db-id="xzeddp9rbfwfeoed9zovzz9hfvszfpa0pepa" timestamp="1652159314"&gt;68&lt;/key&gt;&lt;/foreign-keys&gt;&lt;ref-type name="Book"&gt;6&lt;/ref-type&gt;&lt;contributors&gt;&lt;authors&gt;&lt;author&gt;M. Jacob&lt;/author&gt;&lt;/authors&gt;&lt;/contributors&gt;&lt;titles&gt;&lt;title&gt;Yakama Rising: Indigenous cultural reviatalization, activism, and healing&lt;/title&gt;&lt;/titles&gt;&lt;dates&gt;&lt;year&gt;2014&lt;/year&gt;&lt;/dates&gt;&lt;pub-location&gt;Tucson, Arizona&lt;/pub-location&gt;&lt;publisher&gt;University of Arizona Press&lt;/publisher&gt;&lt;urls&gt;&lt;/urls&gt;&lt;/record&gt;&lt;/Cite&gt;&lt;/EndNote&gt;</w:instrText>
      </w:r>
      <w:r w:rsidRPr="008E5FC6">
        <w:rPr>
          <w:rFonts w:cs="Times New Roman"/>
          <w:szCs w:val="24"/>
        </w:rPr>
        <w:fldChar w:fldCharType="separate"/>
      </w:r>
      <w:r w:rsidRPr="008E5FC6">
        <w:rPr>
          <w:rFonts w:cs="Times New Roman"/>
          <w:noProof/>
          <w:szCs w:val="24"/>
        </w:rPr>
        <w:t>(Jacob, 2014)</w:t>
      </w:r>
      <w:r w:rsidRPr="008E5FC6">
        <w:rPr>
          <w:rFonts w:cs="Times New Roman"/>
          <w:szCs w:val="24"/>
        </w:rPr>
        <w:fldChar w:fldCharType="end"/>
      </w:r>
      <w:r w:rsidRPr="008E5FC6">
        <w:rPr>
          <w:rFonts w:cs="Times New Roman"/>
          <w:szCs w:val="24"/>
        </w:rPr>
        <w:t xml:space="preserve">. I am not here to convince people about the legitimacy of Indigenous ways of knowing through the lens of western academia. We already discussed the short comings of western research couched in settler colonial ideology and practices.  Like all community-based research, it needs to come from the community. </w:t>
      </w:r>
    </w:p>
    <w:p w14:paraId="7082279C" w14:textId="42BF75F2" w:rsidR="00D60E73" w:rsidRPr="008E5FC6" w:rsidRDefault="00D60E73" w:rsidP="008E5FC6">
      <w:pPr>
        <w:ind w:firstLine="720"/>
        <w:rPr>
          <w:rFonts w:cs="Times New Roman"/>
          <w:szCs w:val="24"/>
        </w:rPr>
      </w:pPr>
      <w:r w:rsidRPr="008E5FC6">
        <w:rPr>
          <w:rFonts w:cs="Times New Roman"/>
          <w:szCs w:val="24"/>
        </w:rPr>
        <w:t>Another way Tribes are enacting sovereignty is</w:t>
      </w:r>
      <w:r w:rsidR="00BB2A67" w:rsidRPr="008E5FC6">
        <w:rPr>
          <w:rFonts w:cs="Times New Roman"/>
          <w:szCs w:val="24"/>
        </w:rPr>
        <w:t xml:space="preserve"> through</w:t>
      </w:r>
      <w:r w:rsidRPr="008E5FC6">
        <w:rPr>
          <w:rFonts w:cs="Times New Roman"/>
          <w:szCs w:val="24"/>
        </w:rPr>
        <w:t xml:space="preserve"> th</w:t>
      </w:r>
      <w:r w:rsidR="00BB2A67" w:rsidRPr="008E5FC6">
        <w:rPr>
          <w:rFonts w:cs="Times New Roman"/>
          <w:szCs w:val="24"/>
        </w:rPr>
        <w:t xml:space="preserve">eir policies and implementation of </w:t>
      </w:r>
      <w:r w:rsidRPr="008E5FC6">
        <w:rPr>
          <w:rFonts w:cs="Times New Roman"/>
          <w:szCs w:val="24"/>
        </w:rPr>
        <w:t xml:space="preserve">Institutional Review </w:t>
      </w:r>
      <w:r w:rsidR="00BB2A67" w:rsidRPr="008E5FC6">
        <w:rPr>
          <w:rFonts w:cs="Times New Roman"/>
          <w:szCs w:val="24"/>
        </w:rPr>
        <w:t>Boards (</w:t>
      </w:r>
      <w:r w:rsidRPr="008E5FC6">
        <w:rPr>
          <w:rFonts w:cs="Times New Roman"/>
          <w:szCs w:val="24"/>
        </w:rPr>
        <w:t xml:space="preserve">IRB). Several tribes have created their own IRBs to determine which research is appropriate for their communities </w:t>
      </w:r>
      <w:r w:rsidRPr="008E5FC6">
        <w:rPr>
          <w:rFonts w:cs="Times New Roman"/>
          <w:szCs w:val="24"/>
        </w:rPr>
        <w:fldChar w:fldCharType="begin"/>
      </w:r>
      <w:r w:rsidRPr="008E5FC6">
        <w:rPr>
          <w:rFonts w:cs="Times New Roman"/>
          <w:szCs w:val="24"/>
        </w:rPr>
        <w:instrText xml:space="preserve"> ADDIN EN.CITE &lt;EndNote&gt;&lt;Cite&gt;&lt;Author&gt;Ketchum&lt;/Author&gt;&lt;Year&gt;2018&lt;/Year&gt;&lt;RecNum&gt;94&lt;/RecNum&gt;&lt;DisplayText&gt;(Around Him et al., 2019; Ketchum &amp;amp; Meyers, 2018)&lt;/DisplayText&gt;&lt;record&gt;&lt;rec-number&gt;94&lt;/rec-number&gt;&lt;foreign-keys&gt;&lt;key app="EN" db-id="xzeddp9rbfwfeoed9zovzz9hfvszfpa0pepa" timestamp="1652170268"&gt;94&lt;/key&gt;&lt;/foreign-keys&gt;&lt;ref-type name="Journal Article"&gt;17&lt;/ref-type&gt;&lt;contributors&gt;&lt;authors&gt;&lt;author&gt;S. Ketchum&lt;/author&gt;&lt;author&gt;R. Meyers&lt;/author&gt;&lt;/authors&gt;&lt;/contributors&gt;&lt;titles&gt;&lt;title&gt;Recognizing and Respecting Tribal IRBs&lt;/title&gt;&lt;secondary-title&gt;Anthropology News&lt;/secondary-title&gt;&lt;/titles&gt;&lt;periodical&gt;&lt;full-title&gt;Anthropology News&lt;/full-title&gt;&lt;/periodical&gt;&lt;pages&gt;100-103&lt;/pages&gt;&lt;volume&gt;59&lt;/volume&gt;&lt;dates&gt;&lt;year&gt;2018&lt;/year&gt;&lt;/dates&gt;&lt;urls&gt;&lt;/urls&gt;&lt;electronic-resource-num&gt;10.1111/AN.908&lt;/electronic-resource-num&gt;&lt;/record&gt;&lt;/Cite&gt;&lt;Cite&gt;&lt;Author&gt;Him&lt;/Author&gt;&lt;Year&gt;2019&lt;/Year&gt;&lt;RecNum&gt;100&lt;/RecNum&gt;&lt;Prefix&gt;Around &lt;/Prefix&gt;&lt;record&gt;&lt;rec-number&gt;100&lt;/rec-number&gt;&lt;foreign-keys&gt;&lt;key app="EN" db-id="xzeddp9rbfwfeoed9zovzz9hfvszfpa0pepa" timestamp="1652172168"&gt;100&lt;/key&gt;&lt;/foreign-keys&gt;&lt;ref-type name="Journal Article"&gt;17&lt;/ref-type&gt;&lt;contributors&gt;&lt;authors&gt;&lt;author&gt;Deanna  Around Him&lt;/author&gt;&lt;author&gt;Temana Andalcio Aguilar&lt;/author&gt;&lt;author&gt;Anita Frederick&lt;/author&gt;&lt;author&gt;Heather Larsen&lt;/author&gt;&lt;author&gt;Michaela Seiber&lt;/author&gt;&lt;author&gt;Jyoti ANgal&lt;/author&gt;&lt;/authors&gt;&lt;/contributors&gt;&lt;titles&gt;&lt;title&gt;Tribal IRBs: A framework for understanding research oversight in American Indian and Alaska Native Communities&lt;/title&gt;&lt;secondary-title&gt;American Indian and Alaska Native Mental Health Research&lt;/secondary-title&gt;&lt;/titles&gt;&lt;periodical&gt;&lt;full-title&gt;American Indian and Alaska Native Mental Health Research&lt;/full-title&gt;&lt;/periodical&gt;&lt;pages&gt;71-95&lt;/pages&gt;&lt;volume&gt;26&lt;/volume&gt;&lt;number&gt;2&lt;/number&gt;&lt;dates&gt;&lt;year&gt;2019&lt;/year&gt;&lt;/dates&gt;&lt;urls&gt;&lt;/urls&gt;&lt;electronic-resource-num&gt;10.5820/aian.2602.2019.71&lt;/electronic-resource-num&gt;&lt;/record&gt;&lt;/Cite&gt;&lt;/EndNote&gt;</w:instrText>
      </w:r>
      <w:r w:rsidRPr="008E5FC6">
        <w:rPr>
          <w:rFonts w:cs="Times New Roman"/>
          <w:szCs w:val="24"/>
        </w:rPr>
        <w:fldChar w:fldCharType="separate"/>
      </w:r>
      <w:r w:rsidRPr="008E5FC6">
        <w:rPr>
          <w:rFonts w:cs="Times New Roman"/>
          <w:noProof/>
          <w:szCs w:val="24"/>
        </w:rPr>
        <w:t>(Around Him et al., 2019; Ketchum &amp; Meyers, 2018)</w:t>
      </w:r>
      <w:r w:rsidRPr="008E5FC6">
        <w:rPr>
          <w:rFonts w:cs="Times New Roman"/>
          <w:szCs w:val="24"/>
        </w:rPr>
        <w:fldChar w:fldCharType="end"/>
      </w:r>
      <w:r w:rsidRPr="008E5FC6">
        <w:rPr>
          <w:rFonts w:cs="Times New Roman"/>
          <w:szCs w:val="24"/>
        </w:rPr>
        <w:t xml:space="preserve">. This </w:t>
      </w:r>
      <w:r w:rsidR="00BB2A67" w:rsidRPr="008E5FC6">
        <w:rPr>
          <w:rFonts w:cs="Times New Roman"/>
          <w:szCs w:val="24"/>
        </w:rPr>
        <w:t>safeguarding</w:t>
      </w:r>
      <w:r w:rsidRPr="008E5FC6">
        <w:rPr>
          <w:rFonts w:cs="Times New Roman"/>
          <w:szCs w:val="24"/>
        </w:rPr>
        <w:t xml:space="preserve"> </w:t>
      </w:r>
      <w:r w:rsidR="00BB2A67" w:rsidRPr="008E5FC6">
        <w:rPr>
          <w:rFonts w:cs="Times New Roman"/>
          <w:szCs w:val="24"/>
        </w:rPr>
        <w:t>facilitates</w:t>
      </w:r>
      <w:r w:rsidRPr="008E5FC6">
        <w:rPr>
          <w:rFonts w:cs="Times New Roman"/>
          <w:szCs w:val="24"/>
        </w:rPr>
        <w:t xml:space="preserve"> </w:t>
      </w:r>
      <w:r w:rsidR="00BB2A67" w:rsidRPr="008E5FC6">
        <w:rPr>
          <w:rFonts w:cs="Times New Roman"/>
          <w:szCs w:val="24"/>
        </w:rPr>
        <w:t>tribal agency in</w:t>
      </w:r>
      <w:r w:rsidRPr="008E5FC6">
        <w:rPr>
          <w:rFonts w:cs="Times New Roman"/>
          <w:szCs w:val="24"/>
        </w:rPr>
        <w:t xml:space="preserve"> maintain</w:t>
      </w:r>
      <w:r w:rsidR="00BB2A67" w:rsidRPr="008E5FC6">
        <w:rPr>
          <w:rFonts w:cs="Times New Roman"/>
          <w:szCs w:val="24"/>
        </w:rPr>
        <w:t>ing</w:t>
      </w:r>
      <w:r w:rsidRPr="008E5FC6">
        <w:rPr>
          <w:rFonts w:cs="Times New Roman"/>
          <w:szCs w:val="24"/>
        </w:rPr>
        <w:t xml:space="preserve"> their own research agenda and only engag</w:t>
      </w:r>
      <w:r w:rsidR="00535524" w:rsidRPr="008E5FC6">
        <w:rPr>
          <w:rFonts w:cs="Times New Roman"/>
          <w:szCs w:val="24"/>
        </w:rPr>
        <w:t>ing</w:t>
      </w:r>
      <w:r w:rsidRPr="008E5FC6">
        <w:rPr>
          <w:rFonts w:cs="Times New Roman"/>
          <w:szCs w:val="24"/>
        </w:rPr>
        <w:t xml:space="preserve"> in research that is beneficial to their community. </w:t>
      </w:r>
    </w:p>
    <w:p w14:paraId="4C36874E" w14:textId="744273A9" w:rsidR="00D60E73" w:rsidRPr="008E5FC6" w:rsidRDefault="00D60E73" w:rsidP="008E5FC6">
      <w:pPr>
        <w:ind w:firstLine="720"/>
        <w:rPr>
          <w:rFonts w:cs="Times New Roman"/>
          <w:szCs w:val="24"/>
        </w:rPr>
      </w:pPr>
      <w:r w:rsidRPr="008E5FC6">
        <w:rPr>
          <w:rFonts w:cs="Times New Roman"/>
          <w:szCs w:val="24"/>
        </w:rPr>
        <w:t>Indigenous methodologies are not stagnant. Just like how Native peoples have adapted to settler colonialism, so do their methodologies. Indigenous knowledge systems developed separate from western ideologies which gives a unique perspective to the human experience.</w:t>
      </w:r>
      <w:r w:rsidR="00F97B6B" w:rsidRPr="008E5FC6">
        <w:rPr>
          <w:rFonts w:cs="Times New Roman"/>
          <w:szCs w:val="24"/>
        </w:rPr>
        <w:t xml:space="preserve"> Indigenous methodologies can also </w:t>
      </w:r>
      <w:r w:rsidR="00F97B6B" w:rsidRPr="008E5FC6">
        <w:rPr>
          <w:rFonts w:cs="Times New Roman"/>
          <w:szCs w:val="24"/>
        </w:rPr>
        <w:lastRenderedPageBreak/>
        <w:t xml:space="preserve">respond to western ideas without being completely reactive in their foundation. </w:t>
      </w:r>
      <w:r w:rsidRPr="008E5FC6">
        <w:rPr>
          <w:rFonts w:cs="Times New Roman"/>
          <w:szCs w:val="24"/>
        </w:rPr>
        <w:t>Indigenous methodologies and partnerships can work together to achieve Tribal needs. Partnerships take form with universities, government entities, or other Tribes</w:t>
      </w:r>
      <w:r w:rsidR="00B07948"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&lt;EndNote&gt;&lt;Cite&gt;&lt;Author&gt;Ransom&lt;/Author&gt;&lt;Year&gt;2001&lt;/Year&gt;&lt;RecNum&gt;39&lt;/RecNum&gt;&lt;DisplayText&gt;(Ransom &amp;amp; Ettenger, 2001)&lt;/DisplayText&gt;&lt;record&gt;&lt;rec-number&gt;39&lt;/rec-number&gt;&lt;foreign-keys&gt;&lt;key app="EN" db-id="xzeddp9rbfwfeoed9zovzz9hfvszfpa0pepa" timestamp="1652131567"&gt;39&lt;/key&gt;&lt;/foreign-keys&gt;&lt;ref-type name="Journal Article"&gt;17&lt;/ref-type&gt;&lt;contributors&gt;&lt;authors&gt;&lt;author&gt;J. W. Ransom&lt;/author&gt;&lt;author&gt;K. T. Ettenger&lt;/author&gt;&lt;/authors&gt;&lt;/contributors&gt;&lt;titles&gt;&lt;title&gt;&amp;apos;Polishing the Kaswetha&amp;apos;: A Haudensosaunee view of environmental cooperation&lt;/title&gt;&lt;secondary-title&gt;Environmental Science &amp;amp; Policy&lt;/secondary-title&gt;&lt;/titles&gt;&lt;periodical&gt;&lt;full-title&gt;Environmental Science &amp;amp; Policy&lt;/full-title&gt;&lt;/periodical&gt;&lt;pages&gt;219-228&lt;/pages&gt;&lt;volume&gt;4&lt;/volume&gt;&lt;number&gt;4&lt;/number&gt;&lt;keywords&gt;&lt;keyword&gt;Indigenous Deliberation&lt;/keyword&gt;&lt;keyword&gt;Balance&lt;/keyword&gt;&lt;keyword&gt;SNBH&lt;/keyword&gt;&lt;keyword&gt;Western&lt;/keyword&gt;&lt;keyword&gt;Indigenous&lt;/keyword&gt;&lt;/keywords&gt;&lt;dates&gt;&lt;year&gt;2001&lt;/year&gt;&lt;/dates&gt;&lt;urls&gt;&lt;/urls&gt;&lt;electronic-resource-num&gt;https://doi.org/10.1016/S1462-9011(01)00027-2&lt;/electronic-resource-num&gt;&lt;/record&gt;&lt;/Cite&gt;&lt;/EndNote&gt;</w:instrText>
      </w:r>
      <w:r w:rsidRPr="008E5FC6">
        <w:rPr>
          <w:rFonts w:cs="Times New Roman"/>
          <w:szCs w:val="24"/>
        </w:rPr>
        <w:fldChar w:fldCharType="separate"/>
      </w:r>
      <w:r w:rsidRPr="008E5FC6">
        <w:rPr>
          <w:rFonts w:cs="Times New Roman"/>
          <w:noProof/>
          <w:szCs w:val="24"/>
        </w:rPr>
        <w:t>(Ransom &amp; Ettenger, 2001)</w:t>
      </w:r>
      <w:r w:rsidRPr="008E5FC6">
        <w:rPr>
          <w:rFonts w:cs="Times New Roman"/>
          <w:szCs w:val="24"/>
        </w:rPr>
        <w:fldChar w:fldCharType="end"/>
      </w:r>
      <w:r w:rsidRPr="008E5FC6">
        <w:rPr>
          <w:rFonts w:cs="Times New Roman"/>
          <w:szCs w:val="24"/>
        </w:rPr>
        <w:t>. Partnerships elevate Tribal communities on the same level as their partners in terms of power. Partnerships thrive when the outside party respects the Tribe’s sovereignty, authority, and autonomy. The question does not become what the researcher gets out of relationship but how do</w:t>
      </w:r>
      <w:r w:rsidR="00F97B6B" w:rsidRPr="008E5FC6">
        <w:rPr>
          <w:rFonts w:cs="Times New Roman"/>
          <w:szCs w:val="24"/>
        </w:rPr>
        <w:t>es</w:t>
      </w:r>
      <w:r w:rsidRPr="008E5FC6">
        <w:rPr>
          <w:rFonts w:cs="Times New Roman"/>
          <w:szCs w:val="24"/>
        </w:rPr>
        <w:t xml:space="preserve"> the Tribe benefit. Equitable relationships face the challenge of historically disparate relationships, and </w:t>
      </w:r>
      <w:r w:rsidR="00F97B6B" w:rsidRPr="008E5FC6">
        <w:rPr>
          <w:rFonts w:cs="Times New Roman"/>
          <w:szCs w:val="24"/>
        </w:rPr>
        <w:t xml:space="preserve">Tribes need to be supported in amending this dynamic. </w:t>
      </w:r>
      <w:r w:rsidRPr="008E5FC6">
        <w:rPr>
          <w:rFonts w:cs="Times New Roman"/>
          <w:szCs w:val="24"/>
        </w:rPr>
        <w:t xml:space="preserve"> </w:t>
      </w:r>
    </w:p>
    <w:p w14:paraId="62F18A15" w14:textId="6DCDAB10" w:rsidR="00D60E73" w:rsidRPr="008E5FC6" w:rsidRDefault="00D60E73" w:rsidP="008E5FC6">
      <w:pPr>
        <w:ind w:firstLine="720"/>
        <w:rPr>
          <w:rFonts w:cs="Times New Roman"/>
          <w:szCs w:val="24"/>
        </w:rPr>
      </w:pPr>
      <w:r w:rsidRPr="008E5FC6">
        <w:rPr>
          <w:rFonts w:cs="Times New Roman"/>
          <w:szCs w:val="24"/>
        </w:rPr>
        <w:t xml:space="preserve">Partnerships are a step in the right direction. Resources that Tribes might need can be provided through these partnerships and improving the academia through Indigenous ways of knowing can be a complimentary cycle. The issue in the past was the disregard for Indigenous peoples and their methods but with a rise in critical scholarship and an emphasis on community engagement, we see a path that improves both parties.  </w:t>
      </w:r>
      <w:r w:rsidR="00700D7D" w:rsidRPr="008E5FC6">
        <w:rPr>
          <w:rFonts w:cs="Times New Roman"/>
          <w:szCs w:val="24"/>
        </w:rPr>
        <w:t xml:space="preserve">We will discuss current partnerships in the next subsection. </w:t>
      </w:r>
    </w:p>
    <w:p w14:paraId="674B4428" w14:textId="05370D9D" w:rsidR="00D60E73" w:rsidRPr="008E5FC6" w:rsidRDefault="00D60E73" w:rsidP="008E5FC6">
      <w:pPr>
        <w:ind w:firstLine="720"/>
        <w:rPr>
          <w:rFonts w:cs="Times New Roman"/>
          <w:szCs w:val="24"/>
        </w:rPr>
      </w:pPr>
      <w:r w:rsidRPr="008E5FC6">
        <w:rPr>
          <w:rFonts w:cs="Times New Roman"/>
          <w:szCs w:val="24"/>
        </w:rPr>
        <w:t xml:space="preserve">I argue that Native and western academic ways of knowledge creation are not competing ideologies but tools in a toolbox. I view these approaches to meaning making in a pragmatic approach. The community, historically, has been underrepresented and merely a subject. Some call for a shift towards those </w:t>
      </w:r>
      <w:r w:rsidRPr="008E5FC6">
        <w:rPr>
          <w:rFonts w:cs="Times New Roman"/>
          <w:szCs w:val="24"/>
        </w:rPr>
        <w:lastRenderedPageBreak/>
        <w:t xml:space="preserve">narratives. Academic research does </w:t>
      </w:r>
      <w:r w:rsidR="00700D7D" w:rsidRPr="008E5FC6">
        <w:rPr>
          <w:rFonts w:cs="Times New Roman"/>
          <w:szCs w:val="24"/>
        </w:rPr>
        <w:t>bring tools to analyze narratives</w:t>
      </w:r>
      <w:r w:rsidRPr="008E5FC6">
        <w:rPr>
          <w:rFonts w:cs="Times New Roman"/>
          <w:szCs w:val="24"/>
        </w:rPr>
        <w:t xml:space="preserve">. Scholars writing literature reviews is just like community members seeking elders </w:t>
      </w:r>
      <w:r w:rsidRPr="008E5FC6">
        <w:rPr>
          <w:rFonts w:cs="Times New Roman"/>
          <w:szCs w:val="24"/>
        </w:rPr>
        <w:fldChar w:fldCharType="begin"/>
      </w:r>
      <w:r w:rsidRPr="008E5FC6">
        <w:rPr>
          <w:rFonts w:cs="Times New Roman"/>
          <w:szCs w:val="24"/>
        </w:rPr>
        <w:instrText xml:space="preserve"> ADDIN EN.CITE &lt;EndNote&gt;&lt;Cite&gt;&lt;Author&gt;Israel&lt;/Author&gt;&lt;Year&gt;2020&lt;/Year&gt;&lt;RecNum&gt;29&lt;/RecNum&gt;&lt;DisplayText&gt;(Israel et al., 2020)&lt;/DisplayText&gt;&lt;record&gt;&lt;rec-number&gt;29&lt;/rec-number&gt;&lt;foreign-keys&gt;&lt;key app="EN" db-id="xzeddp9rbfwfeoed9zovzz9hfvszfpa0pepa" timestamp="1652128912"&gt;29&lt;/key&gt;&lt;/foreign-keys&gt;&lt;ref-type name="Electronic Book Section"&gt;60&lt;/ref-type&gt;&lt;contributors&gt;&lt;authors&gt;&lt;author&gt;Barbara A. Israel&lt;/author&gt;&lt;author&gt;Laurie Lachance&lt;/author&gt;&lt;author&gt;Chris M. Coombe&lt;/author&gt;&lt;author&gt;Shoou-Yih D. Lee&lt;/author&gt;&lt;author&gt;Megan Jensen&lt;/author&gt;&lt;author&gt;Eliza WIlson-Powers&lt;/author&gt;&lt;author&gt;Graciela Mentz&lt;/author&gt;&lt;author&gt;Michael Muhammad&lt;/author&gt;&lt;author&gt;Zachary Rowe &lt;/author&gt;&lt;author&gt;Angel G. Reyes&lt;/author&gt;&lt;author&gt;Barbara L. Brush&lt;/author&gt;&lt;/authors&gt;&lt;/contributors&gt;&lt;titles&gt;&lt;title&gt;Measurement Approaches to Partnership Success: Theory and Methods for Measuring Success in Long-Standing CBPR Partnerships&lt;/title&gt;&lt;secondary-title&gt;Progress in Community Health Partnerships: Research, Education and Action&lt;/secondary-title&gt;&lt;/titles&gt;&lt;pages&gt;129-140&lt;/pages&gt;&lt;volume&gt;14&lt;/volume&gt;&lt;number&gt;1&lt;/number&gt;&lt;dates&gt;&lt;year&gt;2020&lt;/year&gt;&lt;/dates&gt;&lt;pub-location&gt;Project MUSE&lt;/pub-location&gt;&lt;urls&gt;&lt;/urls&gt;&lt;/record&gt;&lt;/Cite&gt;&lt;/EndNote&gt;</w:instrText>
      </w:r>
      <w:r w:rsidRPr="008E5FC6">
        <w:rPr>
          <w:rFonts w:cs="Times New Roman"/>
          <w:szCs w:val="24"/>
        </w:rPr>
        <w:fldChar w:fldCharType="separate"/>
      </w:r>
      <w:r w:rsidRPr="008E5FC6">
        <w:rPr>
          <w:rFonts w:cs="Times New Roman"/>
          <w:noProof/>
          <w:szCs w:val="24"/>
        </w:rPr>
        <w:t>(Israel et al., 2020)</w:t>
      </w:r>
      <w:r w:rsidRPr="008E5FC6">
        <w:rPr>
          <w:rFonts w:cs="Times New Roman"/>
          <w:szCs w:val="24"/>
        </w:rPr>
        <w:fldChar w:fldCharType="end"/>
      </w:r>
      <w:r w:rsidRPr="008E5FC6">
        <w:rPr>
          <w:rFonts w:cs="Times New Roman"/>
          <w:szCs w:val="24"/>
        </w:rPr>
        <w:t xml:space="preserve">.Research was not invented by western practices </w:t>
      </w:r>
      <w:r w:rsidR="00B10DB0" w:rsidRPr="008E5FC6">
        <w:rPr>
          <w:rFonts w:cs="Times New Roman"/>
          <w:szCs w:val="24"/>
        </w:rPr>
        <w:fldChar w:fldCharType="begin"/>
      </w:r>
      <w:r w:rsidR="00B10DB0" w:rsidRPr="008E5FC6">
        <w:rPr>
          <w:rFonts w:cs="Times New Roman"/>
          <w:szCs w:val="24"/>
        </w:rPr>
        <w:instrText xml:space="preserve"> ADDIN EN.CITE &lt;EndNote&gt;&lt;Cite&gt;&lt;Author&gt;Wilson&lt;/Author&gt;&lt;Year&gt;2008&lt;/Year&gt;&lt;RecNum&gt;23&lt;/RecNum&gt;&lt;DisplayText&gt;(Wilson, 2008)&lt;/DisplayText&gt;&lt;record&gt;&lt;rec-number&gt;23&lt;/rec-number&gt;&lt;foreign-keys&gt;&lt;key app="EN" db-id="xzeddp9rbfwfeoed9zovzz9hfvszfpa0pepa" timestamp="1651966377"&gt;23&lt;/key&gt;&lt;/foreign-keys&gt;&lt;ref-type name="Book"&gt;6&lt;/ref-type&gt;&lt;contributors&gt;&lt;authors&gt;&lt;author&gt;Shawn Wilson&lt;/author&gt;&lt;/authors&gt;&lt;/contributors&gt;&lt;titles&gt;&lt;title&gt;Research is Ceremony&lt;/title&gt;&lt;/titles&gt;&lt;dates&gt;&lt;year&gt;2008&lt;/year&gt;&lt;/dates&gt;&lt;pub-location&gt;Canada&lt;/pub-location&gt;&lt;publisher&gt;Fernwood Publishing&lt;/publisher&gt;&lt;urls&gt;&lt;/urls&gt;&lt;/record&gt;&lt;/Cite&gt;&lt;/EndNote&gt;</w:instrText>
      </w:r>
      <w:r w:rsidR="00B10DB0" w:rsidRPr="008E5FC6">
        <w:rPr>
          <w:rFonts w:cs="Times New Roman"/>
          <w:szCs w:val="24"/>
        </w:rPr>
        <w:fldChar w:fldCharType="separate"/>
      </w:r>
      <w:r w:rsidR="00B10DB0" w:rsidRPr="008E5FC6">
        <w:rPr>
          <w:rFonts w:cs="Times New Roman"/>
          <w:noProof/>
          <w:szCs w:val="24"/>
        </w:rPr>
        <w:t>(Wilson, 2008)</w:t>
      </w:r>
      <w:r w:rsidR="00B10DB0" w:rsidRPr="008E5FC6">
        <w:rPr>
          <w:rFonts w:cs="Times New Roman"/>
          <w:szCs w:val="24"/>
        </w:rPr>
        <w:fldChar w:fldCharType="end"/>
      </w:r>
      <w:r w:rsidRPr="008E5FC6">
        <w:rPr>
          <w:rFonts w:cs="Times New Roman"/>
          <w:szCs w:val="24"/>
        </w:rPr>
        <w:t xml:space="preserve">. Native and Academia add to our understanding of health disparities. </w:t>
      </w:r>
      <w:r w:rsidR="00700D7D" w:rsidRPr="008E5FC6">
        <w:rPr>
          <w:rFonts w:cs="Times New Roman"/>
          <w:szCs w:val="24"/>
        </w:rPr>
        <w:t>Instead of viewing the two paradigms as competing, I want to place them as complementary</w:t>
      </w:r>
      <w:r w:rsidRPr="008E5FC6">
        <w:rPr>
          <w:rFonts w:cs="Times New Roman"/>
          <w:szCs w:val="24"/>
        </w:rPr>
        <w:t xml:space="preserve">. </w:t>
      </w:r>
      <w:r w:rsidR="00700D7D" w:rsidRPr="008E5FC6">
        <w:rPr>
          <w:rFonts w:cs="Times New Roman"/>
          <w:szCs w:val="24"/>
        </w:rPr>
        <w:t xml:space="preserve">Because Indigenous research responds to colonial structures, we witness a colonial entanglement. </w:t>
      </w:r>
      <w:r w:rsidRPr="008E5FC6">
        <w:rPr>
          <w:rFonts w:cs="Times New Roman"/>
          <w:szCs w:val="24"/>
        </w:rPr>
        <w:t xml:space="preserve">A colonial entanglement is when a colonial system, structure, or resource is </w:t>
      </w:r>
      <w:r w:rsidR="00700D7D" w:rsidRPr="008E5FC6">
        <w:rPr>
          <w:rFonts w:cs="Times New Roman"/>
          <w:szCs w:val="24"/>
        </w:rPr>
        <w:t>interwoven</w:t>
      </w:r>
      <w:r w:rsidRPr="008E5FC6">
        <w:rPr>
          <w:rFonts w:cs="Times New Roman"/>
          <w:szCs w:val="24"/>
        </w:rPr>
        <w:t xml:space="preserve"> into the fabric of Indigenous identity and culture </w:t>
      </w:r>
      <w:r w:rsidRPr="008E5FC6">
        <w:rPr>
          <w:rFonts w:cs="Times New Roman"/>
          <w:szCs w:val="24"/>
        </w:rPr>
        <w:fldChar w:fldCharType="begin"/>
      </w:r>
      <w:r w:rsidRPr="008E5FC6">
        <w:rPr>
          <w:rFonts w:cs="Times New Roman"/>
          <w:szCs w:val="24"/>
        </w:rPr>
        <w:instrText xml:space="preserve"> ADDIN EN.CITE &lt;EndNote&gt;&lt;Cite&gt;&lt;Author&gt;Dennison&lt;/Author&gt;&lt;Year&gt;2012&lt;/Year&gt;&lt;RecNum&gt;11&lt;/RecNum&gt;&lt;DisplayText&gt;(&lt;style size="10"&gt;Dennison&lt;/style&gt;, 2012)&lt;/DisplayText&gt;&lt;record&gt;&lt;rec-number&gt;11&lt;/rec-number&gt;&lt;foreign-keys&gt;&lt;key app="EN" db-id="xzeddp9rbfwfeoed9zovzz9hfvszfpa0pepa" timestamp="0"&gt;11&lt;/key&gt;&lt;/foreign-keys&gt;&lt;ref-type name="Book"&gt;6&lt;/ref-type&gt;&lt;contributors&gt;&lt;authors&gt;&lt;author&gt;&lt;style face="normal" font="default" size="10"&gt;Jean Dennison&lt;/style&gt;&lt;/author&gt;&lt;/authors&gt;&lt;/contributors&gt;&lt;titles&gt;&lt;title&gt;Colonial Entanglements: Consuming a twenty-first century Osage Nation.&lt;/title&gt;&lt;/titles&gt;&lt;dates&gt;&lt;year&gt;2012&lt;/year&gt;&lt;/dates&gt;&lt;pub-location&gt;Chapel Hill, NC&lt;/pub-location&gt;&lt;publisher&gt;University of North Carolina Press&lt;/publisher&gt;&lt;urls&gt;&lt;/urls&gt;&lt;/record&gt;&lt;/Cite&gt;&lt;/EndNote&gt;</w:instrText>
      </w:r>
      <w:r w:rsidRPr="008E5FC6">
        <w:rPr>
          <w:rFonts w:cs="Times New Roman"/>
          <w:szCs w:val="24"/>
        </w:rPr>
        <w:fldChar w:fldCharType="separate"/>
      </w:r>
      <w:r w:rsidRPr="008E5FC6">
        <w:rPr>
          <w:rFonts w:cs="Times New Roman"/>
          <w:noProof/>
          <w:szCs w:val="24"/>
        </w:rPr>
        <w:t>(Dennison, 2012)</w:t>
      </w:r>
      <w:r w:rsidRPr="008E5FC6">
        <w:rPr>
          <w:rFonts w:cs="Times New Roman"/>
          <w:szCs w:val="24"/>
        </w:rPr>
        <w:fldChar w:fldCharType="end"/>
      </w:r>
      <w:r w:rsidRPr="008E5FC6">
        <w:rPr>
          <w:rFonts w:cs="Times New Roman"/>
          <w:szCs w:val="24"/>
        </w:rPr>
        <w:t>. Separating it completely would mitigate the path communities have traveled, adversities they have face</w:t>
      </w:r>
      <w:r w:rsidR="00F24DC1" w:rsidRPr="008E5FC6">
        <w:rPr>
          <w:rFonts w:cs="Times New Roman"/>
          <w:szCs w:val="24"/>
        </w:rPr>
        <w:t>d</w:t>
      </w:r>
      <w:r w:rsidRPr="008E5FC6">
        <w:rPr>
          <w:rFonts w:cs="Times New Roman"/>
          <w:szCs w:val="24"/>
        </w:rPr>
        <w:t xml:space="preserve">, and hurdles they have overcome. For example, separating Oklahoma Tribes that were relocated would not change the adaptations the various communities had to use to survive. </w:t>
      </w:r>
      <w:r w:rsidR="00700D7D" w:rsidRPr="008E5FC6">
        <w:rPr>
          <w:rFonts w:cs="Times New Roman"/>
          <w:szCs w:val="24"/>
        </w:rPr>
        <w:t xml:space="preserve">Indigenous methods that had to adapt to overcome oppression and escape erasure provide valuable insight and resilience. </w:t>
      </w:r>
    </w:p>
    <w:p w14:paraId="4D82AE63" w14:textId="345C1E6B" w:rsidR="00D60E73" w:rsidRPr="008E5FC6" w:rsidRDefault="00D60E73" w:rsidP="008E5FC6">
      <w:pPr>
        <w:ind w:firstLine="720"/>
        <w:rPr>
          <w:rFonts w:cs="Times New Roman"/>
          <w:szCs w:val="24"/>
        </w:rPr>
      </w:pPr>
      <w:r w:rsidRPr="008E5FC6">
        <w:rPr>
          <w:rFonts w:cs="Times New Roman"/>
          <w:szCs w:val="24"/>
        </w:rPr>
        <w:t>Any researcher working with Native tribes need</w:t>
      </w:r>
      <w:r w:rsidR="00C30135" w:rsidRPr="008E5FC6">
        <w:rPr>
          <w:rFonts w:cs="Times New Roman"/>
          <w:szCs w:val="24"/>
        </w:rPr>
        <w:t>s</w:t>
      </w:r>
      <w:r w:rsidRPr="008E5FC6">
        <w:rPr>
          <w:rFonts w:cs="Times New Roman"/>
          <w:szCs w:val="24"/>
        </w:rPr>
        <w:t xml:space="preserve"> to address their own biases in their work. Biases take different forms. We see this with  placing the narrative in the minority community</w:t>
      </w:r>
      <w:r w:rsidR="00B07948" w:rsidRPr="008E5FC6">
        <w:rPr>
          <w:rFonts w:cs="Times New Roman"/>
          <w:szCs w:val="24"/>
        </w:rPr>
        <w:t xml:space="preserve"> </w:t>
      </w:r>
      <w:r w:rsidRPr="008E5FC6">
        <w:rPr>
          <w:rFonts w:cs="Times New Roman"/>
          <w:szCs w:val="24"/>
        </w:rPr>
        <w:fldChar w:fldCharType="begin"/>
      </w:r>
      <w:r w:rsidR="00272F0D" w:rsidRPr="008E5FC6">
        <w:rPr>
          <w:rFonts w:cs="Times New Roman"/>
          <w:szCs w:val="24"/>
        </w:rPr>
        <w:instrText xml:space="preserve"> ADDIN EN.CITE &lt;EndNote&gt;&lt;Cite&gt;&lt;Author&gt;Dutta&lt;/Author&gt;&lt;Year&gt;2007&lt;/Year&gt;&lt;RecNum&gt;43&lt;/RecNum&gt;&lt;DisplayText&gt;(Dutta, 2007)&lt;/DisplayText&gt;&lt;record&gt;&lt;rec-number&gt;43&lt;/rec-number&gt;&lt;foreign-keys&gt;&lt;key app="EN" db-id="xzeddp9rbfwfeoed9zovzz9hfvszfpa0pepa" timestamp="1652133482"&gt;43&lt;/key&gt;&lt;/foreign-keys&gt;&lt;ref-type name="Journal Article"&gt;17&lt;/ref-type&gt;&lt;contributors&gt;&lt;authors&gt;&lt;author&gt;Mohan J. Dutta&lt;/author&gt;&lt;/authors&gt;&lt;/contributors&gt;&lt;titles&gt;&lt;title&gt;Communicating about culture and health: Theorizing culture-centered and cultural sensitivity appraoches &lt;/title&gt;&lt;secondary-title&gt;Communication Theory&lt;/secondary-title&gt;&lt;/titles&gt;&lt;periodical&gt;&lt;full-title&gt;Communication Theory&lt;/full-title&gt;&lt;/periodical&gt;&lt;pages&gt;304-328&lt;/pages&gt;&lt;volume&gt;17&lt;/volume&gt;&lt;number&gt;3&lt;/number&gt;&lt;keywords&gt;&lt;keyword&gt;CCA&lt;/keyword&gt;&lt;keyword&gt;Cultural sensitivity approaches&lt;/keyword&gt;&lt;keyword&gt;Seminole Study&lt;/keyword&gt;&lt;/keywords&gt;&lt;dates&gt;&lt;year&gt;2007&lt;/year&gt;&lt;/dates&gt;&lt;urls&gt;&lt;/urls&gt;&lt;electronic-resource-num&gt;https://doi.org/10.1111/j.1468-2885.007.00297.x&lt;/electronic-resource-num&gt;&lt;/record&gt;&lt;/Cite&gt;&lt;/EndNote&gt;</w:instrText>
      </w:r>
      <w:r w:rsidRPr="008E5FC6">
        <w:rPr>
          <w:rFonts w:cs="Times New Roman"/>
          <w:szCs w:val="24"/>
        </w:rPr>
        <w:fldChar w:fldCharType="separate"/>
      </w:r>
      <w:r w:rsidR="00272F0D" w:rsidRPr="008E5FC6">
        <w:rPr>
          <w:rFonts w:cs="Times New Roman"/>
          <w:noProof/>
          <w:szCs w:val="24"/>
        </w:rPr>
        <w:t>(Dutta, 2007)</w:t>
      </w:r>
      <w:r w:rsidRPr="008E5FC6">
        <w:rPr>
          <w:rFonts w:cs="Times New Roman"/>
          <w:szCs w:val="24"/>
        </w:rPr>
        <w:fldChar w:fldCharType="end"/>
      </w:r>
      <w:r w:rsidRPr="008E5FC6">
        <w:rPr>
          <w:rFonts w:cs="Times New Roman"/>
          <w:szCs w:val="24"/>
        </w:rPr>
        <w:t xml:space="preserve">. We also see this championed by Ethical, Legal, and Social Implications Research (ELSI) research </w:t>
      </w:r>
      <w:r w:rsidRPr="008E5FC6">
        <w:rPr>
          <w:rFonts w:cs="Times New Roman"/>
          <w:szCs w:val="24"/>
        </w:rPr>
        <w:fldChar w:fldCharType="begin"/>
      </w:r>
      <w:r w:rsidRPr="008E5FC6">
        <w:rPr>
          <w:rFonts w:cs="Times New Roman"/>
          <w:szCs w:val="24"/>
        </w:rPr>
        <w:instrText xml:space="preserve"> ADDIN EN.CITE &lt;EndNote&gt;&lt;Cite&gt;&lt;Author&gt;Blacksher&lt;/Author&gt;&lt;Year&gt;2021&lt;/Year&gt;&lt;RecNum&gt;2&lt;/RecNum&gt;&lt;DisplayText&gt;(Blacksher et al., 2021)&lt;/DisplayText&gt;&lt;record&gt;&lt;rec-number&gt;2&lt;/rec-number&gt;&lt;foreign-keys&gt;&lt;key app="EN" db-id="xzeddp9rbfwfeoed9zovzz9hfvszfpa0pepa" timestamp="0"&gt;2&lt;/key&gt;&lt;/foreign-keys&gt;&lt;ref-type name="Journal Article"&gt;17&lt;/ref-type&gt;&lt;contributors&gt;&lt;authors&gt;&lt;author&gt;Erika Blacksher&lt;/author&gt;&lt;author&gt;Vanessa Y Hiratsuka&lt;/author&gt;&lt;author&gt;Jessica W Blanchard&lt;/author&gt;&lt;author&gt;Justin R Lund&lt;/author&gt;&lt;author&gt;Justin Reedy&lt;/author&gt;&lt;author&gt;Julie A Beans&lt;/author&gt;&lt;author&gt;Bobby Saunkeah&lt;/author&gt;&lt;author&gt;Michael Peercy&lt;/author&gt;&lt;author&gt;Christie Byars&lt;/author&gt;&lt;author&gt;Joseph Yracheta&lt;/author&gt;&lt;author&gt;Krystal S Tsosie&lt;/author&gt;&lt;author&gt;Marcia O&amp;apos;Leary&lt;/author&gt;&lt;author&gt;Guthrie Ducheneaux&lt;/author&gt;&lt;author&gt;Paul G Spicer&lt;/author&gt;&lt;/authors&gt;&lt;/contributors&gt;&lt;titles&gt;&lt;title&gt;Deliberations with American Indian and Alaska Native People about the ethics of genomics: An adapted model of deliberations used with three tribal communities in the United States.&lt;/title&gt;&lt;secondary-title&gt;American Journal of Bioethics Empirical Bioethics&lt;/secondary-title&gt;&lt;/titles&gt;&lt;pages&gt;164-178&lt;/pages&gt;&lt;volume&gt;12&lt;/volume&gt;&lt;number&gt;3&lt;/number&gt;&lt;dates&gt;&lt;year&gt;2021&lt;/year&gt;&lt;/dates&gt;&lt;urls&gt;&lt;/urls&gt;&lt;electronic-resource-num&gt;https://doi.org/10.1080/23294515.2021.1925775&lt;/electronic-resource-num&gt;&lt;/record&gt;&lt;/Cite&gt;&lt;/EndNote&gt;</w:instrText>
      </w:r>
      <w:r w:rsidRPr="008E5FC6">
        <w:rPr>
          <w:rFonts w:cs="Times New Roman"/>
          <w:szCs w:val="24"/>
        </w:rPr>
        <w:fldChar w:fldCharType="separate"/>
      </w:r>
      <w:r w:rsidRPr="008E5FC6">
        <w:rPr>
          <w:rFonts w:cs="Times New Roman"/>
          <w:noProof/>
          <w:szCs w:val="24"/>
        </w:rPr>
        <w:t>(Blacksher et al., 2021)</w:t>
      </w:r>
      <w:r w:rsidRPr="008E5FC6">
        <w:rPr>
          <w:rFonts w:cs="Times New Roman"/>
          <w:szCs w:val="24"/>
        </w:rPr>
        <w:fldChar w:fldCharType="end"/>
      </w:r>
      <w:r w:rsidRPr="008E5FC6">
        <w:rPr>
          <w:rFonts w:cs="Times New Roman"/>
          <w:szCs w:val="24"/>
        </w:rPr>
        <w:t xml:space="preserve">. I am half Navajo and half European descent. I cannot unmake the genetic information that exists in my body. I am the embodiment of a colonial entanglement. My father was a part of an Indian-exchange program that relocated </w:t>
      </w:r>
      <w:r w:rsidRPr="008E5FC6">
        <w:rPr>
          <w:rFonts w:cs="Times New Roman"/>
          <w:szCs w:val="24"/>
        </w:rPr>
        <w:lastRenderedPageBreak/>
        <w:t xml:space="preserve">him during the school year to Utah to gain a colonizer-sanctioned education. While at school, he met my mother and eventually 9 children were born. I cannot separate the </w:t>
      </w:r>
      <w:r w:rsidR="00D56ED4" w:rsidRPr="008E5FC6">
        <w:rPr>
          <w:rFonts w:cs="Times New Roman"/>
          <w:szCs w:val="24"/>
        </w:rPr>
        <w:t>DNA</w:t>
      </w:r>
      <w:r w:rsidRPr="008E5FC6">
        <w:rPr>
          <w:rFonts w:cs="Times New Roman"/>
          <w:szCs w:val="24"/>
        </w:rPr>
        <w:t xml:space="preserve"> or the cultural integration of my mother and father. Without colonialism, I would not exist, and other significant tribal practices would also be non-existent.</w:t>
      </w:r>
    </w:p>
    <w:p w14:paraId="77D7CD4D" w14:textId="241DC7FB" w:rsidR="00C52C61" w:rsidRPr="008E5FC6" w:rsidRDefault="00910021" w:rsidP="008E5FC6">
      <w:pPr>
        <w:ind w:firstLine="720"/>
        <w:rPr>
          <w:rFonts w:cs="Times New Roman"/>
          <w:szCs w:val="24"/>
        </w:rPr>
      </w:pPr>
      <w:r w:rsidRPr="008E5FC6">
        <w:rPr>
          <w:rFonts w:cs="Times New Roman"/>
          <w:szCs w:val="24"/>
        </w:rPr>
        <w:t>C</w:t>
      </w:r>
      <w:r w:rsidR="003674FC" w:rsidRPr="008E5FC6">
        <w:rPr>
          <w:rFonts w:cs="Times New Roman"/>
          <w:szCs w:val="24"/>
        </w:rPr>
        <w:t xml:space="preserve">ommunities </w:t>
      </w:r>
      <w:r w:rsidRPr="008E5FC6">
        <w:rPr>
          <w:rFonts w:cs="Times New Roman"/>
          <w:szCs w:val="24"/>
        </w:rPr>
        <w:t>need to be</w:t>
      </w:r>
      <w:r w:rsidR="003674FC" w:rsidRPr="008E5FC6">
        <w:rPr>
          <w:rFonts w:cs="Times New Roman"/>
          <w:szCs w:val="24"/>
        </w:rPr>
        <w:t xml:space="preserve"> involved with each step of research</w:t>
      </w:r>
      <w:r w:rsidR="00B07948" w:rsidRPr="008E5FC6">
        <w:rPr>
          <w:rFonts w:cs="Times New Roman"/>
          <w:szCs w:val="24"/>
        </w:rPr>
        <w:t xml:space="preserve"> </w:t>
      </w:r>
      <w:r w:rsidRPr="008E5FC6">
        <w:rPr>
          <w:rFonts w:cs="Times New Roman"/>
          <w:szCs w:val="24"/>
        </w:rPr>
        <w:fldChar w:fldCharType="begin">
          <w:fldData xml:space="preserve">PEVuZE5vdGU+PENpdGU+PEF1dGhvcj5Jc3JhZWw8L0F1dGhvcj48WWVhcj4yMDEwPC9ZZWFyPjxS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</w:fldData>
        </w:fldChar>
      </w:r>
      <w:r w:rsidR="0025234D" w:rsidRPr="008E5FC6">
        <w:rPr>
          <w:rFonts w:cs="Times New Roman"/>
          <w:szCs w:val="24"/>
        </w:rPr>
        <w:instrText xml:space="preserve"> ADDIN EN.CITE </w:instrText>
      </w:r>
      <w:r w:rsidR="0025234D" w:rsidRPr="008E5FC6">
        <w:rPr>
          <w:rFonts w:cs="Times New Roman"/>
          <w:szCs w:val="24"/>
        </w:rPr>
        <w:fldChar w:fldCharType="begin">
          <w:fldData xml:space="preserve">PEVuZE5vdGU+PENpdGU+PEF1dGhvcj5Jc3JhZWw8L0F1dGhvcj48WWVhcj4yMDEwPC9ZZWFyPjxS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</w:fldData>
        </w:fldChar>
      </w:r>
      <w:r w:rsidR="0025234D" w:rsidRPr="008E5FC6">
        <w:rPr>
          <w:rFonts w:cs="Times New Roman"/>
          <w:szCs w:val="24"/>
        </w:rPr>
        <w:instrText xml:space="preserve"> ADDIN EN.CITE.DATA </w:instrText>
      </w:r>
      <w:r w:rsidR="0025234D" w:rsidRPr="008E5FC6">
        <w:rPr>
          <w:rFonts w:cs="Times New Roman"/>
          <w:szCs w:val="24"/>
        </w:rPr>
      </w:r>
      <w:r w:rsidR="0025234D" w:rsidRPr="008E5FC6">
        <w:rPr>
          <w:rFonts w:cs="Times New Roman"/>
          <w:szCs w:val="24"/>
        </w:rPr>
        <w:fldChar w:fldCharType="end"/>
      </w:r>
      <w:r w:rsidRPr="008E5FC6">
        <w:rPr>
          <w:rFonts w:cs="Times New Roman"/>
          <w:szCs w:val="24"/>
        </w:rPr>
      </w:r>
      <w:r w:rsidRPr="008E5FC6">
        <w:rPr>
          <w:rFonts w:cs="Times New Roman"/>
          <w:szCs w:val="24"/>
        </w:rPr>
        <w:fldChar w:fldCharType="separate"/>
      </w:r>
      <w:r w:rsidR="0025234D" w:rsidRPr="008E5FC6">
        <w:rPr>
          <w:rFonts w:cs="Times New Roman"/>
          <w:noProof/>
          <w:szCs w:val="24"/>
        </w:rPr>
        <w:t>(Israel et al., 2010; Macaulay et al., 2011)</w:t>
      </w:r>
      <w:r w:rsidRPr="008E5FC6">
        <w:rPr>
          <w:rFonts w:cs="Times New Roman"/>
          <w:szCs w:val="24"/>
        </w:rPr>
        <w:fldChar w:fldCharType="end"/>
      </w:r>
      <w:r w:rsidR="003674FC" w:rsidRPr="008E5FC6">
        <w:rPr>
          <w:rFonts w:cs="Times New Roman"/>
          <w:szCs w:val="24"/>
        </w:rPr>
        <w:t xml:space="preserve">. </w:t>
      </w:r>
      <w:r w:rsidR="009E274F" w:rsidRPr="008E5FC6">
        <w:rPr>
          <w:rFonts w:cs="Times New Roman"/>
          <w:szCs w:val="24"/>
        </w:rPr>
        <w:t xml:space="preserve">Some approaches only include </w:t>
      </w:r>
      <w:r w:rsidR="003674FC" w:rsidRPr="008E5FC6">
        <w:rPr>
          <w:rFonts w:cs="Times New Roman"/>
          <w:szCs w:val="24"/>
        </w:rPr>
        <w:t xml:space="preserve">aspects of research </w:t>
      </w:r>
      <w:r w:rsidR="009E274F" w:rsidRPr="008E5FC6">
        <w:rPr>
          <w:rFonts w:cs="Times New Roman"/>
          <w:szCs w:val="24"/>
        </w:rPr>
        <w:t>that</w:t>
      </w:r>
      <w:r w:rsidR="003674FC" w:rsidRPr="008E5FC6">
        <w:rPr>
          <w:rFonts w:cs="Times New Roman"/>
          <w:szCs w:val="24"/>
        </w:rPr>
        <w:t xml:space="preserve"> include</w:t>
      </w:r>
      <w:r w:rsidR="009E274F" w:rsidRPr="008E5FC6">
        <w:rPr>
          <w:rFonts w:cs="Times New Roman"/>
          <w:szCs w:val="24"/>
        </w:rPr>
        <w:t>s</w:t>
      </w:r>
      <w:r w:rsidR="003674FC" w:rsidRPr="008E5FC6">
        <w:rPr>
          <w:rFonts w:cs="Times New Roman"/>
          <w:szCs w:val="24"/>
        </w:rPr>
        <w:t xml:space="preserve"> the community but that </w:t>
      </w:r>
      <w:r w:rsidR="009E274F" w:rsidRPr="008E5FC6">
        <w:rPr>
          <w:rFonts w:cs="Times New Roman"/>
          <w:szCs w:val="24"/>
        </w:rPr>
        <w:t>does not</w:t>
      </w:r>
      <w:r w:rsidR="003674FC" w:rsidRPr="008E5FC6">
        <w:rPr>
          <w:rFonts w:cs="Times New Roman"/>
          <w:szCs w:val="24"/>
        </w:rPr>
        <w:t xml:space="preserve"> advance health equity. </w:t>
      </w:r>
      <w:r w:rsidR="00E10103" w:rsidRPr="008E5FC6">
        <w:rPr>
          <w:rFonts w:cs="Times New Roman"/>
          <w:szCs w:val="24"/>
        </w:rPr>
        <w:t>Tribal support needs</w:t>
      </w:r>
      <w:r w:rsidR="003674FC" w:rsidRPr="008E5FC6">
        <w:rPr>
          <w:rFonts w:cs="Times New Roman"/>
          <w:szCs w:val="24"/>
        </w:rPr>
        <w:t xml:space="preserve"> better research.</w:t>
      </w:r>
      <w:r w:rsidR="00E10103" w:rsidRPr="008E5FC6">
        <w:rPr>
          <w:rFonts w:cs="Times New Roman"/>
          <w:szCs w:val="24"/>
        </w:rPr>
        <w:t xml:space="preserve"> </w:t>
      </w:r>
      <w:r w:rsidR="00B22C0F" w:rsidRPr="008E5FC6">
        <w:rPr>
          <w:rFonts w:cs="Times New Roman"/>
          <w:szCs w:val="24"/>
        </w:rPr>
        <w:t>One c</w:t>
      </w:r>
      <w:r w:rsidR="00E10103" w:rsidRPr="008E5FC6">
        <w:rPr>
          <w:rFonts w:cs="Times New Roman"/>
          <w:szCs w:val="24"/>
        </w:rPr>
        <w:t>ore tenant of community based-participatory research (</w:t>
      </w:r>
      <w:r w:rsidR="00B22C0F" w:rsidRPr="008E5FC6">
        <w:rPr>
          <w:rFonts w:cs="Times New Roman"/>
          <w:szCs w:val="24"/>
        </w:rPr>
        <w:t>CBPR</w:t>
      </w:r>
      <w:r w:rsidR="00E10103" w:rsidRPr="008E5FC6">
        <w:rPr>
          <w:rFonts w:cs="Times New Roman"/>
          <w:szCs w:val="24"/>
        </w:rPr>
        <w:t>) is a more holistic approach to research.</w:t>
      </w:r>
      <w:r w:rsidR="003674FC" w:rsidRPr="008E5FC6">
        <w:rPr>
          <w:rFonts w:cs="Times New Roman"/>
          <w:szCs w:val="24"/>
        </w:rPr>
        <w:t xml:space="preserve"> First</w:t>
      </w:r>
      <w:r w:rsidR="00E10103" w:rsidRPr="008E5FC6">
        <w:rPr>
          <w:rFonts w:cs="Times New Roman"/>
          <w:szCs w:val="24"/>
        </w:rPr>
        <w:t xml:space="preserve"> principle of </w:t>
      </w:r>
      <w:r w:rsidR="00B22C0F" w:rsidRPr="008E5FC6">
        <w:rPr>
          <w:rFonts w:cs="Times New Roman"/>
          <w:szCs w:val="24"/>
        </w:rPr>
        <w:t>CBPR</w:t>
      </w:r>
      <w:r w:rsidR="003674FC" w:rsidRPr="008E5FC6">
        <w:rPr>
          <w:rFonts w:cs="Times New Roman"/>
          <w:szCs w:val="24"/>
        </w:rPr>
        <w:t>, recognition of the community</w:t>
      </w:r>
      <w:r w:rsidR="00E10103" w:rsidRPr="008E5FC6">
        <w:rPr>
          <w:rFonts w:cs="Times New Roman"/>
          <w:szCs w:val="24"/>
        </w:rPr>
        <w:t xml:space="preserve"> which</w:t>
      </w:r>
      <w:r w:rsidR="003674FC" w:rsidRPr="008E5FC6">
        <w:rPr>
          <w:rFonts w:cs="Times New Roman"/>
          <w:szCs w:val="24"/>
        </w:rPr>
        <w:t xml:space="preserve"> addresses the issues of representation of data. Knowing the community, we can come to know their needs. How can a researcher </w:t>
      </w:r>
      <w:r w:rsidR="00E10103" w:rsidRPr="008E5FC6">
        <w:rPr>
          <w:rFonts w:cs="Times New Roman"/>
          <w:szCs w:val="24"/>
        </w:rPr>
        <w:t xml:space="preserve">support a community </w:t>
      </w:r>
      <w:r w:rsidR="003674FC" w:rsidRPr="008E5FC6">
        <w:rPr>
          <w:rFonts w:cs="Times New Roman"/>
          <w:szCs w:val="24"/>
        </w:rPr>
        <w:t>if they do not know the people they are working with?</w:t>
      </w:r>
      <w:r w:rsidR="00E10103" w:rsidRPr="008E5FC6">
        <w:rPr>
          <w:rFonts w:cs="Times New Roman"/>
          <w:szCs w:val="24"/>
        </w:rPr>
        <w:t xml:space="preserve"> Community based participatory-based research</w:t>
      </w:r>
      <w:r w:rsidR="003674FC" w:rsidRPr="008E5FC6">
        <w:rPr>
          <w:rFonts w:cs="Times New Roman"/>
          <w:szCs w:val="24"/>
        </w:rPr>
        <w:t xml:space="preserve"> </w:t>
      </w:r>
      <w:r w:rsidR="00E10103" w:rsidRPr="008E5FC6">
        <w:rPr>
          <w:rFonts w:cs="Times New Roman"/>
          <w:szCs w:val="24"/>
        </w:rPr>
        <w:t>(</w:t>
      </w:r>
      <w:r w:rsidR="00B22C0F" w:rsidRPr="008E5FC6">
        <w:rPr>
          <w:rFonts w:cs="Times New Roman"/>
          <w:szCs w:val="24"/>
        </w:rPr>
        <w:t>CBPR</w:t>
      </w:r>
      <w:r w:rsidR="00E10103" w:rsidRPr="008E5FC6">
        <w:rPr>
          <w:rFonts w:cs="Times New Roman"/>
          <w:szCs w:val="24"/>
        </w:rPr>
        <w:t>)</w:t>
      </w:r>
      <w:r w:rsidR="003674FC" w:rsidRPr="008E5FC6">
        <w:rPr>
          <w:rFonts w:cs="Times New Roman"/>
          <w:szCs w:val="24"/>
        </w:rPr>
        <w:t xml:space="preserve"> </w:t>
      </w:r>
      <w:r w:rsidR="00E10103" w:rsidRPr="008E5FC6">
        <w:rPr>
          <w:rFonts w:cs="Times New Roman"/>
          <w:szCs w:val="24"/>
        </w:rPr>
        <w:t>champions</w:t>
      </w:r>
      <w:r w:rsidR="003674FC" w:rsidRPr="008E5FC6">
        <w:rPr>
          <w:rFonts w:cs="Times New Roman"/>
          <w:szCs w:val="24"/>
        </w:rPr>
        <w:t xml:space="preserve"> </w:t>
      </w:r>
      <w:r w:rsidR="00E10103" w:rsidRPr="008E5FC6">
        <w:rPr>
          <w:rFonts w:cs="Times New Roman"/>
          <w:szCs w:val="24"/>
        </w:rPr>
        <w:t>a more robust</w:t>
      </w:r>
      <w:r w:rsidR="003674FC" w:rsidRPr="008E5FC6">
        <w:rPr>
          <w:rFonts w:cs="Times New Roman"/>
          <w:szCs w:val="24"/>
        </w:rPr>
        <w:t xml:space="preserve"> partnership with community. Research cannot be one-sided messages </w:t>
      </w:r>
      <w:r w:rsidR="00E10103" w:rsidRPr="008E5FC6">
        <w:rPr>
          <w:rFonts w:cs="Times New Roman"/>
          <w:szCs w:val="24"/>
        </w:rPr>
        <w:t xml:space="preserve">aimed </w:t>
      </w:r>
      <w:r w:rsidR="003674FC" w:rsidRPr="008E5FC6">
        <w:rPr>
          <w:rFonts w:cs="Times New Roman"/>
          <w:szCs w:val="24"/>
        </w:rPr>
        <w:t xml:space="preserve">to </w:t>
      </w:r>
      <w:r w:rsidR="00E10103" w:rsidRPr="008E5FC6">
        <w:rPr>
          <w:rFonts w:cs="Times New Roman"/>
          <w:szCs w:val="24"/>
        </w:rPr>
        <w:t>‘</w:t>
      </w:r>
      <w:r w:rsidR="003674FC" w:rsidRPr="008E5FC6">
        <w:rPr>
          <w:rFonts w:cs="Times New Roman"/>
          <w:szCs w:val="24"/>
        </w:rPr>
        <w:t>fix</w:t>
      </w:r>
      <w:r w:rsidR="00E10103" w:rsidRPr="008E5FC6">
        <w:rPr>
          <w:rFonts w:cs="Times New Roman"/>
          <w:szCs w:val="24"/>
        </w:rPr>
        <w:t>’</w:t>
      </w:r>
      <w:r w:rsidR="003674FC" w:rsidRPr="008E5FC6">
        <w:rPr>
          <w:rFonts w:cs="Times New Roman"/>
          <w:szCs w:val="24"/>
        </w:rPr>
        <w:t xml:space="preserve"> a community. </w:t>
      </w:r>
    </w:p>
    <w:p w14:paraId="3A81354D" w14:textId="79522DC5" w:rsidR="003674FC" w:rsidRPr="008E5FC6" w:rsidRDefault="003674FC" w:rsidP="008E5FC6">
      <w:pPr>
        <w:ind w:firstLine="720"/>
        <w:rPr>
          <w:rFonts w:cs="Times New Roman"/>
          <w:szCs w:val="24"/>
        </w:rPr>
      </w:pPr>
      <w:r w:rsidRPr="008E5FC6">
        <w:rPr>
          <w:rFonts w:cs="Times New Roman"/>
          <w:szCs w:val="24"/>
        </w:rPr>
        <w:t>Research is dynamic, just like interpersonal relationships. Another core element</w:t>
      </w:r>
      <w:r w:rsidR="00C52C61" w:rsidRPr="008E5FC6">
        <w:rPr>
          <w:rFonts w:cs="Times New Roman"/>
          <w:szCs w:val="24"/>
        </w:rPr>
        <w:t xml:space="preserve"> of </w:t>
      </w:r>
      <w:r w:rsidR="00B22C0F" w:rsidRPr="008E5FC6">
        <w:rPr>
          <w:rFonts w:cs="Times New Roman"/>
          <w:szCs w:val="24"/>
        </w:rPr>
        <w:t>CBPR</w:t>
      </w:r>
      <w:r w:rsidR="00C52C61" w:rsidRPr="008E5FC6">
        <w:rPr>
          <w:rFonts w:cs="Times New Roman"/>
          <w:szCs w:val="24"/>
        </w:rPr>
        <w:t xml:space="preserve"> is</w:t>
      </w:r>
      <w:r w:rsidRPr="008E5FC6">
        <w:rPr>
          <w:rFonts w:cs="Times New Roman"/>
          <w:szCs w:val="24"/>
        </w:rPr>
        <w:t xml:space="preserve"> community participation in all aspects through the entire research process</w:t>
      </w:r>
      <w:r w:rsidR="00C52C61" w:rsidRPr="008E5FC6">
        <w:rPr>
          <w:rFonts w:cs="Times New Roman"/>
          <w:szCs w:val="24"/>
        </w:rPr>
        <w:t xml:space="preserve">; this is </w:t>
      </w:r>
      <w:r w:rsidRPr="008E5FC6">
        <w:rPr>
          <w:rFonts w:cs="Times New Roman"/>
          <w:szCs w:val="24"/>
        </w:rPr>
        <w:t xml:space="preserve">mandatory to fostering health equity. Trust is built when the researcher and the community see one another as partners. Partners imply a degree of mutual respect and power. We secede authority and gain equality in the </w:t>
      </w:r>
      <w:r w:rsidRPr="008E5FC6">
        <w:rPr>
          <w:rFonts w:cs="Times New Roman"/>
          <w:szCs w:val="24"/>
        </w:rPr>
        <w:lastRenderedPageBreak/>
        <w:t>research process. Research in CBPR needs to lead to the empowerment of communities. Dropping money into an impoverished community does not solve larger disparities. We know disparities can compound together</w:t>
      </w:r>
      <w:r w:rsidR="005A1C1A" w:rsidRPr="008E5FC6">
        <w:rPr>
          <w:rFonts w:cs="Times New Roman"/>
          <w:szCs w:val="24"/>
        </w:rPr>
        <w:t>. E</w:t>
      </w:r>
      <w:r w:rsidRPr="008E5FC6">
        <w:rPr>
          <w:rFonts w:cs="Times New Roman"/>
          <w:szCs w:val="24"/>
        </w:rPr>
        <w:t>mpowering the community helps the community address their issues and find solutions. We can avoid a savior complex and treat the community as an equal.</w:t>
      </w:r>
    </w:p>
    <w:p w14:paraId="09E68F03" w14:textId="000FE501" w:rsidR="003674FC" w:rsidRPr="008E5FC6" w:rsidRDefault="00C52C61" w:rsidP="008E5FC6">
      <w:pPr>
        <w:ind w:firstLine="720"/>
        <w:rPr>
          <w:rFonts w:cs="Times New Roman"/>
          <w:szCs w:val="24"/>
        </w:rPr>
      </w:pPr>
      <w:r w:rsidRPr="008E5FC6">
        <w:rPr>
          <w:rFonts w:cs="Times New Roman"/>
          <w:szCs w:val="24"/>
        </w:rPr>
        <w:t>To some, t</w:t>
      </w:r>
      <w:r w:rsidR="000B6A54" w:rsidRPr="008E5FC6">
        <w:rPr>
          <w:rFonts w:cs="Times New Roman"/>
          <w:szCs w:val="24"/>
        </w:rPr>
        <w:t>he CBPR is insufficient to realistically approach the needs of communities</w:t>
      </w:r>
      <w:r w:rsidR="0025234D" w:rsidRPr="008E5FC6">
        <w:rPr>
          <w:rFonts w:cs="Times New Roman"/>
          <w:szCs w:val="24"/>
        </w:rPr>
        <w:t xml:space="preserve"> </w:t>
      </w:r>
      <w:r w:rsidR="000B6A54" w:rsidRPr="008E5FC6">
        <w:rPr>
          <w:rFonts w:cs="Times New Roman"/>
          <w:szCs w:val="24"/>
        </w:rPr>
        <w:fldChar w:fldCharType="begin"/>
      </w:r>
      <w:r w:rsidR="000B6A54" w:rsidRPr="008E5FC6">
        <w:rPr>
          <w:rFonts w:cs="Times New Roman"/>
          <w:szCs w:val="24"/>
        </w:rPr>
        <w:instrText xml:space="preserve"> ADDIN EN.CITE &lt;EndNote&gt;&lt;Cite&gt;&lt;Author&gt;Dutta&lt;/Author&gt;&lt;Year&gt;2008&lt;/Year&gt;&lt;RecNum&gt;44&lt;/RecNum&gt;&lt;DisplayText&gt;(Dutta, 2008)&lt;/DisplayText&gt;&lt;record&gt;&lt;rec-number&gt;44&lt;/rec-number&gt;&lt;foreign-keys&gt;&lt;key app="EN" db-id="xzeddp9rbfwfeoed9zovzz9hfvszfpa0pepa" timestamp="1652133588"&gt;44&lt;/key&gt;&lt;/foreign-keys&gt;&lt;ref-type name="Book"&gt;6&lt;/ref-type&gt;&lt;contributors&gt;&lt;authors&gt;&lt;author&gt;Mohan Dutta&lt;/author&gt;&lt;/authors&gt;&lt;/contributors&gt;&lt;titles&gt;&lt;title&gt;Communicating Health: A culture-centered approach.&lt;/title&gt;&lt;/titles&gt;&lt;keywords&gt;&lt;keyword&gt;Seminole Study&lt;/keyword&gt;&lt;keyword&gt;CCA&lt;/keyword&gt;&lt;/keywords&gt;&lt;dates&gt;&lt;year&gt;2008&lt;/year&gt;&lt;/dates&gt;&lt;publisher&gt;Polity Press&lt;/publisher&gt;&lt;urls&gt;&lt;/urls&gt;&lt;/record&gt;&lt;/Cite&gt;&lt;/EndNote&gt;</w:instrText>
      </w:r>
      <w:r w:rsidR="000B6A54" w:rsidRPr="008E5FC6">
        <w:rPr>
          <w:rFonts w:cs="Times New Roman"/>
          <w:szCs w:val="24"/>
        </w:rPr>
        <w:fldChar w:fldCharType="separate"/>
      </w:r>
      <w:r w:rsidR="000B6A54" w:rsidRPr="008E5FC6">
        <w:rPr>
          <w:rFonts w:cs="Times New Roman"/>
          <w:noProof/>
          <w:szCs w:val="24"/>
        </w:rPr>
        <w:t>(Dutta, 2008)</w:t>
      </w:r>
      <w:r w:rsidR="000B6A54" w:rsidRPr="008E5FC6">
        <w:rPr>
          <w:rFonts w:cs="Times New Roman"/>
          <w:szCs w:val="24"/>
        </w:rPr>
        <w:fldChar w:fldCharType="end"/>
      </w:r>
      <w:r w:rsidRPr="008E5FC6">
        <w:rPr>
          <w:rFonts w:cs="Times New Roman"/>
          <w:szCs w:val="24"/>
        </w:rPr>
        <w:t>. The</w:t>
      </w:r>
      <w:r w:rsidR="000B6A54" w:rsidRPr="008E5FC6">
        <w:rPr>
          <w:rFonts w:cs="Times New Roman"/>
          <w:szCs w:val="24"/>
        </w:rPr>
        <w:t xml:space="preserve"> </w:t>
      </w:r>
      <w:r w:rsidR="003674FC" w:rsidRPr="008E5FC6">
        <w:rPr>
          <w:rFonts w:cs="Times New Roman"/>
          <w:szCs w:val="24"/>
        </w:rPr>
        <w:t xml:space="preserve">critiques </w:t>
      </w:r>
      <w:r w:rsidRPr="008E5FC6">
        <w:rPr>
          <w:rFonts w:cs="Times New Roman"/>
          <w:szCs w:val="24"/>
        </w:rPr>
        <w:t>surrounding</w:t>
      </w:r>
      <w:r w:rsidR="003674FC" w:rsidRPr="008E5FC6">
        <w:rPr>
          <w:rFonts w:cs="Times New Roman"/>
          <w:szCs w:val="24"/>
        </w:rPr>
        <w:t xml:space="preserve"> </w:t>
      </w:r>
      <w:r w:rsidR="00B22C0F" w:rsidRPr="008E5FC6">
        <w:rPr>
          <w:rFonts w:cs="Times New Roman"/>
          <w:szCs w:val="24"/>
        </w:rPr>
        <w:t>CBPR</w:t>
      </w:r>
      <w:r w:rsidR="003674FC" w:rsidRPr="008E5FC6">
        <w:rPr>
          <w:rFonts w:cs="Times New Roman"/>
          <w:szCs w:val="24"/>
        </w:rPr>
        <w:t xml:space="preserve"> </w:t>
      </w:r>
      <w:r w:rsidRPr="008E5FC6">
        <w:rPr>
          <w:rFonts w:cs="Times New Roman"/>
          <w:szCs w:val="24"/>
        </w:rPr>
        <w:t>is in</w:t>
      </w:r>
      <w:r w:rsidR="003674FC" w:rsidRPr="008E5FC6">
        <w:rPr>
          <w:rFonts w:cs="Times New Roman"/>
          <w:szCs w:val="24"/>
        </w:rPr>
        <w:t xml:space="preserve"> its </w:t>
      </w:r>
      <w:r w:rsidR="000B6A54" w:rsidRPr="008E5FC6">
        <w:rPr>
          <w:rFonts w:cs="Times New Roman"/>
          <w:szCs w:val="24"/>
        </w:rPr>
        <w:t>formation and goals</w:t>
      </w:r>
      <w:r w:rsidR="003674FC" w:rsidRPr="008E5FC6">
        <w:rPr>
          <w:rFonts w:cs="Times New Roman"/>
          <w:szCs w:val="24"/>
        </w:rPr>
        <w:t xml:space="preserve">. The goals of a CBPR might not always grow from the community but approaches the issue with a western agenda. </w:t>
      </w:r>
      <w:r w:rsidRPr="008E5FC6">
        <w:rPr>
          <w:rFonts w:cs="Times New Roman"/>
          <w:szCs w:val="24"/>
        </w:rPr>
        <w:t xml:space="preserve">Funding sometimes is external and that is a consideration when working in with Tribal partners. </w:t>
      </w:r>
      <w:r w:rsidR="003674FC" w:rsidRPr="008E5FC6">
        <w:rPr>
          <w:rFonts w:cs="Times New Roman"/>
          <w:szCs w:val="24"/>
        </w:rPr>
        <w:t xml:space="preserve">The culture sensitive approach (CSA) is what Dutta argues is </w:t>
      </w:r>
      <w:r w:rsidRPr="008E5FC6">
        <w:rPr>
          <w:rFonts w:cs="Times New Roman"/>
          <w:szCs w:val="24"/>
        </w:rPr>
        <w:t>like the</w:t>
      </w:r>
      <w:r w:rsidR="003674FC" w:rsidRPr="008E5FC6">
        <w:rPr>
          <w:rFonts w:cs="Times New Roman"/>
          <w:szCs w:val="24"/>
        </w:rPr>
        <w:t xml:space="preserve"> approach CBPR uses. The goals and resources flowing from outside sources come with outside values attached to it. The intent might not seem diabolical or problematic, but the values remain. The helicopter comes in and tells the community what the issues are but, in a CSA, the helicopter hovers close to the ground. The researcher can grab cultural markers to make their messages more persuasive to the researcher’s goal. If we follow the core principles of CBPR, I argue we avoid a CSA since the formation, implementation, and evaluation remain with the community. The end products of the research might belong to the researcher and adds to their </w:t>
      </w:r>
      <w:r w:rsidR="0025234D" w:rsidRPr="008E5FC6">
        <w:rPr>
          <w:rFonts w:cs="Times New Roman"/>
          <w:szCs w:val="24"/>
        </w:rPr>
        <w:t>curriculum vitae</w:t>
      </w:r>
      <w:r w:rsidR="003674FC" w:rsidRPr="008E5FC6">
        <w:rPr>
          <w:rFonts w:cs="Times New Roman"/>
          <w:szCs w:val="24"/>
        </w:rPr>
        <w:t xml:space="preserve"> and prestige. The critique is fair since not all benefits remain with the community but especially if we only include parts of the CBPR.</w:t>
      </w:r>
    </w:p>
    <w:p w14:paraId="10BF2602" w14:textId="69D8635A" w:rsidR="003674FC" w:rsidRPr="008E5FC6" w:rsidRDefault="003674FC" w:rsidP="008E5FC6">
      <w:pPr>
        <w:ind w:firstLine="720"/>
        <w:rPr>
          <w:rFonts w:cs="Times New Roman"/>
          <w:szCs w:val="24"/>
        </w:rPr>
      </w:pPr>
      <w:r w:rsidRPr="008E5FC6">
        <w:rPr>
          <w:rFonts w:cs="Times New Roman"/>
          <w:szCs w:val="24"/>
        </w:rPr>
        <w:lastRenderedPageBreak/>
        <w:t xml:space="preserve">The CCA </w:t>
      </w:r>
      <w:r w:rsidR="00A6600A" w:rsidRPr="008E5FC6">
        <w:rPr>
          <w:rFonts w:cs="Times New Roman"/>
          <w:szCs w:val="24"/>
        </w:rPr>
        <w:fldChar w:fldCharType="begin"/>
      </w:r>
      <w:r w:rsidR="00A6600A" w:rsidRPr="008E5FC6">
        <w:rPr>
          <w:rFonts w:cs="Times New Roman"/>
          <w:szCs w:val="24"/>
        </w:rPr>
        <w:instrText xml:space="preserve"> ADDIN EN.CITE &lt;EndNote&gt;&lt;Cite&gt;&lt;Author&gt;Dutta&lt;/Author&gt;&lt;Year&gt;2008&lt;/Year&gt;&lt;RecNum&gt;44&lt;/RecNum&gt;&lt;DisplayText&gt;(Dutta, 2008)&lt;/DisplayText&gt;&lt;record&gt;&lt;rec-number&gt;44&lt;/rec-number&gt;&lt;foreign-keys&gt;&lt;key app="EN" db-id="xzeddp9rbfwfeoed9zovzz9hfvszfpa0pepa" timestamp="1652133588"&gt;44&lt;/key&gt;&lt;/foreign-keys&gt;&lt;ref-type name="Book"&gt;6&lt;/ref-type&gt;&lt;contributors&gt;&lt;authors&gt;&lt;author&gt;Mohan Dutta&lt;/author&gt;&lt;/authors&gt;&lt;/contributors&gt;&lt;titles&gt;&lt;title&gt;Communicating Health: A culture-centered approach.&lt;/title&gt;&lt;/titles&gt;&lt;keywords&gt;&lt;keyword&gt;Seminole Study&lt;/keyword&gt;&lt;keyword&gt;CCA&lt;/keyword&gt;&lt;/keywords&gt;&lt;dates&gt;&lt;year&gt;2008&lt;/year&gt;&lt;/dates&gt;&lt;publisher&gt;Polity Press&lt;/publisher&gt;&lt;urls&gt;&lt;/urls&gt;&lt;/record&gt;&lt;/Cite&gt;&lt;/EndNote&gt;</w:instrText>
      </w:r>
      <w:r w:rsidR="00A6600A" w:rsidRPr="008E5FC6">
        <w:rPr>
          <w:rFonts w:cs="Times New Roman"/>
          <w:szCs w:val="24"/>
        </w:rPr>
        <w:fldChar w:fldCharType="separate"/>
      </w:r>
      <w:r w:rsidR="00A6600A" w:rsidRPr="008E5FC6">
        <w:rPr>
          <w:rFonts w:cs="Times New Roman"/>
          <w:noProof/>
          <w:szCs w:val="24"/>
        </w:rPr>
        <w:t>(Dutta, 2008)</w:t>
      </w:r>
      <w:r w:rsidR="00A6600A" w:rsidRPr="008E5FC6">
        <w:rPr>
          <w:rFonts w:cs="Times New Roman"/>
          <w:szCs w:val="24"/>
        </w:rPr>
        <w:fldChar w:fldCharType="end"/>
      </w:r>
      <w:r w:rsidRPr="008E5FC6">
        <w:rPr>
          <w:rFonts w:cs="Times New Roman"/>
          <w:szCs w:val="24"/>
        </w:rPr>
        <w:t xml:space="preserve"> seeks the voices of the subaltern </w:t>
      </w:r>
      <w:r w:rsidR="00A6600A" w:rsidRPr="008E5FC6">
        <w:rPr>
          <w:rFonts w:cs="Times New Roman"/>
          <w:szCs w:val="24"/>
        </w:rPr>
        <w:fldChar w:fldCharType="begin"/>
      </w:r>
      <w:r w:rsidR="00A6600A" w:rsidRPr="008E5FC6">
        <w:rPr>
          <w:rFonts w:cs="Times New Roman"/>
          <w:szCs w:val="24"/>
        </w:rPr>
        <w:instrText xml:space="preserve"> ADDIN EN.CITE &lt;EndNote&gt;&lt;Cite&gt;&lt;Author&gt;Dutta&lt;/Author&gt;&lt;Year&gt;2006&lt;/Year&gt;&lt;RecNum&gt;75&lt;/RecNum&gt;&lt;DisplayText&gt;(Dutta, 2006)&lt;/DisplayText&gt;&lt;record&gt;&lt;rec-number&gt;75&lt;/rec-number&gt;&lt;foreign-keys&gt;&lt;key app="EN" db-id="xzeddp9rbfwfeoed9zovzz9hfvszfpa0pepa" timestamp="1652163911"&gt;75&lt;/key&gt;&lt;/foreign-keys&gt;&lt;ref-type name="Journal Article"&gt;17&lt;/ref-type&gt;&lt;contributors&gt;&lt;authors&gt;&lt;author&gt;Mohan J. Dutta&lt;/author&gt;&lt;/authors&gt;&lt;/contributors&gt;&lt;titles&gt;&lt;title&gt;Theoretical Approaches to Entertainment Campaigns: A Subaltern Critique&lt;/title&gt;&lt;secondary-title&gt;Health Communication&lt;/secondary-title&gt;&lt;/titles&gt;&lt;periodical&gt;&lt;full-title&gt;Health Communication&lt;/full-title&gt;&lt;/periodical&gt;&lt;pages&gt;221-231&lt;/pages&gt;&lt;volume&gt;20&lt;/volume&gt;&lt;number&gt;3&lt;/number&gt;&lt;dates&gt;&lt;year&gt;2006&lt;/year&gt;&lt;/dates&gt;&lt;urls&gt;&lt;/urls&gt;&lt;electronic-resource-num&gt;10.1207/s15327027hc2003_2&lt;/electronic-resource-num&gt;&lt;/record&gt;&lt;/Cite&gt;&lt;/EndNote&gt;</w:instrText>
      </w:r>
      <w:r w:rsidR="00A6600A" w:rsidRPr="008E5FC6">
        <w:rPr>
          <w:rFonts w:cs="Times New Roman"/>
          <w:szCs w:val="24"/>
        </w:rPr>
        <w:fldChar w:fldCharType="separate"/>
      </w:r>
      <w:r w:rsidR="00A6600A" w:rsidRPr="008E5FC6">
        <w:rPr>
          <w:rFonts w:cs="Times New Roman"/>
          <w:noProof/>
          <w:szCs w:val="24"/>
        </w:rPr>
        <w:t>(Dutta, 2006)</w:t>
      </w:r>
      <w:r w:rsidR="00A6600A" w:rsidRPr="008E5FC6">
        <w:rPr>
          <w:rFonts w:cs="Times New Roman"/>
          <w:szCs w:val="24"/>
        </w:rPr>
        <w:fldChar w:fldCharType="end"/>
      </w:r>
      <w:r w:rsidRPr="008E5FC6">
        <w:rPr>
          <w:rFonts w:cs="Times New Roman"/>
          <w:szCs w:val="24"/>
        </w:rPr>
        <w:t xml:space="preserve"> and give voice to the voiceless </w:t>
      </w:r>
      <w:r w:rsidR="00A6600A" w:rsidRPr="008E5FC6">
        <w:rPr>
          <w:rFonts w:cs="Times New Roman"/>
          <w:szCs w:val="24"/>
        </w:rPr>
        <w:fldChar w:fldCharType="begin"/>
      </w:r>
      <w:r w:rsidR="00A6600A" w:rsidRPr="008E5FC6">
        <w:rPr>
          <w:rFonts w:cs="Times New Roman"/>
          <w:szCs w:val="24"/>
        </w:rPr>
        <w:instrText xml:space="preserve"> ADDIN EN.CITE &lt;EndNote&gt;&lt;Cite&gt;&lt;Author&gt;Dutta&lt;/Author&gt;&lt;Year&gt;2007&lt;/Year&gt;&lt;RecNum&gt;43&lt;/RecNum&gt;&lt;DisplayText&gt;(Dutta, 2007)&lt;/DisplayText&gt;&lt;record&gt;&lt;rec-number&gt;43&lt;/rec-number&gt;&lt;foreign-keys&gt;&lt;key app="EN" db-id="xzeddp9rbfwfeoed9zovzz9hfvszfpa0pepa" timestamp="1652133482"&gt;43&lt;/key&gt;&lt;/foreign-keys&gt;&lt;ref-type name="Journal Article"&gt;17&lt;/ref-type&gt;&lt;contributors&gt;&lt;authors&gt;&lt;author&gt;Mohan J. Dutta&lt;/author&gt;&lt;/authors&gt;&lt;/contributors&gt;&lt;titles&gt;&lt;title&gt;Communicating about culture and health: Theorizing culture-centered and cultural sensitivity appraoches &lt;/title&gt;&lt;secondary-title&gt;Communication Theory&lt;/secondary-title&gt;&lt;/titles&gt;&lt;periodical&gt;&lt;full-title&gt;Communication Theory&lt;/full-title&gt;&lt;/periodical&gt;&lt;pages&gt;304-328&lt;/pages&gt;&lt;volume&gt;17&lt;/volume&gt;&lt;number&gt;3&lt;/number&gt;&lt;keywords&gt;&lt;keyword&gt;CCA&lt;/keyword&gt;&lt;keyword&gt;Cultural sensitivity approaches&lt;/keyword&gt;&lt;keyword&gt;Seminole Study&lt;/keyword&gt;&lt;/keywords&gt;&lt;dates&gt;&lt;year&gt;2007&lt;/year&gt;&lt;/dates&gt;&lt;urls&gt;&lt;/urls&gt;&lt;electronic-resource-num&gt;https://doi.org/10.1111/j.1468-2885.007.00297.x&lt;/electronic-resource-num&gt;&lt;/record&gt;&lt;/Cite&gt;&lt;/EndNote&gt;</w:instrText>
      </w:r>
      <w:r w:rsidR="00A6600A" w:rsidRPr="008E5FC6">
        <w:rPr>
          <w:rFonts w:cs="Times New Roman"/>
          <w:szCs w:val="24"/>
        </w:rPr>
        <w:fldChar w:fldCharType="separate"/>
      </w:r>
      <w:r w:rsidR="00A6600A" w:rsidRPr="008E5FC6">
        <w:rPr>
          <w:rFonts w:cs="Times New Roman"/>
          <w:noProof/>
          <w:szCs w:val="24"/>
        </w:rPr>
        <w:t>(Dutta, 2007)</w:t>
      </w:r>
      <w:r w:rsidR="00A6600A" w:rsidRPr="008E5FC6">
        <w:rPr>
          <w:rFonts w:cs="Times New Roman"/>
          <w:szCs w:val="24"/>
        </w:rPr>
        <w:fldChar w:fldCharType="end"/>
      </w:r>
      <w:r w:rsidRPr="008E5FC6">
        <w:rPr>
          <w:rFonts w:cs="Times New Roman"/>
          <w:szCs w:val="24"/>
        </w:rPr>
        <w:t>. We know that Native Populations are marginalized, and their voices can be challenged or silenced. For example, The North Dakota Access Pipeline</w:t>
      </w:r>
      <w:r w:rsidR="00AC1E2D" w:rsidRPr="008E5FC6">
        <w:rPr>
          <w:rFonts w:cs="Times New Roman"/>
          <w:szCs w:val="24"/>
        </w:rPr>
        <w:t xml:space="preserve"> Indigenous voices were silenced</w:t>
      </w:r>
      <w:r w:rsidRPr="008E5FC6">
        <w:rPr>
          <w:rFonts w:cs="Times New Roman"/>
          <w:szCs w:val="24"/>
        </w:rPr>
        <w:t>. The pipeline was originally going to go through a white community who successfully lobbied to have it rerouted. Again, the tensions seem to come to who defines help and harm and who does the system work for. The issue was the pipeline was going through Native lands even though the tribal members</w:t>
      </w:r>
      <w:r w:rsidR="001A646E" w:rsidRPr="008E5FC6">
        <w:rPr>
          <w:rFonts w:cs="Times New Roman"/>
          <w:szCs w:val="24"/>
        </w:rPr>
        <w:t xml:space="preserve"> lobbied against </w:t>
      </w:r>
      <w:r w:rsidRPr="008E5FC6">
        <w:rPr>
          <w:rFonts w:cs="Times New Roman"/>
          <w:szCs w:val="24"/>
        </w:rPr>
        <w:t>it</w:t>
      </w:r>
      <w:r w:rsidR="001A646E" w:rsidRPr="008E5FC6">
        <w:rPr>
          <w:rFonts w:cs="Times New Roman"/>
          <w:szCs w:val="24"/>
        </w:rPr>
        <w:t xml:space="preserve"> as well</w:t>
      </w:r>
      <w:r w:rsidRPr="008E5FC6">
        <w:rPr>
          <w:rFonts w:cs="Times New Roman"/>
          <w:szCs w:val="24"/>
        </w:rPr>
        <w:t xml:space="preserve">. The structures in place followed the letter of the law </w:t>
      </w:r>
      <w:r w:rsidR="001A646E" w:rsidRPr="008E5FC6">
        <w:rPr>
          <w:rFonts w:cs="Times New Roman"/>
          <w:szCs w:val="24"/>
        </w:rPr>
        <w:t>but the strings were pulled in favor of the white community</w:t>
      </w:r>
      <w:r w:rsidRPr="008E5FC6">
        <w:rPr>
          <w:rFonts w:cs="Times New Roman"/>
          <w:szCs w:val="24"/>
        </w:rPr>
        <w:t>. To create health equity, we need to address power imbalances within current systems. Disparities are preventable but to prevent these issues, we need to know where there are breaks in the line.</w:t>
      </w:r>
    </w:p>
    <w:p w14:paraId="220EF0B5" w14:textId="4114DF75" w:rsidR="003674FC" w:rsidRPr="008E5FC6" w:rsidRDefault="003674FC" w:rsidP="008E5FC6">
      <w:pPr>
        <w:ind w:firstLine="720"/>
        <w:rPr>
          <w:rFonts w:cs="Times New Roman"/>
          <w:szCs w:val="24"/>
        </w:rPr>
      </w:pPr>
      <w:r w:rsidRPr="008E5FC6">
        <w:rPr>
          <w:rFonts w:cs="Times New Roman"/>
          <w:szCs w:val="24"/>
        </w:rPr>
        <w:t xml:space="preserve">A CCA seeks the community members and asks what issues or problems they have. The identification of the problem can also stem with community members coming to larger institutions with the worries and concerns. These grassroots approaches tend to be highly effective </w:t>
      </w:r>
      <w:r w:rsidR="00A6600A" w:rsidRPr="008E5FC6">
        <w:rPr>
          <w:rFonts w:cs="Times New Roman"/>
          <w:szCs w:val="24"/>
        </w:rPr>
        <w:fldChar w:fldCharType="begin"/>
      </w:r>
      <w:r w:rsidR="00A6600A" w:rsidRPr="008E5FC6">
        <w:rPr>
          <w:rFonts w:cs="Times New Roman"/>
          <w:szCs w:val="24"/>
        </w:rPr>
        <w:instrText xml:space="preserve"> ADDIN EN.CITE &lt;EndNote&gt;&lt;Cite&gt;&lt;Author&gt;Dutta&lt;/Author&gt;&lt;Year&gt;2008&lt;/Year&gt;&lt;RecNum&gt;44&lt;/RecNum&gt;&lt;DisplayText&gt;(Dutta, 2008; Zoller &amp;amp; Dutta, 2008)&lt;/DisplayText&gt;&lt;record&gt;&lt;rec-number&gt;44&lt;/rec-number&gt;&lt;foreign-keys&gt;&lt;key app="EN" db-id="xzeddp9rbfwfeoed9zovzz9hfvszfpa0pepa" timestamp="1652133588"&gt;44&lt;/key&gt;&lt;/foreign-keys&gt;&lt;ref-type name="Book"&gt;6&lt;/ref-type&gt;&lt;contributors&gt;&lt;authors&gt;&lt;author&gt;Mohan Dutta&lt;/author&gt;&lt;/authors&gt;&lt;/contributors&gt;&lt;titles&gt;&lt;title&gt;Communicating Health: A culture-centered approach.&lt;/title&gt;&lt;/titles&gt;&lt;keywords&gt;&lt;keyword&gt;Seminole Study&lt;/keyword&gt;&lt;keyword&gt;CCA&lt;/keyword&gt;&lt;/keywords&gt;&lt;dates&gt;&lt;year&gt;2008&lt;/year&gt;&lt;/dates&gt;&lt;publisher&gt;Polity Press&lt;/publisher&gt;&lt;urls&gt;&lt;/urls&gt;&lt;/record&gt;&lt;/Cite&gt;&lt;Cite&gt;&lt;Author&gt;Zoller&lt;/Author&gt;&lt;Year&gt;2008&lt;/Year&gt;&lt;RecNum&gt;63&lt;/RecNum&gt;&lt;record&gt;&lt;rec-number&gt;63&lt;/rec-number&gt;&lt;foreign-keys&gt;&lt;key app="EN" db-id="xzeddp9rbfwfeoed9zovzz9hfvszfpa0pepa" timestamp="1652158094"&gt;63&lt;/key&gt;&lt;/foreign-keys&gt;&lt;ref-type name="Book"&gt;6&lt;/ref-type&gt;&lt;contributors&gt;&lt;authors&gt;&lt;author&gt;Heather M. Zoller&lt;/author&gt;&lt;author&gt;Mohan J. Dutta&lt;/author&gt;&lt;/authors&gt;&lt;/contributors&gt;&lt;titles&gt;&lt;title&gt;Emerging perspectives in health communication: Meaning, culture and power&lt;/title&gt;&lt;/titles&gt;&lt;dates&gt;&lt;year&gt;2008&lt;/year&gt;&lt;/dates&gt;&lt;pub-location&gt;London&lt;/pub-location&gt;&lt;publisher&gt;Routledge&lt;/publisher&gt;&lt;urls&gt;&lt;/urls&gt;&lt;/record&gt;&lt;/Cite&gt;&lt;/EndNote&gt;</w:instrText>
      </w:r>
      <w:r w:rsidR="00A6600A" w:rsidRPr="008E5FC6">
        <w:rPr>
          <w:rFonts w:cs="Times New Roman"/>
          <w:szCs w:val="24"/>
        </w:rPr>
        <w:fldChar w:fldCharType="separate"/>
      </w:r>
      <w:r w:rsidR="00A6600A" w:rsidRPr="008E5FC6">
        <w:rPr>
          <w:rFonts w:cs="Times New Roman"/>
          <w:noProof/>
          <w:szCs w:val="24"/>
        </w:rPr>
        <w:t>(Dutta, 2008; Zoller &amp; Dutta, 2008)</w:t>
      </w:r>
      <w:r w:rsidR="00A6600A" w:rsidRPr="008E5FC6">
        <w:rPr>
          <w:rFonts w:cs="Times New Roman"/>
          <w:szCs w:val="24"/>
        </w:rPr>
        <w:fldChar w:fldCharType="end"/>
      </w:r>
      <w:r w:rsidRPr="008E5FC6">
        <w:rPr>
          <w:rFonts w:cs="Times New Roman"/>
          <w:szCs w:val="24"/>
        </w:rPr>
        <w:t xml:space="preserve">. The people living in their community know about the hardships, challenges, and trials they face. The community knows that the reason they do not have a healthy diet is the lack of healthy options in a desert location reservation. Not only does problem identification happen in the community but so do the solutions. CCA prioritizes the community over the researcher. The pendulum of </w:t>
      </w:r>
      <w:r w:rsidRPr="008E5FC6">
        <w:rPr>
          <w:rFonts w:cs="Times New Roman"/>
          <w:szCs w:val="24"/>
        </w:rPr>
        <w:lastRenderedPageBreak/>
        <w:t xml:space="preserve">research swings towards the community but this alienates a middle ground of knowledge creation. </w:t>
      </w:r>
    </w:p>
    <w:p w14:paraId="2968EF79" w14:textId="02B0BF75" w:rsidR="00D60E73" w:rsidRPr="008E5FC6" w:rsidRDefault="009F2CD8" w:rsidP="008E5FC6">
      <w:pPr>
        <w:ind w:firstLine="720"/>
        <w:rPr>
          <w:rFonts w:cs="Times New Roman"/>
          <w:szCs w:val="24"/>
        </w:rPr>
      </w:pPr>
      <w:r w:rsidRPr="008E5FC6">
        <w:rPr>
          <w:rFonts w:cs="Times New Roman"/>
          <w:szCs w:val="24"/>
        </w:rPr>
        <w:t xml:space="preserve">An effective way to </w:t>
      </w:r>
      <w:r w:rsidR="00D60E73" w:rsidRPr="008E5FC6">
        <w:rPr>
          <w:rFonts w:cs="Times New Roman"/>
          <w:szCs w:val="24"/>
        </w:rPr>
        <w:t xml:space="preserve">increase equity in health research is to treat that community’s knowledge creation as equal to western academia. </w:t>
      </w:r>
      <w:r w:rsidRPr="008E5FC6">
        <w:rPr>
          <w:rFonts w:cs="Times New Roman"/>
          <w:szCs w:val="24"/>
        </w:rPr>
        <w:t>One way to improve collaborative research is through</w:t>
      </w:r>
      <w:r w:rsidR="00D60E73" w:rsidRPr="008E5FC6">
        <w:rPr>
          <w:rFonts w:cs="Times New Roman"/>
          <w:szCs w:val="24"/>
        </w:rPr>
        <w:t xml:space="preserve"> </w:t>
      </w:r>
      <w:r w:rsidR="00893F28" w:rsidRPr="008E5FC6">
        <w:rPr>
          <w:rFonts w:cs="Times New Roman"/>
          <w:szCs w:val="24"/>
        </w:rPr>
        <w:t>Tribally</w:t>
      </w:r>
      <w:r w:rsidR="00D60E73" w:rsidRPr="008E5FC6">
        <w:rPr>
          <w:rFonts w:cs="Times New Roman"/>
          <w:szCs w:val="24"/>
        </w:rPr>
        <w:t xml:space="preserve"> Driven Participatory Research </w:t>
      </w:r>
      <w:r w:rsidR="00893F28" w:rsidRPr="008E5FC6">
        <w:rPr>
          <w:rFonts w:cs="Times New Roman"/>
          <w:szCs w:val="24"/>
        </w:rPr>
        <w:t>(</w:t>
      </w:r>
      <w:r w:rsidR="00D60E73" w:rsidRPr="008E5FC6">
        <w:rPr>
          <w:rFonts w:cs="Times New Roman"/>
          <w:szCs w:val="24"/>
        </w:rPr>
        <w:t>TDPR</w:t>
      </w:r>
      <w:r w:rsidR="00893F28" w:rsidRPr="008E5FC6">
        <w:rPr>
          <w:rFonts w:cs="Times New Roman"/>
          <w:szCs w:val="24"/>
        </w:rPr>
        <w:t>)</w:t>
      </w:r>
      <w:r w:rsidR="00D60E73" w:rsidRPr="008E5FC6">
        <w:rPr>
          <w:rFonts w:cs="Times New Roman"/>
          <w:szCs w:val="24"/>
        </w:rPr>
        <w:t xml:space="preserve">. We see TDPR retains important elements of CBPR community empowerment, full tribal participation, and capacity building </w:t>
      </w:r>
      <w:r w:rsidR="00D60E73" w:rsidRPr="008E5FC6">
        <w:rPr>
          <w:rFonts w:cs="Times New Roman"/>
          <w:szCs w:val="24"/>
        </w:rPr>
        <w:fldChar w:fldCharType="begin">
          <w:fldData xml:space="preserve">PEVuZE5vdGU+PENpdGU+PEF1dGhvcj5NYXJpZWxsYTwvQXV0aG9yPjxZZWFyPjIwMDk8L1llYXI+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</w:fldData>
        </w:fldChar>
      </w:r>
      <w:r w:rsidR="00730A25" w:rsidRPr="008E5FC6">
        <w:rPr>
          <w:rFonts w:cs="Times New Roman"/>
          <w:szCs w:val="24"/>
        </w:rPr>
        <w:instrText xml:space="preserve"> ADDIN EN.CITE </w:instrText>
      </w:r>
      <w:r w:rsidR="00730A25" w:rsidRPr="008E5FC6">
        <w:rPr>
          <w:rFonts w:cs="Times New Roman"/>
          <w:szCs w:val="24"/>
        </w:rPr>
        <w:fldChar w:fldCharType="begin">
          <w:fldData xml:space="preserve">PEVuZE5vdGU+PENpdGU+PEF1dGhvcj5NYXJpZWxsYTwvQXV0aG9yPjxZZWFyPjIwMDk8L1llYXI+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</w:fldData>
        </w:fldChar>
      </w:r>
      <w:r w:rsidR="00730A25" w:rsidRPr="008E5FC6">
        <w:rPr>
          <w:rFonts w:cs="Times New Roman"/>
          <w:szCs w:val="24"/>
        </w:rPr>
        <w:instrText xml:space="preserve"> ADDIN EN.CITE.DATA </w:instrText>
      </w:r>
      <w:r w:rsidR="00730A25" w:rsidRPr="008E5FC6">
        <w:rPr>
          <w:rFonts w:cs="Times New Roman"/>
          <w:szCs w:val="24"/>
        </w:rPr>
      </w:r>
      <w:r w:rsidR="00730A25" w:rsidRPr="008E5FC6">
        <w:rPr>
          <w:rFonts w:cs="Times New Roman"/>
          <w:szCs w:val="24"/>
        </w:rPr>
        <w:fldChar w:fldCharType="end"/>
      </w:r>
      <w:r w:rsidR="00D60E73" w:rsidRPr="008E5FC6">
        <w:rPr>
          <w:rFonts w:cs="Times New Roman"/>
          <w:szCs w:val="24"/>
        </w:rPr>
      </w:r>
      <w:r w:rsidR="00D60E73" w:rsidRPr="008E5FC6">
        <w:rPr>
          <w:rFonts w:cs="Times New Roman"/>
          <w:szCs w:val="24"/>
        </w:rPr>
        <w:fldChar w:fldCharType="separate"/>
      </w:r>
      <w:r w:rsidR="00730A25" w:rsidRPr="008E5FC6">
        <w:rPr>
          <w:rFonts w:cs="Times New Roman"/>
          <w:noProof/>
          <w:szCs w:val="24"/>
        </w:rPr>
        <w:t>(Christopher et al., 2008; Fisher &amp; Ball, 2002, 2003; Mariella &amp; Carter, 2009)</w:t>
      </w:r>
      <w:r w:rsidR="00D60E73" w:rsidRPr="008E5FC6">
        <w:rPr>
          <w:rFonts w:cs="Times New Roman"/>
          <w:szCs w:val="24"/>
        </w:rPr>
        <w:fldChar w:fldCharType="end"/>
      </w:r>
      <w:r w:rsidR="00D60E73" w:rsidRPr="008E5FC6">
        <w:rPr>
          <w:rFonts w:cs="Times New Roman"/>
          <w:szCs w:val="24"/>
        </w:rPr>
        <w:t xml:space="preserve"> The deviation between the two satiates Dutta’s </w:t>
      </w:r>
      <w:r w:rsidR="00D60E73" w:rsidRPr="008E5FC6">
        <w:rPr>
          <w:rFonts w:cs="Times New Roman"/>
          <w:szCs w:val="24"/>
        </w:rPr>
        <w:fldChar w:fldCharType="begin"/>
      </w:r>
      <w:r w:rsidR="00D60E73" w:rsidRPr="008E5FC6">
        <w:rPr>
          <w:rFonts w:cs="Times New Roman"/>
          <w:szCs w:val="24"/>
        </w:rPr>
        <w:instrText xml:space="preserve"> ADDIN EN.CITE &lt;EndNote&gt;&lt;Cite ExcludeAuth="1"&gt;&lt;Author&gt;Dutta&lt;/Author&gt;&lt;Year&gt;2007&lt;/Year&gt;&lt;RecNum&gt;43&lt;/RecNum&gt;&lt;DisplayText&gt;(2007)&lt;/DisplayText&gt;&lt;record&gt;&lt;rec-number&gt;43&lt;/rec-number&gt;&lt;foreign-keys&gt;&lt;key app="EN" db-id="xzeddp9rbfwfeoed9zovzz9hfvszfpa0pepa" timestamp="1652133482"&gt;43&lt;/key&gt;&lt;/foreign-keys&gt;&lt;ref-type name="Journal Article"&gt;17&lt;/ref-type&gt;&lt;contributors&gt;&lt;authors&gt;&lt;author&gt;Mohan J. Dutta&lt;/author&gt;&lt;/authors&gt;&lt;/contributors&gt;&lt;titles&gt;&lt;title&gt;Communicating about culture and health: Theorizing culture-centered and cultural sensitivity appraoches &lt;/title&gt;&lt;secondary-title&gt;Communication Theory&lt;/secondary-title&gt;&lt;/titles&gt;&lt;periodical&gt;&lt;full-title&gt;Communication Theory&lt;/full-title&gt;&lt;/periodical&gt;&lt;pages&gt;304-328&lt;/pages&gt;&lt;volume&gt;17&lt;/volume&gt;&lt;number&gt;3&lt;/number&gt;&lt;keywords&gt;&lt;keyword&gt;CCA&lt;/keyword&gt;&lt;keyword&gt;Cultural sensitivity approaches&lt;/keyword&gt;&lt;keyword&gt;Seminole Study&lt;/keyword&gt;&lt;/keywords&gt;&lt;dates&gt;&lt;year&gt;2007&lt;/year&gt;&lt;/dates&gt;&lt;urls&gt;&lt;/urls&gt;&lt;electronic-resource-num&gt;https://doi.org/10.1111/j.1468-2885.007.00297.x&lt;/electronic-resource-num&gt;&lt;/record&gt;&lt;/Cite&gt;&lt;/EndNote&gt;</w:instrText>
      </w:r>
      <w:r w:rsidR="00D60E73" w:rsidRPr="008E5FC6">
        <w:rPr>
          <w:rFonts w:cs="Times New Roman"/>
          <w:szCs w:val="24"/>
        </w:rPr>
        <w:fldChar w:fldCharType="separate"/>
      </w:r>
      <w:r w:rsidR="00D60E73" w:rsidRPr="008E5FC6">
        <w:rPr>
          <w:rFonts w:cs="Times New Roman"/>
          <w:noProof/>
          <w:szCs w:val="24"/>
        </w:rPr>
        <w:t>(2007)</w:t>
      </w:r>
      <w:r w:rsidR="00D60E73" w:rsidRPr="008E5FC6">
        <w:rPr>
          <w:rFonts w:cs="Times New Roman"/>
          <w:szCs w:val="24"/>
        </w:rPr>
        <w:fldChar w:fldCharType="end"/>
      </w:r>
      <w:r w:rsidR="00D60E73" w:rsidRPr="008E5FC6">
        <w:rPr>
          <w:rFonts w:cs="Times New Roman"/>
          <w:szCs w:val="24"/>
        </w:rPr>
        <w:t xml:space="preserve"> critique of CBPR. The formative parts of health research come from the tribe. The tribe is acting sovereign on how they want to identify, address, and report their work. The power and the voice remain with the tribe. The TDPR also satiates the worry of focusing on Native ways of knowing exclusively. The option remains with the tribe to bring in outside voices and perspectives into their research </w:t>
      </w:r>
      <w:r w:rsidR="00D60E73" w:rsidRPr="008E5FC6">
        <w:rPr>
          <w:rFonts w:cs="Times New Roman"/>
          <w:szCs w:val="24"/>
        </w:rPr>
        <w:fldChar w:fldCharType="begin"/>
      </w:r>
      <w:r w:rsidR="00730A25" w:rsidRPr="008E5FC6">
        <w:rPr>
          <w:rFonts w:cs="Times New Roman"/>
          <w:szCs w:val="24"/>
        </w:rPr>
        <w:instrText xml:space="preserve"> ADDIN EN.CITE &lt;EndNote&gt;&lt;Cite&gt;&lt;Author&gt;Mariella&lt;/Author&gt;&lt;Year&gt;2009&lt;/Year&gt;&lt;RecNum&gt;96&lt;/RecNum&gt;&lt;DisplayText&gt;(Mariella &amp;amp; Carter, 2009)&lt;/DisplayText&gt;&lt;record&gt;&lt;rec-number&gt;96&lt;/rec-number&gt;&lt;foreign-keys&gt;&lt;key app="EN" db-id="xzeddp9rbfwfeoed9zovzz9hfvszfpa0pepa" timestamp="1652171285"&gt;96&lt;/key&gt;&lt;/foreign-keys&gt;&lt;ref-type name="Journal Article"&gt;17&lt;/ref-type&gt;&lt;contributors&gt;&lt;authors&gt;&lt;author&gt;Patricia Mariella&lt;/author&gt;&lt;author&gt;Eddie Brown&amp;#xD;Michael Carter&lt;/author&gt;&lt;/authors&gt;&lt;/contributors&gt;&lt;titles&gt;&lt;title&gt;Tribally-Driven Participatory Research: State of the practice and potential strategies for the future potential strategies for the future &lt;/title&gt;&lt;secondary-title&gt;Journal of Health Disparities Research and Practice&lt;/secondary-title&gt;&lt;/titles&gt;&lt;periodical&gt;&lt;full-title&gt;Journal of Health Disparities Research and Practice&lt;/full-title&gt;&lt;/periodical&gt;&lt;pages&gt;41-58&lt;/pages&gt;&lt;volume&gt;3&lt;/volume&gt;&lt;number&gt;2&lt;/number&gt;&lt;dates&gt;&lt;year&gt;2009&lt;/year&gt;&lt;/dates&gt;&lt;urls&gt;&lt;/urls&gt;&lt;electronic-resource-num&gt; https://digitalscholarship.unlv.edu/jhdrp/vol3/iss2/4 &lt;/electronic-resource-num&gt;&lt;/record&gt;&lt;/Cite&gt;&lt;/EndNote&gt;</w:instrText>
      </w:r>
      <w:r w:rsidR="00D60E73" w:rsidRPr="008E5FC6">
        <w:rPr>
          <w:rFonts w:cs="Times New Roman"/>
          <w:szCs w:val="24"/>
        </w:rPr>
        <w:fldChar w:fldCharType="separate"/>
      </w:r>
      <w:r w:rsidR="00730A25" w:rsidRPr="008E5FC6">
        <w:rPr>
          <w:rFonts w:cs="Times New Roman"/>
          <w:noProof/>
          <w:szCs w:val="24"/>
        </w:rPr>
        <w:t>(Mariella &amp; Carter, 2009)</w:t>
      </w:r>
      <w:r w:rsidR="00D60E73" w:rsidRPr="008E5FC6">
        <w:rPr>
          <w:rFonts w:cs="Times New Roman"/>
          <w:szCs w:val="24"/>
        </w:rPr>
        <w:fldChar w:fldCharType="end"/>
      </w:r>
      <w:r w:rsidR="00D60E73" w:rsidRPr="008E5FC6">
        <w:rPr>
          <w:rFonts w:cs="Times New Roman"/>
          <w:szCs w:val="24"/>
        </w:rPr>
        <w:t xml:space="preserve">. The research is not passive to the community but emphasizes the participatory need of TDPR. </w:t>
      </w:r>
    </w:p>
    <w:p w14:paraId="39B7B0D3" w14:textId="40C6EF1F" w:rsidR="00D60E73" w:rsidRPr="008E5FC6" w:rsidRDefault="00D60E73" w:rsidP="008E5FC6">
      <w:pPr>
        <w:ind w:firstLine="720"/>
        <w:rPr>
          <w:rFonts w:cs="Times New Roman"/>
          <w:szCs w:val="24"/>
        </w:rPr>
      </w:pPr>
      <w:r w:rsidRPr="008E5FC6">
        <w:rPr>
          <w:rFonts w:cs="Times New Roman"/>
          <w:szCs w:val="24"/>
        </w:rPr>
        <w:t xml:space="preserve">A short coming of CCA, and the forsaking of outside influence, is that it often means </w:t>
      </w:r>
      <w:r w:rsidR="009F2CD8" w:rsidRPr="008E5FC6">
        <w:rPr>
          <w:rFonts w:cs="Times New Roman"/>
          <w:szCs w:val="24"/>
        </w:rPr>
        <w:t xml:space="preserve">neglecting </w:t>
      </w:r>
      <w:r w:rsidRPr="008E5FC6">
        <w:rPr>
          <w:rFonts w:cs="Times New Roman"/>
          <w:szCs w:val="24"/>
        </w:rPr>
        <w:t xml:space="preserve">outside resources as well. Developing and implementing research is expensive. In CBPR, we can see funding being granted to research designs and then working with communities. The dialogue before indicates a partnership but the worry of outside influence on research goals remains. To avoid outside value systems being forced upon the community, a CCA </w:t>
      </w:r>
      <w:r w:rsidRPr="008E5FC6">
        <w:rPr>
          <w:rFonts w:cs="Times New Roman"/>
          <w:szCs w:val="24"/>
        </w:rPr>
        <w:lastRenderedPageBreak/>
        <w:t xml:space="preserve">perspective would avoid those types of institutions and entities </w:t>
      </w:r>
      <w:r w:rsidRPr="008E5FC6">
        <w:rPr>
          <w:rFonts w:cs="Times New Roman"/>
          <w:szCs w:val="24"/>
        </w:rPr>
        <w:fldChar w:fldCharType="begin"/>
      </w:r>
      <w:r w:rsidR="00272F0D" w:rsidRPr="008E5FC6">
        <w:rPr>
          <w:rFonts w:cs="Times New Roman"/>
          <w:szCs w:val="24"/>
        </w:rPr>
        <w:instrText xml:space="preserve"> ADDIN EN.CITE &lt;EndNote&gt;&lt;Cite&gt;&lt;Author&gt;Dutta&lt;/Author&gt;&lt;Year&gt;2011&lt;/Year&gt;&lt;RecNum&gt;47&lt;/RecNum&gt;&lt;DisplayText&gt;(Dutta, 2011)&lt;/DisplayText&gt;&lt;record&gt;&lt;rec-number&gt;47&lt;/rec-number&gt;&lt;foreign-keys&gt;&lt;key app="EN" db-id="xzeddp9rbfwfeoed9zovzz9hfvszfpa0pepa" timestamp="1652133827"&gt;47&lt;/key&gt;&lt;/foreign-keys&gt;&lt;ref-type name="Book Section"&gt;5&lt;/ref-type&gt;&lt;contributors&gt;&lt;authors&gt;&lt;author&gt;Mohan J. Dutta&lt;/author&gt;&lt;/authors&gt;&lt;secondary-authors&gt;&lt;author&gt;Thersea L. Thompson&lt;/author&gt;&lt;author&gt;R. Parrott&lt;/author&gt;&lt;author&gt;J. F. Nussbaum&lt;/author&gt;&lt;/secondary-authors&gt;&lt;/contributors&gt;&lt;titles&gt;&lt;title&gt;Culture, communication, and health: A Guiding framework&lt;/title&gt;&lt;secondary-title&gt;The Routledge handbook of health communicaiton&lt;/secondary-title&gt;&lt;/titles&gt;&lt;pages&gt;320-334&lt;/pages&gt;&lt;edition&gt;2nd&lt;/edition&gt;&lt;keywords&gt;&lt;keyword&gt;Culture&lt;/keyword&gt;&lt;keyword&gt;Communication&lt;/keyword&gt;&lt;keyword&gt;CCA&lt;/keyword&gt;&lt;keyword&gt;Framework&lt;/keyword&gt;&lt;/keywords&gt;&lt;dates&gt;&lt;year&gt;2011&lt;/year&gt;&lt;/dates&gt;&lt;publisher&gt;Routledge&lt;/publisher&gt;&lt;urls&gt;&lt;/urls&gt;&lt;/record&gt;&lt;/Cite&gt;&lt;/EndNote&gt;</w:instrText>
      </w:r>
      <w:r w:rsidRPr="008E5FC6">
        <w:rPr>
          <w:rFonts w:cs="Times New Roman"/>
          <w:szCs w:val="24"/>
        </w:rPr>
        <w:fldChar w:fldCharType="separate"/>
      </w:r>
      <w:r w:rsidR="00272F0D" w:rsidRPr="008E5FC6">
        <w:rPr>
          <w:rFonts w:cs="Times New Roman"/>
          <w:noProof/>
          <w:szCs w:val="24"/>
        </w:rPr>
        <w:t>(Dutta, 2011)</w:t>
      </w:r>
      <w:r w:rsidRPr="008E5FC6">
        <w:rPr>
          <w:rFonts w:cs="Times New Roman"/>
          <w:szCs w:val="24"/>
        </w:rPr>
        <w:fldChar w:fldCharType="end"/>
      </w:r>
      <w:r w:rsidRPr="008E5FC6">
        <w:rPr>
          <w:rFonts w:cs="Times New Roman"/>
          <w:szCs w:val="24"/>
        </w:rPr>
        <w:t>. This can leave much needed funding out of the equation. With TDPR, we can formulate needs of the community through the community and access the structures in place to receive funding to achieve tribal goals of research. We flip the script. To get funding, we do need to substantiate a need for the community, but TDPR really encourages a grassroots approach which helps participatory research.</w:t>
      </w:r>
    </w:p>
    <w:p w14:paraId="57076D83" w14:textId="06D61771" w:rsidR="00D60E73" w:rsidRPr="008E5FC6" w:rsidRDefault="00D60E73" w:rsidP="008E5FC6">
      <w:pPr>
        <w:ind w:firstLine="720"/>
        <w:rPr>
          <w:rFonts w:cs="Times New Roman"/>
          <w:szCs w:val="24"/>
        </w:rPr>
      </w:pPr>
      <w:r w:rsidRPr="008E5FC6">
        <w:rPr>
          <w:rFonts w:cs="Times New Roman"/>
          <w:szCs w:val="24"/>
        </w:rPr>
        <w:t xml:space="preserve">What can institutions do to foster equity? How can we encourage and </w:t>
      </w:r>
      <w:r w:rsidR="009F2CD8" w:rsidRPr="008E5FC6">
        <w:rPr>
          <w:rFonts w:cs="Times New Roman"/>
          <w:szCs w:val="24"/>
        </w:rPr>
        <w:t xml:space="preserve">grow </w:t>
      </w:r>
      <w:r w:rsidRPr="008E5FC6">
        <w:rPr>
          <w:rFonts w:cs="Times New Roman"/>
          <w:szCs w:val="24"/>
        </w:rPr>
        <w:t xml:space="preserve">this type of research? I draw upon the example of </w:t>
      </w:r>
      <w:r w:rsidR="009F2CD8" w:rsidRPr="008E5FC6">
        <w:rPr>
          <w:rFonts w:cs="Times New Roman"/>
          <w:szCs w:val="24"/>
        </w:rPr>
        <w:t>the Center for the Ethics of Indigenous Genomic Research (</w:t>
      </w:r>
      <w:r w:rsidRPr="008E5FC6">
        <w:rPr>
          <w:rFonts w:cs="Times New Roman"/>
          <w:szCs w:val="24"/>
        </w:rPr>
        <w:t>CEIGR</w:t>
      </w:r>
      <w:r w:rsidR="009F2CD8" w:rsidRPr="008E5FC6">
        <w:rPr>
          <w:rFonts w:cs="Times New Roman"/>
          <w:szCs w:val="24"/>
        </w:rPr>
        <w:t>)</w:t>
      </w:r>
      <w:r w:rsidRPr="008E5FC6">
        <w:rPr>
          <w:rFonts w:cs="Times New Roman"/>
          <w:szCs w:val="24"/>
        </w:rPr>
        <w:t xml:space="preserve"> as a combination of CBPR and TDPR. The establishment of partnerships is essential to any community engagement. The resources pooled together by</w:t>
      </w:r>
      <w:r w:rsidR="009F2CD8" w:rsidRPr="008E5FC6">
        <w:rPr>
          <w:rFonts w:cs="Times New Roman"/>
          <w:szCs w:val="24"/>
        </w:rPr>
        <w:t xml:space="preserve"> the</w:t>
      </w:r>
      <w:r w:rsidRPr="008E5FC6">
        <w:rPr>
          <w:rFonts w:cs="Times New Roman"/>
          <w:szCs w:val="24"/>
        </w:rPr>
        <w:t xml:space="preserve"> CEIGR</w:t>
      </w:r>
      <w:r w:rsidR="009F2CD8" w:rsidRPr="008E5FC6">
        <w:rPr>
          <w:rFonts w:cs="Times New Roman"/>
          <w:szCs w:val="24"/>
        </w:rPr>
        <w:t xml:space="preserve"> consortium and grant funding</w:t>
      </w:r>
      <w:r w:rsidRPr="008E5FC6">
        <w:rPr>
          <w:rFonts w:cs="Times New Roman"/>
          <w:szCs w:val="24"/>
        </w:rPr>
        <w:t xml:space="preserve"> help</w:t>
      </w:r>
      <w:r w:rsidR="009F2CD8" w:rsidRPr="008E5FC6">
        <w:rPr>
          <w:rFonts w:cs="Times New Roman"/>
          <w:szCs w:val="24"/>
        </w:rPr>
        <w:t>s</w:t>
      </w:r>
      <w:r w:rsidRPr="008E5FC6">
        <w:rPr>
          <w:rFonts w:cs="Times New Roman"/>
          <w:szCs w:val="24"/>
        </w:rPr>
        <w:t xml:space="preserve"> multiple tribal agencies and offer transparency to </w:t>
      </w:r>
      <w:r w:rsidR="009F2CD8" w:rsidRPr="008E5FC6">
        <w:rPr>
          <w:rFonts w:cs="Times New Roman"/>
          <w:szCs w:val="24"/>
        </w:rPr>
        <w:t>funding</w:t>
      </w:r>
      <w:r w:rsidRPr="008E5FC6">
        <w:rPr>
          <w:rFonts w:cs="Times New Roman"/>
          <w:szCs w:val="24"/>
        </w:rPr>
        <w:t xml:space="preserve"> to the parties involved</w:t>
      </w:r>
      <w:r w:rsidRPr="008E5FC6">
        <w:rPr>
          <w:rFonts w:cs="Times New Roman"/>
          <w:szCs w:val="24"/>
        </w:rPr>
        <w:fldChar w:fldCharType="begin"/>
      </w:r>
      <w:r w:rsidRPr="008E5FC6">
        <w:rPr>
          <w:rFonts w:cs="Times New Roman"/>
          <w:szCs w:val="24"/>
        </w:rPr>
        <w:instrText xml:space="preserve"> ADDIN EN.CITE &lt;EndNote&gt;&lt;Cite&gt;&lt;Author&gt;Blacksher&lt;/Author&gt;&lt;Year&gt;2021&lt;/Year&gt;&lt;RecNum&gt;2&lt;/RecNum&gt;&lt;DisplayText&gt;(Blacksher et al., 2021)&lt;/DisplayText&gt;&lt;record&gt;&lt;rec-number&gt;2&lt;/rec-number&gt;&lt;foreign-keys&gt;&lt;key app="EN" db-id="xzeddp9rbfwfeoed9zovzz9hfvszfpa0pepa" timestamp="0"&gt;2&lt;/key&gt;&lt;/foreign-keys&gt;&lt;ref-type name="Journal Article"&gt;17&lt;/ref-type&gt;&lt;contributors&gt;&lt;authors&gt;&lt;author&gt;Erika Blacksher&lt;/author&gt;&lt;author&gt;Vanessa Y Hiratsuka&lt;/author&gt;&lt;author&gt;Jessica W Blanchard&lt;/author&gt;&lt;author&gt;Justin R Lund&lt;/author&gt;&lt;author&gt;Justin Reedy&lt;/author&gt;&lt;author&gt;Julie A Beans&lt;/author&gt;&lt;author&gt;Bobby Saunkeah&lt;/author&gt;&lt;author&gt;Michael Peercy&lt;/author&gt;&lt;author&gt;Christie Byars&lt;/author&gt;&lt;author&gt;Joseph Yracheta&lt;/author&gt;&lt;author&gt;Krystal S Tsosie&lt;/author&gt;&lt;author&gt;Marcia O&amp;apos;Leary&lt;/author&gt;&lt;author&gt;Guthrie Ducheneaux&lt;/author&gt;&lt;author&gt;Paul G Spicer&lt;/author&gt;&lt;/authors&gt;&lt;/contributors&gt;&lt;titles&gt;&lt;title&gt;Deliberations with American Indian and Alaska Native People about the ethics of genomics: An adapted model of deliberations used with three tribal communities in the United States.&lt;/title&gt;&lt;secondary-title&gt;American Journal of Bioethics Empirical Bioethics&lt;/secondary-title&gt;&lt;/titles&gt;&lt;pages&gt;164-178&lt;/pages&gt;&lt;volume&gt;12&lt;/volume&gt;&lt;number&gt;3&lt;/number&gt;&lt;dates&gt;&lt;year&gt;2021&lt;/year&gt;&lt;/dates&gt;&lt;urls&gt;&lt;/urls&gt;&lt;electronic-resource-num&gt;https://doi.org/10.1080/23294515.2021.1925775&lt;/electronic-resource-num&gt;&lt;/record&gt;&lt;/Cite&gt;&lt;/EndNote&gt;</w:instrText>
      </w:r>
      <w:r w:rsidRPr="008E5FC6">
        <w:rPr>
          <w:rFonts w:cs="Times New Roman"/>
          <w:szCs w:val="24"/>
        </w:rPr>
        <w:fldChar w:fldCharType="separate"/>
      </w:r>
      <w:r w:rsidRPr="008E5FC6">
        <w:rPr>
          <w:rFonts w:cs="Times New Roman"/>
          <w:noProof/>
          <w:szCs w:val="24"/>
        </w:rPr>
        <w:t>(Blacksher et al., 2021)</w:t>
      </w:r>
      <w:r w:rsidRPr="008E5FC6">
        <w:rPr>
          <w:rFonts w:cs="Times New Roman"/>
          <w:szCs w:val="24"/>
        </w:rPr>
        <w:fldChar w:fldCharType="end"/>
      </w:r>
      <w:r w:rsidRPr="008E5FC6">
        <w:rPr>
          <w:rFonts w:cs="Times New Roman"/>
          <w:szCs w:val="24"/>
        </w:rPr>
        <w:t>. We know that different tribes have different needs and generalizable information is difficult with our deficiency in accurate data, but we can garner transferable data that could help inform further research in different communities. The knowledge creation is shared across a variety of setting</w:t>
      </w:r>
      <w:r w:rsidR="009F2CD8" w:rsidRPr="008E5FC6">
        <w:rPr>
          <w:rFonts w:cs="Times New Roman"/>
          <w:szCs w:val="24"/>
        </w:rPr>
        <w:t>s</w:t>
      </w:r>
      <w:r w:rsidRPr="008E5FC6">
        <w:rPr>
          <w:rFonts w:cs="Times New Roman"/>
          <w:szCs w:val="24"/>
        </w:rPr>
        <w:t xml:space="preserve"> but that only comes from trust.</w:t>
      </w:r>
    </w:p>
    <w:p w14:paraId="6B3A547A" w14:textId="53CB2287" w:rsidR="00D60E73" w:rsidRPr="008E5FC6" w:rsidRDefault="00D60E73" w:rsidP="008E5FC6">
      <w:pPr>
        <w:ind w:firstLine="720"/>
        <w:rPr>
          <w:rFonts w:cs="Times New Roman"/>
          <w:szCs w:val="24"/>
        </w:rPr>
      </w:pPr>
      <w:r w:rsidRPr="008E5FC6">
        <w:rPr>
          <w:rFonts w:cs="Times New Roman"/>
          <w:szCs w:val="24"/>
        </w:rPr>
        <w:t xml:space="preserve">The definition we take on health disparities is problematic. We may see societal and cultural factors that attribute to individual health and behavior, but it is through this shortcoming of this definition that we can rectify those disparities. </w:t>
      </w:r>
      <w:r w:rsidRPr="008E5FC6">
        <w:rPr>
          <w:rFonts w:cs="Times New Roman"/>
          <w:szCs w:val="24"/>
        </w:rPr>
        <w:lastRenderedPageBreak/>
        <w:t xml:space="preserve">We may be tempted to look at individual behavior as the cause of disparities, but we are working with communities that predate the formation of </w:t>
      </w:r>
      <w:r w:rsidR="007D7946" w:rsidRPr="008E5FC6">
        <w:rPr>
          <w:rFonts w:cs="Times New Roman"/>
          <w:szCs w:val="24"/>
        </w:rPr>
        <w:t>western academia</w:t>
      </w:r>
      <w:r w:rsidRPr="008E5FC6">
        <w:rPr>
          <w:rFonts w:cs="Times New Roman"/>
          <w:szCs w:val="24"/>
        </w:rPr>
        <w:t>. By looking at culture as a vehicle to address disparities</w:t>
      </w:r>
      <w:r w:rsidR="00307FD8"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&lt;EndNote&gt;&lt;Cite&gt;&lt;Author&gt;Airhihenbuwa&lt;/Author&gt;&lt;Year&gt;1995&lt;/Year&gt;&lt;RecNum&gt;42&lt;/RecNum&gt;&lt;DisplayText&gt;(Airhihenbuwa, 1995)&lt;/DisplayText&gt;&lt;record&gt;&lt;rec-number&gt;42&lt;/rec-number&gt;&lt;foreign-keys&gt;&lt;key app="EN" db-id="xzeddp9rbfwfeoed9zovzz9hfvszfpa0pepa" timestamp="1652132671"&gt;42&lt;/key&gt;&lt;/foreign-keys&gt;&lt;ref-type name="Book"&gt;6&lt;/ref-type&gt;&lt;contributors&gt;&lt;authors&gt;&lt;author&gt;C. O. Airhihenbuwa&lt;/author&gt;&lt;/authors&gt;&lt;/contributors&gt;&lt;titles&gt;&lt;title&gt;Health and culture: Beyond the Western paradigm&lt;/title&gt;&lt;/titles&gt;&lt;dates&gt;&lt;year&gt;1995&lt;/year&gt;&lt;/dates&gt;&lt;publisher&gt;Sage&lt;/publisher&gt;&lt;urls&gt;&lt;/urls&gt;&lt;/record&gt;&lt;/Cite&gt;&lt;/EndNote&gt;</w:instrText>
      </w:r>
      <w:r w:rsidRPr="008E5FC6">
        <w:rPr>
          <w:rFonts w:cs="Times New Roman"/>
          <w:szCs w:val="24"/>
        </w:rPr>
        <w:fldChar w:fldCharType="separate"/>
      </w:r>
      <w:r w:rsidRPr="008E5FC6">
        <w:rPr>
          <w:rFonts w:cs="Times New Roman"/>
          <w:noProof/>
          <w:szCs w:val="24"/>
        </w:rPr>
        <w:t>(Airhihenbuwa, 1995)</w:t>
      </w:r>
      <w:r w:rsidRPr="008E5FC6">
        <w:rPr>
          <w:rFonts w:cs="Times New Roman"/>
          <w:szCs w:val="24"/>
        </w:rPr>
        <w:fldChar w:fldCharType="end"/>
      </w:r>
      <w:r w:rsidRPr="008E5FC6">
        <w:rPr>
          <w:rFonts w:cs="Times New Roman"/>
          <w:szCs w:val="24"/>
        </w:rPr>
        <w:t>, we can approach health and equity in a holistic way.</w:t>
      </w:r>
    </w:p>
    <w:p w14:paraId="37C7B3A6" w14:textId="5E640335" w:rsidR="00D60E73" w:rsidRPr="008E5FC6" w:rsidRDefault="00D60E73" w:rsidP="008E5FC6">
      <w:pPr>
        <w:ind w:firstLine="720"/>
        <w:rPr>
          <w:rFonts w:cs="Times New Roman"/>
          <w:szCs w:val="24"/>
        </w:rPr>
      </w:pPr>
      <w:r w:rsidRPr="008E5FC6">
        <w:rPr>
          <w:rFonts w:cs="Times New Roman"/>
          <w:szCs w:val="24"/>
        </w:rPr>
        <w:t>We transition to a potential method</w:t>
      </w:r>
      <w:r w:rsidR="007D7946" w:rsidRPr="008E5FC6">
        <w:rPr>
          <w:rFonts w:cs="Times New Roman"/>
          <w:szCs w:val="24"/>
        </w:rPr>
        <w:t>ological</w:t>
      </w:r>
      <w:r w:rsidRPr="008E5FC6">
        <w:rPr>
          <w:rFonts w:cs="Times New Roman"/>
          <w:szCs w:val="24"/>
        </w:rPr>
        <w:t xml:space="preserve"> framework to draw upon. </w:t>
      </w:r>
      <w:proofErr w:type="spellStart"/>
      <w:r w:rsidRPr="008E5FC6">
        <w:rPr>
          <w:rFonts w:cs="Times New Roman"/>
          <w:szCs w:val="24"/>
        </w:rPr>
        <w:t>Sa’ah</w:t>
      </w:r>
      <w:proofErr w:type="spellEnd"/>
      <w:r w:rsidRPr="008E5FC6">
        <w:rPr>
          <w:rFonts w:cs="Times New Roman"/>
          <w:szCs w:val="24"/>
        </w:rPr>
        <w:t xml:space="preserve"> </w:t>
      </w:r>
      <w:proofErr w:type="spellStart"/>
      <w:r w:rsidRPr="008E5FC6">
        <w:rPr>
          <w:rFonts w:cs="Times New Roman"/>
          <w:szCs w:val="24"/>
        </w:rPr>
        <w:t>Naaghai</w:t>
      </w:r>
      <w:proofErr w:type="spellEnd"/>
      <w:r w:rsidRPr="008E5FC6">
        <w:rPr>
          <w:rFonts w:cs="Times New Roman"/>
          <w:szCs w:val="24"/>
        </w:rPr>
        <w:t xml:space="preserve"> </w:t>
      </w:r>
      <w:proofErr w:type="spellStart"/>
      <w:r w:rsidRPr="008E5FC6">
        <w:rPr>
          <w:rFonts w:cs="Times New Roman"/>
          <w:szCs w:val="24"/>
        </w:rPr>
        <w:t>Bik’eh</w:t>
      </w:r>
      <w:proofErr w:type="spellEnd"/>
      <w:r w:rsidRPr="008E5FC6">
        <w:rPr>
          <w:rFonts w:cs="Times New Roman"/>
          <w:szCs w:val="24"/>
        </w:rPr>
        <w:t xml:space="preserve"> </w:t>
      </w:r>
      <w:proofErr w:type="spellStart"/>
      <w:r w:rsidRPr="008E5FC6">
        <w:rPr>
          <w:rFonts w:cs="Times New Roman"/>
          <w:szCs w:val="24"/>
        </w:rPr>
        <w:t>Hozho</w:t>
      </w:r>
      <w:proofErr w:type="spellEnd"/>
      <w:r w:rsidRPr="008E5FC6">
        <w:rPr>
          <w:rFonts w:cs="Times New Roman"/>
          <w:szCs w:val="24"/>
        </w:rPr>
        <w:t xml:space="preserve"> (SNBH) is the belief that we are part of nature and that when things become unbalanced, we can come back into balance. That process, SNBH, is how we can correct the imbalances that have been struck in our lives </w:t>
      </w:r>
      <w:r w:rsidRPr="008E5FC6">
        <w:rPr>
          <w:rFonts w:cs="Times New Roman"/>
          <w:szCs w:val="24"/>
        </w:rPr>
        <w:fldChar w:fldCharType="begin"/>
      </w:r>
      <w:r w:rsidRPr="008E5FC6">
        <w:rPr>
          <w:rFonts w:cs="Times New Roman"/>
          <w:szCs w:val="24"/>
        </w:rPr>
        <w:instrText xml:space="preserve"> ADDIN EN.CITE &lt;EndNote&gt;&lt;Cite&gt;&lt;Author&gt;Nez&lt;/Author&gt;&lt;Year&gt;2018&lt;/Year&gt;&lt;RecNum&gt;30&lt;/RecNum&gt;&lt;DisplayText&gt;(Nez, 2018)&lt;/DisplayText&gt;&lt;record&gt;&lt;rec-number&gt;30&lt;/rec-number&gt;&lt;foreign-keys&gt;&lt;key app="EN" db-id="xzeddp9rbfwfeoed9zovzz9hfvszfpa0pepa" timestamp="1652129287"&gt;30&lt;/key&gt;&lt;/foreign-keys&gt;&lt;ref-type name="Thesis"&gt;32&lt;/ref-type&gt;&lt;contributors&gt;&lt;authors&gt;&lt;author&gt;Vangee Nez&lt;/author&gt;&lt;/authors&gt;&lt;tertiary-authors&gt;&lt;author&gt;Vincent R. Werito&lt;/author&gt;&lt;author&gt;Gregory A. Cajete&lt;/author&gt;&lt;author&gt;Shawn L. Secatero&lt;/author&gt;&lt;author&gt;Donna Deyhle&lt;/author&gt;&lt;/tertiary-authors&gt;&lt;/contributors&gt;&lt;titles&gt;&lt;title&gt;DINÉ EPISTEMOLOGY: SA’AH NAAGHÁI&amp;#xD;BIK’EH HÓZHÓÓN TEACHINGS&lt;/title&gt;&lt;secondary-title&gt;Language, Literacy, and Sociocultural Studies&lt;/secondary-title&gt;&lt;/titles&gt;&lt;pages&gt;197&lt;/pages&gt;&lt;volume&gt;Ph.D.&lt;/volume&gt;&lt;keywords&gt;&lt;keyword&gt;SNBH&lt;/keyword&gt;&lt;/keywords&gt;&lt;dates&gt;&lt;year&gt;2018&lt;/year&gt;&lt;pub-dates&gt;&lt;date&gt;July, 2018&lt;/date&gt;&lt;/pub-dates&gt;&lt;/dates&gt;&lt;pub-location&gt;University of New Mexico&lt;/pub-location&gt;&lt;publisher&gt;University of New Mexico&lt;/publisher&gt;&lt;work-type&gt;Dissertation&lt;/work-type&gt;&lt;urls&gt;&lt;/urls&gt;&lt;/record&gt;&lt;/Cite&gt;&lt;/EndNote&gt;</w:instrText>
      </w:r>
      <w:r w:rsidRPr="008E5FC6">
        <w:rPr>
          <w:rFonts w:cs="Times New Roman"/>
          <w:szCs w:val="24"/>
        </w:rPr>
        <w:fldChar w:fldCharType="separate"/>
      </w:r>
      <w:r w:rsidRPr="008E5FC6">
        <w:rPr>
          <w:rFonts w:cs="Times New Roman"/>
          <w:noProof/>
          <w:szCs w:val="24"/>
        </w:rPr>
        <w:t>(Nez, 2018)</w:t>
      </w:r>
      <w:r w:rsidRPr="008E5FC6">
        <w:rPr>
          <w:rFonts w:cs="Times New Roman"/>
          <w:szCs w:val="24"/>
        </w:rPr>
        <w:fldChar w:fldCharType="end"/>
      </w:r>
      <w:r w:rsidRPr="008E5FC6">
        <w:rPr>
          <w:rFonts w:cs="Times New Roman"/>
          <w:szCs w:val="24"/>
        </w:rPr>
        <w:t xml:space="preserve">. Imbalances can occur when someone else does something to us, when our environment changes, or </w:t>
      </w:r>
      <w:r w:rsidR="007D7946" w:rsidRPr="008E5FC6">
        <w:rPr>
          <w:rFonts w:cs="Times New Roman"/>
          <w:szCs w:val="24"/>
        </w:rPr>
        <w:t>through our</w:t>
      </w:r>
      <w:r w:rsidRPr="008E5FC6">
        <w:rPr>
          <w:rFonts w:cs="Times New Roman"/>
          <w:szCs w:val="24"/>
        </w:rPr>
        <w:t xml:space="preserve"> own actions. Looking at mental health with SNBH, we differentiate the western medicinal perspective to view mental health as a holistic issue </w:t>
      </w:r>
      <w:r w:rsidRPr="008E5FC6">
        <w:rPr>
          <w:rFonts w:cs="Times New Roman"/>
          <w:szCs w:val="24"/>
        </w:rPr>
        <w:fldChar w:fldCharType="begin"/>
      </w:r>
      <w:r w:rsidRPr="008E5FC6">
        <w:rPr>
          <w:rFonts w:cs="Times New Roman"/>
          <w:szCs w:val="24"/>
        </w:rPr>
        <w:instrText xml:space="preserve"> ADDIN EN.CITE &lt;EndNote&gt;&lt;Cite&gt;&lt;Author&gt;Gone&lt;/Author&gt;&lt;Year&gt;2012&lt;/Year&gt;&lt;RecNum&gt;69&lt;/RecNum&gt;&lt;DisplayText&gt;(Gone &amp;amp; Trimble, 2012)&lt;/DisplayText&gt;&lt;record&gt;&lt;rec-number&gt;69&lt;/rec-number&gt;&lt;foreign-keys&gt;&lt;key app="EN" db-id="xzeddp9rbfwfeoed9zovzz9hfvszfpa0pepa" timestamp="1652159451"&gt;69&lt;/key&gt;&lt;/foreign-keys&gt;&lt;ref-type name="Journal Article"&gt;17&lt;/ref-type&gt;&lt;contributors&gt;&lt;authors&gt;&lt;author&gt;Joseph P. Gone&lt;/author&gt;&lt;author&gt;Joseph E. Trimble&lt;/author&gt;&lt;/authors&gt;&lt;/contributors&gt;&lt;titles&gt;&lt;title&gt;American Indian and Alaska Native Mental health: Diverse perspectives on enduring disparities. &lt;/title&gt;&lt;secondary-title&gt;Annual review of clinical psychology&lt;/secondary-title&gt;&lt;/titles&gt;&lt;periodical&gt;&lt;full-title&gt;Annual review of clinical psychology&lt;/full-title&gt;&lt;/periodical&gt;&lt;pages&gt;131-160&lt;/pages&gt;&lt;volume&gt;8&lt;/volume&gt;&lt;dates&gt;&lt;year&gt;2012&lt;/year&gt;&lt;/dates&gt;&lt;urls&gt;&lt;/urls&gt;&lt;electronic-resource-num&gt;10.1146/annurev-clinpsy-032511-143127&lt;/electronic-resource-num&gt;&lt;/record&gt;&lt;/Cite&gt;&lt;/EndNote&gt;</w:instrText>
      </w:r>
      <w:r w:rsidRPr="008E5FC6">
        <w:rPr>
          <w:rFonts w:cs="Times New Roman"/>
          <w:szCs w:val="24"/>
        </w:rPr>
        <w:fldChar w:fldCharType="separate"/>
      </w:r>
      <w:r w:rsidRPr="008E5FC6">
        <w:rPr>
          <w:rFonts w:cs="Times New Roman"/>
          <w:noProof/>
          <w:szCs w:val="24"/>
        </w:rPr>
        <w:t>(Gone &amp; Trimble, 2012)</w:t>
      </w:r>
      <w:r w:rsidRPr="008E5FC6">
        <w:rPr>
          <w:rFonts w:cs="Times New Roman"/>
          <w:szCs w:val="24"/>
        </w:rPr>
        <w:fldChar w:fldCharType="end"/>
      </w:r>
      <w:r w:rsidRPr="008E5FC6">
        <w:rPr>
          <w:rFonts w:cs="Times New Roman"/>
          <w:szCs w:val="24"/>
        </w:rPr>
        <w:t xml:space="preserve">. The imbalance in tribal disparities stems from actions done to, with, and from </w:t>
      </w:r>
      <w:r w:rsidR="007D7946" w:rsidRPr="008E5FC6">
        <w:rPr>
          <w:rFonts w:cs="Times New Roman"/>
          <w:szCs w:val="24"/>
        </w:rPr>
        <w:t>us</w:t>
      </w:r>
      <w:r w:rsidRPr="008E5FC6">
        <w:rPr>
          <w:rFonts w:cs="Times New Roman"/>
          <w:szCs w:val="24"/>
        </w:rPr>
        <w:t xml:space="preserve">. </w:t>
      </w:r>
      <w:r w:rsidR="007D7946" w:rsidRPr="008E5FC6">
        <w:rPr>
          <w:rFonts w:cs="Times New Roman"/>
          <w:szCs w:val="24"/>
        </w:rPr>
        <w:t>To</w:t>
      </w:r>
      <w:r w:rsidRPr="008E5FC6">
        <w:rPr>
          <w:rFonts w:cs="Times New Roman"/>
          <w:szCs w:val="24"/>
        </w:rPr>
        <w:t xml:space="preserve"> reach health equity, we need to rebalance the world that we live in. Using TBPR, we can right the scales of Indigenous scholarship on par with academia. We can engage communities and seek understanding of their reality to identify those imbalances that can ripple through generations and communities.</w:t>
      </w:r>
    </w:p>
    <w:p w14:paraId="3DDBDE59" w14:textId="196D3463" w:rsidR="008E1C41" w:rsidRPr="008E5FC6" w:rsidRDefault="008E1C41" w:rsidP="008E5FC6">
      <w:pPr>
        <w:pStyle w:val="Heading2"/>
        <w:rPr>
          <w:rFonts w:cs="Times New Roman"/>
          <w:szCs w:val="24"/>
        </w:rPr>
      </w:pPr>
      <w:r w:rsidRPr="008E5FC6">
        <w:rPr>
          <w:rFonts w:cs="Times New Roman"/>
          <w:szCs w:val="24"/>
        </w:rPr>
        <w:t>Partnerships</w:t>
      </w:r>
    </w:p>
    <w:p w14:paraId="4B56D9C2" w14:textId="77777777" w:rsidR="008E1C41" w:rsidRPr="008E5FC6" w:rsidRDefault="008E1C41" w:rsidP="008E5FC6">
      <w:pPr>
        <w:ind w:firstLine="720"/>
        <w:rPr>
          <w:rFonts w:cs="Times New Roman"/>
          <w:szCs w:val="24"/>
        </w:rPr>
      </w:pPr>
      <w:r w:rsidRPr="008E5FC6">
        <w:rPr>
          <w:rFonts w:cs="Times New Roman"/>
          <w:szCs w:val="24"/>
        </w:rPr>
        <w:t xml:space="preserve">Unethical research in medical, academic, and governmental capacities oversimplifies the constrained relationship tribes have with western approaches to knowledge creation. Broken treaties, structural racism, sanctioned genocide is </w:t>
      </w:r>
      <w:r w:rsidRPr="008E5FC6">
        <w:rPr>
          <w:rFonts w:cs="Times New Roman"/>
          <w:szCs w:val="24"/>
        </w:rPr>
        <w:lastRenderedPageBreak/>
        <w:t xml:space="preserve">added upon the distrust and hesitancy tribes hold. Regardless, Tribes continue to enact their sovereignty. We see a transition from being research subjects to governing research on their own terms. Research is now conducted by or with instead of upon. Research is not a passive process to these communities.  </w:t>
      </w:r>
    </w:p>
    <w:p w14:paraId="5DECC0B7" w14:textId="31E03EFA" w:rsidR="008E1C41" w:rsidRPr="008E5FC6" w:rsidRDefault="008E1C41" w:rsidP="008E5FC6">
      <w:pPr>
        <w:ind w:firstLine="720"/>
        <w:rPr>
          <w:rFonts w:cs="Times New Roman"/>
          <w:szCs w:val="24"/>
        </w:rPr>
      </w:pPr>
      <w:r w:rsidRPr="008E5FC6">
        <w:rPr>
          <w:rFonts w:cs="Times New Roman"/>
          <w:szCs w:val="24"/>
        </w:rPr>
        <w:t xml:space="preserve">Collaboration matters. The tribal sovereignty enacted through research is an important foundation for any collaboration conducted with non-majority populations. The actions and decisions made by Indigenous communities possess transferable frameworks and qualities that can benefit the subaltern. </w:t>
      </w:r>
    </w:p>
    <w:p w14:paraId="5EAA1321" w14:textId="44F387BE" w:rsidR="008E1C41" w:rsidRPr="008E5FC6" w:rsidRDefault="008E1C41" w:rsidP="008E5FC6">
      <w:pPr>
        <w:ind w:firstLine="720"/>
        <w:rPr>
          <w:rFonts w:cs="Times New Roman"/>
          <w:szCs w:val="24"/>
        </w:rPr>
      </w:pPr>
      <w:r w:rsidRPr="008E5FC6">
        <w:rPr>
          <w:rFonts w:cs="Times New Roman"/>
          <w:szCs w:val="24"/>
        </w:rPr>
        <w:t>Research is utilizing ways we can create health equity. I argue that Community-Based participatory research (</w:t>
      </w:r>
      <w:r w:rsidR="00B22C0F" w:rsidRPr="008E5FC6">
        <w:rPr>
          <w:rFonts w:cs="Times New Roman"/>
          <w:szCs w:val="24"/>
        </w:rPr>
        <w:t>CBPR</w:t>
      </w:r>
      <w:r w:rsidRPr="008E5FC6">
        <w:rPr>
          <w:rFonts w:cs="Times New Roman"/>
          <w:szCs w:val="24"/>
        </w:rPr>
        <w:t>), the Culture-Center Approach (CCA), and Tribally Driven Participatory Research (TDPR) all are paths researcher institutions can effectively partner with AI/IN communities to advance health equity. The principles in each approach help address the issues of disparity in AI/IN communities.</w:t>
      </w:r>
    </w:p>
    <w:p w14:paraId="3DACD359" w14:textId="096047E6" w:rsidR="008E1C41" w:rsidRPr="008E5FC6" w:rsidRDefault="008E1C41" w:rsidP="008E5FC6">
      <w:pPr>
        <w:ind w:firstLine="720"/>
        <w:rPr>
          <w:rFonts w:cs="Times New Roman"/>
          <w:szCs w:val="24"/>
        </w:rPr>
      </w:pPr>
      <w:r w:rsidRPr="008E5FC6">
        <w:rPr>
          <w:rFonts w:cs="Times New Roman"/>
          <w:szCs w:val="24"/>
        </w:rPr>
        <w:t xml:space="preserve">Past research earns the title Helicopter Research </w:t>
      </w:r>
      <w:r w:rsidR="000E28E1" w:rsidRPr="008E5FC6">
        <w:rPr>
          <w:rFonts w:cs="Times New Roman"/>
          <w:szCs w:val="24"/>
        </w:rPr>
        <w:fldChar w:fldCharType="begin"/>
      </w:r>
      <w:r w:rsidR="000E28E1" w:rsidRPr="008E5FC6">
        <w:rPr>
          <w:rFonts w:cs="Times New Roman"/>
          <w:szCs w:val="24"/>
        </w:rPr>
        <w:instrText xml:space="preserve"> ADDIN EN.CITE &lt;EndNote&gt;&lt;Cite&gt;&lt;Author&gt;Hodge&lt;/Author&gt;&lt;Year&gt;1996&lt;/Year&gt;&lt;RecNum&gt;133&lt;/RecNum&gt;&lt;DisplayText&gt;(Hodge et al., 1996)&lt;/DisplayText&gt;&lt;record&gt;&lt;rec-number&gt;133&lt;/rec-number&gt;&lt;foreign-keys&gt;&lt;key app="EN" db-id="xzeddp9rbfwfeoed9zovzz9hfvszfpa0pepa" timestamp="1680094889"&gt;133&lt;/key&gt;&lt;/foreign-keys&gt;&lt;ref-type name="Journal Article"&gt;17&lt;/ref-type&gt;&lt;contributors&gt;&lt;authors&gt;&lt;author&gt;Felicia Schanche Hodge&lt;/author&gt;&lt;author&gt;Larri Fredericks&lt;/author&gt;&lt;author&gt;Beverly Rodriguez&lt;/author&gt;&lt;/authors&gt;&lt;/contributors&gt;&lt;titles&gt;&lt;title&gt;American Indian women&amp;apos;s talking circle: A cervical cancer screening and prevention&lt;/title&gt;&lt;secondary-title&gt;Cancer&lt;/secondary-title&gt;&lt;/titles&gt;&lt;periodical&gt;&lt;full-title&gt;Cancer&lt;/full-title&gt;&lt;/periodical&gt;&lt;pages&gt;1592-1597&lt;/pages&gt;&lt;volume&gt;78&lt;/volume&gt;&lt;dates&gt;&lt;year&gt;1996&lt;/year&gt;&lt;/dates&gt;&lt;urls&gt;&lt;/urls&gt;&lt;electronic-resource-num&gt;https://doi.org/10.1002/(SICI)1097-0142(19961001)78:7+&amp;lt;1592::AID-CNCR13&amp;gt;3.0.CO;2-0&lt;/electronic-resource-num&gt;&lt;/record&gt;&lt;/Cite&gt;&lt;/EndNote&gt;</w:instrText>
      </w:r>
      <w:r w:rsidR="000E28E1" w:rsidRPr="008E5FC6">
        <w:rPr>
          <w:rFonts w:cs="Times New Roman"/>
          <w:szCs w:val="24"/>
        </w:rPr>
        <w:fldChar w:fldCharType="separate"/>
      </w:r>
      <w:r w:rsidR="000E28E1" w:rsidRPr="008E5FC6">
        <w:rPr>
          <w:rFonts w:cs="Times New Roman"/>
          <w:noProof/>
          <w:szCs w:val="24"/>
        </w:rPr>
        <w:t>(Hodge et al., 1996)</w:t>
      </w:r>
      <w:r w:rsidR="000E28E1" w:rsidRPr="008E5FC6">
        <w:rPr>
          <w:rFonts w:cs="Times New Roman"/>
          <w:szCs w:val="24"/>
        </w:rPr>
        <w:fldChar w:fldCharType="end"/>
      </w:r>
      <w:r w:rsidRPr="008E5FC6">
        <w:rPr>
          <w:rFonts w:cs="Times New Roman"/>
          <w:szCs w:val="24"/>
        </w:rPr>
        <w:t xml:space="preserve"> regarding working with study-communities. The helicopter approach follows a process: come in, view from above, collect data, and leave with snapshots of the community. The researcher never touches the ground, and the study-community is forgotten after the ride. Bad research like the case against Arizona State University followed western protocol but left the community vulnerable and exploited. Samples were taken from the Havasupai tribe was used for multiple </w:t>
      </w:r>
      <w:r w:rsidRPr="008E5FC6">
        <w:rPr>
          <w:rFonts w:cs="Times New Roman"/>
          <w:szCs w:val="24"/>
        </w:rPr>
        <w:lastRenderedPageBreak/>
        <w:t>studies and garnered mistrust among study-communities</w:t>
      </w:r>
      <w:r w:rsidR="000E28E1" w:rsidRPr="008E5FC6">
        <w:rPr>
          <w:rFonts w:cs="Times New Roman"/>
          <w:szCs w:val="24"/>
        </w:rPr>
        <w:t xml:space="preserve"> </w:t>
      </w:r>
      <w:r w:rsidR="000E28E1" w:rsidRPr="008E5FC6">
        <w:rPr>
          <w:rFonts w:cs="Times New Roman"/>
          <w:szCs w:val="24"/>
        </w:rPr>
        <w:fldChar w:fldCharType="begin">
          <w:fldData xml:space="preserve">PEVuZE5vdGU+PENpdGU+PEF1dGhvcj5NYWNhdWxheTwvQXV0aG9yPjxZZWFyPjE5OTg8L1llYXI+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</w:fldData>
        </w:fldChar>
      </w:r>
      <w:r w:rsidR="000E28E1" w:rsidRPr="008E5FC6">
        <w:rPr>
          <w:rFonts w:cs="Times New Roman"/>
          <w:szCs w:val="24"/>
        </w:rPr>
        <w:instrText xml:space="preserve"> ADDIN EN.CITE </w:instrText>
      </w:r>
      <w:r w:rsidR="000E28E1" w:rsidRPr="008E5FC6">
        <w:rPr>
          <w:rFonts w:cs="Times New Roman"/>
          <w:szCs w:val="24"/>
        </w:rPr>
        <w:fldChar w:fldCharType="begin">
          <w:fldData xml:space="preserve">PEVuZE5vdGU+PENpdGU+PEF1dGhvcj5NYWNhdWxheTwvQXV0aG9yPjxZZWFyPjE5OTg8L1llYXI+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</w:fldData>
        </w:fldChar>
      </w:r>
      <w:r w:rsidR="000E28E1" w:rsidRPr="008E5FC6">
        <w:rPr>
          <w:rFonts w:cs="Times New Roman"/>
          <w:szCs w:val="24"/>
        </w:rPr>
        <w:instrText xml:space="preserve"> ADDIN EN.CITE.DATA </w:instrText>
      </w:r>
      <w:r w:rsidR="000E28E1" w:rsidRPr="008E5FC6">
        <w:rPr>
          <w:rFonts w:cs="Times New Roman"/>
          <w:szCs w:val="24"/>
        </w:rPr>
      </w:r>
      <w:r w:rsidR="000E28E1" w:rsidRPr="008E5FC6">
        <w:rPr>
          <w:rFonts w:cs="Times New Roman"/>
          <w:szCs w:val="24"/>
        </w:rPr>
        <w:fldChar w:fldCharType="end"/>
      </w:r>
      <w:r w:rsidR="000E28E1" w:rsidRPr="008E5FC6">
        <w:rPr>
          <w:rFonts w:cs="Times New Roman"/>
          <w:szCs w:val="24"/>
        </w:rPr>
      </w:r>
      <w:r w:rsidR="000E28E1" w:rsidRPr="008E5FC6">
        <w:rPr>
          <w:rFonts w:cs="Times New Roman"/>
          <w:szCs w:val="24"/>
        </w:rPr>
        <w:fldChar w:fldCharType="separate"/>
      </w:r>
      <w:r w:rsidR="000E28E1" w:rsidRPr="008E5FC6">
        <w:rPr>
          <w:rFonts w:cs="Times New Roman"/>
          <w:noProof/>
          <w:szCs w:val="24"/>
        </w:rPr>
        <w:t>(Burhansstipanov, 1998; Hodge et al., 1996; Macaulay et al., 1998)</w:t>
      </w:r>
      <w:r w:rsidR="000E28E1" w:rsidRPr="008E5FC6">
        <w:rPr>
          <w:rFonts w:cs="Times New Roman"/>
          <w:szCs w:val="24"/>
        </w:rPr>
        <w:fldChar w:fldCharType="end"/>
      </w:r>
      <w:r w:rsidRPr="008E5FC6">
        <w:rPr>
          <w:rFonts w:cs="Times New Roman"/>
          <w:szCs w:val="24"/>
        </w:rPr>
        <w:t xml:space="preserve">. Not only were disparities in these communities not addressed, but the resources also used to “help” never reached that ideal. </w:t>
      </w:r>
    </w:p>
    <w:p w14:paraId="0D7F7CF4" w14:textId="4B600FE5" w:rsidR="008E1C41" w:rsidRPr="008E5FC6" w:rsidRDefault="008E1C41" w:rsidP="008E5FC6">
      <w:pPr>
        <w:ind w:firstLine="720"/>
        <w:rPr>
          <w:rFonts w:cs="Times New Roman"/>
          <w:szCs w:val="24"/>
        </w:rPr>
      </w:pPr>
      <w:r w:rsidRPr="008E5FC6">
        <w:rPr>
          <w:rFonts w:cs="Times New Roman"/>
          <w:szCs w:val="24"/>
        </w:rPr>
        <w:t>To effectively partner, we need to understand the need for it. Traditional western, heteropatriarchal, capitalist approaches often define Indigenous communities as needing help because they do not conform to prescribed ideals. Indigenous peoples have several examples that showcase how that “help” provided by governments, missionaries, and academics have caused compounding harm</w:t>
      </w:r>
      <w:r w:rsidR="000E28E1" w:rsidRPr="008E5FC6">
        <w:rPr>
          <w:rFonts w:cs="Times New Roman"/>
          <w:szCs w:val="24"/>
        </w:rPr>
        <w:t xml:space="preserve"> </w:t>
      </w:r>
      <w:r w:rsidR="007F07FE" w:rsidRPr="008E5FC6">
        <w:rPr>
          <w:rFonts w:cs="Times New Roman"/>
          <w:szCs w:val="24"/>
        </w:rPr>
        <w:fldChar w:fldCharType="begin"/>
      </w:r>
      <w:r w:rsidR="007F07FE" w:rsidRPr="008E5FC6">
        <w:rPr>
          <w:rFonts w:cs="Times New Roman"/>
          <w:szCs w:val="24"/>
        </w:rPr>
        <w:instrText xml:space="preserve"> ADDIN EN.CITE &lt;EndNote&gt;&lt;Cite&gt;&lt;Author&gt;Dennison&lt;/Author&gt;&lt;Year&gt;2012&lt;/Year&gt;&lt;RecNum&gt;11&lt;/RecNum&gt;&lt;DisplayText&gt;(&lt;style size="10"&gt;Dennison&lt;/style&gt;, 2012; Richard, 2021)&lt;/DisplayText&gt;&lt;record&gt;&lt;rec-number&gt;11&lt;/rec-number&gt;&lt;foreign-keys&gt;&lt;key app="EN" db-id="xzeddp9rbfwfeoed9zovzz9hfvszfpa0pepa" timestamp="0"&gt;11&lt;/key&gt;&lt;/foreign-keys&gt;&lt;ref-type name="Book"&gt;6&lt;/ref-type&gt;&lt;contributors&gt;&lt;authors&gt;&lt;author&gt;&lt;style face="normal" font="default" size="10"&gt;Jean Dennison&lt;/style&gt;&lt;/author&gt;&lt;/authors&gt;&lt;/contributors&gt;&lt;titles&gt;&lt;title&gt;Colonial Entanglements: Consuming a twenty-first century Osage Nation.&lt;/title&gt;&lt;/titles&gt;&lt;dates&gt;&lt;year&gt;2012&lt;/year&gt;&lt;/dates&gt;&lt;pub-location&gt;Chapel Hill, NC&lt;/pub-location&gt;&lt;publisher&gt;University of North Carolina Press&lt;/publisher&gt;&lt;urls&gt;&lt;/urls&gt;&lt;/record&gt;&lt;/Cite&gt;&lt;Cite&gt;&lt;Author&gt;Richard&lt;/Author&gt;&lt;Year&gt;2021&lt;/Year&gt;&lt;RecNum&gt;56&lt;/RecNum&gt;&lt;record&gt;&lt;rec-number&gt;56&lt;/rec-number&gt;&lt;foreign-keys&gt;&lt;key app="EN" db-id="xzeddp9rbfwfeoed9zovzz9hfvszfpa0pepa" timestamp="1652152666"&gt;56&lt;/key&gt;&lt;/foreign-keys&gt;&lt;ref-type name="Newspaper Article"&gt;23&lt;/ref-type&gt;&lt;contributors&gt;&lt;authors&gt;&lt;author&gt;Liam Richard&lt;/author&gt;&lt;/authors&gt;&lt;/contributors&gt;&lt;titles&gt;&lt;title&gt;More than 160 additional Indigenous Graves have been found in Canada&lt;/title&gt;&lt;secondary-title&gt;NPR&lt;/secondary-title&gt;&lt;/titles&gt;&lt;dates&gt;&lt;year&gt;2021&lt;/year&gt;&lt;pub-dates&gt;&lt;date&gt;July 13, 2021&lt;/date&gt;&lt;/pub-dates&gt;&lt;/dates&gt;&lt;pub-location&gt;Vancouver, British Columbia&lt;/pub-location&gt;&lt;publisher&gt;The Associated Press&lt;/publisher&gt;&lt;orig-pub&gt;July 13, 2021&lt;/orig-pub&gt;&lt;urls&gt;&lt;related-urls&gt;&lt;url&gt;https://www.npr.org/2021/07/13/1015823457/more-than-160-additional-indigenous-graves-have-been-found-in-canada&lt;/url&gt;&lt;/related-urls&gt;&lt;/urls&gt;&lt;/record&gt;&lt;/Cite&gt;&lt;/EndNote&gt;</w:instrText>
      </w:r>
      <w:r w:rsidR="007F07FE" w:rsidRPr="008E5FC6">
        <w:rPr>
          <w:rFonts w:cs="Times New Roman"/>
          <w:szCs w:val="24"/>
        </w:rPr>
        <w:fldChar w:fldCharType="separate"/>
      </w:r>
      <w:r w:rsidR="007F07FE" w:rsidRPr="008E5FC6">
        <w:rPr>
          <w:rFonts w:cs="Times New Roman"/>
          <w:noProof/>
          <w:szCs w:val="24"/>
        </w:rPr>
        <w:t>(Dennison, 2012; Richard, 2021)</w:t>
      </w:r>
      <w:r w:rsidR="007F07FE" w:rsidRPr="008E5FC6">
        <w:rPr>
          <w:rFonts w:cs="Times New Roman"/>
          <w:szCs w:val="24"/>
        </w:rPr>
        <w:fldChar w:fldCharType="end"/>
      </w:r>
      <w:r w:rsidRPr="008E5FC6">
        <w:rPr>
          <w:rFonts w:cs="Times New Roman"/>
          <w:szCs w:val="24"/>
        </w:rPr>
        <w:t xml:space="preserve">. This work is proposing a correction to this by shifting the power of who gets to define help and harm and what that looks like. Not only Indigenous peoples but also other minority populations. </w:t>
      </w:r>
    </w:p>
    <w:p w14:paraId="0343AD5E" w14:textId="0E5E98CE" w:rsidR="00D60E73" w:rsidRPr="008E5FC6" w:rsidRDefault="00E1625C" w:rsidP="008E5FC6">
      <w:pPr>
        <w:ind w:firstLine="720"/>
        <w:rPr>
          <w:rFonts w:cs="Times New Roman"/>
          <w:szCs w:val="24"/>
        </w:rPr>
      </w:pPr>
      <w:r w:rsidRPr="008E5FC6">
        <w:rPr>
          <w:rFonts w:cs="Times New Roman"/>
          <w:szCs w:val="24"/>
        </w:rPr>
        <w:t xml:space="preserve">Deliberation theory is a shift from problematic structures. </w:t>
      </w:r>
      <w:r w:rsidR="00D60E73" w:rsidRPr="008E5FC6">
        <w:rPr>
          <w:rFonts w:cs="Times New Roman"/>
          <w:szCs w:val="24"/>
        </w:rPr>
        <w:t xml:space="preserve">Democratic deliberation, an approach to stakeholder engagement that emphasizes community perspectives. Public deliberation convenes people from diverse backgrounds and engage in reflection and dialogue in search of collective solutions. The deliberation planning process and design are informed by frameworks of group deliberation and community-based participatory research, which share integral egalitarian values </w:t>
      </w:r>
      <w:r w:rsidR="00D60E73" w:rsidRPr="008E5FC6">
        <w:rPr>
          <w:rFonts w:cs="Times New Roman"/>
          <w:szCs w:val="24"/>
        </w:rPr>
        <w:fldChar w:fldCharType="begin"/>
      </w:r>
      <w:r w:rsidR="00D60E73" w:rsidRPr="008E5FC6">
        <w:rPr>
          <w:rFonts w:cs="Times New Roman"/>
          <w:szCs w:val="24"/>
        </w:rPr>
        <w:instrText xml:space="preserve"> ADDIN EN.CITE &lt;EndNote&gt;&lt;Cite&gt;&lt;Author&gt;Blacksher&lt;/Author&gt;&lt;Year&gt;2021&lt;/Year&gt;&lt;RecNum&gt;2&lt;/RecNum&gt;&lt;DisplayText&gt;(Blacksher et al., 2021)&lt;/DisplayText&gt;&lt;record&gt;&lt;rec-number&gt;2&lt;/rec-number&gt;&lt;foreign-keys&gt;&lt;key app="EN" db-id="xzeddp9rbfwfeoed9zovzz9hfvszfpa0pepa" timestamp="0"&gt;2&lt;/key&gt;&lt;/foreign-keys&gt;&lt;ref-type name="Journal Article"&gt;17&lt;/ref-type&gt;&lt;contributors&gt;&lt;authors&gt;&lt;author&gt;Erika Blacksher&lt;/author&gt;&lt;author&gt;Vanessa Y Hiratsuka&lt;/author&gt;&lt;author&gt;Jessica W Blanchard&lt;/author&gt;&lt;author&gt;Justin R Lund&lt;/author&gt;&lt;author&gt;Justin Reedy&lt;/author&gt;&lt;author&gt;Julie A Beans&lt;/author&gt;&lt;author&gt;Bobby Saunkeah&lt;/author&gt;&lt;author&gt;Michael Peercy&lt;/author&gt;&lt;author&gt;Christie Byars&lt;/author&gt;&lt;author&gt;Joseph Yracheta&lt;/author&gt;&lt;author&gt;Krystal S Tsosie&lt;/author&gt;&lt;author&gt;Marcia O&amp;apos;Leary&lt;/author&gt;&lt;author&gt;Guthrie Ducheneaux&lt;/author&gt;&lt;author&gt;Paul G Spicer&lt;/author&gt;&lt;/authors&gt;&lt;/contributors&gt;&lt;titles&gt;&lt;title&gt;Deliberations with American Indian and Alaska Native People about the ethics of genomics: An adapted model of deliberations used with three tribal communities in the United States.&lt;/title&gt;&lt;secondary-title&gt;American Journal of Bioethics Empirical Bioethics&lt;/secondary-title&gt;&lt;/titles&gt;&lt;pages&gt;164-178&lt;/pages&gt;&lt;volume&gt;12&lt;/volume&gt;&lt;number&gt;3&lt;/number&gt;&lt;dates&gt;&lt;year&gt;2021&lt;/year&gt;&lt;/dates&gt;&lt;urls&gt;&lt;/urls&gt;&lt;electronic-resource-num&gt;https://doi.org/10.1080/23294515.2021.1925775&lt;/electronic-resource-num&gt;&lt;/record&gt;&lt;/Cite&gt;&lt;/EndNote&gt;</w:instrText>
      </w:r>
      <w:r w:rsidR="00D60E73" w:rsidRPr="008E5FC6">
        <w:rPr>
          <w:rFonts w:cs="Times New Roman"/>
          <w:szCs w:val="24"/>
        </w:rPr>
        <w:fldChar w:fldCharType="separate"/>
      </w:r>
      <w:r w:rsidR="00D60E73" w:rsidRPr="008E5FC6">
        <w:rPr>
          <w:rFonts w:cs="Times New Roman"/>
          <w:noProof/>
          <w:szCs w:val="24"/>
        </w:rPr>
        <w:t>(Blacksher et al., 2021)</w:t>
      </w:r>
      <w:r w:rsidR="00D60E73" w:rsidRPr="008E5FC6">
        <w:rPr>
          <w:rFonts w:cs="Times New Roman"/>
          <w:szCs w:val="24"/>
        </w:rPr>
        <w:fldChar w:fldCharType="end"/>
      </w:r>
      <w:r w:rsidR="00D60E73" w:rsidRPr="008E5FC6">
        <w:rPr>
          <w:rFonts w:cs="Times New Roman"/>
          <w:szCs w:val="24"/>
        </w:rPr>
        <w:t xml:space="preserve">. With CEIGR, an NHGRI-funded Center of Excellence in Ethical, Legal and Social Impacts of Research (ELSI), helps bring together academic and community partners to help community </w:t>
      </w:r>
      <w:r w:rsidR="00D60E73" w:rsidRPr="008E5FC6">
        <w:rPr>
          <w:rFonts w:cs="Times New Roman"/>
          <w:szCs w:val="24"/>
        </w:rPr>
        <w:lastRenderedPageBreak/>
        <w:t xml:space="preserve">members deliberate on ethical genomic research. The deliberations were collaboratively designed with tribal leadership and extensive partner input and involvement in the deliberations. </w:t>
      </w:r>
    </w:p>
    <w:p w14:paraId="565E9C41" w14:textId="237BC8C3" w:rsidR="00D60E73" w:rsidRPr="008E5FC6" w:rsidRDefault="00D60E73" w:rsidP="008E5FC6">
      <w:pPr>
        <w:ind w:firstLine="720"/>
        <w:rPr>
          <w:rFonts w:cs="Times New Roman"/>
          <w:szCs w:val="24"/>
        </w:rPr>
      </w:pPr>
      <w:r w:rsidRPr="008E5FC6">
        <w:rPr>
          <w:rFonts w:cs="Times New Roman"/>
          <w:szCs w:val="24"/>
        </w:rPr>
        <w:t xml:space="preserve">Each deliberation poses different, locally relevant questions about varies topics. but used the same deliberation structure and measures to gauge the quality and experience of deliberation </w:t>
      </w:r>
      <w:r w:rsidRPr="008E5FC6">
        <w:rPr>
          <w:rFonts w:cs="Times New Roman"/>
          <w:szCs w:val="24"/>
        </w:rPr>
        <w:fldChar w:fldCharType="begin">
          <w:fldData xml:space="preserve">PEVuZE5vdGU+PENpdGU+PEF1dGhvcj5CbGFja3NoZXI8L0F1dGhvcj48WWVhcj4yMDIxPC9ZZWFy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</w:fldData>
        </w:fldChar>
      </w:r>
      <w:r w:rsidRPr="008E5FC6">
        <w:rPr>
          <w:rFonts w:cs="Times New Roman"/>
          <w:szCs w:val="24"/>
        </w:rPr>
        <w:instrText xml:space="preserve"> ADDIN EN.CITE </w:instrText>
      </w:r>
      <w:r w:rsidRPr="008E5FC6">
        <w:rPr>
          <w:rFonts w:cs="Times New Roman"/>
          <w:szCs w:val="24"/>
        </w:rPr>
        <w:fldChar w:fldCharType="begin">
          <w:fldData xml:space="preserve">PEVuZE5vdGU+PENpdGU+PEF1dGhvcj5CbGFja3NoZXI8L0F1dGhvcj48WWVhcj4yMDIxPC9ZZWFy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</w:fldData>
        </w:fldChar>
      </w:r>
      <w:r w:rsidRPr="008E5FC6">
        <w:rPr>
          <w:rFonts w:cs="Times New Roman"/>
          <w:szCs w:val="24"/>
        </w:rPr>
        <w:instrText xml:space="preserve"> ADDIN EN.CITE.DATA </w:instrText>
      </w:r>
      <w:r w:rsidRPr="008E5FC6">
        <w:rPr>
          <w:rFonts w:cs="Times New Roman"/>
          <w:szCs w:val="24"/>
        </w:rPr>
      </w:r>
      <w:r w:rsidRPr="008E5FC6">
        <w:rPr>
          <w:rFonts w:cs="Times New Roman"/>
          <w:szCs w:val="24"/>
        </w:rPr>
        <w:fldChar w:fldCharType="end"/>
      </w:r>
      <w:r w:rsidRPr="008E5FC6">
        <w:rPr>
          <w:rFonts w:cs="Times New Roman"/>
          <w:szCs w:val="24"/>
        </w:rPr>
      </w:r>
      <w:r w:rsidRPr="008E5FC6">
        <w:rPr>
          <w:rFonts w:cs="Times New Roman"/>
          <w:szCs w:val="24"/>
        </w:rPr>
        <w:fldChar w:fldCharType="separate"/>
      </w:r>
      <w:r w:rsidRPr="008E5FC6">
        <w:rPr>
          <w:rFonts w:cs="Times New Roman"/>
          <w:noProof/>
          <w:szCs w:val="24"/>
        </w:rPr>
        <w:t>(Blacksher et al., 2021; Chambers, 2003; Hiratsuka et al., 2020; Reedy, Blanchard, et al., 2020)</w:t>
      </w:r>
      <w:r w:rsidRPr="008E5FC6">
        <w:rPr>
          <w:rFonts w:cs="Times New Roman"/>
          <w:szCs w:val="24"/>
        </w:rPr>
        <w:fldChar w:fldCharType="end"/>
      </w:r>
      <w:r w:rsidRPr="008E5FC6">
        <w:rPr>
          <w:rFonts w:cs="Times New Roman"/>
          <w:szCs w:val="24"/>
        </w:rPr>
        <w:t xml:space="preserve">. Public deliberations research has several foci, but I am narrowing in on the experiences of community members involved with the creation and implementation of deliberative events. Deliberation Scholarship is often oriented towards the participants in the deliberation process: presentations, questions and answers, and the discussion while increasing civic engagement with community issues and concerns. Evaluations often are outcome oriented, but we can gain valuable insight by looking at the process </w:t>
      </w:r>
      <w:r w:rsidRPr="008E5FC6">
        <w:rPr>
          <w:rFonts w:cs="Times New Roman"/>
          <w:szCs w:val="24"/>
        </w:rPr>
        <w:fldChar w:fldCharType="begin"/>
      </w:r>
      <w:r w:rsidR="00272F0D" w:rsidRPr="008E5FC6">
        <w:rPr>
          <w:rFonts w:cs="Times New Roman"/>
          <w:szCs w:val="24"/>
        </w:rPr>
        <w:instrText xml:space="preserve"> ADDIN EN.CITE &lt;EndNote&gt;&lt;Cite&gt;&lt;Author&gt;Gastil&lt;/Author&gt;&lt;Year&gt;2012&lt;/Year&gt;&lt;RecNum&gt;25&lt;/RecNum&gt;&lt;DisplayText&gt;(Gastil et al., 2012)&lt;/DisplayText&gt;&lt;record&gt;&lt;rec-number&gt;25&lt;/rec-number&gt;&lt;foreign-keys&gt;&lt;key app="EN" db-id="xzeddp9rbfwfeoed9zovzz9hfvszfpa0pepa" timestamp="1651966646"&gt;25&lt;/key&gt;&lt;/foreign-keys&gt;&lt;ref-type name="Book Section"&gt;5&lt;/ref-type&gt;&lt;contributors&gt;&lt;authors&gt;&lt;author&gt;John Gastil&lt;/author&gt;&lt;author&gt;Katie Knobloch&lt;/author&gt;&lt;author&gt;Meghan Kelly&lt;/author&gt;&lt;/authors&gt;&lt;secondary-authors&gt;&lt;author&gt;Tina Nabatchi&lt;/author&gt;&lt;author&gt;John Gastil&lt;/author&gt;&lt;author&gt;G. Michael Weiksner&lt;/author&gt;&lt;author&gt;Matt Leighninger&lt;/author&gt;&lt;/secondary-authors&gt;&lt;/contributors&gt;&lt;titles&gt;&lt;title&gt;Evaluating Deliberative Public Events and Projects&lt;/title&gt;&lt;secondary-title&gt;Democracy in Motion: Evaluating the Practice and Impact of Deliberative Civic Engagement&lt;/secondary-title&gt;&lt;/titles&gt;&lt;pages&gt;205-231&lt;/pages&gt;&lt;dates&gt;&lt;year&gt;2012&lt;/year&gt;&lt;/dates&gt;&lt;pub-location&gt;New York, NY&lt;/pub-location&gt;&lt;publisher&gt;Oxford University Press&lt;/publisher&gt;&lt;urls&gt;&lt;/urls&gt;&lt;/record&gt;&lt;/Cite&gt;&lt;/EndNote&gt;</w:instrText>
      </w:r>
      <w:r w:rsidRPr="008E5FC6">
        <w:rPr>
          <w:rFonts w:cs="Times New Roman"/>
          <w:szCs w:val="24"/>
        </w:rPr>
        <w:fldChar w:fldCharType="separate"/>
      </w:r>
      <w:r w:rsidR="00272F0D" w:rsidRPr="008E5FC6">
        <w:rPr>
          <w:rFonts w:cs="Times New Roman"/>
          <w:noProof/>
          <w:szCs w:val="24"/>
        </w:rPr>
        <w:t>(Gastil et al., 2012)</w:t>
      </w:r>
      <w:r w:rsidRPr="008E5FC6">
        <w:rPr>
          <w:rFonts w:cs="Times New Roman"/>
          <w:szCs w:val="24"/>
        </w:rPr>
        <w:fldChar w:fldCharType="end"/>
      </w:r>
      <w:r w:rsidRPr="008E5FC6">
        <w:rPr>
          <w:rFonts w:cs="Times New Roman"/>
          <w:szCs w:val="24"/>
        </w:rPr>
        <w:t xml:space="preserve">.  The point behind deliberation draws our focus to these communicative experiences. I want to focus </w:t>
      </w:r>
      <w:r w:rsidR="00047327" w:rsidRPr="008E5FC6">
        <w:rPr>
          <w:rFonts w:cs="Times New Roman"/>
          <w:szCs w:val="24"/>
        </w:rPr>
        <w:t>on the</w:t>
      </w:r>
      <w:r w:rsidRPr="008E5FC6">
        <w:rPr>
          <w:rFonts w:cs="Times New Roman"/>
          <w:szCs w:val="24"/>
        </w:rPr>
        <w:t xml:space="preserve"> experiences </w:t>
      </w:r>
      <w:r w:rsidR="00047327" w:rsidRPr="008E5FC6">
        <w:rPr>
          <w:rFonts w:cs="Times New Roman"/>
          <w:szCs w:val="24"/>
        </w:rPr>
        <w:t>of</w:t>
      </w:r>
      <w:r w:rsidRPr="008E5FC6">
        <w:rPr>
          <w:rFonts w:cs="Times New Roman"/>
          <w:szCs w:val="24"/>
        </w:rPr>
        <w:t xml:space="preserve"> community </w:t>
      </w:r>
      <w:r w:rsidR="00047327" w:rsidRPr="008E5FC6">
        <w:rPr>
          <w:rFonts w:cs="Times New Roman"/>
          <w:szCs w:val="24"/>
        </w:rPr>
        <w:t>researchers</w:t>
      </w:r>
      <w:r w:rsidRPr="008E5FC6">
        <w:rPr>
          <w:rFonts w:cs="Times New Roman"/>
          <w:szCs w:val="24"/>
        </w:rPr>
        <w:t xml:space="preserve"> that enabled the deliberations. Deliberation is complex and requires several moving parts. Planning is a critical component of a successful deliberation. The degree of planning required is extensive in resources, such as time, money, community responsibilities, and research fatigue. The deliberation information generated at these events can help shape a community’s perception (and vice versa) about policy and lawmaking, which in turn can lead to </w:t>
      </w:r>
      <w:r w:rsidRPr="008E5FC6">
        <w:rPr>
          <w:rFonts w:cs="Times New Roman"/>
          <w:szCs w:val="24"/>
        </w:rPr>
        <w:lastRenderedPageBreak/>
        <w:t xml:space="preserve">the creation, amending, or termination of policies or laws </w:t>
      </w:r>
      <w:r w:rsidRPr="008E5FC6">
        <w:rPr>
          <w:rFonts w:cs="Times New Roman"/>
          <w:szCs w:val="24"/>
        </w:rPr>
        <w:fldChar w:fldCharType="begin"/>
      </w:r>
      <w:r w:rsidRPr="008E5FC6">
        <w:rPr>
          <w:rFonts w:cs="Times New Roman"/>
          <w:szCs w:val="24"/>
        </w:rPr>
        <w:instrText xml:space="preserve"> ADDIN EN.CITE &lt;EndNote&gt;&lt;Cite&gt;&lt;Author&gt;Chambers&lt;/Author&gt;&lt;Year&gt;2003&lt;/Year&gt;&lt;RecNum&gt;102&lt;/RecNum&gt;&lt;DisplayText&gt;(Chambers, 2003; Fishkin, 1991; Gastil, 2000)&lt;/DisplayText&gt;&lt;record&gt;&lt;rec-number&gt;102&lt;/rec-number&gt;&lt;foreign-keys&gt;&lt;key app="EN" db-id="xzeddp9rbfwfeoed9zovzz9hfvszfpa0pepa" timestamp="1652172874"&gt;102&lt;/key&gt;&lt;/foreign-keys&gt;&lt;ref-type name="Journal Article"&gt;17&lt;/ref-type&gt;&lt;contributors&gt;&lt;authors&gt;&lt;author&gt;Simone Chambers&lt;/author&gt;&lt;/authors&gt;&lt;/contributors&gt;&lt;titles&gt;&lt;title&gt;Deliberative Democracy Theory&lt;/title&gt;&lt;secondary-title&gt;Annual Review of Political Science&lt;/secondary-title&gt;&lt;/titles&gt;&lt;periodical&gt;&lt;full-title&gt;Annual Review of Political Science&lt;/full-title&gt;&lt;/periodical&gt;&lt;pages&gt;307-326&lt;/pages&gt;&lt;volume&gt;6&lt;/volume&gt;&lt;dates&gt;&lt;year&gt;2003&lt;/year&gt;&lt;/dates&gt;&lt;urls&gt;&lt;/urls&gt;&lt;/record&gt;&lt;/Cite&gt;&lt;Cite&gt;&lt;Author&gt;Fishkin&lt;/Author&gt;&lt;Year&gt;1991&lt;/Year&gt;&lt;RecNum&gt;83&lt;/RecNum&gt;&lt;record&gt;&lt;rec-number&gt;83&lt;/rec-number&gt;&lt;foreign-keys&gt;&lt;key app="EN" db-id="xzeddp9rbfwfeoed9zovzz9hfvszfpa0pepa" timestamp="1652166314"&gt;83&lt;/key&gt;&lt;/foreign-keys&gt;&lt;ref-type name="Book"&gt;6&lt;/ref-type&gt;&lt;contributors&gt;&lt;authors&gt;&lt;author&gt;James S. Fishkin&lt;/author&gt;&lt;/authors&gt;&lt;/contributors&gt;&lt;titles&gt;&lt;title&gt;Democracy and deliberation: New directions for democratic reform&lt;/title&gt;&lt;/titles&gt;&lt;dates&gt;&lt;year&gt;1991&lt;/year&gt;&lt;/dates&gt;&lt;pub-location&gt;New Haven, CT&lt;/pub-location&gt;&lt;publisher&gt;Yale University Press&lt;/publisher&gt;&lt;urls&gt;&lt;/urls&gt;&lt;/record&gt;&lt;/Cite&gt;&lt;Cite&gt;&lt;Author&gt;Gastil&lt;/Author&gt;&lt;Year&gt;2000&lt;/Year&gt;&lt;RecNum&gt;22&lt;/RecNum&gt;&lt;record&gt;&lt;rec-number&gt;22&lt;/rec-number&gt;&lt;foreign-keys&gt;&lt;key app="EN" db-id="xzeddp9rbfwfeoed9zovzz9hfvszfpa0pepa" timestamp="1651966070"&gt;22&lt;/key&gt;&lt;/foreign-keys&gt;&lt;ref-type name="Book"&gt;6&lt;/ref-type&gt;&lt;contributors&gt;&lt;authors&gt;&lt;author&gt;John Gastil&lt;/author&gt;&lt;/authors&gt;&lt;/contributors&gt;&lt;titles&gt;&lt;title&gt;By popular demand: Revitalizing representative democracy through deliberative elections&lt;/title&gt;&lt;/titles&gt;&lt;dates&gt;&lt;year&gt;2000&lt;/year&gt;&lt;/dates&gt;&lt;pub-location&gt;Burkley, CA&lt;/pub-location&gt;&lt;publisher&gt;University of California Press&lt;/publisher&gt;&lt;urls&gt;&lt;/urls&gt;&lt;/record&gt;&lt;/Cite&gt;&lt;/EndNote&gt;</w:instrText>
      </w:r>
      <w:r w:rsidRPr="008E5FC6">
        <w:rPr>
          <w:rFonts w:cs="Times New Roman"/>
          <w:szCs w:val="24"/>
        </w:rPr>
        <w:fldChar w:fldCharType="separate"/>
      </w:r>
      <w:r w:rsidRPr="008E5FC6">
        <w:rPr>
          <w:rFonts w:cs="Times New Roman"/>
          <w:noProof/>
          <w:szCs w:val="24"/>
        </w:rPr>
        <w:t>(Chambers, 2003; Fishkin, 1991; Gastil, 2000)</w:t>
      </w:r>
      <w:r w:rsidRPr="008E5FC6">
        <w:rPr>
          <w:rFonts w:cs="Times New Roman"/>
          <w:szCs w:val="24"/>
        </w:rPr>
        <w:fldChar w:fldCharType="end"/>
      </w:r>
      <w:r w:rsidRPr="008E5FC6">
        <w:rPr>
          <w:rFonts w:cs="Times New Roman"/>
          <w:szCs w:val="24"/>
        </w:rPr>
        <w:t xml:space="preserve">. </w:t>
      </w:r>
    </w:p>
    <w:p w14:paraId="069D50CC" w14:textId="223B36C2" w:rsidR="00D60E73" w:rsidRPr="008E5FC6" w:rsidRDefault="00D60E73" w:rsidP="008E5FC6">
      <w:pPr>
        <w:ind w:firstLine="720"/>
        <w:rPr>
          <w:rFonts w:cs="Times New Roman"/>
          <w:szCs w:val="24"/>
        </w:rPr>
      </w:pPr>
      <w:r w:rsidRPr="008E5FC6">
        <w:rPr>
          <w:rFonts w:cs="Times New Roman"/>
          <w:szCs w:val="24"/>
        </w:rPr>
        <w:t xml:space="preserve">Community member collaborators are an integral part of the creation, implementation, and evaluation of deliberation. Still members of the community but bearing a larger role in the development of these deliberations, we inquire further into their experiences, before, during, and after the deliberations. We can further improve upon deliberations and community-based research and move towards a mixed-methods evaluation; qualitative and Indigenous. Their experiences are not often the focus of deliberation reporting and community members have an active role in the deliberation. The distinctive insight to the needs of their community combined with their role in the totality of the deliberation offers a unique area for examination. </w:t>
      </w:r>
    </w:p>
    <w:p w14:paraId="54B07629" w14:textId="3A7C58C6" w:rsidR="00192EAA" w:rsidRPr="008E5FC6" w:rsidRDefault="00192EAA" w:rsidP="008E5FC6">
      <w:pPr>
        <w:ind w:firstLine="720"/>
        <w:rPr>
          <w:rFonts w:cs="Times New Roman"/>
          <w:szCs w:val="24"/>
        </w:rPr>
      </w:pPr>
      <w:r w:rsidRPr="008E5FC6">
        <w:rPr>
          <w:rFonts w:cs="Times New Roman"/>
          <w:szCs w:val="24"/>
        </w:rPr>
        <w:t>This dissertation wants to step into that area that is often missed in deliberation, and health communication. The ground between researcher and community member. Knowledge creation is prominent in Indigenous communities and health communication scholarship. The meeting of the two is where a solid bridge for the upcoming generation of Indigenous and communication scholars can be built. Little is explored with Indigenous methodology in health communication and in civic deliberative inquiry. In this dissertation, we can begin bridging two gaps, or at least, begin the construction.</w:t>
      </w:r>
    </w:p>
    <w:p w14:paraId="4F6669C3" w14:textId="77777777" w:rsidR="00D95343" w:rsidRPr="008E5FC6" w:rsidRDefault="00D95343" w:rsidP="008E5FC6">
      <w:pPr>
        <w:ind w:firstLine="720"/>
        <w:rPr>
          <w:rFonts w:cs="Times New Roman"/>
          <w:szCs w:val="24"/>
        </w:rPr>
      </w:pPr>
    </w:p>
    <w:p w14:paraId="40BC013D" w14:textId="0788469F" w:rsidR="00071178" w:rsidRPr="008E5FC6" w:rsidRDefault="00071178" w:rsidP="008E5FC6">
      <w:pPr>
        <w:rPr>
          <w:rFonts w:cs="Times New Roman"/>
          <w:szCs w:val="24"/>
        </w:rPr>
      </w:pPr>
      <w:r w:rsidRPr="008E5FC6">
        <w:rPr>
          <w:rFonts w:cs="Times New Roman"/>
          <w:szCs w:val="24"/>
        </w:rPr>
        <w:lastRenderedPageBreak/>
        <w:br w:type="page"/>
      </w:r>
    </w:p>
    <w:p w14:paraId="42493C74" w14:textId="26B97EC7" w:rsidR="000021F0" w:rsidRPr="008E5FC6" w:rsidRDefault="000021F0" w:rsidP="008E5FC6">
      <w:pPr>
        <w:pStyle w:val="Heading1"/>
      </w:pPr>
      <w:bookmarkStart w:id="5" w:name="_Toc130977832"/>
      <w:r w:rsidRPr="008E5FC6">
        <w:lastRenderedPageBreak/>
        <w:t>CHAPTER IV</w:t>
      </w:r>
      <w:r w:rsidRPr="008E5FC6">
        <w:br/>
      </w:r>
      <w:r w:rsidR="00FC7FEA" w:rsidRPr="008E5FC6">
        <w:t>MIXING METHODS</w:t>
      </w:r>
      <w:bookmarkEnd w:id="5"/>
    </w:p>
    <w:p w14:paraId="3541701C" w14:textId="77777777" w:rsidR="00950913" w:rsidRPr="008E5FC6" w:rsidRDefault="00950913" w:rsidP="008E5FC6">
      <w:pPr>
        <w:rPr>
          <w:rFonts w:cs="Times New Roman"/>
          <w:szCs w:val="24"/>
        </w:rPr>
      </w:pPr>
    </w:p>
    <w:p w14:paraId="0F0E07E3" w14:textId="2C37F1B9" w:rsidR="000021F0" w:rsidRPr="008E5FC6" w:rsidRDefault="000021F0" w:rsidP="008E5FC6">
      <w:pPr>
        <w:ind w:firstLine="720"/>
        <w:rPr>
          <w:rFonts w:cs="Times New Roman"/>
          <w:i/>
          <w:iCs/>
          <w:szCs w:val="24"/>
        </w:rPr>
      </w:pPr>
      <w:r w:rsidRPr="008E5FC6">
        <w:rPr>
          <w:rFonts w:cs="Times New Roman"/>
          <w:i/>
          <w:iCs/>
          <w:szCs w:val="24"/>
        </w:rPr>
        <w:t xml:space="preserve">I was sitting in </w:t>
      </w:r>
      <w:r w:rsidR="00035EF8" w:rsidRPr="008E5FC6">
        <w:rPr>
          <w:rFonts w:cs="Times New Roman"/>
          <w:i/>
          <w:iCs/>
          <w:szCs w:val="24"/>
        </w:rPr>
        <w:t>a graduate</w:t>
      </w:r>
      <w:r w:rsidRPr="008E5FC6">
        <w:rPr>
          <w:rFonts w:cs="Times New Roman"/>
          <w:i/>
          <w:iCs/>
          <w:szCs w:val="24"/>
        </w:rPr>
        <w:t xml:space="preserve"> level course. The conversation was a mixture of arguments, raised voices, and a determined instructor to emphasize the importance of quantitative methods. The choice of tools, philosophical underpinnings, and the devout argumentation urged us forward to the heated debate. Sitting in the class, my keyboard clacked, and hands continued to raise. I gingerly raised my hand, “Where would you classify Indigenous methods?” The question was quickly answered with </w:t>
      </w:r>
      <w:r w:rsidR="00035EF8" w:rsidRPr="008E5FC6">
        <w:rPr>
          <w:rFonts w:cs="Times New Roman"/>
          <w:i/>
          <w:iCs/>
          <w:szCs w:val="24"/>
        </w:rPr>
        <w:t>an</w:t>
      </w:r>
      <w:r w:rsidRPr="008E5FC6">
        <w:rPr>
          <w:rFonts w:cs="Times New Roman"/>
          <w:i/>
          <w:iCs/>
          <w:szCs w:val="24"/>
        </w:rPr>
        <w:t xml:space="preserve"> air of dismissal. The answer pushed Indigenous methods into Critical or Interpretive research. I was not satisfied with the reasoning since it had elements of both but did not warrant a home in either. </w:t>
      </w:r>
    </w:p>
    <w:p w14:paraId="73E3C9AE" w14:textId="77777777" w:rsidR="000021F0" w:rsidRPr="008E5FC6" w:rsidRDefault="000021F0" w:rsidP="008E5FC6">
      <w:pPr>
        <w:rPr>
          <w:rFonts w:cs="Times New Roman"/>
          <w:i/>
          <w:iCs/>
          <w:szCs w:val="24"/>
        </w:rPr>
      </w:pPr>
      <w:r w:rsidRPr="008E5FC6">
        <w:rPr>
          <w:rFonts w:cs="Times New Roman"/>
          <w:i/>
          <w:iCs/>
          <w:szCs w:val="24"/>
        </w:rPr>
        <w:tab/>
        <w:t xml:space="preserve">Sitting there, I felt the painful memory when I first discovered I was different from my friends. A kid at the public swimming pool yelled at me to go back to my own country. The statement was incredibly aggressive, rude, and ignorant. I was too stunned to respond, mainly out of confusion. When I got home, I asked my siblings what to say to that. That is the first time I felt like I did not really belong. I was pushed into a category that did not fit me nor was it sufficient to describe my experience. I straddled two worlds with a foot in both, but a home in neither. </w:t>
      </w:r>
    </w:p>
    <w:p w14:paraId="2BB9DD73" w14:textId="2C62DC32" w:rsidR="00B66179" w:rsidRPr="008E5FC6" w:rsidRDefault="000021F0" w:rsidP="008E5FC6">
      <w:pPr>
        <w:rPr>
          <w:rFonts w:cs="Times New Roman"/>
          <w:i/>
          <w:iCs/>
          <w:szCs w:val="24"/>
        </w:rPr>
      </w:pPr>
      <w:r w:rsidRPr="008E5FC6">
        <w:rPr>
          <w:rFonts w:cs="Times New Roman"/>
          <w:i/>
          <w:iCs/>
          <w:szCs w:val="24"/>
        </w:rPr>
        <w:lastRenderedPageBreak/>
        <w:tab/>
        <w:t xml:space="preserve">I felt this same way with my research in the first half of my graduate school experience. I was gently and sometimes forcefully </w:t>
      </w:r>
      <w:r w:rsidR="00B66179" w:rsidRPr="008E5FC6">
        <w:rPr>
          <w:rFonts w:cs="Times New Roman"/>
          <w:i/>
          <w:iCs/>
          <w:szCs w:val="24"/>
        </w:rPr>
        <w:t>pushed</w:t>
      </w:r>
      <w:r w:rsidRPr="008E5FC6">
        <w:rPr>
          <w:rFonts w:cs="Times New Roman"/>
          <w:i/>
          <w:iCs/>
          <w:szCs w:val="24"/>
        </w:rPr>
        <w:t xml:space="preserve"> in</w:t>
      </w:r>
      <w:r w:rsidR="00B66179" w:rsidRPr="008E5FC6">
        <w:rPr>
          <w:rFonts w:cs="Times New Roman"/>
          <w:i/>
          <w:iCs/>
          <w:szCs w:val="24"/>
        </w:rPr>
        <w:t>to</w:t>
      </w:r>
      <w:r w:rsidRPr="008E5FC6">
        <w:rPr>
          <w:rFonts w:cs="Times New Roman"/>
          <w:i/>
          <w:iCs/>
          <w:szCs w:val="24"/>
        </w:rPr>
        <w:t xml:space="preserve"> a category that did not cover my experience.</w:t>
      </w:r>
      <w:r w:rsidR="00B66179" w:rsidRPr="008E5FC6">
        <w:rPr>
          <w:rFonts w:cs="Times New Roman"/>
          <w:i/>
          <w:iCs/>
          <w:szCs w:val="24"/>
        </w:rPr>
        <w:t xml:space="preserve"> The research methods I wanted to use and would learn about later in my career did not easily fit into the paradigm prescribed by western typology. Through my experience, I started to see research holistically and that changed my views about research</w:t>
      </w:r>
      <w:r w:rsidR="00D54403" w:rsidRPr="008E5FC6">
        <w:rPr>
          <w:rFonts w:cs="Times New Roman"/>
          <w:i/>
          <w:iCs/>
          <w:szCs w:val="24"/>
        </w:rPr>
        <w:t>ing</w:t>
      </w:r>
      <w:r w:rsidR="00B66179" w:rsidRPr="008E5FC6">
        <w:rPr>
          <w:rFonts w:cs="Times New Roman"/>
          <w:i/>
          <w:iCs/>
          <w:szCs w:val="24"/>
        </w:rPr>
        <w:t xml:space="preserve">, being the researcher, and what I researched. </w:t>
      </w:r>
      <w:r w:rsidR="00D54403" w:rsidRPr="008E5FC6">
        <w:rPr>
          <w:rFonts w:cs="Times New Roman"/>
          <w:i/>
          <w:iCs/>
          <w:szCs w:val="24"/>
        </w:rPr>
        <w:t>The process was a cycle to understand the world.</w:t>
      </w:r>
    </w:p>
    <w:p w14:paraId="47C383F7" w14:textId="7755FD08" w:rsidR="00B66179" w:rsidRPr="008E5FC6" w:rsidRDefault="00FC7FEA" w:rsidP="008E5FC6">
      <w:pPr>
        <w:pStyle w:val="Heading2"/>
        <w:rPr>
          <w:rFonts w:cs="Times New Roman"/>
          <w:szCs w:val="24"/>
        </w:rPr>
      </w:pPr>
      <w:r w:rsidRPr="008E5FC6">
        <w:rPr>
          <w:rFonts w:cs="Times New Roman"/>
          <w:szCs w:val="24"/>
        </w:rPr>
        <w:t>Cycle of Research</w:t>
      </w:r>
    </w:p>
    <w:p w14:paraId="611B0ED8" w14:textId="649281D0" w:rsidR="00B66179" w:rsidRPr="008E5FC6" w:rsidRDefault="00B66179" w:rsidP="008E5FC6">
      <w:pPr>
        <w:ind w:firstLine="720"/>
        <w:rPr>
          <w:rFonts w:cs="Times New Roman"/>
          <w:szCs w:val="24"/>
        </w:rPr>
      </w:pPr>
      <w:r w:rsidRPr="008E5FC6">
        <w:rPr>
          <w:rFonts w:cs="Times New Roman"/>
          <w:szCs w:val="24"/>
        </w:rPr>
        <w:t xml:space="preserve">Research is based off observations </w:t>
      </w:r>
      <w:r w:rsidR="00515832" w:rsidRPr="008E5FC6">
        <w:rPr>
          <w:rFonts w:cs="Times New Roman"/>
          <w:szCs w:val="24"/>
        </w:rPr>
        <w:fldChar w:fldCharType="begin"/>
      </w:r>
      <w:r w:rsidR="00515832" w:rsidRPr="008E5FC6">
        <w:rPr>
          <w:rFonts w:cs="Times New Roman"/>
          <w:szCs w:val="24"/>
        </w:rPr>
        <w:instrText xml:space="preserve"> ADDIN EN.CITE &lt;EndNote&gt;&lt;Cite&gt;&lt;Author&gt;Tracy&lt;/Author&gt;&lt;Year&gt;2013&lt;/Year&gt;&lt;RecNum&gt;104&lt;/RecNum&gt;&lt;DisplayText&gt;(Tracy, 2013)&lt;/DisplayText&gt;&lt;record&gt;&lt;rec-number&gt;104&lt;/rec-number&gt;&lt;foreign-keys&gt;&lt;key app="EN" db-id="xzeddp9rbfwfeoed9zovzz9hfvszfpa0pepa" timestamp="1652173653"&gt;104&lt;/key&gt;&lt;/foreign-keys&gt;&lt;ref-type name="Book"&gt;6&lt;/ref-type&gt;&lt;contributors&gt;&lt;authors&gt;&lt;author&gt;S. J. Tracy&lt;/author&gt;&lt;/authors&gt;&lt;/contributors&gt;&lt;titles&gt;&lt;title&gt;Qualitative Research Methods&lt;/title&gt;&lt;/titles&gt;&lt;dates&gt;&lt;year&gt;2013&lt;/year&gt;&lt;/dates&gt;&lt;pub-location&gt;Malden, MA&lt;/pub-location&gt;&lt;publisher&gt;Wiley-Blackwell&lt;/publisher&gt;&lt;urls&gt;&lt;/urls&gt;&lt;/record&gt;&lt;/Cite&gt;&lt;/EndNote&gt;</w:instrText>
      </w:r>
      <w:r w:rsidR="00515832" w:rsidRPr="008E5FC6">
        <w:rPr>
          <w:rFonts w:cs="Times New Roman"/>
          <w:szCs w:val="24"/>
        </w:rPr>
        <w:fldChar w:fldCharType="separate"/>
      </w:r>
      <w:r w:rsidR="00515832" w:rsidRPr="008E5FC6">
        <w:rPr>
          <w:rFonts w:cs="Times New Roman"/>
          <w:noProof/>
          <w:szCs w:val="24"/>
        </w:rPr>
        <w:t>(Tracy, 2013)</w:t>
      </w:r>
      <w:r w:rsidR="00515832" w:rsidRPr="008E5FC6">
        <w:rPr>
          <w:rFonts w:cs="Times New Roman"/>
          <w:szCs w:val="24"/>
        </w:rPr>
        <w:fldChar w:fldCharType="end"/>
      </w:r>
      <w:r w:rsidRPr="008E5FC6">
        <w:rPr>
          <w:rFonts w:cs="Times New Roman"/>
          <w:szCs w:val="24"/>
        </w:rPr>
        <w:t>. Qualitative research is not different in that regard but prizes the data in a way that offers an alternative way of meaning making. Thinking of research methods as tools in a toolbox, we would not use a hammer for a screw, and we would not use a screwdriver for a hammer. If we think about the epistemological views of research on a continuum, post-positivist is in one area where we focus on a universal truth out there in the world</w:t>
      </w:r>
      <w:r w:rsidR="00703850" w:rsidRPr="008E5FC6">
        <w:rPr>
          <w:rFonts w:cs="Times New Roman"/>
          <w:szCs w:val="24"/>
        </w:rPr>
        <w:t xml:space="preserve"> and reality is constructed through the lived experiences of humans</w:t>
      </w:r>
      <w:r w:rsidR="00515832" w:rsidRPr="008E5FC6">
        <w:rPr>
          <w:rFonts w:cs="Times New Roman"/>
          <w:szCs w:val="24"/>
        </w:rPr>
        <w:t xml:space="preserve"> </w:t>
      </w:r>
      <w:r w:rsidR="00515832" w:rsidRPr="008E5FC6">
        <w:rPr>
          <w:rFonts w:cs="Times New Roman"/>
          <w:szCs w:val="24"/>
        </w:rPr>
        <w:fldChar w:fldCharType="begin"/>
      </w:r>
      <w:r w:rsidR="00703850" w:rsidRPr="008E5FC6">
        <w:rPr>
          <w:rFonts w:cs="Times New Roman"/>
          <w:szCs w:val="24"/>
        </w:rPr>
        <w:instrText xml:space="preserve"> ADDIN EN.CITE &lt;EndNote&gt;&lt;Cite&gt;&lt;Author&gt;Anderson&lt;/Author&gt;&lt;Year&gt;2004&lt;/Year&gt;&lt;RecNum&gt;129&lt;/RecNum&gt;&lt;DisplayText&gt;(Anderson &amp;amp; Baym, 2004)&lt;/DisplayText&gt;&lt;record&gt;&lt;rec-number&gt;129&lt;/rec-number&gt;&lt;foreign-keys&gt;&lt;key app="EN" db-id="xzeddp9rbfwfeoed9zovzz9hfvszfpa0pepa" timestamp="1679946543"&gt;129&lt;/key&gt;&lt;/foreign-keys&gt;&lt;ref-type name="Journal Article"&gt;17&lt;/ref-type&gt;&lt;contributors&gt;&lt;authors&gt;&lt;author&gt;James A. Anderson&lt;/author&gt;&lt;author&gt;Geoffrey Baym&lt;/author&gt;&lt;/authors&gt;&lt;/contributors&gt;&lt;titles&gt;&lt;title&gt;Philosophies and Philosophic Issues in Communication, 1995-2004&lt;/title&gt;&lt;secondary-title&gt;Journal of COmmunication&lt;/secondary-title&gt;&lt;/titles&gt;&lt;periodical&gt;&lt;full-title&gt;Journal of Communication&lt;/full-title&gt;&lt;/periodical&gt;&lt;pages&gt;589-615&lt;/pages&gt;&lt;volume&gt;54&lt;/volume&gt;&lt;number&gt;4&lt;/number&gt;&lt;dates&gt;&lt;year&gt;2004&lt;/year&gt;&lt;/dates&gt;&lt;urls&gt;&lt;/urls&gt;&lt;electronic-resource-num&gt;10.1111/j.1460-2466.2004tb02647.x&lt;/electronic-resource-num&gt;&lt;/record&gt;&lt;/Cite&gt;&lt;/EndNote&gt;</w:instrText>
      </w:r>
      <w:r w:rsidR="00515832" w:rsidRPr="008E5FC6">
        <w:rPr>
          <w:rFonts w:cs="Times New Roman"/>
          <w:szCs w:val="24"/>
        </w:rPr>
        <w:fldChar w:fldCharType="separate"/>
      </w:r>
      <w:r w:rsidR="00703850" w:rsidRPr="008E5FC6">
        <w:rPr>
          <w:rFonts w:cs="Times New Roman"/>
          <w:noProof/>
          <w:szCs w:val="24"/>
        </w:rPr>
        <w:t>(Anderson &amp; Baym, 2004)</w:t>
      </w:r>
      <w:r w:rsidR="00515832" w:rsidRPr="008E5FC6">
        <w:rPr>
          <w:rFonts w:cs="Times New Roman"/>
          <w:szCs w:val="24"/>
        </w:rPr>
        <w:fldChar w:fldCharType="end"/>
      </w:r>
      <w:r w:rsidRPr="008E5FC6">
        <w:rPr>
          <w:rFonts w:cs="Times New Roman"/>
          <w:szCs w:val="24"/>
        </w:rPr>
        <w:t>. With knowledge creation, we can see a need for causality but what happens when we are dealing with a population that does not fit the normative curve? Some researchers argue qualitative research is anecdotal and it is non-representative</w:t>
      </w:r>
      <w:r w:rsidR="00515832" w:rsidRPr="008E5FC6">
        <w:rPr>
          <w:rFonts w:cs="Times New Roman"/>
          <w:szCs w:val="24"/>
        </w:rPr>
        <w:t xml:space="preserve"> </w:t>
      </w:r>
      <w:r w:rsidR="00515832" w:rsidRPr="008E5FC6">
        <w:rPr>
          <w:rFonts w:cs="Times New Roman"/>
          <w:szCs w:val="24"/>
        </w:rPr>
        <w:fldChar w:fldCharType="begin"/>
      </w:r>
      <w:r w:rsidR="006927B4" w:rsidRPr="008E5FC6">
        <w:rPr>
          <w:rFonts w:cs="Times New Roman"/>
          <w:szCs w:val="24"/>
        </w:rPr>
        <w:instrText xml:space="preserve"> ADDIN EN.CITE &lt;EndNote&gt;&lt;Cite&gt;&lt;Author&gt;Anderson&lt;/Author&gt;&lt;Year&gt;2004&lt;/Year&gt;&lt;RecNum&gt;129&lt;/RecNum&gt;&lt;DisplayText&gt;(Anderson &amp;amp; Baym, 2004; Tracy, 2013)&lt;/DisplayText&gt;&lt;record&gt;&lt;rec-number&gt;129&lt;/rec-number&gt;&lt;foreign-keys&gt;&lt;key app="EN" db-id="xzeddp9rbfwfeoed9zovzz9hfvszfpa0pepa" timestamp="1679946543"&gt;129&lt;/key&gt;&lt;/foreign-keys&gt;&lt;ref-type name="Journal Article"&gt;17&lt;/ref-type&gt;&lt;contributors&gt;&lt;authors&gt;&lt;author&gt;James A. Anderson&lt;/author&gt;&lt;author&gt;Geoffrey Baym&lt;/author&gt;&lt;/authors&gt;&lt;/contributors&gt;&lt;titles&gt;&lt;title&gt;Philosophies and Philosophic Issues in Communication, 1995-2004&lt;/title&gt;&lt;secondary-title&gt;Journal of COmmunication&lt;/secondary-title&gt;&lt;/titles&gt;&lt;periodical&gt;&lt;full-title&gt;Journal of Communication&lt;/full-title&gt;&lt;/periodical&gt;&lt;pages&gt;589-615&lt;/pages&gt;&lt;volume&gt;54&lt;/volume&gt;&lt;number&gt;4&lt;/number&gt;&lt;dates&gt;&lt;year&gt;2004&lt;/year&gt;&lt;/dates&gt;&lt;urls&gt;&lt;/urls&gt;&lt;electronic-resource-num&gt;10.1111/j.1460-2466.2004tb02647.x&lt;/electronic-resource-num&gt;&lt;/record&gt;&lt;/Cite&gt;&lt;Cite&gt;&lt;Author&gt;Tracy&lt;/Author&gt;&lt;Year&gt;2013&lt;/Year&gt;&lt;RecNum&gt;104&lt;/RecNum&gt;&lt;record&gt;&lt;rec-number&gt;104&lt;/rec-number&gt;&lt;foreign-keys&gt;&lt;key app="EN" db-id="xzeddp9rbfwfeoed9zovzz9hfvszfpa0pepa" timestamp="1652173653"&gt;104&lt;/key&gt;&lt;/foreign-keys&gt;&lt;ref-type name="Book"&gt;6&lt;/ref-type&gt;&lt;contributors&gt;&lt;authors&gt;&lt;author&gt;S. J. Tracy&lt;/author&gt;&lt;/authors&gt;&lt;/contributors&gt;&lt;titles&gt;&lt;title&gt;Qualitative Research Methods&lt;/title&gt;&lt;/titles&gt;&lt;dates&gt;&lt;year&gt;2013&lt;/year&gt;&lt;/dates&gt;&lt;pub-location&gt;Malden, MA&lt;/pub-location&gt;&lt;publisher&gt;Wiley-Blackwell&lt;/publisher&gt;&lt;urls&gt;&lt;/urls&gt;&lt;/record&gt;&lt;/Cite&gt;&lt;/EndNote&gt;</w:instrText>
      </w:r>
      <w:r w:rsidR="00515832" w:rsidRPr="008E5FC6">
        <w:rPr>
          <w:rFonts w:cs="Times New Roman"/>
          <w:szCs w:val="24"/>
        </w:rPr>
        <w:fldChar w:fldCharType="separate"/>
      </w:r>
      <w:r w:rsidR="006927B4" w:rsidRPr="008E5FC6">
        <w:rPr>
          <w:rFonts w:cs="Times New Roman"/>
          <w:noProof/>
          <w:szCs w:val="24"/>
        </w:rPr>
        <w:t>(Anderson &amp; Baym, 2004; Tracy, 2013)</w:t>
      </w:r>
      <w:r w:rsidR="00515832" w:rsidRPr="008E5FC6">
        <w:rPr>
          <w:rFonts w:cs="Times New Roman"/>
          <w:szCs w:val="24"/>
        </w:rPr>
        <w:fldChar w:fldCharType="end"/>
      </w:r>
      <w:r w:rsidRPr="008E5FC6">
        <w:rPr>
          <w:rFonts w:cs="Times New Roman"/>
          <w:szCs w:val="24"/>
        </w:rPr>
        <w:t xml:space="preserve">. On the contrary, qualitative research is highly representative. The representation is not of the larger population but of the minority or the masters/disasters of the </w:t>
      </w:r>
      <w:r w:rsidRPr="008E5FC6">
        <w:rPr>
          <w:rFonts w:cs="Times New Roman"/>
          <w:szCs w:val="24"/>
        </w:rPr>
        <w:lastRenderedPageBreak/>
        <w:t xml:space="preserve">communication phenomenon. Epistemologically, we look at the other end of the continuum of post-positivism and look at constructivism, reality is created and shared among people </w:t>
      </w:r>
      <w:r w:rsidR="00F30CC0" w:rsidRPr="008E5FC6">
        <w:rPr>
          <w:rFonts w:cs="Times New Roman"/>
          <w:szCs w:val="24"/>
        </w:rPr>
        <w:fldChar w:fldCharType="begin"/>
      </w:r>
      <w:r w:rsidR="00F30CC0" w:rsidRPr="008E5FC6">
        <w:rPr>
          <w:rFonts w:cs="Times New Roman"/>
          <w:szCs w:val="24"/>
        </w:rPr>
        <w:instrText xml:space="preserve"> ADDIN EN.CITE &lt;EndNote&gt;&lt;Cite&gt;&lt;Author&gt;Littlejohn&lt;/Author&gt;&lt;Year&gt;2011&lt;/Year&gt;&lt;RecNum&gt;136&lt;/RecNum&gt;&lt;DisplayText&gt;(Littlejohn &amp;amp; Foss, 2011)&lt;/DisplayText&gt;&lt;record&gt;&lt;rec-number&gt;136&lt;/rec-number&gt;&lt;foreign-keys&gt;&lt;key app="EN" db-id="xzeddp9rbfwfeoed9zovzz9hfvszfpa0pepa" timestamp="1680098480"&gt;136&lt;/key&gt;&lt;/foreign-keys&gt;&lt;ref-type name="Book"&gt;6&lt;/ref-type&gt;&lt;contributors&gt;&lt;authors&gt;&lt;author&gt;Stephen W. Littlejohn&lt;/author&gt;&lt;author&gt;Karen A. Foss&lt;/author&gt;&lt;/authors&gt;&lt;/contributors&gt;&lt;titles&gt;&lt;title&gt;Theories of Human Communication&lt;/title&gt;&lt;/titles&gt;&lt;edition&gt;10&lt;/edition&gt;&lt;dates&gt;&lt;year&gt;2011&lt;/year&gt;&lt;/dates&gt;&lt;pub-location&gt;Long Grove, Illinois&lt;/pub-location&gt;&lt;publisher&gt;Waveland Press, Inc.&lt;/publisher&gt;&lt;urls&gt;&lt;/urls&gt;&lt;/record&gt;&lt;/Cite&gt;&lt;/EndNote&gt;</w:instrText>
      </w:r>
      <w:r w:rsidR="00F30CC0" w:rsidRPr="008E5FC6">
        <w:rPr>
          <w:rFonts w:cs="Times New Roman"/>
          <w:szCs w:val="24"/>
        </w:rPr>
        <w:fldChar w:fldCharType="separate"/>
      </w:r>
      <w:r w:rsidR="00F30CC0" w:rsidRPr="008E5FC6">
        <w:rPr>
          <w:rFonts w:cs="Times New Roman"/>
          <w:noProof/>
          <w:szCs w:val="24"/>
        </w:rPr>
        <w:t>(Littlejohn &amp; Foss, 2011)</w:t>
      </w:r>
      <w:r w:rsidR="00F30CC0" w:rsidRPr="008E5FC6">
        <w:rPr>
          <w:rFonts w:cs="Times New Roman"/>
          <w:szCs w:val="24"/>
        </w:rPr>
        <w:fldChar w:fldCharType="end"/>
      </w:r>
      <w:r w:rsidRPr="008E5FC6">
        <w:rPr>
          <w:rFonts w:cs="Times New Roman"/>
          <w:szCs w:val="24"/>
        </w:rPr>
        <w:t xml:space="preserve">. We construct reality within our experiences. For example, if we look at the biomedical model of health communication </w:t>
      </w:r>
      <w:r w:rsidR="00214BD3" w:rsidRPr="008E5FC6">
        <w:rPr>
          <w:rFonts w:cs="Times New Roman"/>
          <w:szCs w:val="24"/>
        </w:rPr>
        <w:fldChar w:fldCharType="begin"/>
      </w:r>
      <w:r w:rsidR="00214BD3" w:rsidRPr="008E5FC6">
        <w:rPr>
          <w:rFonts w:cs="Times New Roman"/>
          <w:szCs w:val="24"/>
        </w:rPr>
        <w:instrText xml:space="preserve"> ADDIN EN.CITE &lt;EndNote&gt;&lt;Cite&gt;&lt;Author&gt;Kim&lt;/Author&gt;&lt;Year&gt;2010&lt;/Year&gt;&lt;RecNum&gt;137&lt;/RecNum&gt;&lt;DisplayText&gt;(Kim, 2010)&lt;/DisplayText&gt;&lt;record&gt;&lt;rec-number&gt;137&lt;/rec-number&gt;&lt;foreign-keys&gt;&lt;key app="EN" db-id="xzeddp9rbfwfeoed9zovzz9hfvszfpa0pepa" timestamp="1680098768"&gt;137&lt;/key&gt;&lt;/foreign-keys&gt;&lt;ref-type name="Journal Article"&gt;17&lt;/ref-type&gt;&lt;contributors&gt;&lt;authors&gt;&lt;author&gt;Jeong-Nam Kim&lt;/author&gt;&lt;/authors&gt;&lt;/contributors&gt;&lt;titles&gt;&lt;title&gt;Mapping health communication scholarship: Breadth, depth, and agenda of published research in health communication&lt;/title&gt;&lt;secondary-title&gt;Health Communication &lt;/secondary-title&gt;&lt;/titles&gt;&lt;pages&gt;487-503&lt;/pages&gt;&lt;volume&gt;25&lt;/volume&gt;&lt;number&gt;6&lt;/number&gt;&lt;dates&gt;&lt;year&gt;2010&lt;/year&gt;&lt;/dates&gt;&lt;urls&gt;&lt;/urls&gt;&lt;electronic-resource-num&gt;https://doi.org/10.1080/10410236.2010.507160&lt;/electronic-resource-num&gt;&lt;/record&gt;&lt;/Cite&gt;&lt;/EndNote&gt;</w:instrText>
      </w:r>
      <w:r w:rsidR="00214BD3" w:rsidRPr="008E5FC6">
        <w:rPr>
          <w:rFonts w:cs="Times New Roman"/>
          <w:szCs w:val="24"/>
        </w:rPr>
        <w:fldChar w:fldCharType="separate"/>
      </w:r>
      <w:r w:rsidR="00214BD3" w:rsidRPr="008E5FC6">
        <w:rPr>
          <w:rFonts w:cs="Times New Roman"/>
          <w:noProof/>
          <w:szCs w:val="24"/>
        </w:rPr>
        <w:t>(Kim, 2010)</w:t>
      </w:r>
      <w:r w:rsidR="00214BD3" w:rsidRPr="008E5FC6">
        <w:rPr>
          <w:rFonts w:cs="Times New Roman"/>
          <w:szCs w:val="24"/>
        </w:rPr>
        <w:fldChar w:fldCharType="end"/>
      </w:r>
      <w:r w:rsidRPr="008E5FC6">
        <w:rPr>
          <w:rFonts w:cs="Times New Roman"/>
          <w:szCs w:val="24"/>
        </w:rPr>
        <w:t>, we can come to understand cancer as a malformed biological status of tissue in the human body. The factors that go into cancer can help us identify causality and hopefully mitigate cancerous factors in our life. But to heave cancer is a different experience to the factors that lead to the disease.</w:t>
      </w:r>
    </w:p>
    <w:p w14:paraId="66154CBB" w14:textId="26C54F4D" w:rsidR="00B66179" w:rsidRPr="008E5FC6" w:rsidRDefault="00B66179" w:rsidP="008E5FC6">
      <w:pPr>
        <w:ind w:firstLine="720"/>
        <w:rPr>
          <w:rFonts w:cs="Times New Roman"/>
          <w:szCs w:val="24"/>
        </w:rPr>
      </w:pPr>
      <w:r w:rsidRPr="008E5FC6">
        <w:rPr>
          <w:rFonts w:cs="Times New Roman"/>
          <w:szCs w:val="24"/>
        </w:rPr>
        <w:t xml:space="preserve">My niece was 3 years old when they discovered a tumor on one of her kidneys. The cells were cancerous, and she underwent chemotherapy. Quantitative measures would not capture her experience of cancer or the community’s response to this child in a small-town community. Cancer and the constructed reality and experience can be richly explored using qualitative research methods. We can observe the messages of support that the family received. We can observe the symbolic convergence of community members wearing items in her support and the meals prepared for my sister’s family when they did not have enough time to cook food since they went to the doctor’s office for her treatment. We can capture the reality of shaving our heads in solidarity with this scared 3-year-old. The long-lasting effects of cancer and potential stigmatization </w:t>
      </w:r>
      <w:r w:rsidR="00EC4394" w:rsidRPr="008E5FC6">
        <w:rPr>
          <w:rFonts w:cs="Times New Roman"/>
          <w:szCs w:val="24"/>
        </w:rPr>
        <w:fldChar w:fldCharType="begin"/>
      </w:r>
      <w:r w:rsidR="00EC4394" w:rsidRPr="008E5FC6">
        <w:rPr>
          <w:rFonts w:cs="Times New Roman"/>
          <w:szCs w:val="24"/>
        </w:rPr>
        <w:instrText xml:space="preserve"> ADDIN EN.CITE &lt;EndNote&gt;&lt;Cite&gt;&lt;Author&gt;Goffman&lt;/Author&gt;&lt;Year&gt;1963&lt;/Year&gt;&lt;RecNum&gt;138&lt;/RecNum&gt;&lt;DisplayText&gt;(Goffman, 1963)&lt;/DisplayText&gt;&lt;record&gt;&lt;rec-number&gt;138&lt;/rec-number&gt;&lt;foreign-keys&gt;&lt;key app="EN" db-id="xzeddp9rbfwfeoed9zovzz9hfvszfpa0pepa" timestamp="1680099291"&gt;138&lt;/key&gt;&lt;/foreign-keys&gt;&lt;ref-type name="Book"&gt;6&lt;/ref-type&gt;&lt;contributors&gt;&lt;authors&gt;&lt;author&gt;Erving Goffman&lt;/author&gt;&lt;/authors&gt;&lt;/contributors&gt;&lt;titles&gt;&lt;title&gt;Stigma: Notes on the management of spoiled identity&lt;/title&gt;&lt;/titles&gt;&lt;dates&gt;&lt;year&gt;1963&lt;/year&gt;&lt;/dates&gt;&lt;pub-location&gt;New York, NY&lt;/pub-location&gt;&lt;publisher&gt;Simon &amp;amp; Schuster, Inc.&lt;/publisher&gt;&lt;urls&gt;&lt;/urls&gt;&lt;/record&gt;&lt;/Cite&gt;&lt;/EndNote&gt;</w:instrText>
      </w:r>
      <w:r w:rsidR="00EC4394" w:rsidRPr="008E5FC6">
        <w:rPr>
          <w:rFonts w:cs="Times New Roman"/>
          <w:szCs w:val="24"/>
        </w:rPr>
        <w:fldChar w:fldCharType="separate"/>
      </w:r>
      <w:r w:rsidR="00EC4394" w:rsidRPr="008E5FC6">
        <w:rPr>
          <w:rFonts w:cs="Times New Roman"/>
          <w:noProof/>
          <w:szCs w:val="24"/>
        </w:rPr>
        <w:t>(Goffman, 1963)</w:t>
      </w:r>
      <w:r w:rsidR="00EC4394" w:rsidRPr="008E5FC6">
        <w:rPr>
          <w:rFonts w:cs="Times New Roman"/>
          <w:szCs w:val="24"/>
        </w:rPr>
        <w:fldChar w:fldCharType="end"/>
      </w:r>
      <w:r w:rsidRPr="008E5FC6">
        <w:rPr>
          <w:rFonts w:cs="Times New Roman"/>
          <w:szCs w:val="24"/>
        </w:rPr>
        <w:t xml:space="preserve"> can help us build theory into the social understanding of sickness. </w:t>
      </w:r>
    </w:p>
    <w:p w14:paraId="5A2DA116" w14:textId="2D68849F" w:rsidR="00B66179" w:rsidRPr="008E5FC6" w:rsidRDefault="00B66179" w:rsidP="008E5FC6">
      <w:pPr>
        <w:ind w:firstLine="720"/>
        <w:rPr>
          <w:rFonts w:cs="Times New Roman"/>
          <w:szCs w:val="24"/>
        </w:rPr>
      </w:pPr>
      <w:r w:rsidRPr="008E5FC6">
        <w:rPr>
          <w:rFonts w:cs="Times New Roman"/>
          <w:szCs w:val="24"/>
        </w:rPr>
        <w:lastRenderedPageBreak/>
        <w:t xml:space="preserve">Quantitative research is to test theory while qualitative research is to build theory </w:t>
      </w:r>
      <w:r w:rsidR="00EC4394" w:rsidRPr="008E5FC6">
        <w:rPr>
          <w:rFonts w:cs="Times New Roman"/>
          <w:szCs w:val="24"/>
        </w:rPr>
        <w:fldChar w:fldCharType="begin"/>
      </w:r>
      <w:r w:rsidR="00EC4394" w:rsidRPr="008E5FC6">
        <w:rPr>
          <w:rFonts w:cs="Times New Roman"/>
          <w:szCs w:val="24"/>
        </w:rPr>
        <w:instrText xml:space="preserve"> ADDIN EN.CITE &lt;EndNote&gt;&lt;Cite&gt;&lt;Author&gt;Tracy&lt;/Author&gt;&lt;Year&gt;2013&lt;/Year&gt;&lt;RecNum&gt;104&lt;/RecNum&gt;&lt;DisplayText&gt;(Tracy, 2013)&lt;/DisplayText&gt;&lt;record&gt;&lt;rec-number&gt;104&lt;/rec-number&gt;&lt;foreign-keys&gt;&lt;key app="EN" db-id="xzeddp9rbfwfeoed9zovzz9hfvszfpa0pepa" timestamp="1652173653"&gt;104&lt;/key&gt;&lt;/foreign-keys&gt;&lt;ref-type name="Book"&gt;6&lt;/ref-type&gt;&lt;contributors&gt;&lt;authors&gt;&lt;author&gt;S. J. Tracy&lt;/author&gt;&lt;/authors&gt;&lt;/contributors&gt;&lt;titles&gt;&lt;title&gt;Qualitative Research Methods&lt;/title&gt;&lt;/titles&gt;&lt;dates&gt;&lt;year&gt;2013&lt;/year&gt;&lt;/dates&gt;&lt;pub-location&gt;Malden, MA&lt;/pub-location&gt;&lt;publisher&gt;Wiley-Blackwell&lt;/publisher&gt;&lt;urls&gt;&lt;/urls&gt;&lt;/record&gt;&lt;/Cite&gt;&lt;/EndNote&gt;</w:instrText>
      </w:r>
      <w:r w:rsidR="00EC4394" w:rsidRPr="008E5FC6">
        <w:rPr>
          <w:rFonts w:cs="Times New Roman"/>
          <w:szCs w:val="24"/>
        </w:rPr>
        <w:fldChar w:fldCharType="separate"/>
      </w:r>
      <w:r w:rsidR="00EC4394" w:rsidRPr="008E5FC6">
        <w:rPr>
          <w:rFonts w:cs="Times New Roman"/>
          <w:noProof/>
          <w:szCs w:val="24"/>
        </w:rPr>
        <w:t>(Tracy, 2013)</w:t>
      </w:r>
      <w:r w:rsidR="00EC4394" w:rsidRPr="008E5FC6">
        <w:rPr>
          <w:rFonts w:cs="Times New Roman"/>
          <w:szCs w:val="24"/>
        </w:rPr>
        <w:fldChar w:fldCharType="end"/>
      </w:r>
      <w:r w:rsidRPr="008E5FC6">
        <w:rPr>
          <w:rFonts w:cs="Times New Roman"/>
          <w:szCs w:val="24"/>
        </w:rPr>
        <w:t xml:space="preserve">. Qualitative research is not to determine causality. Qualitative research is to understand the meaning in the human experience. Because we are looking to build theory and explain relationships of meaning making, it would be inappropriate of qualitative research to claim causality. This does not mean it is anecdotal. Qualitative research seeks to find transferable qualities, not causality. Transferable indicates that themes and aspects of my niece’s lived experience has potential to apply to other children that have been diagnosed with cancer. We build upon those experiences and continue to record those observations and explain their relationship. </w:t>
      </w:r>
    </w:p>
    <w:p w14:paraId="2389AC33" w14:textId="77777777" w:rsidR="00B66179" w:rsidRPr="008E5FC6" w:rsidRDefault="00B66179" w:rsidP="008E5FC6">
      <w:pPr>
        <w:ind w:firstLine="720"/>
        <w:rPr>
          <w:rFonts w:cs="Times New Roman"/>
          <w:szCs w:val="24"/>
        </w:rPr>
      </w:pPr>
      <w:r w:rsidRPr="008E5FC6">
        <w:rPr>
          <w:rFonts w:cs="Times New Roman"/>
          <w:szCs w:val="24"/>
        </w:rPr>
        <w:t xml:space="preserve">Qualitative research looks at distinctive and exceptional cases. Millions of people go under cancer treatment but by narrowing it towards a specific group, we reach an area that the normative curve would harder to claim causality. Something about these cases in the tail ends of the curve provide insight into how to deal, understand, or construct the social reality that is presented. By looking at a 3-year-old’s experience in a town of 1500 people, we may see distinction compared to other cancer experiences. We might have a smaller sample because we are not seeking causality but that allows us to dive deeper into the data. By understanding the connections between what is communicated to this child and a community’s response to cancer, we can delve into those relationships to build our understanding of reality. Through this process, and by applying what we find to </w:t>
      </w:r>
      <w:r w:rsidRPr="008E5FC6">
        <w:rPr>
          <w:rFonts w:cs="Times New Roman"/>
          <w:szCs w:val="24"/>
        </w:rPr>
        <w:lastRenderedPageBreak/>
        <w:t xml:space="preserve">other children, eventually we can start mapping out a model of what is happening or find transferable patterns that exist in this child’s experience. We build the theory from this experience to discover what is important and what relationships matter. Once we have a road map of what is important, we can use quantitative methods to operationalize and test hypothesis about those relationships. </w:t>
      </w:r>
    </w:p>
    <w:p w14:paraId="739FE6E2" w14:textId="0B4EAFAB" w:rsidR="00B66179" w:rsidRPr="008E5FC6" w:rsidRDefault="00B66179" w:rsidP="008E5FC6">
      <w:pPr>
        <w:ind w:firstLine="720"/>
        <w:rPr>
          <w:rFonts w:cs="Times New Roman"/>
          <w:szCs w:val="24"/>
        </w:rPr>
      </w:pPr>
      <w:r w:rsidRPr="008E5FC6">
        <w:rPr>
          <w:rFonts w:cs="Times New Roman"/>
          <w:szCs w:val="24"/>
        </w:rPr>
        <w:t xml:space="preserve">Research is a giant feedback loop and without qualitative research, we would not know where to find generalizable knowledge. From the tail ends, we can see relationships of meaning making in extremes. Not all qualitative research is created equally. We can increase the rigor of our qualitative research in several ways </w:t>
      </w:r>
      <w:r w:rsidR="00EC4394" w:rsidRPr="008E5FC6">
        <w:rPr>
          <w:rFonts w:cs="Times New Roman"/>
          <w:szCs w:val="24"/>
        </w:rPr>
        <w:fldChar w:fldCharType="begin"/>
      </w:r>
      <w:r w:rsidR="00EC4394" w:rsidRPr="008E5FC6">
        <w:rPr>
          <w:rFonts w:cs="Times New Roman"/>
          <w:szCs w:val="24"/>
        </w:rPr>
        <w:instrText xml:space="preserve"> ADDIN EN.CITE &lt;EndNote&gt;&lt;Cite&gt;&lt;Author&gt;Cresswell&lt;/Author&gt;&lt;Year&gt;2007&lt;/Year&gt;&lt;RecNum&gt;135&lt;/RecNum&gt;&lt;DisplayText&gt;(Cresswell, 2007; Tracy, 2013)&lt;/DisplayText&gt;&lt;record&gt;&lt;rec-number&gt;135&lt;/rec-number&gt;&lt;foreign-keys&gt;&lt;key app="EN" db-id="xzeddp9rbfwfeoed9zovzz9hfvszfpa0pepa" timestamp="1680095521"&gt;135&lt;/key&gt;&lt;/foreign-keys&gt;&lt;ref-type name="Book"&gt;6&lt;/ref-type&gt;&lt;contributors&gt;&lt;authors&gt;&lt;author&gt;John W. Cresswell&lt;/author&gt;&lt;/authors&gt;&lt;/contributors&gt;&lt;titles&gt;&lt;title&gt;Qualitative inquiry and research design: Choosing among five approaches&lt;/title&gt;&lt;/titles&gt;&lt;edition&gt;2&lt;/edition&gt;&lt;dates&gt;&lt;year&gt;2007&lt;/year&gt;&lt;/dates&gt;&lt;publisher&gt;Sage Publications, Inc.&lt;/publisher&gt;&lt;urls&gt;&lt;/urls&gt;&lt;/record&gt;&lt;/Cite&gt;&lt;Cite&gt;&lt;Author&gt;Tracy&lt;/Author&gt;&lt;Year&gt;2013&lt;/Year&gt;&lt;RecNum&gt;104&lt;/RecNum&gt;&lt;record&gt;&lt;rec-number&gt;104&lt;/rec-number&gt;&lt;foreign-keys&gt;&lt;key app="EN" db-id="xzeddp9rbfwfeoed9zovzz9hfvszfpa0pepa" timestamp="1652173653"&gt;104&lt;/key&gt;&lt;/foreign-keys&gt;&lt;ref-type name="Book"&gt;6&lt;/ref-type&gt;&lt;contributors&gt;&lt;authors&gt;&lt;author&gt;S. J. Tracy&lt;/author&gt;&lt;/authors&gt;&lt;/contributors&gt;&lt;titles&gt;&lt;title&gt;Qualitative Research Methods&lt;/title&gt;&lt;/titles&gt;&lt;dates&gt;&lt;year&gt;2013&lt;/year&gt;&lt;/dates&gt;&lt;pub-location&gt;Malden, MA&lt;/pub-location&gt;&lt;publisher&gt;Wiley-Blackwell&lt;/publisher&gt;&lt;urls&gt;&lt;/urls&gt;&lt;/record&gt;&lt;/Cite&gt;&lt;/EndNote&gt;</w:instrText>
      </w:r>
      <w:r w:rsidR="00EC4394" w:rsidRPr="008E5FC6">
        <w:rPr>
          <w:rFonts w:cs="Times New Roman"/>
          <w:szCs w:val="24"/>
        </w:rPr>
        <w:fldChar w:fldCharType="separate"/>
      </w:r>
      <w:r w:rsidR="00EC4394" w:rsidRPr="008E5FC6">
        <w:rPr>
          <w:rFonts w:cs="Times New Roman"/>
          <w:noProof/>
          <w:szCs w:val="24"/>
        </w:rPr>
        <w:t>(Cresswell, 2007; Tracy, 2013)</w:t>
      </w:r>
      <w:r w:rsidR="00EC4394" w:rsidRPr="008E5FC6">
        <w:rPr>
          <w:rFonts w:cs="Times New Roman"/>
          <w:szCs w:val="24"/>
        </w:rPr>
        <w:fldChar w:fldCharType="end"/>
      </w:r>
      <w:r w:rsidRPr="008E5FC6">
        <w:rPr>
          <w:rFonts w:cs="Times New Roman"/>
          <w:szCs w:val="24"/>
        </w:rPr>
        <w:t xml:space="preserve">. Tracy discusses the </w:t>
      </w:r>
      <w:proofErr w:type="gramStart"/>
      <w:r w:rsidRPr="008E5FC6">
        <w:rPr>
          <w:rFonts w:cs="Times New Roman"/>
          <w:szCs w:val="24"/>
        </w:rPr>
        <w:t>Big</w:t>
      </w:r>
      <w:proofErr w:type="gramEnd"/>
      <w:r w:rsidRPr="008E5FC6">
        <w:rPr>
          <w:rFonts w:cs="Times New Roman"/>
          <w:szCs w:val="24"/>
        </w:rPr>
        <w:t xml:space="preserve"> </w:t>
      </w:r>
      <w:proofErr w:type="spellStart"/>
      <w:r w:rsidRPr="008E5FC6">
        <w:rPr>
          <w:rFonts w:cs="Times New Roman"/>
          <w:szCs w:val="24"/>
        </w:rPr>
        <w:t>tent</w:t>
      </w:r>
      <w:proofErr w:type="spellEnd"/>
      <w:r w:rsidRPr="008E5FC6">
        <w:rPr>
          <w:rFonts w:cs="Times New Roman"/>
          <w:szCs w:val="24"/>
        </w:rPr>
        <w:t xml:space="preserve"> criteria but Creswell delves into specific rigor improving practices. There </w:t>
      </w:r>
      <w:r w:rsidR="00EC4394" w:rsidRPr="008E5FC6">
        <w:rPr>
          <w:rFonts w:cs="Times New Roman"/>
          <w:szCs w:val="24"/>
        </w:rPr>
        <w:t>is</w:t>
      </w:r>
      <w:r w:rsidRPr="008E5FC6">
        <w:rPr>
          <w:rFonts w:cs="Times New Roman"/>
          <w:szCs w:val="24"/>
        </w:rPr>
        <w:t xml:space="preserve"> some </w:t>
      </w:r>
      <w:r w:rsidR="00EC4394" w:rsidRPr="008E5FC6">
        <w:rPr>
          <w:rFonts w:cs="Times New Roman"/>
          <w:szCs w:val="24"/>
        </w:rPr>
        <w:t>overlap,</w:t>
      </w:r>
      <w:r w:rsidRPr="008E5FC6">
        <w:rPr>
          <w:rFonts w:cs="Times New Roman"/>
          <w:szCs w:val="24"/>
        </w:rPr>
        <w:t xml:space="preserve"> and </w:t>
      </w:r>
      <w:r w:rsidR="00346F0C" w:rsidRPr="008E5FC6">
        <w:rPr>
          <w:rFonts w:cs="Times New Roman"/>
          <w:szCs w:val="24"/>
        </w:rPr>
        <w:fldChar w:fldCharType="begin"/>
      </w:r>
      <w:r w:rsidR="00346F0C" w:rsidRPr="008E5FC6">
        <w:rPr>
          <w:rFonts w:cs="Times New Roman"/>
          <w:szCs w:val="24"/>
        </w:rPr>
        <w:instrText xml:space="preserve"> ADDIN EN.CITE &lt;EndNote&gt;&lt;Cite AuthorYear="1"&gt;&lt;Author&gt;Cresswell&lt;/Author&gt;&lt;Year&gt;2007&lt;/Year&gt;&lt;RecNum&gt;135&lt;/RecNum&gt;&lt;DisplayText&gt;Cresswell (2007)&lt;/DisplayText&gt;&lt;record&gt;&lt;rec-number&gt;135&lt;/rec-number&gt;&lt;foreign-keys&gt;&lt;key app="EN" db-id="xzeddp9rbfwfeoed9zovzz9hfvszfpa0pepa" timestamp="1680095521"&gt;135&lt;/key&gt;&lt;/foreign-keys&gt;&lt;ref-type name="Book"&gt;6&lt;/ref-type&gt;&lt;contributors&gt;&lt;authors&gt;&lt;author&gt;John W. Cresswell&lt;/author&gt;&lt;/authors&gt;&lt;/contributors&gt;&lt;titles&gt;&lt;title&gt;Qualitative inquiry and research design: Choosing among five approaches&lt;/title&gt;&lt;/titles&gt;&lt;edition&gt;2&lt;/edition&gt;&lt;dates&gt;&lt;year&gt;2007&lt;/year&gt;&lt;/dates&gt;&lt;publisher&gt;Sage Publications, Inc.&lt;/publisher&gt;&lt;urls&gt;&lt;/urls&gt;&lt;/record&gt;&lt;/Cite&gt;&lt;/EndNote&gt;</w:instrText>
      </w:r>
      <w:r w:rsidR="00346F0C" w:rsidRPr="008E5FC6">
        <w:rPr>
          <w:rFonts w:cs="Times New Roman"/>
          <w:szCs w:val="24"/>
        </w:rPr>
        <w:fldChar w:fldCharType="separate"/>
      </w:r>
      <w:r w:rsidR="00346F0C" w:rsidRPr="008E5FC6">
        <w:rPr>
          <w:rFonts w:cs="Times New Roman"/>
          <w:noProof/>
          <w:szCs w:val="24"/>
        </w:rPr>
        <w:t>Cresswell (2007)</w:t>
      </w:r>
      <w:r w:rsidR="00346F0C" w:rsidRPr="008E5FC6">
        <w:rPr>
          <w:rFonts w:cs="Times New Roman"/>
          <w:szCs w:val="24"/>
        </w:rPr>
        <w:fldChar w:fldCharType="end"/>
      </w:r>
      <w:r w:rsidR="00346F0C" w:rsidRPr="008E5FC6">
        <w:rPr>
          <w:rFonts w:cs="Times New Roman"/>
          <w:szCs w:val="24"/>
        </w:rPr>
        <w:t xml:space="preserve"> </w:t>
      </w:r>
      <w:r w:rsidRPr="008E5FC6">
        <w:rPr>
          <w:rFonts w:cs="Times New Roman"/>
          <w:szCs w:val="24"/>
        </w:rPr>
        <w:t xml:space="preserve">calls for at least two rigor improving strategies and I discuss four that I think are beneficial to my line of research: rich data, multiple entry points, member checking, and acknowledging biases. </w:t>
      </w:r>
    </w:p>
    <w:p w14:paraId="5CE5FB41" w14:textId="6C50B75F" w:rsidR="00B66179" w:rsidRPr="008E5FC6" w:rsidRDefault="00B66179" w:rsidP="008E5FC6">
      <w:pPr>
        <w:ind w:firstLine="720"/>
        <w:rPr>
          <w:rFonts w:cs="Times New Roman"/>
          <w:szCs w:val="24"/>
        </w:rPr>
      </w:pPr>
      <w:r w:rsidRPr="008E5FC6">
        <w:rPr>
          <w:rFonts w:cs="Times New Roman"/>
          <w:szCs w:val="24"/>
        </w:rPr>
        <w:t xml:space="preserve">We established qualitative methods build theory while quantitate tests it. </w:t>
      </w:r>
      <w:r w:rsidRPr="008E5FC6">
        <w:rPr>
          <w:rFonts w:cs="Times New Roman"/>
          <w:szCs w:val="24"/>
        </w:rPr>
        <w:fldChar w:fldCharType="begin"/>
      </w:r>
      <w:r w:rsidRPr="008E5FC6">
        <w:rPr>
          <w:rFonts w:cs="Times New Roman"/>
          <w:szCs w:val="24"/>
        </w:rPr>
        <w:instrText xml:space="preserve"> ADDIN EN.CITE &lt;EndNote&gt;&lt;Cite AuthorYear="1"&gt;&lt;Author&gt;Creswell&lt;/Author&gt;&lt;Year&gt;2007&lt;/Year&gt;&lt;RecNum&gt;10&lt;/RecNum&gt;&lt;DisplayText&gt;Creswell (2007)&lt;/DisplayText&gt;&lt;record&gt;&lt;rec-number&gt;10&lt;/rec-number&gt;&lt;foreign-keys&gt;&lt;key app="EN" db-id="xzeddp9rbfwfeoed9zovzz9hfvszfpa0pepa" timestamp="0"&gt;10&lt;/key&gt;&lt;/foreign-keys&gt;&lt;ref-type name="Book"&gt;6&lt;/ref-type&gt;&lt;contributors&gt;&lt;authors&gt;&lt;author&gt;John W. Creswell&lt;/author&gt;&lt;/authors&gt;&lt;/contributors&gt;&lt;titles&gt;&lt;title&gt;Qualitative inquiry and research design: Choosing among five approaches&lt;/title&gt;&lt;/titles&gt;&lt;dates&gt;&lt;year&gt;2007&lt;/year&gt;&lt;/dates&gt;&lt;pub-location&gt;Thousand Oaks, CA&lt;/pub-location&gt;&lt;publisher&gt;Sage&lt;/publisher&gt;&lt;urls&gt;&lt;/urls&gt;&lt;/record&gt;&lt;/Cite&gt;&lt;/EndNote&gt;</w:instrText>
      </w:r>
      <w:r w:rsidRPr="008E5FC6">
        <w:rPr>
          <w:rFonts w:cs="Times New Roman"/>
          <w:szCs w:val="24"/>
        </w:rPr>
        <w:fldChar w:fldCharType="separate"/>
      </w:r>
      <w:r w:rsidRPr="008E5FC6">
        <w:rPr>
          <w:rFonts w:cs="Times New Roman"/>
          <w:noProof/>
          <w:szCs w:val="24"/>
        </w:rPr>
        <w:t>Creswell (2007)</w:t>
      </w:r>
      <w:r w:rsidRPr="008E5FC6">
        <w:rPr>
          <w:rFonts w:cs="Times New Roman"/>
          <w:szCs w:val="24"/>
        </w:rPr>
        <w:fldChar w:fldCharType="end"/>
      </w:r>
      <w:r w:rsidR="00DD4038" w:rsidRPr="008E5FC6">
        <w:rPr>
          <w:rFonts w:cs="Times New Roman"/>
          <w:szCs w:val="24"/>
        </w:rPr>
        <w:t xml:space="preserve"> </w:t>
      </w:r>
      <w:r w:rsidRPr="008E5FC6">
        <w:rPr>
          <w:rFonts w:cs="Times New Roman"/>
          <w:szCs w:val="24"/>
        </w:rPr>
        <w:t xml:space="preserve">and </w:t>
      </w:r>
      <w:r w:rsidRPr="008E5FC6">
        <w:rPr>
          <w:rFonts w:cs="Times New Roman"/>
          <w:szCs w:val="24"/>
        </w:rPr>
        <w:fldChar w:fldCharType="begin"/>
      </w:r>
      <w:r w:rsidRPr="008E5FC6">
        <w:rPr>
          <w:rFonts w:cs="Times New Roman"/>
          <w:szCs w:val="24"/>
        </w:rPr>
        <w:instrText xml:space="preserve"> ADDIN EN.CITE &lt;EndNote&gt;&lt;Cite AuthorYear="1"&gt;&lt;Author&gt;Denscombe&lt;/Author&gt;&lt;Year&gt;2008&lt;/Year&gt;&lt;RecNum&gt;105&lt;/RecNum&gt;&lt;DisplayText&gt;Denscombe (2008)&lt;/DisplayText&gt;&lt;record&gt;&lt;rec-number&gt;105&lt;/rec-number&gt;&lt;foreign-keys&gt;&lt;key app="EN" db-id="xzeddp9rbfwfeoed9zovzz9hfvszfpa0pepa" timestamp="1652173748"&gt;105&lt;/key&gt;&lt;/foreign-keys&gt;&lt;ref-type name="Journal Article"&gt;17&lt;/ref-type&gt;&lt;contributors&gt;&lt;authors&gt;&lt;author&gt;Martyn Denscombe&lt;/author&gt;&lt;/authors&gt;&lt;/contributors&gt;&lt;titles&gt;&lt;title&gt;Communities of Practice: A Research Paradigm for the Mixed Methods Approach&lt;/title&gt;&lt;secondary-title&gt;Journal of Mixed Methods Research&lt;/secondary-title&gt;&lt;/titles&gt;&lt;periodical&gt;&lt;full-title&gt;Journal of Mixed Methods Research&lt;/full-title&gt;&lt;/periodical&gt;&lt;pages&gt;270-283&lt;/pages&gt;&lt;volume&gt;2&lt;/volume&gt;&lt;number&gt;3&lt;/number&gt;&lt;dates&gt;&lt;year&gt;2008&lt;/year&gt;&lt;/dates&gt;&lt;urls&gt;&lt;/urls&gt;&lt;electronic-resource-num&gt;https://doi.org/10.1177/1558689808316807&lt;/electronic-resource-num&gt;&lt;/record&gt;&lt;/Cite&gt;&lt;/EndNote&gt;</w:instrText>
      </w:r>
      <w:r w:rsidRPr="008E5FC6">
        <w:rPr>
          <w:rFonts w:cs="Times New Roman"/>
          <w:szCs w:val="24"/>
        </w:rPr>
        <w:fldChar w:fldCharType="separate"/>
      </w:r>
      <w:r w:rsidRPr="008E5FC6">
        <w:rPr>
          <w:rFonts w:cs="Times New Roman"/>
          <w:noProof/>
          <w:szCs w:val="24"/>
        </w:rPr>
        <w:t>Denscombe (2008)</w:t>
      </w:r>
      <w:r w:rsidRPr="008E5FC6">
        <w:rPr>
          <w:rFonts w:cs="Times New Roman"/>
          <w:szCs w:val="24"/>
        </w:rPr>
        <w:fldChar w:fldCharType="end"/>
      </w:r>
      <w:r w:rsidRPr="008E5FC6">
        <w:rPr>
          <w:rFonts w:cs="Times New Roman"/>
          <w:szCs w:val="24"/>
        </w:rPr>
        <w:t xml:space="preserve"> and </w:t>
      </w:r>
      <w:r w:rsidRPr="008E5FC6">
        <w:rPr>
          <w:rFonts w:cs="Times New Roman"/>
          <w:szCs w:val="24"/>
        </w:rPr>
        <w:fldChar w:fldCharType="begin"/>
      </w:r>
      <w:r w:rsidRPr="008E5FC6">
        <w:rPr>
          <w:rFonts w:cs="Times New Roman"/>
          <w:szCs w:val="24"/>
        </w:rPr>
        <w:instrText xml:space="preserve"> ADDIN EN.CITE &lt;EndNote&gt;&lt;Cite AuthorYear="1"&gt;&lt;Author&gt;Chatwood&lt;/Author&gt;&lt;Year&gt;2015&lt;/Year&gt;&lt;RecNum&gt;103&lt;/RecNum&gt;&lt;DisplayText&gt;Chatwood et al. (2015)&lt;/DisplayText&gt;&lt;record&gt;&lt;rec-number&gt;103&lt;/rec-number&gt;&lt;foreign-keys&gt;&lt;key app="EN" db-id="xzeddp9rbfwfeoed9zovzz9hfvszfpa0pepa" timestamp="1652173467"&gt;103&lt;/key&gt;&lt;/foreign-keys&gt;&lt;ref-type name="Journal Article"&gt;17&lt;/ref-type&gt;&lt;contributors&gt;&lt;authors&gt;&lt;author&gt;Susan Chatwood&lt;/author&gt;&lt;author&gt;Francois Paulette&lt;/author&gt;&lt;author&gt;Ross Baker&lt;/author&gt;&lt;author&gt;Astrid Eriksen&lt;/author&gt;&lt;author&gt;Ketil Lenert Hansen&lt;/author&gt;&lt;author&gt;Heidi Eriksen&lt;/author&gt;&lt;author&gt;Vanessa Hiratsuka&lt;/author&gt;&lt;author&gt;Josee Lavoie&lt;/author&gt;&lt;author&gt;Wendy Lou&lt;/author&gt;&lt;author&gt;Ian Mauro&lt;/author&gt;&lt;author&gt;James Obinski&lt;/author&gt;&lt;author&gt;Nathalie Pabrum&lt;/author&gt;&lt;author&gt;Hanna Retallack&lt;/author&gt;&lt;author&gt;Adalsteinn Brown&lt;/author&gt;&lt;/authors&gt;&lt;/contributors&gt;&lt;titles&gt;&lt;title&gt;Approaching Etuaptmumk – introducing a consensus-based mixed method for health services research&lt;/title&gt;&lt;secondary-title&gt;International Journal of Circumpolar Health&lt;/secondary-title&gt;&lt;/titles&gt;&lt;periodical&gt;&lt;full-title&gt;International Journal of Circumpolar Health&lt;/full-title&gt;&lt;/periodical&gt;&lt;volume&gt;74&lt;/volume&gt;&lt;number&gt;1&lt;/number&gt;&lt;dates&gt;&lt;year&gt;2015&lt;/year&gt;&lt;/dates&gt;&lt;urls&gt;&lt;/urls&gt;&lt;electronic-resource-num&gt;10.3402/ijch.v74.27438&lt;/electronic-resource-num&gt;&lt;/record&gt;&lt;/Cite&gt;&lt;/EndNote&gt;</w:instrText>
      </w:r>
      <w:r w:rsidRPr="008E5FC6">
        <w:rPr>
          <w:rFonts w:cs="Times New Roman"/>
          <w:szCs w:val="24"/>
        </w:rPr>
        <w:fldChar w:fldCharType="separate"/>
      </w:r>
      <w:r w:rsidRPr="008E5FC6">
        <w:rPr>
          <w:rFonts w:cs="Times New Roman"/>
          <w:noProof/>
          <w:szCs w:val="24"/>
        </w:rPr>
        <w:t>Chatwood et al. (2015)</w:t>
      </w:r>
      <w:r w:rsidRPr="008E5FC6">
        <w:rPr>
          <w:rFonts w:cs="Times New Roman"/>
          <w:szCs w:val="24"/>
        </w:rPr>
        <w:fldChar w:fldCharType="end"/>
      </w:r>
      <w:r w:rsidRPr="008E5FC6">
        <w:rPr>
          <w:rFonts w:cs="Times New Roman"/>
          <w:szCs w:val="24"/>
        </w:rPr>
        <w:t xml:space="preserve"> all call for a mixed method approach to research. We do see a climb in mixed method usage, but the commitment is a daunting task. We employ multiple approaches to pragmatically seek a holistic approach. If we want to draw upon epistemological and ontological philosophies, I argue mixed methods seeks to understand as fully </w:t>
      </w:r>
      <w:r w:rsidRPr="008E5FC6">
        <w:rPr>
          <w:rFonts w:cs="Times New Roman"/>
          <w:szCs w:val="24"/>
        </w:rPr>
        <w:lastRenderedPageBreak/>
        <w:t xml:space="preserve">as possible the meaning making, relationships between meanings, and potential causality of meanings. </w:t>
      </w:r>
    </w:p>
    <w:p w14:paraId="7DE4DA74" w14:textId="77777777" w:rsidR="00B66179" w:rsidRPr="008E5FC6" w:rsidRDefault="00B66179" w:rsidP="008E5FC6">
      <w:pPr>
        <w:ind w:firstLine="720"/>
        <w:rPr>
          <w:rFonts w:cs="Times New Roman"/>
          <w:szCs w:val="24"/>
        </w:rPr>
      </w:pPr>
      <w:r w:rsidRPr="008E5FC6">
        <w:rPr>
          <w:rFonts w:cs="Times New Roman"/>
          <w:szCs w:val="24"/>
        </w:rPr>
        <w:t xml:space="preserve">Before I explain the importance of qualitative research in a mixed methods approach, I find it expedient to answer reasons mixed methods are not employed. Mixed methods require resources, time, money, personnel, etc. Time, for instance, is an academics greatest enemy. We practice under the idiom of “Publish or Perish”. Though mixed methods might give us a more robust understanding of reality and potential universal truths, we are on a time crunch. The time to do a good mixed methods research project is a gamble on a person’s career. If a mixed methods project is completed, researchers might segment it into several papers to get more mileage out of their hard work. We see an exchange of quantity over quality. The research in the segmented papers is not bad work but is less than the combined project. Drawbacks do exist. There is the argument, “instead of doing two different studies half-way, why not do one study really well.” This argument is flawed in the conception of good research. Though we may be dividing resource and energy to different types of methods, this does not reduce the quality. The extra time to conduct a great mixed method is already calculated into the work. We do not have to sacrifice quality of our work to seek multiple ways of knowing. I argue it is more efficient to address multiple questions at the same time. </w:t>
      </w:r>
    </w:p>
    <w:p w14:paraId="4F9D9F48" w14:textId="77777777" w:rsidR="00B66179" w:rsidRPr="008E5FC6" w:rsidRDefault="00B66179" w:rsidP="008E5FC6">
      <w:pPr>
        <w:ind w:firstLine="720"/>
        <w:rPr>
          <w:rFonts w:cs="Times New Roman"/>
          <w:szCs w:val="24"/>
        </w:rPr>
      </w:pPr>
      <w:r w:rsidRPr="008E5FC6">
        <w:rPr>
          <w:rFonts w:cs="Times New Roman"/>
          <w:szCs w:val="24"/>
        </w:rPr>
        <w:lastRenderedPageBreak/>
        <w:t xml:space="preserve">Challenging as mixed methods might be, pragmatically, I need it in my research. If I am to work with Indigenous populations or minorities (not always mutually exclusive), I might have several shareholders in the research I am conducting. I have a stake in the research. The community I am working with and the institution I work for have a stake. Those actors in this narrative influence what research questions and hypothesis I develop. The institution might want to see causal research into health behaviors, but the community wants to develop an Indigenous way of meaning making health concepts. If I am to holistically approach the needs of a community, a mixed methods approach is simple choice. I have limited time but taking extra time now, I can answer two questions at once in a single project. The answer is simple, but this does not mean easy. </w:t>
      </w:r>
    </w:p>
    <w:p w14:paraId="6CF472D5" w14:textId="79814FA8" w:rsidR="00B66179" w:rsidRPr="008E5FC6" w:rsidRDefault="00B66179" w:rsidP="008E5FC6">
      <w:pPr>
        <w:ind w:firstLine="720"/>
        <w:rPr>
          <w:rFonts w:cs="Times New Roman"/>
          <w:szCs w:val="24"/>
        </w:rPr>
      </w:pPr>
      <w:r w:rsidRPr="008E5FC6">
        <w:rPr>
          <w:rFonts w:cs="Times New Roman"/>
          <w:szCs w:val="24"/>
        </w:rPr>
        <w:t xml:space="preserve">Qualitative research role helps me understand the depth of my community’s meaning making. We can develop specialized ways of knowing and develop transferable qualities that could help other similar communities. Qualitative research informs the connections between meaning making. Pragmatically, we do not live in a paradigm of exclusive post-positivism or constructivism. Either end can help answer imperative questions to a tribe, the individual, and to the researcher. If we are to use a Culture Centered Approach (CCA) </w:t>
      </w:r>
      <w:r w:rsidRPr="008E5FC6">
        <w:rPr>
          <w:rFonts w:cs="Times New Roman"/>
          <w:szCs w:val="24"/>
        </w:rPr>
        <w:fldChar w:fldCharType="begin"/>
      </w:r>
      <w:r w:rsidRPr="008E5FC6">
        <w:rPr>
          <w:rFonts w:cs="Times New Roman"/>
          <w:szCs w:val="24"/>
        </w:rPr>
        <w:instrText xml:space="preserve"> ADDIN EN.CITE &lt;EndNote&gt;&lt;Cite&gt;&lt;Author&gt;Dutta&lt;/Author&gt;&lt;Year&gt;2006&lt;/Year&gt;&lt;RecNum&gt;75&lt;/RecNum&gt;&lt;DisplayText&gt;(Dutta, 2006, 2007)&lt;/DisplayText&gt;&lt;record&gt;&lt;rec-number&gt;75&lt;/rec-number&gt;&lt;foreign-keys&gt;&lt;key app="EN" db-id="xzeddp9rbfwfeoed9zovzz9hfvszfpa0pepa" timestamp="1652163911"&gt;75&lt;/key&gt;&lt;/foreign-keys&gt;&lt;ref-type name="Journal Article"&gt;17&lt;/ref-type&gt;&lt;contributors&gt;&lt;authors&gt;&lt;author&gt;Mohan J. Dutta&lt;/author&gt;&lt;/authors&gt;&lt;/contributors&gt;&lt;titles&gt;&lt;title&gt;Theoretical Approaches to Entertainment Campaigns: A Subaltern Critique&lt;/title&gt;&lt;secondary-title&gt;Health Communication&lt;/secondary-title&gt;&lt;/titles&gt;&lt;periodical&gt;&lt;full-title&gt;Health Communication&lt;/full-title&gt;&lt;/periodical&gt;&lt;pages&gt;221-231&lt;/pages&gt;&lt;volume&gt;20&lt;/volume&gt;&lt;number&gt;3&lt;/number&gt;&lt;dates&gt;&lt;year&gt;2006&lt;/year&gt;&lt;/dates&gt;&lt;urls&gt;&lt;/urls&gt;&lt;electronic-resource-num&gt;10.1207/s15327027hc2003_2&lt;/electronic-resource-num&gt;&lt;/record&gt;&lt;/Cite&gt;&lt;Cite&gt;&lt;Author&gt;Dutta&lt;/Author&gt;&lt;Year&gt;2007&lt;/Year&gt;&lt;RecNum&gt;43&lt;/RecNum&gt;&lt;record&gt;&lt;rec-number&gt;43&lt;/rec-number&gt;&lt;foreign-keys&gt;&lt;key app="EN" db-id="xzeddp9rbfwfeoed9zovzz9hfvszfpa0pepa" timestamp="1652133482"&gt;43&lt;/key&gt;&lt;/foreign-keys&gt;&lt;ref-type name="Journal Article"&gt;17&lt;/ref-type&gt;&lt;contributors&gt;&lt;authors&gt;&lt;author&gt;Mohan J. Dutta&lt;/author&gt;&lt;/authors&gt;&lt;/contributors&gt;&lt;titles&gt;&lt;title&gt;Communicating about culture and health: Theorizing culture-centered and cultural sensitivity appraoches &lt;/title&gt;&lt;secondary-title&gt;Communication Theory&lt;/secondary-title&gt;&lt;/titles&gt;&lt;periodical&gt;&lt;full-title&gt;Communication Theory&lt;/full-title&gt;&lt;/periodical&gt;&lt;pages&gt;304-328&lt;/pages&gt;&lt;volume&gt;17&lt;/volume&gt;&lt;number&gt;3&lt;/number&gt;&lt;keywords&gt;&lt;keyword&gt;CCA&lt;/keyword&gt;&lt;keyword&gt;Cultural sensitivity approaches&lt;/keyword&gt;&lt;keyword&gt;Seminole Study&lt;/keyword&gt;&lt;/keywords&gt;&lt;dates&gt;&lt;year&gt;2007&lt;/year&gt;&lt;/dates&gt;&lt;urls&gt;&lt;/urls&gt;&lt;electronic-resource-num&gt;https://doi.org/10.1111/j.1468-2885.007.00297.x&lt;/electronic-resource-num&gt;&lt;/record&gt;&lt;/Cite&gt;&lt;/EndNote&gt;</w:instrText>
      </w:r>
      <w:r w:rsidRPr="008E5FC6">
        <w:rPr>
          <w:rFonts w:cs="Times New Roman"/>
          <w:szCs w:val="24"/>
        </w:rPr>
        <w:fldChar w:fldCharType="separate"/>
      </w:r>
      <w:r w:rsidRPr="008E5FC6">
        <w:rPr>
          <w:rFonts w:cs="Times New Roman"/>
          <w:noProof/>
          <w:szCs w:val="24"/>
        </w:rPr>
        <w:t>(Dutta, 2006, 2007)</w:t>
      </w:r>
      <w:r w:rsidRPr="008E5FC6">
        <w:rPr>
          <w:rFonts w:cs="Times New Roman"/>
          <w:szCs w:val="24"/>
        </w:rPr>
        <w:fldChar w:fldCharType="end"/>
      </w:r>
      <w:r w:rsidRPr="008E5FC6">
        <w:rPr>
          <w:rFonts w:cs="Times New Roman"/>
          <w:szCs w:val="24"/>
        </w:rPr>
        <w:t xml:space="preserve">, it would be inappropriate to bring in solutions to a community from an academic position. By working with the community, we can qualitatively ascertain important values, and practices, while edifying our </w:t>
      </w:r>
      <w:r w:rsidRPr="008E5FC6">
        <w:rPr>
          <w:rFonts w:cs="Times New Roman"/>
          <w:szCs w:val="24"/>
        </w:rPr>
        <w:lastRenderedPageBreak/>
        <w:t>understanding how communities would address the problem. Through the community we can build an approach that is from within their human experience and operationalize those concepts to measure what the community hopes to measure.</w:t>
      </w:r>
    </w:p>
    <w:p w14:paraId="78E641DF" w14:textId="77777777" w:rsidR="00B66179" w:rsidRPr="008E5FC6" w:rsidRDefault="00B66179" w:rsidP="008E5FC6">
      <w:pPr>
        <w:ind w:firstLine="720"/>
        <w:rPr>
          <w:rFonts w:cs="Times New Roman"/>
          <w:szCs w:val="24"/>
        </w:rPr>
      </w:pPr>
      <w:r w:rsidRPr="008E5FC6">
        <w:rPr>
          <w:rFonts w:cs="Times New Roman"/>
          <w:szCs w:val="24"/>
        </w:rPr>
        <w:t xml:space="preserve">I argue that mixed methods are paramount to the future of research </w:t>
      </w:r>
      <w:r w:rsidRPr="008E5FC6">
        <w:rPr>
          <w:rFonts w:cs="Times New Roman"/>
          <w:szCs w:val="24"/>
        </w:rPr>
        <w:fldChar w:fldCharType="begin"/>
      </w:r>
      <w:r w:rsidRPr="008E5FC6">
        <w:rPr>
          <w:rFonts w:cs="Times New Roman"/>
          <w:szCs w:val="24"/>
        </w:rPr>
        <w:instrText xml:space="preserve"> ADDIN EN.CITE &lt;EndNote&gt;&lt;Cite&gt;&lt;Author&gt;Creswell&lt;/Author&gt;&lt;Year&gt;2007&lt;/Year&gt;&lt;RecNum&gt;10&lt;/RecNum&gt;&lt;DisplayText&gt;(Creswell, 2007; Denscombe, 2008; Tracy, 2013)&lt;/DisplayText&gt;&lt;record&gt;&lt;rec-number&gt;10&lt;/rec-number&gt;&lt;foreign-keys&gt;&lt;key app="EN" db-id="xzeddp9rbfwfeoed9zovzz9hfvszfpa0pepa" timestamp="0"&gt;10&lt;/key&gt;&lt;/foreign-keys&gt;&lt;ref-type name="Book"&gt;6&lt;/ref-type&gt;&lt;contributors&gt;&lt;authors&gt;&lt;author&gt;John W. Creswell&lt;/author&gt;&lt;/authors&gt;&lt;/contributors&gt;&lt;titles&gt;&lt;title&gt;Qualitative inquiry and research design: Choosing among five approaches&lt;/title&gt;&lt;/titles&gt;&lt;dates&gt;&lt;year&gt;2007&lt;/year&gt;&lt;/dates&gt;&lt;pub-location&gt;Thousand Oaks, CA&lt;/pub-location&gt;&lt;publisher&gt;Sage&lt;/publisher&gt;&lt;urls&gt;&lt;/urls&gt;&lt;/record&gt;&lt;/Cite&gt;&lt;Cite&gt;&lt;Author&gt;Tracy&lt;/Author&gt;&lt;Year&gt;2013&lt;/Year&gt;&lt;RecNum&gt;104&lt;/RecNum&gt;&lt;record&gt;&lt;rec-number&gt;104&lt;/rec-number&gt;&lt;foreign-keys&gt;&lt;key app="EN" db-id="xzeddp9rbfwfeoed9zovzz9hfvszfpa0pepa" timestamp="1652173653"&gt;104&lt;/key&gt;&lt;/foreign-keys&gt;&lt;ref-type name="Book"&gt;6&lt;/ref-type&gt;&lt;contributors&gt;&lt;authors&gt;&lt;author&gt;S. J. Tracy&lt;/author&gt;&lt;/authors&gt;&lt;/contributors&gt;&lt;titles&gt;&lt;title&gt;Qualitative Research Methods&lt;/title&gt;&lt;/titles&gt;&lt;dates&gt;&lt;year&gt;2013&lt;/year&gt;&lt;/dates&gt;&lt;pub-location&gt;Malden, MA&lt;/pub-location&gt;&lt;publisher&gt;Wiley-Blackwell&lt;/publisher&gt;&lt;urls&gt;&lt;/urls&gt;&lt;/record&gt;&lt;/Cite&gt;&lt;Cite&gt;&lt;Author&gt;Denscombe&lt;/Author&gt;&lt;Year&gt;2008&lt;/Year&gt;&lt;RecNum&gt;105&lt;/RecNum&gt;&lt;record&gt;&lt;rec-number&gt;105&lt;/rec-number&gt;&lt;foreign-keys&gt;&lt;key app="EN" db-id="xzeddp9rbfwfeoed9zovzz9hfvszfpa0pepa" timestamp="1652173748"&gt;105&lt;/key&gt;&lt;/foreign-keys&gt;&lt;ref-type name="Journal Article"&gt;17&lt;/ref-type&gt;&lt;contributors&gt;&lt;authors&gt;&lt;author&gt;Martyn Denscombe&lt;/author&gt;&lt;/authors&gt;&lt;/contributors&gt;&lt;titles&gt;&lt;title&gt;Communities of Practice: A Research Paradigm for the Mixed Methods Approach&lt;/title&gt;&lt;secondary-title&gt;Journal of Mixed Methods Research&lt;/secondary-title&gt;&lt;/titles&gt;&lt;periodical&gt;&lt;full-title&gt;Journal of Mixed Methods Research&lt;/full-title&gt;&lt;/periodical&gt;&lt;pages&gt;270-283&lt;/pages&gt;&lt;volume&gt;2&lt;/volume&gt;&lt;number&gt;3&lt;/number&gt;&lt;dates&gt;&lt;year&gt;2008&lt;/year&gt;&lt;/dates&gt;&lt;urls&gt;&lt;/urls&gt;&lt;electronic-resource-num&gt;https://doi.org/10.1177/1558689808316807&lt;/electronic-resource-num&gt;&lt;/record&gt;&lt;/Cite&gt;&lt;/EndNote&gt;</w:instrText>
      </w:r>
      <w:r w:rsidRPr="008E5FC6">
        <w:rPr>
          <w:rFonts w:cs="Times New Roman"/>
          <w:szCs w:val="24"/>
        </w:rPr>
        <w:fldChar w:fldCharType="separate"/>
      </w:r>
      <w:r w:rsidRPr="008E5FC6">
        <w:rPr>
          <w:rFonts w:cs="Times New Roman"/>
          <w:noProof/>
          <w:szCs w:val="24"/>
        </w:rPr>
        <w:t>(Creswell, 2007; Denscombe, 2008; Tracy, 2013)</w:t>
      </w:r>
      <w:r w:rsidRPr="008E5FC6">
        <w:rPr>
          <w:rFonts w:cs="Times New Roman"/>
          <w:szCs w:val="24"/>
        </w:rPr>
        <w:fldChar w:fldCharType="end"/>
      </w:r>
      <w:r w:rsidRPr="008E5FC6">
        <w:rPr>
          <w:rFonts w:cs="Times New Roman"/>
          <w:szCs w:val="24"/>
        </w:rPr>
        <w:t xml:space="preserve">. Community engagement is a continuum of best practices in AI/AN communities. The best way to be persuasive or effect in a community is to have a stake in the process. People are more likely to help if they are a part of it. I am more committed if I have a stake. I argue that one of the most powerful aspects of Mixed Methods is humility. Humility is required for mixed methods. The researcher has a lot of power in most research situations. The researcher has the voice, resources, and influence. Researcher expertise reigns dominate in disagreements with the community in a not-so-distant past. Humility secedes degrees of that power. What sacrifices do we make to follow one path exclusively? Mixed methods are the pragmatic approach; using a single method is not efficient. My experience is not king and should be flexible, just like my methods. Stalwartly following one method can lead us to sacrifice what the community might want, need, or desire. Concessions made in behest of our own agenda is part and partial to distrust among communities and researchers.  </w:t>
      </w:r>
    </w:p>
    <w:p w14:paraId="347A08D1" w14:textId="5DC45A76" w:rsidR="00B66179" w:rsidRPr="008E5FC6" w:rsidRDefault="00B66179" w:rsidP="008E5FC6">
      <w:pPr>
        <w:ind w:firstLine="720"/>
        <w:rPr>
          <w:rFonts w:cs="Times New Roman"/>
          <w:szCs w:val="24"/>
        </w:rPr>
      </w:pPr>
      <w:r w:rsidRPr="008E5FC6">
        <w:rPr>
          <w:rFonts w:cs="Times New Roman"/>
          <w:szCs w:val="24"/>
        </w:rPr>
        <w:lastRenderedPageBreak/>
        <w:t xml:space="preserve">Democratic principles can help transition western conceptions into a new, holistic understanding of community needs. This is not new to Tribes but spoken differently. For example, there is not a lot of Native Languages that have a word for conservation. The idea of conserving is not something conceptualized. Conserving is a tertiary outcome to maintaining a balanced environment. Non-native plants came from somewhere, just like colonial structures that have transitioned into colonial entanglements, but they do have a place in the new ecosystem. We must understand how it fits now and how to adapt it to make sure it adds to the new landscape. Separating the system from the community does not solve how the system was broken and runs the risk of repetition </w:t>
      </w:r>
      <w:r w:rsidR="003D2B78" w:rsidRPr="008E5FC6">
        <w:rPr>
          <w:rFonts w:cs="Times New Roman"/>
          <w:szCs w:val="24"/>
        </w:rPr>
        <w:fldChar w:fldCharType="begin"/>
      </w:r>
      <w:r w:rsidR="003D2B78" w:rsidRPr="008E5FC6">
        <w:rPr>
          <w:rFonts w:cs="Times New Roman"/>
          <w:szCs w:val="24"/>
        </w:rPr>
        <w:instrText xml:space="preserve"> ADDIN EN.CITE &lt;EndNote&gt;&lt;Cite&gt;&lt;Author&gt;Dennison&lt;/Author&gt;&lt;Year&gt;2012&lt;/Year&gt;&lt;RecNum&gt;11&lt;/RecNum&gt;&lt;DisplayText&gt;(&lt;style size="10"&gt;Dennison&lt;/style&gt;, 2012)&lt;/DisplayText&gt;&lt;record&gt;&lt;rec-number&gt;11&lt;/rec-number&gt;&lt;foreign-keys&gt;&lt;key app="EN" db-id="xzeddp9rbfwfeoed9zovzz9hfvszfpa0pepa" timestamp="0"&gt;11&lt;/key&gt;&lt;/foreign-keys&gt;&lt;ref-type name="Book"&gt;6&lt;/ref-type&gt;&lt;contributors&gt;&lt;authors&gt;&lt;author&gt;&lt;style face="normal" font="default" size="10"&gt;Jean Dennison&lt;/style&gt;&lt;/author&gt;&lt;/authors&gt;&lt;/contributors&gt;&lt;titles&gt;&lt;title&gt;Colonial Entanglements: Consuming a twenty-first century Osage Nation.&lt;/title&gt;&lt;/titles&gt;&lt;dates&gt;&lt;year&gt;2012&lt;/year&gt;&lt;/dates&gt;&lt;pub-location&gt;Chapel Hill, NC&lt;/pub-location&gt;&lt;publisher&gt;University of North Carolina Press&lt;/publisher&gt;&lt;urls&gt;&lt;/urls&gt;&lt;/record&gt;&lt;/Cite&gt;&lt;/EndNote&gt;</w:instrText>
      </w:r>
      <w:r w:rsidR="003D2B78" w:rsidRPr="008E5FC6">
        <w:rPr>
          <w:rFonts w:cs="Times New Roman"/>
          <w:szCs w:val="24"/>
        </w:rPr>
        <w:fldChar w:fldCharType="separate"/>
      </w:r>
      <w:r w:rsidR="003D2B78" w:rsidRPr="008E5FC6">
        <w:rPr>
          <w:rFonts w:cs="Times New Roman"/>
          <w:noProof/>
          <w:szCs w:val="24"/>
        </w:rPr>
        <w:t>(Dennison, 2012)</w:t>
      </w:r>
      <w:r w:rsidR="003D2B78" w:rsidRPr="008E5FC6">
        <w:rPr>
          <w:rFonts w:cs="Times New Roman"/>
          <w:szCs w:val="24"/>
        </w:rPr>
        <w:fldChar w:fldCharType="end"/>
      </w:r>
      <w:r w:rsidR="003D2B78" w:rsidRPr="008E5FC6">
        <w:rPr>
          <w:rFonts w:cs="Times New Roman"/>
          <w:szCs w:val="24"/>
        </w:rPr>
        <w:t xml:space="preserve">. </w:t>
      </w:r>
      <w:r w:rsidRPr="008E5FC6">
        <w:rPr>
          <w:rFonts w:cs="Times New Roman"/>
          <w:szCs w:val="24"/>
        </w:rPr>
        <w:t>Qualitative research sometimes faces the criticism that it produces anecdotal and non-representative findings.</w:t>
      </w:r>
    </w:p>
    <w:p w14:paraId="48B0F6B1" w14:textId="77777777" w:rsidR="00B66179" w:rsidRPr="008E5FC6" w:rsidRDefault="00B66179" w:rsidP="008E5FC6">
      <w:pPr>
        <w:ind w:firstLine="720"/>
        <w:rPr>
          <w:rFonts w:cs="Times New Roman"/>
          <w:szCs w:val="24"/>
        </w:rPr>
      </w:pPr>
      <w:r w:rsidRPr="008E5FC6">
        <w:rPr>
          <w:rFonts w:cs="Times New Roman"/>
          <w:szCs w:val="24"/>
        </w:rPr>
        <w:t>The SNBH is a complex system of knowledge that seeks balance between two paradigms; Beautiful Way (</w:t>
      </w:r>
      <w:proofErr w:type="spellStart"/>
      <w:r w:rsidRPr="008E5FC6">
        <w:rPr>
          <w:rFonts w:cs="Times New Roman"/>
          <w:szCs w:val="24"/>
        </w:rPr>
        <w:t>Hózhóójii</w:t>
      </w:r>
      <w:proofErr w:type="spellEnd"/>
      <w:r w:rsidRPr="008E5FC6">
        <w:rPr>
          <w:rFonts w:cs="Times New Roman"/>
          <w:szCs w:val="24"/>
        </w:rPr>
        <w:t>-female) and Protection Way (</w:t>
      </w:r>
      <w:proofErr w:type="spellStart"/>
      <w:r w:rsidRPr="008E5FC6">
        <w:rPr>
          <w:rFonts w:cs="Times New Roman"/>
          <w:szCs w:val="24"/>
        </w:rPr>
        <w:t>Naayée</w:t>
      </w:r>
      <w:proofErr w:type="spellEnd"/>
      <w:r w:rsidRPr="008E5FC6">
        <w:rPr>
          <w:rFonts w:cs="Times New Roman"/>
          <w:szCs w:val="24"/>
        </w:rPr>
        <w:t xml:space="preserve">’ </w:t>
      </w:r>
      <w:proofErr w:type="spellStart"/>
      <w:r w:rsidRPr="008E5FC6">
        <w:rPr>
          <w:rFonts w:cs="Times New Roman"/>
          <w:szCs w:val="24"/>
        </w:rPr>
        <w:t>k’egho</w:t>
      </w:r>
      <w:proofErr w:type="spellEnd"/>
      <w:r w:rsidRPr="008E5FC6">
        <w:rPr>
          <w:rFonts w:cs="Times New Roman"/>
          <w:szCs w:val="24"/>
        </w:rPr>
        <w:t xml:space="preserve">-male), with </w:t>
      </w:r>
      <w:proofErr w:type="spellStart"/>
      <w:r w:rsidRPr="008E5FC6">
        <w:rPr>
          <w:rFonts w:cs="Times New Roman"/>
          <w:szCs w:val="24"/>
        </w:rPr>
        <w:t>hózhó</w:t>
      </w:r>
      <w:proofErr w:type="spellEnd"/>
      <w:r w:rsidRPr="008E5FC6">
        <w:rPr>
          <w:rFonts w:cs="Times New Roman"/>
          <w:szCs w:val="24"/>
        </w:rPr>
        <w:t xml:space="preserve"> at its core </w:t>
      </w:r>
      <w:r w:rsidRPr="008E5FC6">
        <w:rPr>
          <w:rFonts w:cs="Times New Roman"/>
          <w:szCs w:val="24"/>
        </w:rPr>
        <w:fldChar w:fldCharType="begin"/>
      </w:r>
      <w:r w:rsidRPr="008E5FC6">
        <w:rPr>
          <w:rFonts w:cs="Times New Roman"/>
          <w:szCs w:val="24"/>
        </w:rPr>
        <w:instrText xml:space="preserve"> ADDIN EN.CITE &lt;EndNote&gt;&lt;Cite&gt;&lt;Author&gt;Nez&lt;/Author&gt;&lt;Year&gt;2018&lt;/Year&gt;&lt;RecNum&gt;30&lt;/RecNum&gt;&lt;DisplayText&gt;(Nez, 2018)&lt;/DisplayText&gt;&lt;record&gt;&lt;rec-number&gt;30&lt;/rec-number&gt;&lt;foreign-keys&gt;&lt;key app="EN" db-id="xzeddp9rbfwfeoed9zovzz9hfvszfpa0pepa" timestamp="1652129287"&gt;30&lt;/key&gt;&lt;/foreign-keys&gt;&lt;ref-type name="Thesis"&gt;32&lt;/ref-type&gt;&lt;contributors&gt;&lt;authors&gt;&lt;author&gt;Vangee Nez&lt;/author&gt;&lt;/authors&gt;&lt;tertiary-authors&gt;&lt;author&gt;Vincent R. Werito&lt;/author&gt;&lt;author&gt;Gregory A. Cajete&lt;/author&gt;&lt;author&gt;Shawn L. Secatero&lt;/author&gt;&lt;author&gt;Donna Deyhle&lt;/author&gt;&lt;/tertiary-authors&gt;&lt;/contributors&gt;&lt;titles&gt;&lt;title&gt;DINÉ EPISTEMOLOGY: SA’AH NAAGHÁI&amp;#xD;BIK’EH HÓZHÓÓN TEACHINGS&lt;/title&gt;&lt;secondary-title&gt;Language, Literacy, and Sociocultural Studies&lt;/secondary-title&gt;&lt;/titles&gt;&lt;pages&gt;197&lt;/pages&gt;&lt;volume&gt;Ph.D.&lt;/volume&gt;&lt;keywords&gt;&lt;keyword&gt;SNBH&lt;/keyword&gt;&lt;/keywords&gt;&lt;dates&gt;&lt;year&gt;2018&lt;/year&gt;&lt;pub-dates&gt;&lt;date&gt;July, 2018&lt;/date&gt;&lt;/pub-dates&gt;&lt;/dates&gt;&lt;pub-location&gt;University of New Mexico&lt;/pub-location&gt;&lt;publisher&gt;University of New Mexico&lt;/publisher&gt;&lt;work-type&gt;Dissertation&lt;/work-type&gt;&lt;urls&gt;&lt;/urls&gt;&lt;/record&gt;&lt;/Cite&gt;&lt;/EndNote&gt;</w:instrText>
      </w:r>
      <w:r w:rsidRPr="008E5FC6">
        <w:rPr>
          <w:rFonts w:cs="Times New Roman"/>
          <w:szCs w:val="24"/>
        </w:rPr>
        <w:fldChar w:fldCharType="separate"/>
      </w:r>
      <w:r w:rsidRPr="008E5FC6">
        <w:rPr>
          <w:rFonts w:cs="Times New Roman"/>
          <w:noProof/>
          <w:szCs w:val="24"/>
        </w:rPr>
        <w:t>(Nez, 2018)</w:t>
      </w:r>
      <w:r w:rsidRPr="008E5FC6">
        <w:rPr>
          <w:rFonts w:cs="Times New Roman"/>
          <w:szCs w:val="24"/>
        </w:rPr>
        <w:fldChar w:fldCharType="end"/>
      </w:r>
      <w:r w:rsidRPr="008E5FC6">
        <w:rPr>
          <w:rFonts w:cs="Times New Roman"/>
          <w:szCs w:val="24"/>
        </w:rPr>
        <w:t xml:space="preserve">. Looking at the two paradigms of western democracy and Indigenous ways of knowing, we can seek a balance that leads to a harmonious way of life. This methodology is my structure for understanding community deliberation collaborators. The reason I want to use this includes the teaching directive SNBH is used. If we see research to connect, teaching is another way we can learn and grow. Knowledge acquisition with </w:t>
      </w:r>
      <w:r w:rsidRPr="008E5FC6">
        <w:rPr>
          <w:rFonts w:cs="Times New Roman"/>
          <w:szCs w:val="24"/>
        </w:rPr>
        <w:lastRenderedPageBreak/>
        <w:t xml:space="preserve">different names give it different capacities and being flexible is how we can best approach Indigenous Communication Research. </w:t>
      </w:r>
    </w:p>
    <w:p w14:paraId="47F4CA0E" w14:textId="77777777" w:rsidR="00B66179" w:rsidRPr="008E5FC6" w:rsidRDefault="00B66179" w:rsidP="008E5FC6">
      <w:pPr>
        <w:ind w:firstLine="720"/>
        <w:rPr>
          <w:rFonts w:cs="Times New Roman"/>
          <w:szCs w:val="24"/>
        </w:rPr>
      </w:pPr>
      <w:r w:rsidRPr="008E5FC6">
        <w:rPr>
          <w:rFonts w:cs="Times New Roman"/>
          <w:szCs w:val="24"/>
        </w:rPr>
        <w:t xml:space="preserve">A common assumption is that we engage in mixed methods when we include qualitative and quantitative research methods. But we do not adhere to a typical understanding of mixed methods. Another method has entered the chat: Indigenous research methods. By using the model created from the thematic analysis, we can help elaborate the transformation civic deliberative events underwent within and Indigenous context. The strength of those different layers depends on the findings. Say we see a large portion of emphasis and member checked findings point to individual commitments. </w:t>
      </w:r>
    </w:p>
    <w:p w14:paraId="14F84831" w14:textId="00B51A1D" w:rsidR="00B66179" w:rsidRPr="008E5FC6" w:rsidRDefault="00B66179" w:rsidP="008E5FC6">
      <w:pPr>
        <w:ind w:firstLine="720"/>
        <w:rPr>
          <w:rFonts w:cs="Times New Roman"/>
          <w:szCs w:val="24"/>
        </w:rPr>
      </w:pPr>
      <w:r w:rsidRPr="008E5FC6">
        <w:rPr>
          <w:rFonts w:cs="Times New Roman"/>
          <w:szCs w:val="24"/>
        </w:rPr>
        <w:t xml:space="preserve">The evaluative framework is constructed with </w:t>
      </w:r>
      <w:r w:rsidR="0095437B" w:rsidRPr="008E5FC6">
        <w:rPr>
          <w:rFonts w:cs="Times New Roman"/>
          <w:szCs w:val="24"/>
        </w:rPr>
        <w:t>community researchers</w:t>
      </w:r>
      <w:r w:rsidRPr="008E5FC6">
        <w:rPr>
          <w:rFonts w:cs="Times New Roman"/>
          <w:szCs w:val="24"/>
        </w:rPr>
        <w:t xml:space="preserve">. We need to determine what is deemed improvement and combine </w:t>
      </w:r>
      <w:r w:rsidR="0095437B" w:rsidRPr="008E5FC6">
        <w:rPr>
          <w:rFonts w:cs="Times New Roman"/>
          <w:szCs w:val="24"/>
        </w:rPr>
        <w:t>Native</w:t>
      </w:r>
      <w:r w:rsidRPr="008E5FC6">
        <w:rPr>
          <w:rFonts w:cs="Times New Roman"/>
          <w:szCs w:val="24"/>
        </w:rPr>
        <w:t xml:space="preserve"> ways of knowing and academic ways of measuring or vice versa</w:t>
      </w:r>
      <w:r w:rsidR="00346F0C"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&lt;EndNote&gt;&lt;Cite&gt;&lt;Author&gt;Sprain&lt;/Author&gt;&lt;Year&gt;2014&lt;/Year&gt;&lt;RecNum&gt;36&lt;/RecNum&gt;&lt;DisplayText&gt;(Sprain et al., 2014; Sprain &amp;amp; Reinig, 2018)&lt;/DisplayText&gt;&lt;record&gt;&lt;rec-number&gt;36&lt;/rec-number&gt;&lt;foreign-keys&gt;&lt;key app="EN" db-id="xzeddp9rbfwfeoed9zovzz9hfvszfpa0pepa" timestamp="1652131194"&gt;36&lt;/key&gt;&lt;/foreign-keys&gt;&lt;ref-type name="Journal Article"&gt;17&lt;/ref-type&gt;&lt;contributors&gt;&lt;authors&gt;&lt;author&gt;L. Sprain&lt;/author&gt;&lt;author&gt;M. Carcasson&lt;/author&gt;&lt;author&gt;A. J. Merolla&lt;/author&gt;&lt;/authors&gt;&lt;/contributors&gt;&lt;titles&gt;&lt;title&gt;Utilizing &amp;quot;On Tap&amp;quot; Experts in deliberative forums: Implications for design&lt;/title&gt;&lt;secondary-title&gt;Journal of Appliced Communication Research&lt;/secondary-title&gt;&lt;/titles&gt;&lt;periodical&gt;&lt;full-title&gt;Journal of Appliced Communication Research&lt;/full-title&gt;&lt;/periodical&gt;&lt;pages&gt;150-167&lt;/pages&gt;&lt;volume&gt;42&lt;/volume&gt;&lt;number&gt;2&lt;/number&gt;&lt;keywords&gt;&lt;keyword&gt;Deliberation Design&lt;/keyword&gt;&lt;/keywords&gt;&lt;dates&gt;&lt;year&gt;2014&lt;/year&gt;&lt;/dates&gt;&lt;urls&gt;&lt;/urls&gt;&lt;electronic-resource-num&gt;https://doi.org/10.1080/00909882.2013.859292&lt;/electronic-resource-num&gt;&lt;/record&gt;&lt;/Cite&gt;&lt;Cite&gt;&lt;Author&gt;Sprain&lt;/Author&gt;&lt;Year&gt;2018&lt;/Year&gt;&lt;RecNum&gt;37&lt;/RecNum&gt;&lt;record&gt;&lt;rec-number&gt;37&lt;/rec-number&gt;&lt;foreign-keys&gt;&lt;key app="EN" db-id="xzeddp9rbfwfeoed9zovzz9hfvszfpa0pepa" timestamp="1652131308"&gt;37&lt;/key&gt;&lt;/foreign-keys&gt;&lt;ref-type name="Journal Article"&gt;17&lt;/ref-type&gt;&lt;contributors&gt;&lt;authors&gt;&lt;author&gt;L. Sprain&lt;/author&gt;&lt;author&gt;L. Reinig&lt;/author&gt;&lt;/authors&gt;&lt;/contributors&gt;&lt;titles&gt;&lt;title&gt;Citizens Speaking as Experts: Expertise Discoure in Deliberative Forums&lt;/title&gt;&lt;secondary-title&gt;Environmental Communication&lt;/secondary-title&gt;&lt;/titles&gt;&lt;periodical&gt;&lt;full-title&gt;Environmental Communication&lt;/full-title&gt;&lt;/periodical&gt;&lt;pages&gt;357-369&lt;/pages&gt;&lt;volume&gt;12&lt;/volume&gt;&lt;number&gt;3&lt;/number&gt;&lt;keywords&gt;&lt;keyword&gt;Deliberation&lt;/keyword&gt;&lt;keyword&gt;Deliberation Design&lt;/keyword&gt;&lt;keyword&gt;Community Focused Deliberation&lt;/keyword&gt;&lt;/keywords&gt;&lt;dates&gt;&lt;year&gt;2018&lt;/year&gt;&lt;/dates&gt;&lt;urls&gt;&lt;/urls&gt;&lt;electronic-resource-num&gt;https://doi.org/10.1080/17524032.2017.1394894&lt;/electronic-resource-num&gt;&lt;/record&gt;&lt;/Cite&gt;&lt;/EndNote&gt;</w:instrText>
      </w:r>
      <w:r w:rsidRPr="008E5FC6">
        <w:rPr>
          <w:rFonts w:cs="Times New Roman"/>
          <w:szCs w:val="24"/>
        </w:rPr>
        <w:fldChar w:fldCharType="separate"/>
      </w:r>
      <w:r w:rsidRPr="008E5FC6">
        <w:rPr>
          <w:rFonts w:cs="Times New Roman"/>
          <w:noProof/>
          <w:szCs w:val="24"/>
        </w:rPr>
        <w:t>(Sprain et al., 2014; Sprain &amp; Reinig, 2018)</w:t>
      </w:r>
      <w:r w:rsidRPr="008E5FC6">
        <w:rPr>
          <w:rFonts w:cs="Times New Roman"/>
          <w:szCs w:val="24"/>
        </w:rPr>
        <w:fldChar w:fldCharType="end"/>
      </w:r>
      <w:r w:rsidRPr="008E5FC6">
        <w:rPr>
          <w:rFonts w:cs="Times New Roman"/>
          <w:szCs w:val="24"/>
        </w:rPr>
        <w:t xml:space="preserve">. Their comments </w:t>
      </w:r>
      <w:r w:rsidR="0095437B" w:rsidRPr="008E5FC6">
        <w:rPr>
          <w:rFonts w:cs="Times New Roman"/>
          <w:szCs w:val="24"/>
        </w:rPr>
        <w:t xml:space="preserve">drove </w:t>
      </w:r>
      <w:r w:rsidRPr="008E5FC6">
        <w:rPr>
          <w:rFonts w:cs="Times New Roman"/>
          <w:szCs w:val="24"/>
        </w:rPr>
        <w:t>the structure of the</w:t>
      </w:r>
      <w:r w:rsidR="00633D33" w:rsidRPr="008E5FC6">
        <w:rPr>
          <w:rFonts w:cs="Times New Roman"/>
          <w:szCs w:val="24"/>
        </w:rPr>
        <w:t xml:space="preserve"> evaluation from their</w:t>
      </w:r>
      <w:r w:rsidRPr="008E5FC6">
        <w:rPr>
          <w:rFonts w:cs="Times New Roman"/>
          <w:szCs w:val="24"/>
        </w:rPr>
        <w:t xml:space="preserve"> </w:t>
      </w:r>
      <w:r w:rsidR="00FC592F" w:rsidRPr="008E5FC6">
        <w:rPr>
          <w:rFonts w:cs="Times New Roman"/>
          <w:szCs w:val="24"/>
        </w:rPr>
        <w:t xml:space="preserve">interviews and </w:t>
      </w:r>
      <w:r w:rsidR="0095437B" w:rsidRPr="008E5FC6">
        <w:rPr>
          <w:rFonts w:cs="Times New Roman"/>
          <w:szCs w:val="24"/>
        </w:rPr>
        <w:t>their experiences</w:t>
      </w:r>
      <w:r w:rsidR="00FC592F"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&lt;EndNote&gt;&lt;Cite&gt;&lt;Author&gt;Running Wolf&lt;/Author&gt;&lt;Year&gt;2003&lt;/Year&gt;&lt;RecNum&gt;35&lt;/RecNum&gt;&lt;DisplayText&gt;(Running Wolf &amp;amp; Rickard, 2003)&lt;/DisplayText&gt;&lt;record&gt;&lt;rec-number&gt;35&lt;/rec-number&gt;&lt;foreign-keys&gt;&lt;key app="EN" db-id="xzeddp9rbfwfeoed9zovzz9hfvszfpa0pepa" timestamp="1652130163"&gt;35&lt;/key&gt;&lt;/foreign-keys&gt;&lt;ref-type name="Journal Article"&gt;17&lt;/ref-type&gt;&lt;contributors&gt;&lt;authors&gt;&lt;author&gt;Running Wolf, P.&lt;/author&gt;&lt;author&gt;J. A. Rickard&lt;/author&gt;&lt;/authors&gt;&lt;/contributors&gt;&lt;titles&gt;&lt;title&gt;Talking circles: A Native American approach to experiential learning&lt;/title&gt;&lt;secondary-title&gt;Journal of Multicultural Counseling and Development&lt;/secondary-title&gt;&lt;/titles&gt;&lt;periodical&gt;&lt;full-title&gt;Journal of Multicultural Counseling and Development&lt;/full-title&gt;&lt;/periodical&gt;&lt;pages&gt;39-43&lt;/pages&gt;&lt;volume&gt;31&lt;/volume&gt;&lt;number&gt;1&lt;/number&gt;&lt;keywords&gt;&lt;keyword&gt;Talking Circles&lt;/keyword&gt;&lt;keyword&gt;Methods&lt;/keyword&gt;&lt;/keywords&gt;&lt;dates&gt;&lt;year&gt;2003&lt;/year&gt;&lt;/dates&gt;&lt;urls&gt;&lt;/urls&gt;&lt;electronic-resource-num&gt;https://doi.org/10.1002/j.2161-1912.2003.tb00529.x&lt;/electronic-resource-num&gt;&lt;/record&gt;&lt;/Cite&gt;&lt;/EndNote&gt;</w:instrText>
      </w:r>
      <w:r w:rsidRPr="008E5FC6">
        <w:rPr>
          <w:rFonts w:cs="Times New Roman"/>
          <w:szCs w:val="24"/>
        </w:rPr>
        <w:fldChar w:fldCharType="separate"/>
      </w:r>
      <w:r w:rsidRPr="008E5FC6">
        <w:rPr>
          <w:rFonts w:cs="Times New Roman"/>
          <w:noProof/>
          <w:szCs w:val="24"/>
        </w:rPr>
        <w:t>(Running Wolf &amp; Rickard, 2003)</w:t>
      </w:r>
      <w:r w:rsidRPr="008E5FC6">
        <w:rPr>
          <w:rFonts w:cs="Times New Roman"/>
          <w:szCs w:val="24"/>
        </w:rPr>
        <w:fldChar w:fldCharType="end"/>
      </w:r>
      <w:r w:rsidRPr="008E5FC6">
        <w:rPr>
          <w:rFonts w:cs="Times New Roman"/>
          <w:szCs w:val="24"/>
        </w:rPr>
        <w:t xml:space="preserve">. </w:t>
      </w:r>
      <w:r w:rsidR="00633D33" w:rsidRPr="008E5FC6">
        <w:rPr>
          <w:rFonts w:cs="Times New Roman"/>
          <w:szCs w:val="24"/>
        </w:rPr>
        <w:t xml:space="preserve">Evaluating the Indigenous Deliberation was less on the success of the deliberation but on the decision of the community-driven gathering. </w:t>
      </w:r>
    </w:p>
    <w:p w14:paraId="13F62FC2" w14:textId="270FFAE1" w:rsidR="00B66179" w:rsidRPr="008E5FC6" w:rsidRDefault="00B66179" w:rsidP="008E5FC6">
      <w:pPr>
        <w:ind w:firstLine="720"/>
        <w:rPr>
          <w:rFonts w:cs="Times New Roman"/>
          <w:szCs w:val="24"/>
        </w:rPr>
      </w:pPr>
      <w:r w:rsidRPr="008E5FC6">
        <w:rPr>
          <w:rFonts w:cs="Times New Roman"/>
          <w:szCs w:val="24"/>
        </w:rPr>
        <w:t xml:space="preserve">We are seeking the transformation of deliberation. We see it used and adapted by Indigenous communities and now we seek to transfer these processes beyond individual Tribes. We enter the community as partners and not experts to lead them from their troubles. We do not need a messiah complex in Indigenous </w:t>
      </w:r>
      <w:r w:rsidRPr="008E5FC6">
        <w:rPr>
          <w:rFonts w:cs="Times New Roman"/>
          <w:szCs w:val="24"/>
        </w:rPr>
        <w:lastRenderedPageBreak/>
        <w:t xml:space="preserve">Deliberations. We </w:t>
      </w:r>
      <w:r w:rsidR="002B169C" w:rsidRPr="008E5FC6">
        <w:rPr>
          <w:rFonts w:cs="Times New Roman"/>
          <w:szCs w:val="24"/>
        </w:rPr>
        <w:t>construct</w:t>
      </w:r>
      <w:r w:rsidRPr="008E5FC6">
        <w:rPr>
          <w:rFonts w:cs="Times New Roman"/>
          <w:szCs w:val="24"/>
        </w:rPr>
        <w:t xml:space="preserve"> a framework using qualitative and Indigenous </w:t>
      </w:r>
      <w:r w:rsidR="002B169C" w:rsidRPr="008E5FC6">
        <w:rPr>
          <w:rFonts w:cs="Times New Roman"/>
          <w:szCs w:val="24"/>
        </w:rPr>
        <w:t>experiences</w:t>
      </w:r>
      <w:r w:rsidRPr="008E5FC6">
        <w:rPr>
          <w:rFonts w:cs="Times New Roman"/>
          <w:szCs w:val="24"/>
        </w:rPr>
        <w:t xml:space="preserve"> and refine it into transferable </w:t>
      </w:r>
      <w:r w:rsidR="002B169C" w:rsidRPr="008E5FC6">
        <w:rPr>
          <w:rFonts w:cs="Times New Roman"/>
          <w:szCs w:val="24"/>
        </w:rPr>
        <w:t>themes</w:t>
      </w:r>
      <w:r w:rsidRPr="008E5FC6">
        <w:rPr>
          <w:rFonts w:cs="Times New Roman"/>
          <w:szCs w:val="24"/>
        </w:rPr>
        <w:t xml:space="preserve">. The sample might be deemed anecdotal because we are using a highly specific population to develop this model, but we can develop a transferable model that could apply to other communities. </w:t>
      </w:r>
      <w:r w:rsidR="002B169C" w:rsidRPr="008E5FC6">
        <w:rPr>
          <w:rFonts w:cs="Times New Roman"/>
          <w:szCs w:val="24"/>
        </w:rPr>
        <w:t xml:space="preserve">This deliberation was the first of its kind and set a precedence for future deliberations. The first one set a tone that others followed and understanding how the partnership came together on this deliberation informs repeatable steps to follow or avoid. </w:t>
      </w:r>
    </w:p>
    <w:p w14:paraId="6692E28B" w14:textId="242E2852" w:rsidR="00B66179" w:rsidRPr="008E5FC6" w:rsidRDefault="00B66179" w:rsidP="008E5FC6">
      <w:pPr>
        <w:ind w:firstLine="720"/>
        <w:rPr>
          <w:rFonts w:cs="Times New Roman"/>
          <w:szCs w:val="24"/>
        </w:rPr>
      </w:pPr>
      <w:r w:rsidRPr="008E5FC6">
        <w:rPr>
          <w:rFonts w:cs="Times New Roman"/>
          <w:szCs w:val="24"/>
        </w:rPr>
        <w:t xml:space="preserve">Realistically, we have a lot of stakeholders in this project. For that reason, we need a mixed methods approach. Since we are a part of the process, beginning to end, we can see how the meaning making of this community is grown, sustained, and cultivated. Since we are a part of each step, we can see what works and what </w:t>
      </w:r>
      <w:r w:rsidR="002B169C" w:rsidRPr="008E5FC6">
        <w:rPr>
          <w:rFonts w:cs="Times New Roman"/>
          <w:szCs w:val="24"/>
        </w:rPr>
        <w:t>does not</w:t>
      </w:r>
      <w:r w:rsidRPr="008E5FC6">
        <w:rPr>
          <w:rFonts w:cs="Times New Roman"/>
          <w:szCs w:val="24"/>
        </w:rPr>
        <w:t xml:space="preserve"> work. The holistic approach to research empowers the people we are working with more so than an individualistic approach. We increase our Indigenous and qualitative rigor through multiple data points of entry. We encapsulate the need of the researcher, tribal institutions, and the community with the </w:t>
      </w:r>
      <w:r w:rsidR="00750E51" w:rsidRPr="008E5FC6">
        <w:rPr>
          <w:rFonts w:cs="Times New Roman"/>
          <w:szCs w:val="24"/>
        </w:rPr>
        <w:t xml:space="preserve">power of  how the deliberation unfolded </w:t>
      </w:r>
      <w:r w:rsidR="00750E51" w:rsidRPr="008E5FC6">
        <w:rPr>
          <w:rFonts w:cs="Times New Roman"/>
          <w:szCs w:val="24"/>
        </w:rPr>
        <w:fldChar w:fldCharType="begin"/>
      </w:r>
      <w:r w:rsidR="00750E51" w:rsidRPr="008E5FC6">
        <w:rPr>
          <w:rFonts w:cs="Times New Roman"/>
          <w:szCs w:val="24"/>
        </w:rPr>
        <w:instrText xml:space="preserve"> ADDIN EN.CITE &lt;EndNote&gt;&lt;Cite&gt;&lt;Author&gt;Archibald&lt;/Author&gt;&lt;Year&gt;2008&lt;/Year&gt;&lt;RecNum&gt;128&lt;/RecNum&gt;&lt;DisplayText&gt;(Archibald, 2008)&lt;/DisplayText&gt;&lt;record&gt;&lt;rec-number&gt;128&lt;/rec-number&gt;&lt;foreign-keys&gt;&lt;key app="EN" db-id="xzeddp9rbfwfeoed9zovzz9hfvszfpa0pepa" timestamp="1679945138"&gt;128&lt;/key&gt;&lt;/foreign-keys&gt;&lt;ref-type name="Book"&gt;6&lt;/ref-type&gt;&lt;contributors&gt;&lt;authors&gt;&lt;author&gt;Jo-ann Archibald&lt;/author&gt;&lt;/authors&gt;&lt;/contributors&gt;&lt;titles&gt;&lt;title&gt;Indigenous Storywork: Educating the heart, mind, body, and spirit.&lt;/title&gt;&lt;/titles&gt;&lt;dates&gt;&lt;year&gt;2008&lt;/year&gt;&lt;/dates&gt;&lt;pub-location&gt;Toronto-Vancouver&lt;/pub-location&gt;&lt;publisher&gt;UBC Press&lt;/publisher&gt;&lt;urls&gt;&lt;/urls&gt;&lt;/record&gt;&lt;/Cite&gt;&lt;/EndNote&gt;</w:instrText>
      </w:r>
      <w:r w:rsidR="00750E51" w:rsidRPr="008E5FC6">
        <w:rPr>
          <w:rFonts w:cs="Times New Roman"/>
          <w:szCs w:val="24"/>
        </w:rPr>
        <w:fldChar w:fldCharType="separate"/>
      </w:r>
      <w:r w:rsidR="00750E51" w:rsidRPr="008E5FC6">
        <w:rPr>
          <w:rFonts w:cs="Times New Roman"/>
          <w:noProof/>
          <w:szCs w:val="24"/>
        </w:rPr>
        <w:t>(Archibald, 2008)</w:t>
      </w:r>
      <w:r w:rsidR="00750E51" w:rsidRPr="008E5FC6">
        <w:rPr>
          <w:rFonts w:cs="Times New Roman"/>
          <w:szCs w:val="24"/>
        </w:rPr>
        <w:fldChar w:fldCharType="end"/>
      </w:r>
      <w:r w:rsidR="00750E51" w:rsidRPr="008E5FC6">
        <w:rPr>
          <w:rFonts w:cs="Times New Roman"/>
          <w:szCs w:val="24"/>
        </w:rPr>
        <w:t xml:space="preserve"> </w:t>
      </w:r>
      <w:r w:rsidRPr="008E5FC6">
        <w:rPr>
          <w:rFonts w:cs="Times New Roman"/>
          <w:szCs w:val="24"/>
        </w:rPr>
        <w:t>which holds similar principles to member checking</w:t>
      </w:r>
      <w:r w:rsidR="00346F0C"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&lt;EndNote&gt;&lt;Cite&gt;&lt;Author&gt;Creswell&lt;/Author&gt;&lt;Year&gt;2007&lt;/Year&gt;&lt;RecNum&gt;10&lt;/RecNum&gt;&lt;DisplayText&gt;(Creswell, 2007)&lt;/DisplayText&gt;&lt;record&gt;&lt;rec-number&gt;10&lt;/rec-number&gt;&lt;foreign-keys&gt;&lt;key app="EN" db-id="xzeddp9rbfwfeoed9zovzz9hfvszfpa0pepa" timestamp="0"&gt;10&lt;/key&gt;&lt;/foreign-keys&gt;&lt;ref-type name="Book"&gt;6&lt;/ref-type&gt;&lt;contributors&gt;&lt;authors&gt;&lt;author&gt;John W. Creswell&lt;/author&gt;&lt;/authors&gt;&lt;/contributors&gt;&lt;titles&gt;&lt;title&gt;Qualitative inquiry and research design: Choosing among five approaches&lt;/title&gt;&lt;/titles&gt;&lt;dates&gt;&lt;year&gt;2007&lt;/year&gt;&lt;/dates&gt;&lt;pub-location&gt;Thousand Oaks, CA&lt;/pub-location&gt;&lt;publisher&gt;Sage&lt;/publisher&gt;&lt;urls&gt;&lt;/urls&gt;&lt;/record&gt;&lt;/Cite&gt;&lt;/EndNote&gt;</w:instrText>
      </w:r>
      <w:r w:rsidRPr="008E5FC6">
        <w:rPr>
          <w:rFonts w:cs="Times New Roman"/>
          <w:szCs w:val="24"/>
        </w:rPr>
        <w:fldChar w:fldCharType="separate"/>
      </w:r>
      <w:r w:rsidRPr="008E5FC6">
        <w:rPr>
          <w:rFonts w:cs="Times New Roman"/>
          <w:noProof/>
          <w:szCs w:val="24"/>
        </w:rPr>
        <w:t>(Creswell, 2007)</w:t>
      </w:r>
      <w:r w:rsidRPr="008E5FC6">
        <w:rPr>
          <w:rFonts w:cs="Times New Roman"/>
          <w:szCs w:val="24"/>
        </w:rPr>
        <w:fldChar w:fldCharType="end"/>
      </w:r>
      <w:r w:rsidRPr="008E5FC6">
        <w:rPr>
          <w:rFonts w:cs="Times New Roman"/>
          <w:szCs w:val="24"/>
        </w:rPr>
        <w:t xml:space="preserve">. The wonderful thing about member-checking is that we don’t have to wait until the results are written to check back with community members if things are making sense or working. We can be the tool to help iterate the meaning making and Indigenous </w:t>
      </w:r>
      <w:r w:rsidRPr="008E5FC6">
        <w:rPr>
          <w:rFonts w:cs="Times New Roman"/>
          <w:szCs w:val="24"/>
        </w:rPr>
        <w:lastRenderedPageBreak/>
        <w:t>Deliberative Model based upon the community’s experiences</w:t>
      </w:r>
      <w:r w:rsidR="00346F0C"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&lt;EndNote&gt;&lt;Cite&gt;&lt;Author&gt;Siu&lt;/Author&gt;&lt;Year&gt;2012&lt;/Year&gt;&lt;RecNum&gt;24&lt;/RecNum&gt;&lt;DisplayText&gt;(Siu &amp;amp; Stanisevski, 2012)&lt;/DisplayText&gt;&lt;record&gt;&lt;rec-number&gt;24&lt;/rec-number&gt;&lt;foreign-keys&gt;&lt;key app="EN" db-id="xzeddp9rbfwfeoed9zovzz9hfvszfpa0pepa" timestamp="1651966635"&gt;24&lt;/key&gt;&lt;/foreign-keys&gt;&lt;ref-type name="Book Section"&gt;5&lt;/ref-type&gt;&lt;contributors&gt;&lt;authors&gt;&lt;author&gt;Alice Siu&lt;/author&gt;&lt;author&gt;Dragan Stanisevski&lt;/author&gt;&lt;/authors&gt;&lt;secondary-authors&gt;&lt;author&gt;Tina Nabatchi&lt;/author&gt;&lt;author&gt;John Gastil&lt;/author&gt;&lt;author&gt;G. Michael Weiksner&lt;/author&gt;&lt;author&gt;Matt Leighninger&lt;/author&gt;&lt;/secondary-authors&gt;&lt;/contributors&gt;&lt;titles&gt;&lt;title&gt;Deliberation in Multicultural Societies: Addressing Inequality, Exclusion, and Marginalization&lt;/title&gt;&lt;secondary-title&gt;Democracy in Motion: Evaluating the Practice and Impact of Deliberative Civic Engagement&lt;/secondary-title&gt;&lt;/titles&gt;&lt;pages&gt;83-102&lt;/pages&gt;&lt;section&gt;5&lt;/section&gt;&lt;dates&gt;&lt;year&gt;2012&lt;/year&gt;&lt;/dates&gt;&lt;pub-location&gt;New York, NY&lt;/pub-location&gt;&lt;publisher&gt;Oxford University Press&lt;/publisher&gt;&lt;urls&gt;&lt;/urls&gt;&lt;/record&gt;&lt;/Cite&gt;&lt;/EndNote&gt;</w:instrText>
      </w:r>
      <w:r w:rsidRPr="008E5FC6">
        <w:rPr>
          <w:rFonts w:cs="Times New Roman"/>
          <w:szCs w:val="24"/>
        </w:rPr>
        <w:fldChar w:fldCharType="separate"/>
      </w:r>
      <w:r w:rsidRPr="008E5FC6">
        <w:rPr>
          <w:rFonts w:cs="Times New Roman"/>
          <w:noProof/>
          <w:szCs w:val="24"/>
        </w:rPr>
        <w:t>(Siu &amp; Stanisevski, 2012)</w:t>
      </w:r>
      <w:r w:rsidRPr="008E5FC6">
        <w:rPr>
          <w:rFonts w:cs="Times New Roman"/>
          <w:szCs w:val="24"/>
        </w:rPr>
        <w:fldChar w:fldCharType="end"/>
      </w:r>
      <w:r w:rsidRPr="008E5FC6">
        <w:rPr>
          <w:rFonts w:cs="Times New Roman"/>
          <w:szCs w:val="24"/>
        </w:rPr>
        <w:t xml:space="preserve">. Though it would take extra time to conduct this project, we are morally inclined in our relationship with the community. We can work with community members to form this model and hopefully utilize it in future deliberations. The goal is capacity building.  </w:t>
      </w:r>
    </w:p>
    <w:p w14:paraId="2C09C9C3" w14:textId="72C1936D" w:rsidR="00B66179" w:rsidRPr="008E5FC6" w:rsidRDefault="00B66179" w:rsidP="008E5FC6">
      <w:pPr>
        <w:ind w:firstLine="720"/>
        <w:rPr>
          <w:rFonts w:cs="Times New Roman"/>
          <w:szCs w:val="24"/>
        </w:rPr>
      </w:pPr>
      <w:r w:rsidRPr="008E5FC6">
        <w:rPr>
          <w:rFonts w:cs="Times New Roman"/>
          <w:szCs w:val="24"/>
        </w:rPr>
        <w:t>Mixed methods are not a clash of paradigms. We need to see it as a community of practices</w:t>
      </w:r>
      <w:r w:rsidR="00346F0C"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&lt;EndNote&gt;&lt;Cite&gt;&lt;Author&gt;Denscombe&lt;/Author&gt;&lt;Year&gt;2008&lt;/Year&gt;&lt;RecNum&gt;105&lt;/RecNum&gt;&lt;DisplayText&gt;(Denscombe, 2008)&lt;/DisplayText&gt;&lt;record&gt;&lt;rec-number&gt;105&lt;/rec-number&gt;&lt;foreign-keys&gt;&lt;key app="EN" db-id="xzeddp9rbfwfeoed9zovzz9hfvszfpa0pepa" timestamp="1652173748"&gt;105&lt;/key&gt;&lt;/foreign-keys&gt;&lt;ref-type name="Journal Article"&gt;17&lt;/ref-type&gt;&lt;contributors&gt;&lt;authors&gt;&lt;author&gt;Martyn Denscombe&lt;/author&gt;&lt;/authors&gt;&lt;/contributors&gt;&lt;titles&gt;&lt;title&gt;Communities of Practice: A Research Paradigm for the Mixed Methods Approach&lt;/title&gt;&lt;secondary-title&gt;Journal of Mixed Methods Research&lt;/secondary-title&gt;&lt;/titles&gt;&lt;periodical&gt;&lt;full-title&gt;Journal of Mixed Methods Research&lt;/full-title&gt;&lt;/periodical&gt;&lt;pages&gt;270-283&lt;/pages&gt;&lt;volume&gt;2&lt;/volume&gt;&lt;number&gt;3&lt;/number&gt;&lt;dates&gt;&lt;year&gt;2008&lt;/year&gt;&lt;/dates&gt;&lt;urls&gt;&lt;/urls&gt;&lt;electronic-resource-num&gt;https://doi.org/10.1177/1558689808316807&lt;/electronic-resource-num&gt;&lt;/record&gt;&lt;/Cite&gt;&lt;/EndNote&gt;</w:instrText>
      </w:r>
      <w:r w:rsidRPr="008E5FC6">
        <w:rPr>
          <w:rFonts w:cs="Times New Roman"/>
          <w:szCs w:val="24"/>
        </w:rPr>
        <w:fldChar w:fldCharType="separate"/>
      </w:r>
      <w:r w:rsidRPr="008E5FC6">
        <w:rPr>
          <w:rFonts w:cs="Times New Roman"/>
          <w:noProof/>
          <w:szCs w:val="24"/>
        </w:rPr>
        <w:t>(Denscombe, 2008)</w:t>
      </w:r>
      <w:r w:rsidRPr="008E5FC6">
        <w:rPr>
          <w:rFonts w:cs="Times New Roman"/>
          <w:szCs w:val="24"/>
        </w:rPr>
        <w:fldChar w:fldCharType="end"/>
      </w:r>
      <w:r w:rsidRPr="008E5FC6">
        <w:rPr>
          <w:rFonts w:cs="Times New Roman"/>
          <w:szCs w:val="24"/>
        </w:rPr>
        <w:t xml:space="preserve">. Different questions require different methods but the theoretical feedback loop, we can see the process in a microcosm in our mixed methods research. Because of Covid, deliberation research has had to evolve. Planning and implementation are conducted virtually until Covid restrictions lax. The way research is conducted is also changing to fit the new norm of the era of Zoom. The technological affordances given by Zoom comes with gives and takes. We now have access to larger distances between communities to meet regularly. Flexibility in physical location can be seen as a boon in community leader outreach. Zoom does limit important nonverbal aspects of communication and the immediacy of in-person communication can create a disconnect between participants </w:t>
      </w:r>
      <w:r w:rsidRPr="008E5FC6">
        <w:rPr>
          <w:rFonts w:cs="Times New Roman"/>
          <w:szCs w:val="24"/>
        </w:rPr>
        <w:fldChar w:fldCharType="begin"/>
      </w:r>
      <w:r w:rsidRPr="008E5FC6">
        <w:rPr>
          <w:rFonts w:cs="Times New Roman"/>
          <w:szCs w:val="24"/>
        </w:rPr>
        <w:instrText xml:space="preserve"> ADDIN EN.CITE &lt;EndNote&gt;&lt;Cite&gt;&lt;Author&gt;Kinney&lt;/Author&gt;&lt;Year&gt;2012&lt;/Year&gt;&lt;RecNum&gt;27&lt;/RecNum&gt;&lt;DisplayText&gt;(Kinney, 2012)&lt;/DisplayText&gt;&lt;record&gt;&lt;rec-number&gt;27&lt;/rec-number&gt;&lt;foreign-keys&gt;&lt;key app="EN" db-id="xzeddp9rbfwfeoed9zovzz9hfvszfpa0pepa" timestamp="1651967637"&gt;27&lt;/key&gt;&lt;/foreign-keys&gt;&lt;ref-type name="Book Section"&gt;5&lt;/ref-type&gt;&lt;contributors&gt;&lt;authors&gt;&lt;author&gt;Bo Kinney&lt;/author&gt;&lt;/authors&gt;&lt;secondary-authors&gt;&lt;author&gt;Tina Nabatchi&lt;/author&gt;&lt;author&gt;John Gastil&lt;/author&gt;&lt;author&gt;G. Michael Weiksner&lt;/author&gt;&lt;author&gt;Matt Leighninger&lt;/author&gt;&lt;/secondary-authors&gt;&lt;/contributors&gt;&lt;titles&gt;&lt;title&gt;Deliberation&amp;apos;s Contribution to Community Capacity Building&lt;/title&gt;&lt;secondary-title&gt;Democracy in Motion: Evaluating the Practice and Impact of Deliberative Civic Engagement&lt;/secondary-title&gt;&lt;/titles&gt;&lt;pages&gt;163-180&lt;/pages&gt;&lt;section&gt;5&lt;/section&gt;&lt;dates&gt;&lt;year&gt;2012&lt;/year&gt;&lt;/dates&gt;&lt;pub-location&gt;New York, NY&lt;/pub-location&gt;&lt;publisher&gt;Oxford University Press&lt;/publisher&gt;&lt;urls&gt;&lt;/urls&gt;&lt;/record&gt;&lt;/Cite&gt;&lt;/EndNote&gt;</w:instrText>
      </w:r>
      <w:r w:rsidRPr="008E5FC6">
        <w:rPr>
          <w:rFonts w:cs="Times New Roman"/>
          <w:szCs w:val="24"/>
        </w:rPr>
        <w:fldChar w:fldCharType="separate"/>
      </w:r>
      <w:r w:rsidRPr="008E5FC6">
        <w:rPr>
          <w:rFonts w:cs="Times New Roman"/>
          <w:noProof/>
          <w:szCs w:val="24"/>
        </w:rPr>
        <w:t>(Kinney, 2012)</w:t>
      </w:r>
      <w:r w:rsidRPr="008E5FC6">
        <w:rPr>
          <w:rFonts w:cs="Times New Roman"/>
          <w:szCs w:val="24"/>
        </w:rPr>
        <w:fldChar w:fldCharType="end"/>
      </w:r>
      <w:r w:rsidRPr="008E5FC6">
        <w:rPr>
          <w:rFonts w:cs="Times New Roman"/>
          <w:szCs w:val="24"/>
        </w:rPr>
        <w:t xml:space="preserve">. The situation affords this project an opportunity to tap into the network of Indigenous Deliberation on an International stage. </w:t>
      </w:r>
    </w:p>
    <w:p w14:paraId="684A041E" w14:textId="6BE02779" w:rsidR="005B28FE" w:rsidRPr="008E5FC6" w:rsidRDefault="005B28FE" w:rsidP="008E5FC6">
      <w:pPr>
        <w:rPr>
          <w:rFonts w:cs="Times New Roman"/>
          <w:szCs w:val="24"/>
        </w:rPr>
      </w:pPr>
      <w:r w:rsidRPr="008E5FC6">
        <w:rPr>
          <w:rFonts w:cs="Times New Roman"/>
          <w:szCs w:val="24"/>
        </w:rPr>
        <w:tab/>
        <w:t>Reason to mix with Indigenous ways of knowing</w:t>
      </w:r>
      <w:r w:rsidR="00A31D24" w:rsidRPr="008E5FC6">
        <w:rPr>
          <w:rFonts w:cs="Times New Roman"/>
          <w:szCs w:val="24"/>
        </w:rPr>
        <w:t>, w</w:t>
      </w:r>
      <w:r w:rsidR="00680AEE" w:rsidRPr="008E5FC6">
        <w:rPr>
          <w:rFonts w:cs="Times New Roman"/>
          <w:szCs w:val="24"/>
        </w:rPr>
        <w:t>ithout the context of CEIGR training, I would be less equipped to understand the content.</w:t>
      </w:r>
      <w:r w:rsidR="00A31D24" w:rsidRPr="008E5FC6">
        <w:rPr>
          <w:rFonts w:cs="Times New Roman"/>
          <w:szCs w:val="24"/>
        </w:rPr>
        <w:t xml:space="preserve"> </w:t>
      </w:r>
      <w:r w:rsidR="00A31D24" w:rsidRPr="008E5FC6">
        <w:rPr>
          <w:rFonts w:cs="Times New Roman"/>
          <w:szCs w:val="24"/>
        </w:rPr>
        <w:lastRenderedPageBreak/>
        <w:t xml:space="preserve">Autoethnography can be utilized to align storytelling and experiences in a contextualized manner </w:t>
      </w:r>
      <w:r w:rsidR="00A31D24" w:rsidRPr="008E5FC6">
        <w:rPr>
          <w:rFonts w:cs="Times New Roman"/>
          <w:szCs w:val="24"/>
        </w:rPr>
        <w:fldChar w:fldCharType="begin"/>
      </w:r>
      <w:r w:rsidR="00A31D24" w:rsidRPr="008E5FC6">
        <w:rPr>
          <w:rFonts w:cs="Times New Roman"/>
          <w:szCs w:val="24"/>
        </w:rPr>
        <w:instrText xml:space="preserve"> ADDIN EN.CITE &lt;EndNote&gt;&lt;Cite&gt;&lt;Author&gt;Archibald&lt;/Author&gt;&lt;Year&gt;2008&lt;/Year&gt;&lt;RecNum&gt;128&lt;/RecNum&gt;&lt;DisplayText&gt;(Archibald, 2008)&lt;/DisplayText&gt;&lt;record&gt;&lt;rec-number&gt;128&lt;/rec-number&gt;&lt;foreign-keys&gt;&lt;key app="EN" db-id="xzeddp9rbfwfeoed9zovzz9hfvszfpa0pepa" timestamp="1679945138"&gt;128&lt;/key&gt;&lt;/foreign-keys&gt;&lt;ref-type name="Book"&gt;6&lt;/ref-type&gt;&lt;contributors&gt;&lt;authors&gt;&lt;author&gt;Jo-ann Archibald&lt;/author&gt;&lt;/authors&gt;&lt;/contributors&gt;&lt;titles&gt;&lt;title&gt;Indigenous Storywork: Educating the heart, mind, body, and spirit.&lt;/title&gt;&lt;/titles&gt;&lt;dates&gt;&lt;year&gt;2008&lt;/year&gt;&lt;/dates&gt;&lt;pub-location&gt;Toronto-Vancouver&lt;/pub-location&gt;&lt;publisher&gt;UBC Press&lt;/publisher&gt;&lt;urls&gt;&lt;/urls&gt;&lt;/record&gt;&lt;/Cite&gt;&lt;/EndNote&gt;</w:instrText>
      </w:r>
      <w:r w:rsidR="00A31D24" w:rsidRPr="008E5FC6">
        <w:rPr>
          <w:rFonts w:cs="Times New Roman"/>
          <w:szCs w:val="24"/>
        </w:rPr>
        <w:fldChar w:fldCharType="separate"/>
      </w:r>
      <w:r w:rsidR="00A31D24" w:rsidRPr="008E5FC6">
        <w:rPr>
          <w:rFonts w:cs="Times New Roman"/>
          <w:noProof/>
          <w:szCs w:val="24"/>
        </w:rPr>
        <w:t>(Archibald, 2008)</w:t>
      </w:r>
      <w:r w:rsidR="00A31D24" w:rsidRPr="008E5FC6">
        <w:rPr>
          <w:rFonts w:cs="Times New Roman"/>
          <w:szCs w:val="24"/>
        </w:rPr>
        <w:fldChar w:fldCharType="end"/>
      </w:r>
      <w:r w:rsidR="00A31D24" w:rsidRPr="008E5FC6">
        <w:rPr>
          <w:rFonts w:cs="Times New Roman"/>
          <w:szCs w:val="24"/>
        </w:rPr>
        <w:t xml:space="preserve">. Autoethnography as an Indigenous method combines the lived experience of a partner that is both Indigenous but also in the realm of academia. The meaning making occurring in these spaces can be difficult to connect and interpret if a person is not familiar with these spaces and places. </w:t>
      </w:r>
    </w:p>
    <w:p w14:paraId="0B025025" w14:textId="77777777" w:rsidR="00776FA0" w:rsidRPr="008E5FC6" w:rsidRDefault="00776FA0" w:rsidP="008E5FC6">
      <w:pPr>
        <w:pStyle w:val="Heading2"/>
        <w:rPr>
          <w:rFonts w:cs="Times New Roman"/>
          <w:szCs w:val="24"/>
        </w:rPr>
      </w:pPr>
      <w:r w:rsidRPr="008E5FC6">
        <w:rPr>
          <w:rFonts w:cs="Times New Roman"/>
          <w:szCs w:val="24"/>
        </w:rPr>
        <w:t>Goal</w:t>
      </w:r>
    </w:p>
    <w:p w14:paraId="72C952A9" w14:textId="77777777" w:rsidR="00776FA0" w:rsidRPr="008E5FC6" w:rsidRDefault="00776FA0" w:rsidP="008E5FC6">
      <w:pPr>
        <w:ind w:firstLine="720"/>
        <w:rPr>
          <w:rFonts w:cs="Times New Roman"/>
          <w:szCs w:val="24"/>
        </w:rPr>
      </w:pPr>
      <w:r w:rsidRPr="008E5FC6">
        <w:rPr>
          <w:rFonts w:cs="Times New Roman"/>
          <w:szCs w:val="24"/>
        </w:rPr>
        <w:t>The purpose behind this dissertation is to explore how Chickasaw Nation improved the deliberation process. Chickasaw Nation’s deliberation is a foundational cornerstone to future uses of enclave deliberation. The purpose behind this project is to improve the deliberation process for Indigenous communities that would want to use this method in ascertaining needs, concerns, and questions that a community might need. We discussed how Indigenous ways of knowing predate western publications of knowledge creation and that each derive from different foundations. The building of this project was intended to prioritize the needs of Chickasaw Nation. I want to know how deliberation is utilized efficiently, ethically, and effectively.</w:t>
      </w:r>
    </w:p>
    <w:p w14:paraId="30751894" w14:textId="77777777" w:rsidR="00776FA0" w:rsidRPr="008E5FC6" w:rsidRDefault="00776FA0" w:rsidP="008E5FC6">
      <w:pPr>
        <w:rPr>
          <w:rFonts w:cs="Times New Roman"/>
          <w:szCs w:val="24"/>
        </w:rPr>
      </w:pPr>
      <w:r w:rsidRPr="008E5FC6">
        <w:rPr>
          <w:rFonts w:cs="Times New Roman"/>
          <w:szCs w:val="24"/>
        </w:rPr>
        <w:tab/>
        <w:t xml:space="preserve">The steps of this project iteratively informed the findings. The transcripts guided what to ask and follow up in the interviews and the interviews influenced evaluation of the transcripts. I went back and forth between each. The cyclical nature informed the decision making and behavior in the deliberations by the </w:t>
      </w:r>
      <w:r w:rsidRPr="008E5FC6">
        <w:rPr>
          <w:rFonts w:cs="Times New Roman"/>
          <w:szCs w:val="24"/>
        </w:rPr>
        <w:lastRenderedPageBreak/>
        <w:t>community facilitators. Deliberation decisions required time and knowledge about the community. The right question to a western trained researcher might be redundant to the community. I used transcripts from the deliberations conducted in 2018 to guide my interview questions and analysis in the roles and decisions of dual-role researchers.  The crux of the deliberation required community members in the planning and execution. Their voices and experiences are where I found transferable themes that can help other communities alter future deliberations to fit their needs.</w:t>
      </w:r>
    </w:p>
    <w:p w14:paraId="173CB0EC" w14:textId="77777777" w:rsidR="00776FA0" w:rsidRPr="008E5FC6" w:rsidRDefault="00776FA0" w:rsidP="008E5FC6">
      <w:pPr>
        <w:ind w:firstLine="720"/>
        <w:rPr>
          <w:rFonts w:cs="Times New Roman"/>
          <w:szCs w:val="24"/>
        </w:rPr>
      </w:pPr>
      <w:r w:rsidRPr="008E5FC6">
        <w:rPr>
          <w:rFonts w:cs="Times New Roman"/>
          <w:szCs w:val="24"/>
        </w:rPr>
        <w:t xml:space="preserve">Adhering to CBPR and TBPR principles, each step of this methods section is under meticulous review. Following the preproposal with committee members and a year’s worth of collaborative meetings with members of the CEIGR team and community partners, we reach this pathway to bolstering Indigenous Communication. Indigenizing Western methodologies by identifying what is similar, different, and how those components can be best fitted to benefit the community through the community’s needs. </w:t>
      </w:r>
    </w:p>
    <w:p w14:paraId="0E5C0855" w14:textId="77777777" w:rsidR="00776FA0" w:rsidRPr="008E5FC6" w:rsidRDefault="00776FA0" w:rsidP="008E5FC6">
      <w:pPr>
        <w:ind w:firstLine="720"/>
        <w:rPr>
          <w:rFonts w:cs="Times New Roman"/>
          <w:szCs w:val="24"/>
        </w:rPr>
      </w:pPr>
      <w:r w:rsidRPr="008E5FC6">
        <w:rPr>
          <w:rFonts w:cs="Times New Roman"/>
          <w:szCs w:val="24"/>
        </w:rPr>
        <w:t>A top-down approach to community issues leaves out important contextual and cultural dialogue and understanding. Here is the intersection in communication and Indigenous scholarship I want to strengthen: native voices and collaborative research combined to improve future deliberations and to generate long lasting relationships with the communities I hope to work.</w:t>
      </w:r>
    </w:p>
    <w:p w14:paraId="7BB85A00" w14:textId="77777777" w:rsidR="00776FA0" w:rsidRPr="008E5FC6" w:rsidRDefault="00776FA0" w:rsidP="008E5FC6">
      <w:pPr>
        <w:ind w:firstLine="720"/>
        <w:rPr>
          <w:rFonts w:cs="Times New Roman"/>
          <w:szCs w:val="24"/>
        </w:rPr>
      </w:pPr>
      <w:r w:rsidRPr="008E5FC6">
        <w:rPr>
          <w:rFonts w:cs="Times New Roman"/>
          <w:szCs w:val="24"/>
        </w:rPr>
        <w:lastRenderedPageBreak/>
        <w:t xml:space="preserve">We need to keep asking these questions in health communication and deliberation. Unfortunately, Indigenous research methods and approaches to health communication are minimal. I aim to increase Indigenous research in communication. Tribal implementation and alteration of deliberation is not only necessary but helps further health communication as a community-based endeavor. Theoretical, and practical. Indigenizing health communication making the case for doing this project and the kinds of questions you hope to address from a health communication perspective. We see theoretical and practical transitions in health communication in this project. Indigenizing health and community engagement programs will bring an emphasis of communication theory in a non-western paradigm. We part from a multicultural lens to a specific cultural perspective and prioritizing the communities needs and wants. Instead of doing this on Indian Country we transition to ‘this is being done by Indian country. </w:t>
      </w:r>
    </w:p>
    <w:p w14:paraId="6A61A9E2" w14:textId="02E0BFE4" w:rsidR="00776FA0" w:rsidRPr="008E5FC6" w:rsidRDefault="00776FA0" w:rsidP="008E5FC6">
      <w:pPr>
        <w:rPr>
          <w:rFonts w:cs="Times New Roman"/>
          <w:szCs w:val="24"/>
        </w:rPr>
      </w:pPr>
      <w:r w:rsidRPr="008E5FC6">
        <w:rPr>
          <w:rFonts w:cs="Times New Roman"/>
          <w:szCs w:val="24"/>
        </w:rPr>
        <w:tab/>
        <w:t>Future applications of the</w:t>
      </w:r>
      <w:r w:rsidR="00AD5ED9" w:rsidRPr="008E5FC6">
        <w:rPr>
          <w:rFonts w:cs="Times New Roman"/>
          <w:szCs w:val="24"/>
        </w:rPr>
        <w:t>se</w:t>
      </w:r>
      <w:r w:rsidRPr="008E5FC6">
        <w:rPr>
          <w:rFonts w:cs="Times New Roman"/>
          <w:szCs w:val="24"/>
        </w:rPr>
        <w:t xml:space="preserve"> findings include an Indigenous Deliberation </w:t>
      </w:r>
      <w:r w:rsidR="00AD5ED9" w:rsidRPr="008E5FC6">
        <w:rPr>
          <w:rFonts w:cs="Times New Roman"/>
          <w:szCs w:val="24"/>
        </w:rPr>
        <w:t>model</w:t>
      </w:r>
      <w:r w:rsidRPr="008E5FC6">
        <w:rPr>
          <w:rFonts w:cs="Times New Roman"/>
          <w:szCs w:val="24"/>
        </w:rPr>
        <w:t xml:space="preserve"> toward a) using the framework to help implement other Indigenous </w:t>
      </w:r>
      <w:r w:rsidR="00AD5ED9" w:rsidRPr="008E5FC6">
        <w:rPr>
          <w:rFonts w:cs="Times New Roman"/>
          <w:szCs w:val="24"/>
        </w:rPr>
        <w:t>D</w:t>
      </w:r>
      <w:r w:rsidRPr="008E5FC6">
        <w:rPr>
          <w:rFonts w:cs="Times New Roman"/>
          <w:szCs w:val="24"/>
        </w:rPr>
        <w:t>eliberations, b) evaluating previous research conducted in collected Indigenous data and consultation, (</w:t>
      </w:r>
      <w:proofErr w:type="gramStart"/>
      <w:r w:rsidRPr="008E5FC6">
        <w:rPr>
          <w:rFonts w:cs="Times New Roman"/>
          <w:szCs w:val="24"/>
        </w:rPr>
        <w:t>i.e.</w:t>
      </w:r>
      <w:proofErr w:type="gramEnd"/>
      <w:r w:rsidRPr="008E5FC6">
        <w:rPr>
          <w:rFonts w:cs="Times New Roman"/>
          <w:szCs w:val="24"/>
        </w:rPr>
        <w:t xml:space="preserve"> All of Us program)</w:t>
      </w:r>
      <w:r w:rsidR="00AD5ED9" w:rsidRPr="008E5FC6">
        <w:rPr>
          <w:rFonts w:cs="Times New Roman"/>
          <w:szCs w:val="24"/>
        </w:rPr>
        <w:t>, and c) creating a foundation for Indigenous communication literature that builds upon deliberation theory</w:t>
      </w:r>
      <w:r w:rsidRPr="008E5FC6">
        <w:rPr>
          <w:rFonts w:cs="Times New Roman"/>
          <w:szCs w:val="24"/>
        </w:rPr>
        <w:t xml:space="preserve">. The timeline of this project is reliant on the needs of the communities I am working with and adherence to the various research protocols put in place by those Tribes and institutions. </w:t>
      </w:r>
    </w:p>
    <w:p w14:paraId="5276FCF5" w14:textId="49C6BCE9" w:rsidR="000021F0" w:rsidRPr="008E5FC6" w:rsidRDefault="000021F0" w:rsidP="008E5FC6">
      <w:pPr>
        <w:rPr>
          <w:rFonts w:cs="Times New Roman"/>
          <w:szCs w:val="24"/>
        </w:rPr>
      </w:pPr>
      <w:r w:rsidRPr="008E5FC6">
        <w:rPr>
          <w:rFonts w:cs="Times New Roman"/>
          <w:szCs w:val="24"/>
        </w:rPr>
        <w:lastRenderedPageBreak/>
        <w:br w:type="page"/>
      </w:r>
    </w:p>
    <w:p w14:paraId="2AAAED51" w14:textId="1F74054E" w:rsidR="00071178" w:rsidRPr="008E5FC6" w:rsidRDefault="00071178" w:rsidP="008E5FC6">
      <w:pPr>
        <w:pStyle w:val="Heading1"/>
      </w:pPr>
      <w:bookmarkStart w:id="6" w:name="_Toc130977833"/>
      <w:r w:rsidRPr="008E5FC6">
        <w:lastRenderedPageBreak/>
        <w:t xml:space="preserve">CHAPTER </w:t>
      </w:r>
      <w:r w:rsidR="000021F0" w:rsidRPr="008E5FC6">
        <w:t>V</w:t>
      </w:r>
      <w:r w:rsidR="00064217" w:rsidRPr="008E5FC6">
        <w:br/>
      </w:r>
      <w:r w:rsidRPr="008E5FC6">
        <w:t xml:space="preserve">DATA, METHODS, AND </w:t>
      </w:r>
      <w:r w:rsidR="0053775A" w:rsidRPr="008E5FC6">
        <w:t>MORE</w:t>
      </w:r>
      <w:bookmarkEnd w:id="6"/>
    </w:p>
    <w:p w14:paraId="40FC363C" w14:textId="77777777" w:rsidR="00950913" w:rsidRPr="008E5FC6" w:rsidRDefault="00950913" w:rsidP="008E5FC6">
      <w:pPr>
        <w:rPr>
          <w:rFonts w:cs="Times New Roman"/>
          <w:szCs w:val="24"/>
        </w:rPr>
      </w:pPr>
    </w:p>
    <w:p w14:paraId="66992448" w14:textId="6C178593" w:rsidR="006E3673" w:rsidRPr="008E5FC6" w:rsidRDefault="00237AFB" w:rsidP="008E5FC6">
      <w:pPr>
        <w:rPr>
          <w:rFonts w:cs="Times New Roman"/>
          <w:i/>
          <w:iCs/>
          <w:szCs w:val="24"/>
        </w:rPr>
      </w:pPr>
      <w:r w:rsidRPr="008E5FC6">
        <w:rPr>
          <w:rFonts w:cs="Times New Roman"/>
          <w:i/>
          <w:iCs/>
          <w:szCs w:val="24"/>
        </w:rPr>
        <w:tab/>
        <w:t xml:space="preserve">Attendance for the GEN meeting </w:t>
      </w:r>
      <w:r w:rsidR="00633043" w:rsidRPr="008E5FC6">
        <w:rPr>
          <w:rFonts w:cs="Times New Roman"/>
          <w:i/>
          <w:iCs/>
          <w:szCs w:val="24"/>
        </w:rPr>
        <w:t>had</w:t>
      </w:r>
      <w:r w:rsidRPr="008E5FC6">
        <w:rPr>
          <w:rFonts w:cs="Times New Roman"/>
          <w:i/>
          <w:iCs/>
          <w:szCs w:val="24"/>
        </w:rPr>
        <w:t xml:space="preserve"> </w:t>
      </w:r>
      <w:r w:rsidR="00654BC2" w:rsidRPr="008E5FC6">
        <w:rPr>
          <w:rFonts w:cs="Times New Roman"/>
          <w:i/>
          <w:iCs/>
          <w:szCs w:val="24"/>
        </w:rPr>
        <w:t xml:space="preserve">a combination of </w:t>
      </w:r>
      <w:r w:rsidRPr="008E5FC6">
        <w:rPr>
          <w:rFonts w:cs="Times New Roman"/>
          <w:i/>
          <w:iCs/>
          <w:szCs w:val="24"/>
        </w:rPr>
        <w:t xml:space="preserve">14 different </w:t>
      </w:r>
      <w:r w:rsidR="00654BC2" w:rsidRPr="008E5FC6">
        <w:rPr>
          <w:rFonts w:cs="Times New Roman"/>
          <w:i/>
          <w:iCs/>
          <w:szCs w:val="24"/>
        </w:rPr>
        <w:t>profiles</w:t>
      </w:r>
      <w:r w:rsidR="00633043" w:rsidRPr="008E5FC6">
        <w:rPr>
          <w:rFonts w:cs="Times New Roman"/>
          <w:i/>
          <w:iCs/>
          <w:szCs w:val="24"/>
        </w:rPr>
        <w:t xml:space="preserve">: </w:t>
      </w:r>
      <w:r w:rsidRPr="008E5FC6">
        <w:rPr>
          <w:rFonts w:cs="Times New Roman"/>
          <w:i/>
          <w:iCs/>
          <w:szCs w:val="24"/>
        </w:rPr>
        <w:t xml:space="preserve">students, leadership team members, and the guest speaker. I was writing down important phrases in jumbled notes on a Word document. We reached </w:t>
      </w:r>
      <w:r w:rsidR="00654BC2" w:rsidRPr="008E5FC6">
        <w:rPr>
          <w:rFonts w:cs="Times New Roman"/>
          <w:i/>
          <w:iCs/>
          <w:szCs w:val="24"/>
        </w:rPr>
        <w:t>a</w:t>
      </w:r>
      <w:r w:rsidRPr="008E5FC6">
        <w:rPr>
          <w:rFonts w:cs="Times New Roman"/>
          <w:i/>
          <w:iCs/>
          <w:szCs w:val="24"/>
        </w:rPr>
        <w:t xml:space="preserve"> time for sharing as this community blossomed across cable and wires. I was in my position as a Research Scientist with CEIGR and working mostly with the GEN </w:t>
      </w:r>
      <w:r w:rsidR="00CE4D02" w:rsidRPr="008E5FC6">
        <w:rPr>
          <w:rFonts w:cs="Times New Roman"/>
          <w:i/>
          <w:iCs/>
          <w:szCs w:val="24"/>
        </w:rPr>
        <w:t>program</w:t>
      </w:r>
      <w:r w:rsidRPr="008E5FC6">
        <w:rPr>
          <w:rFonts w:cs="Times New Roman"/>
          <w:i/>
          <w:iCs/>
          <w:szCs w:val="24"/>
        </w:rPr>
        <w:t xml:space="preserve">. </w:t>
      </w:r>
      <w:r w:rsidR="00CE4D02" w:rsidRPr="008E5FC6">
        <w:rPr>
          <w:rFonts w:cs="Times New Roman"/>
          <w:i/>
          <w:iCs/>
          <w:szCs w:val="24"/>
        </w:rPr>
        <w:t xml:space="preserve">I knew the next </w:t>
      </w:r>
      <w:r w:rsidR="00654BC2" w:rsidRPr="008E5FC6">
        <w:rPr>
          <w:rFonts w:cs="Times New Roman"/>
          <w:i/>
          <w:iCs/>
          <w:szCs w:val="24"/>
        </w:rPr>
        <w:t xml:space="preserve">leadership </w:t>
      </w:r>
      <w:r w:rsidR="00CE4D02" w:rsidRPr="008E5FC6">
        <w:rPr>
          <w:rFonts w:cs="Times New Roman"/>
          <w:i/>
          <w:iCs/>
          <w:szCs w:val="24"/>
        </w:rPr>
        <w:t xml:space="preserve">meeting was going to change things. </w:t>
      </w:r>
      <w:r w:rsidR="00633043" w:rsidRPr="008E5FC6">
        <w:rPr>
          <w:rFonts w:cs="Times New Roman"/>
          <w:i/>
          <w:iCs/>
          <w:szCs w:val="24"/>
        </w:rPr>
        <w:t>I</w:t>
      </w:r>
      <w:r w:rsidR="00CE4D02" w:rsidRPr="008E5FC6">
        <w:rPr>
          <w:rFonts w:cs="Times New Roman"/>
          <w:i/>
          <w:iCs/>
          <w:szCs w:val="24"/>
        </w:rPr>
        <w:t xml:space="preserve"> watched as these students </w:t>
      </w:r>
      <w:r w:rsidR="002A5F98" w:rsidRPr="008E5FC6">
        <w:rPr>
          <w:rFonts w:cs="Times New Roman"/>
          <w:i/>
          <w:iCs/>
          <w:szCs w:val="24"/>
        </w:rPr>
        <w:t>opened</w:t>
      </w:r>
      <w:r w:rsidR="00CE4D02" w:rsidRPr="008E5FC6">
        <w:rPr>
          <w:rFonts w:cs="Times New Roman"/>
          <w:i/>
          <w:iCs/>
          <w:szCs w:val="24"/>
        </w:rPr>
        <w:t xml:space="preserve"> and connected with the speaker. Professional connections are sometimes perceived </w:t>
      </w:r>
      <w:r w:rsidR="002A5F98" w:rsidRPr="008E5FC6">
        <w:rPr>
          <w:rFonts w:cs="Times New Roman"/>
          <w:i/>
          <w:iCs/>
          <w:szCs w:val="24"/>
        </w:rPr>
        <w:t>sterile,</w:t>
      </w:r>
      <w:r w:rsidR="00CE4D02" w:rsidRPr="008E5FC6">
        <w:rPr>
          <w:rFonts w:cs="Times New Roman"/>
          <w:i/>
          <w:iCs/>
          <w:szCs w:val="24"/>
        </w:rPr>
        <w:t xml:space="preserve"> but this </w:t>
      </w:r>
      <w:r w:rsidR="00633043" w:rsidRPr="008E5FC6">
        <w:rPr>
          <w:rFonts w:cs="Times New Roman"/>
          <w:i/>
          <w:iCs/>
          <w:szCs w:val="24"/>
        </w:rPr>
        <w:t>interaction was</w:t>
      </w:r>
      <w:r w:rsidR="00CE4D02" w:rsidRPr="008E5FC6">
        <w:rPr>
          <w:rFonts w:cs="Times New Roman"/>
          <w:i/>
          <w:iCs/>
          <w:szCs w:val="24"/>
        </w:rPr>
        <w:t xml:space="preserve"> deeper. </w:t>
      </w:r>
      <w:r w:rsidRPr="008E5FC6">
        <w:rPr>
          <w:rFonts w:cs="Times New Roman"/>
          <w:i/>
          <w:iCs/>
          <w:szCs w:val="24"/>
        </w:rPr>
        <w:t xml:space="preserve"> </w:t>
      </w:r>
    </w:p>
    <w:p w14:paraId="3CEE6B29" w14:textId="3A4E1B0A" w:rsidR="002A5F98" w:rsidRPr="008E5FC6" w:rsidRDefault="00F94174" w:rsidP="008E5FC6">
      <w:pPr>
        <w:rPr>
          <w:rFonts w:cs="Times New Roman"/>
          <w:i/>
          <w:iCs/>
          <w:szCs w:val="24"/>
        </w:rPr>
      </w:pPr>
      <w:r w:rsidRPr="008E5FC6">
        <w:rPr>
          <w:rFonts w:cs="Times New Roman"/>
          <w:i/>
          <w:iCs/>
          <w:szCs w:val="24"/>
        </w:rPr>
        <w:tab/>
      </w:r>
      <w:r w:rsidR="00633043" w:rsidRPr="008E5FC6">
        <w:rPr>
          <w:rFonts w:cs="Times New Roman"/>
          <w:i/>
          <w:iCs/>
          <w:szCs w:val="24"/>
        </w:rPr>
        <w:t xml:space="preserve">The conversation continued after the Guest left. Students talked about </w:t>
      </w:r>
      <w:r w:rsidR="00C8663F" w:rsidRPr="008E5FC6">
        <w:rPr>
          <w:rFonts w:cs="Times New Roman"/>
          <w:i/>
          <w:iCs/>
          <w:szCs w:val="24"/>
        </w:rPr>
        <w:t>the speaker and their words. To summarize, this was</w:t>
      </w:r>
      <w:r w:rsidR="00633043" w:rsidRPr="008E5FC6">
        <w:rPr>
          <w:rFonts w:cs="Times New Roman"/>
          <w:i/>
          <w:iCs/>
          <w:szCs w:val="24"/>
        </w:rPr>
        <w:t xml:space="preserve"> going to change how they communicate, interact, and think. The silent text messages between leadership members were full of excitement and relief. I knew in that moment </w:t>
      </w:r>
      <w:r w:rsidRPr="008E5FC6">
        <w:rPr>
          <w:rFonts w:cs="Times New Roman"/>
          <w:i/>
          <w:iCs/>
          <w:szCs w:val="24"/>
        </w:rPr>
        <w:t>that we needed the Native Students</w:t>
      </w:r>
      <w:r w:rsidR="00633043" w:rsidRPr="008E5FC6">
        <w:rPr>
          <w:rFonts w:cs="Times New Roman"/>
          <w:i/>
          <w:iCs/>
          <w:szCs w:val="24"/>
        </w:rPr>
        <w:t>’ experiences</w:t>
      </w:r>
      <w:r w:rsidRPr="008E5FC6">
        <w:rPr>
          <w:rFonts w:cs="Times New Roman"/>
          <w:i/>
          <w:iCs/>
          <w:szCs w:val="24"/>
        </w:rPr>
        <w:t xml:space="preserve"> to know how to improve </w:t>
      </w:r>
      <w:r w:rsidR="00633043" w:rsidRPr="008E5FC6">
        <w:rPr>
          <w:rFonts w:cs="Times New Roman"/>
          <w:i/>
          <w:iCs/>
          <w:szCs w:val="24"/>
        </w:rPr>
        <w:t xml:space="preserve">this program. The GEN program was designed for them but adapted with them. We were in a western University but had carved out an Indigenous space. This is when I realized this is how we improve deliberation. This is how we Indigenize a western concept. We find it in the community, with the community, and do our best to keep doing it for the community. </w:t>
      </w:r>
      <w:r w:rsidR="002A5F98" w:rsidRPr="008E5FC6">
        <w:rPr>
          <w:rFonts w:cs="Times New Roman"/>
          <w:i/>
          <w:iCs/>
          <w:szCs w:val="24"/>
        </w:rPr>
        <w:t xml:space="preserve"> </w:t>
      </w:r>
    </w:p>
    <w:p w14:paraId="088DE676" w14:textId="3E4320E8" w:rsidR="0020278A" w:rsidRPr="008E5FC6" w:rsidRDefault="0020278A" w:rsidP="008E5FC6">
      <w:pPr>
        <w:pStyle w:val="Heading2"/>
        <w:rPr>
          <w:rFonts w:cs="Times New Roman"/>
          <w:szCs w:val="24"/>
        </w:rPr>
      </w:pPr>
      <w:r w:rsidRPr="008E5FC6">
        <w:rPr>
          <w:rFonts w:cs="Times New Roman"/>
          <w:szCs w:val="24"/>
        </w:rPr>
        <w:lastRenderedPageBreak/>
        <w:t>Research Design</w:t>
      </w:r>
    </w:p>
    <w:p w14:paraId="799724FE" w14:textId="44705FA5" w:rsidR="00024A95" w:rsidRPr="008E5FC6" w:rsidRDefault="003F4D42" w:rsidP="008E5FC6">
      <w:pPr>
        <w:rPr>
          <w:rFonts w:cs="Times New Roman"/>
          <w:szCs w:val="24"/>
        </w:rPr>
      </w:pPr>
      <w:r w:rsidRPr="008E5FC6">
        <w:rPr>
          <w:rFonts w:cs="Times New Roman"/>
          <w:szCs w:val="24"/>
        </w:rPr>
        <w:tab/>
        <w:t xml:space="preserve">I have spent the last four years with CEIGR and GEN growing into a researcher: first as a graduate student, to a research assistant, then a research scientist, and currently a PhD candidate. </w:t>
      </w:r>
    </w:p>
    <w:p w14:paraId="02433AD3" w14:textId="5AA5FAD9" w:rsidR="00D95343" w:rsidRPr="008E5FC6" w:rsidRDefault="000E334D" w:rsidP="008E5FC6">
      <w:pPr>
        <w:rPr>
          <w:rFonts w:cs="Times New Roman"/>
          <w:szCs w:val="24"/>
        </w:rPr>
      </w:pPr>
      <w:r w:rsidRPr="008E5FC6">
        <w:rPr>
          <w:rFonts w:cs="Times New Roman"/>
          <w:szCs w:val="24"/>
        </w:rPr>
        <w:t>Qualifications for my research abilities</w:t>
      </w:r>
      <w:r w:rsidR="003F4D42" w:rsidRPr="008E5FC6">
        <w:rPr>
          <w:rFonts w:cs="Times New Roman"/>
          <w:szCs w:val="24"/>
        </w:rPr>
        <w:t xml:space="preserve"> stem from the tutelage of mentors, and literature through this consortium.</w:t>
      </w:r>
      <w:r w:rsidR="00FA7C7E" w:rsidRPr="008E5FC6">
        <w:rPr>
          <w:rFonts w:cs="Times New Roman"/>
          <w:szCs w:val="24"/>
        </w:rPr>
        <w:t xml:space="preserve"> Through the trainings, conversations, literature reviews, and observations, we come to the following research questions:</w:t>
      </w:r>
      <w:r w:rsidR="00D95343" w:rsidRPr="008E5FC6">
        <w:rPr>
          <w:rFonts w:cs="Times New Roman"/>
          <w:szCs w:val="24"/>
        </w:rPr>
        <w:t xml:space="preserve"> </w:t>
      </w:r>
    </w:p>
    <w:p w14:paraId="40F27AC4" w14:textId="77777777" w:rsidR="00FA7C7E" w:rsidRPr="008E5FC6" w:rsidRDefault="00FA7C7E" w:rsidP="008E5FC6">
      <w:pPr>
        <w:ind w:firstLine="720"/>
        <w:rPr>
          <w:rFonts w:cs="Times New Roman"/>
          <w:szCs w:val="24"/>
        </w:rPr>
      </w:pPr>
      <w:r w:rsidRPr="008E5FC6">
        <w:rPr>
          <w:rFonts w:cs="Times New Roman"/>
          <w:szCs w:val="24"/>
        </w:rPr>
        <w:t>RQ1: How does the dual-role researcher plan, facilitate, and implement deliberation?</w:t>
      </w:r>
    </w:p>
    <w:p w14:paraId="315C8460" w14:textId="77777777" w:rsidR="00FA7C7E" w:rsidRPr="008E5FC6" w:rsidRDefault="00FA7C7E" w:rsidP="008E5FC6">
      <w:pPr>
        <w:ind w:firstLine="720"/>
        <w:rPr>
          <w:rFonts w:cs="Times New Roman"/>
          <w:szCs w:val="24"/>
        </w:rPr>
      </w:pPr>
      <w:r w:rsidRPr="008E5FC6">
        <w:rPr>
          <w:rFonts w:cs="Times New Roman"/>
          <w:szCs w:val="24"/>
        </w:rPr>
        <w:t xml:space="preserve">RQ2: How is the deliberation process altered to meet community needs? </w:t>
      </w:r>
    </w:p>
    <w:p w14:paraId="454F222E" w14:textId="63756524" w:rsidR="00FA7C7E" w:rsidRPr="008E5FC6" w:rsidRDefault="00FA7C7E" w:rsidP="008E5FC6">
      <w:pPr>
        <w:ind w:firstLine="720"/>
        <w:rPr>
          <w:rFonts w:cs="Times New Roman"/>
          <w:szCs w:val="24"/>
        </w:rPr>
      </w:pPr>
      <w:r w:rsidRPr="008E5FC6">
        <w:rPr>
          <w:rFonts w:cs="Times New Roman"/>
          <w:szCs w:val="24"/>
        </w:rPr>
        <w:t>RQ3: How does the deliberation process contribute</w:t>
      </w:r>
      <w:r w:rsidR="00326DFF" w:rsidRPr="008E5FC6">
        <w:rPr>
          <w:rFonts w:cs="Times New Roman"/>
          <w:szCs w:val="24"/>
        </w:rPr>
        <w:t xml:space="preserve"> to</w:t>
      </w:r>
      <w:r w:rsidRPr="008E5FC6">
        <w:rPr>
          <w:rFonts w:cs="Times New Roman"/>
          <w:szCs w:val="24"/>
        </w:rPr>
        <w:t xml:space="preserve"> and/or hinder sovereignty? </w:t>
      </w:r>
    </w:p>
    <w:p w14:paraId="2E54A38A" w14:textId="78A318EB" w:rsidR="00D95343" w:rsidRPr="008E5FC6" w:rsidRDefault="007C4216" w:rsidP="008E5FC6">
      <w:pPr>
        <w:rPr>
          <w:rFonts w:cs="Times New Roman"/>
          <w:szCs w:val="24"/>
        </w:rPr>
      </w:pPr>
      <w:r w:rsidRPr="008E5FC6">
        <w:rPr>
          <w:rFonts w:cs="Times New Roman"/>
          <w:szCs w:val="24"/>
        </w:rPr>
        <w:t>To answer these questions, I use</w:t>
      </w:r>
      <w:r w:rsidR="00B0759C" w:rsidRPr="008E5FC6">
        <w:rPr>
          <w:rFonts w:cs="Times New Roman"/>
          <w:szCs w:val="24"/>
        </w:rPr>
        <w:t>d</w:t>
      </w:r>
      <w:r w:rsidRPr="008E5FC6">
        <w:rPr>
          <w:rFonts w:cs="Times New Roman"/>
          <w:szCs w:val="24"/>
        </w:rPr>
        <w:t xml:space="preserve"> three </w:t>
      </w:r>
      <w:r w:rsidR="00D54403" w:rsidRPr="008E5FC6">
        <w:rPr>
          <w:rFonts w:cs="Times New Roman"/>
          <w:szCs w:val="24"/>
        </w:rPr>
        <w:t>sets of data</w:t>
      </w:r>
      <w:r w:rsidRPr="008E5FC6">
        <w:rPr>
          <w:rFonts w:cs="Times New Roman"/>
          <w:szCs w:val="24"/>
        </w:rPr>
        <w:t xml:space="preserve"> to find themes within the Chickasaw Nation deliberations</w:t>
      </w:r>
      <w:r w:rsidR="00D54403" w:rsidRPr="008E5FC6">
        <w:rPr>
          <w:rFonts w:cs="Times New Roman"/>
          <w:szCs w:val="24"/>
        </w:rPr>
        <w:t xml:space="preserve"> and their </w:t>
      </w:r>
      <w:r w:rsidR="00FD45D2" w:rsidRPr="008E5FC6">
        <w:rPr>
          <w:rFonts w:cs="Times New Roman"/>
          <w:szCs w:val="24"/>
        </w:rPr>
        <w:t>community</w:t>
      </w:r>
      <w:r w:rsidR="00D54403" w:rsidRPr="008E5FC6">
        <w:rPr>
          <w:rFonts w:cs="Times New Roman"/>
          <w:szCs w:val="24"/>
        </w:rPr>
        <w:t xml:space="preserve"> researchers</w:t>
      </w:r>
      <w:r w:rsidRPr="008E5FC6">
        <w:rPr>
          <w:rFonts w:cs="Times New Roman"/>
          <w:szCs w:val="24"/>
        </w:rPr>
        <w:t>: Transcript</w:t>
      </w:r>
      <w:r w:rsidR="00D54403" w:rsidRPr="008E5FC6">
        <w:rPr>
          <w:rFonts w:cs="Times New Roman"/>
          <w:szCs w:val="24"/>
        </w:rPr>
        <w:t xml:space="preserve"> from the deliberations from 2018</w:t>
      </w:r>
      <w:r w:rsidRPr="008E5FC6">
        <w:rPr>
          <w:rFonts w:cs="Times New Roman"/>
          <w:szCs w:val="24"/>
        </w:rPr>
        <w:t>,</w:t>
      </w:r>
      <w:r w:rsidR="00D54403" w:rsidRPr="008E5FC6">
        <w:rPr>
          <w:rFonts w:cs="Times New Roman"/>
          <w:szCs w:val="24"/>
        </w:rPr>
        <w:t xml:space="preserve"> interviews with the dual-role researchers, and autoethnographic observations. I selected these data sources over the past 2 years. </w:t>
      </w:r>
      <w:r w:rsidR="001D538E" w:rsidRPr="008E5FC6">
        <w:rPr>
          <w:rFonts w:cs="Times New Roman"/>
          <w:szCs w:val="24"/>
        </w:rPr>
        <w:t xml:space="preserve">The following is the step-by-step process, in a linear explanation of the steps this project followed. A further explanation why this project is not necessarily linear follows these procedures. </w:t>
      </w:r>
    </w:p>
    <w:p w14:paraId="67F28CA0" w14:textId="44109A17" w:rsidR="00B0759C" w:rsidRPr="008E5FC6" w:rsidRDefault="00B0759C" w:rsidP="008E5FC6">
      <w:pPr>
        <w:rPr>
          <w:rFonts w:cs="Times New Roman"/>
          <w:szCs w:val="24"/>
        </w:rPr>
      </w:pPr>
      <w:r w:rsidRPr="008E5FC6">
        <w:rPr>
          <w:rFonts w:cs="Times New Roman"/>
          <w:szCs w:val="24"/>
        </w:rPr>
        <w:tab/>
      </w:r>
      <w:r w:rsidR="001D538E" w:rsidRPr="008E5FC6">
        <w:rPr>
          <w:rFonts w:cs="Times New Roman"/>
          <w:szCs w:val="24"/>
        </w:rPr>
        <w:t>First, each step of</w:t>
      </w:r>
      <w:r w:rsidRPr="008E5FC6">
        <w:rPr>
          <w:rFonts w:cs="Times New Roman"/>
          <w:szCs w:val="24"/>
        </w:rPr>
        <w:t xml:space="preserve"> data collection required approval from Chickasaw Nation Health Department </w:t>
      </w:r>
      <w:r w:rsidR="00326DFF" w:rsidRPr="008E5FC6">
        <w:rPr>
          <w:rFonts w:cs="Times New Roman"/>
          <w:szCs w:val="24"/>
        </w:rPr>
        <w:t>Institutional</w:t>
      </w:r>
      <w:r w:rsidRPr="008E5FC6">
        <w:rPr>
          <w:rFonts w:cs="Times New Roman"/>
          <w:szCs w:val="24"/>
        </w:rPr>
        <w:t xml:space="preserve"> Review Board</w:t>
      </w:r>
      <w:r w:rsidR="00326DFF" w:rsidRPr="008E5FC6">
        <w:rPr>
          <w:rFonts w:cs="Times New Roman"/>
          <w:szCs w:val="24"/>
        </w:rPr>
        <w:t xml:space="preserve"> (IRB)</w:t>
      </w:r>
      <w:r w:rsidRPr="008E5FC6">
        <w:rPr>
          <w:rFonts w:cs="Times New Roman"/>
          <w:szCs w:val="24"/>
        </w:rPr>
        <w:t xml:space="preserve"> and the University of </w:t>
      </w:r>
      <w:r w:rsidRPr="008E5FC6">
        <w:rPr>
          <w:rFonts w:cs="Times New Roman"/>
          <w:szCs w:val="24"/>
        </w:rPr>
        <w:lastRenderedPageBreak/>
        <w:t xml:space="preserve">Oklahoma’s </w:t>
      </w:r>
      <w:r w:rsidR="00326DFF" w:rsidRPr="008E5FC6">
        <w:rPr>
          <w:rFonts w:cs="Times New Roman"/>
          <w:szCs w:val="24"/>
        </w:rPr>
        <w:t>IRB</w:t>
      </w:r>
      <w:r w:rsidR="001D538E" w:rsidRPr="008E5FC6">
        <w:rPr>
          <w:rFonts w:cs="Times New Roman"/>
          <w:szCs w:val="24"/>
        </w:rPr>
        <w:t xml:space="preserve"> before collecting any data</w:t>
      </w:r>
      <w:r w:rsidRPr="008E5FC6">
        <w:rPr>
          <w:rFonts w:cs="Times New Roman"/>
          <w:szCs w:val="24"/>
        </w:rPr>
        <w:t>.</w:t>
      </w:r>
      <w:r w:rsidR="001D538E" w:rsidRPr="008E5FC6">
        <w:rPr>
          <w:rFonts w:cs="Times New Roman"/>
          <w:szCs w:val="24"/>
        </w:rPr>
        <w:t xml:space="preserve"> Ethical and effective research with any sovereign nation requires this as a baseline, not a ceiling. Any other requests or decisions with publishing or dissemination of results is through the purview of Chickasaw Nation and requires approval thereof. </w:t>
      </w:r>
    </w:p>
    <w:p w14:paraId="53F0A9B4" w14:textId="79C1EC29" w:rsidR="001D538E" w:rsidRPr="008E5FC6" w:rsidRDefault="00B0759C" w:rsidP="008E5FC6">
      <w:pPr>
        <w:rPr>
          <w:rFonts w:cs="Times New Roman"/>
          <w:szCs w:val="24"/>
        </w:rPr>
      </w:pPr>
      <w:r w:rsidRPr="008E5FC6">
        <w:rPr>
          <w:rFonts w:cs="Times New Roman"/>
          <w:szCs w:val="24"/>
        </w:rPr>
        <w:tab/>
      </w:r>
      <w:r w:rsidR="001D538E" w:rsidRPr="008E5FC6">
        <w:rPr>
          <w:rFonts w:cs="Times New Roman"/>
          <w:szCs w:val="24"/>
        </w:rPr>
        <w:t>Second, I received the transcripts from the research team of the 2018 deliberation. The transcripts were the two-day deliberation conducted in 2018 with Chickasaw Nation citizens. The purpose behind the</w:t>
      </w:r>
      <w:r w:rsidR="00F94B50" w:rsidRPr="008E5FC6">
        <w:rPr>
          <w:rFonts w:cs="Times New Roman"/>
          <w:szCs w:val="24"/>
        </w:rPr>
        <w:t xml:space="preserve"> analysis of the</w:t>
      </w:r>
      <w:r w:rsidR="001D538E" w:rsidRPr="008E5FC6">
        <w:rPr>
          <w:rFonts w:cs="Times New Roman"/>
          <w:szCs w:val="24"/>
        </w:rPr>
        <w:t xml:space="preserve"> transcripts was to analyze and observe the communication used by the dual-role researchers. Two facilitators were present during the </w:t>
      </w:r>
      <w:r w:rsidR="00326DFF" w:rsidRPr="008E5FC6">
        <w:rPr>
          <w:rFonts w:cs="Times New Roman"/>
          <w:szCs w:val="24"/>
        </w:rPr>
        <w:t>deliberations: a Chickasaw Nation community member and citizen and the other was an academic partner. M</w:t>
      </w:r>
      <w:r w:rsidR="001D538E" w:rsidRPr="008E5FC6">
        <w:rPr>
          <w:rFonts w:cs="Times New Roman"/>
          <w:szCs w:val="24"/>
        </w:rPr>
        <w:t xml:space="preserve">y focus is on the community-facilitator. </w:t>
      </w:r>
    </w:p>
    <w:p w14:paraId="164D7A53" w14:textId="4C1CC417" w:rsidR="001D538E" w:rsidRPr="008E5FC6" w:rsidRDefault="001D538E" w:rsidP="008E5FC6">
      <w:pPr>
        <w:rPr>
          <w:rFonts w:cs="Times New Roman"/>
          <w:szCs w:val="24"/>
        </w:rPr>
      </w:pPr>
      <w:r w:rsidRPr="008E5FC6">
        <w:rPr>
          <w:rFonts w:cs="Times New Roman"/>
          <w:szCs w:val="24"/>
        </w:rPr>
        <w:tab/>
        <w:t>Third, with the deliberation transcripts, I used the emerging themes to help inform and bolster the interview questions. Looking over the transcripts repeatedly,</w:t>
      </w:r>
      <w:r w:rsidR="00C91FAF" w:rsidRPr="008E5FC6">
        <w:rPr>
          <w:rFonts w:cs="Times New Roman"/>
          <w:szCs w:val="24"/>
        </w:rPr>
        <w:t xml:space="preserve"> I</w:t>
      </w:r>
      <w:r w:rsidRPr="008E5FC6">
        <w:rPr>
          <w:rFonts w:cs="Times New Roman"/>
          <w:szCs w:val="24"/>
        </w:rPr>
        <w:t xml:space="preserve"> </w:t>
      </w:r>
      <w:r w:rsidR="00C91FAF" w:rsidRPr="008E5FC6">
        <w:rPr>
          <w:rFonts w:cs="Times New Roman"/>
          <w:szCs w:val="24"/>
        </w:rPr>
        <w:t>grouped</w:t>
      </w:r>
      <w:r w:rsidRPr="008E5FC6">
        <w:rPr>
          <w:rFonts w:cs="Times New Roman"/>
          <w:szCs w:val="24"/>
        </w:rPr>
        <w:t xml:space="preserve"> speech acts of the facilitator and </w:t>
      </w:r>
      <w:r w:rsidR="00C91FAF" w:rsidRPr="008E5FC6">
        <w:rPr>
          <w:rFonts w:cs="Times New Roman"/>
          <w:szCs w:val="24"/>
        </w:rPr>
        <w:t>grouped</w:t>
      </w:r>
      <w:r w:rsidRPr="008E5FC6">
        <w:rPr>
          <w:rFonts w:cs="Times New Roman"/>
          <w:szCs w:val="24"/>
        </w:rPr>
        <w:t xml:space="preserve"> similar </w:t>
      </w:r>
      <w:r w:rsidR="006A21C1" w:rsidRPr="008E5FC6">
        <w:rPr>
          <w:rFonts w:cs="Times New Roman"/>
          <w:szCs w:val="24"/>
        </w:rPr>
        <w:t xml:space="preserve">speech </w:t>
      </w:r>
      <w:r w:rsidRPr="008E5FC6">
        <w:rPr>
          <w:rFonts w:cs="Times New Roman"/>
          <w:szCs w:val="24"/>
        </w:rPr>
        <w:t>acts together. The constant comparative analysis</w:t>
      </w:r>
      <w:r w:rsidR="006A21C1" w:rsidRPr="008E5FC6">
        <w:rPr>
          <w:rFonts w:cs="Times New Roman"/>
          <w:szCs w:val="24"/>
        </w:rPr>
        <w:t xml:space="preserve"> of the dual-role researcher’s communicative roles is the crux of the transcripts. Transcript analysis was done before interviews and</w:t>
      </w:r>
      <w:r w:rsidR="00C91FAF" w:rsidRPr="008E5FC6">
        <w:rPr>
          <w:rFonts w:cs="Times New Roman"/>
          <w:szCs w:val="24"/>
        </w:rPr>
        <w:t xml:space="preserve"> again</w:t>
      </w:r>
      <w:r w:rsidR="006A21C1" w:rsidRPr="008E5FC6">
        <w:rPr>
          <w:rFonts w:cs="Times New Roman"/>
          <w:szCs w:val="24"/>
        </w:rPr>
        <w:t xml:space="preserve"> after interviews. I sandwiched the interviews with the transcripts to give offer a fresh set of eyes on the transcripts and then to give more context to emerging themes. This follows several of </w:t>
      </w:r>
      <w:r w:rsidR="00FB3816" w:rsidRPr="008E5FC6">
        <w:rPr>
          <w:rFonts w:cs="Times New Roman"/>
          <w:szCs w:val="24"/>
        </w:rPr>
        <w:fldChar w:fldCharType="begin"/>
      </w:r>
      <w:r w:rsidR="00FB3816" w:rsidRPr="008E5FC6">
        <w:rPr>
          <w:rFonts w:cs="Times New Roman"/>
          <w:szCs w:val="24"/>
        </w:rPr>
        <w:instrText xml:space="preserve"> ADDIN EN.CITE &lt;EndNote&gt;&lt;Cite AuthorYear="1"&gt;&lt;Author&gt;Cresswell&lt;/Author&gt;&lt;Year&gt;2007&lt;/Year&gt;&lt;RecNum&gt;135&lt;/RecNum&gt;&lt;DisplayText&gt;Cresswell (2007)&lt;/DisplayText&gt;&lt;record&gt;&lt;rec-number&gt;135&lt;/rec-number&gt;&lt;foreign-keys&gt;&lt;key app="EN" db-id="xzeddp9rbfwfeoed9zovzz9hfvszfpa0pepa" timestamp="1680095521"&gt;135&lt;/key&gt;&lt;/foreign-keys&gt;&lt;ref-type name="Book"&gt;6&lt;/ref-type&gt;&lt;contributors&gt;&lt;authors&gt;&lt;author&gt;John W. Cresswell&lt;/author&gt;&lt;/authors&gt;&lt;/contributors&gt;&lt;titles&gt;&lt;title&gt;Qualitative inquiry and research design: Choosing among five approaches&lt;/title&gt;&lt;/titles&gt;&lt;edition&gt;2&lt;/edition&gt;&lt;dates&gt;&lt;year&gt;2007&lt;/year&gt;&lt;/dates&gt;&lt;publisher&gt;Sage Publications, Inc.&lt;/publisher&gt;&lt;urls&gt;&lt;/urls&gt;&lt;/record&gt;&lt;/Cite&gt;&lt;/EndNote&gt;</w:instrText>
      </w:r>
      <w:r w:rsidR="00FB3816" w:rsidRPr="008E5FC6">
        <w:rPr>
          <w:rFonts w:cs="Times New Roman"/>
          <w:szCs w:val="24"/>
        </w:rPr>
        <w:fldChar w:fldCharType="separate"/>
      </w:r>
      <w:r w:rsidR="00FB3816" w:rsidRPr="008E5FC6">
        <w:rPr>
          <w:rFonts w:cs="Times New Roman"/>
          <w:noProof/>
          <w:szCs w:val="24"/>
        </w:rPr>
        <w:t>Cresswell (2007)</w:t>
      </w:r>
      <w:r w:rsidR="00FB3816" w:rsidRPr="008E5FC6">
        <w:rPr>
          <w:rFonts w:cs="Times New Roman"/>
          <w:szCs w:val="24"/>
        </w:rPr>
        <w:fldChar w:fldCharType="end"/>
      </w:r>
      <w:r w:rsidR="006A21C1" w:rsidRPr="008E5FC6">
        <w:rPr>
          <w:rFonts w:cs="Times New Roman"/>
          <w:szCs w:val="24"/>
        </w:rPr>
        <w:t xml:space="preserve"> practices of qualitative rigor.   </w:t>
      </w:r>
    </w:p>
    <w:p w14:paraId="66BBBF59" w14:textId="415FF576" w:rsidR="00B0759C" w:rsidRPr="008E5FC6" w:rsidRDefault="001D538E" w:rsidP="008E5FC6">
      <w:pPr>
        <w:ind w:firstLine="720"/>
        <w:rPr>
          <w:rFonts w:cs="Times New Roman"/>
          <w:szCs w:val="24"/>
        </w:rPr>
      </w:pPr>
      <w:r w:rsidRPr="008E5FC6">
        <w:rPr>
          <w:rFonts w:cs="Times New Roman"/>
          <w:szCs w:val="24"/>
        </w:rPr>
        <w:lastRenderedPageBreak/>
        <w:t>Fourth</w:t>
      </w:r>
      <w:r w:rsidR="00B0759C" w:rsidRPr="008E5FC6">
        <w:rPr>
          <w:rFonts w:cs="Times New Roman"/>
          <w:szCs w:val="24"/>
        </w:rPr>
        <w:t xml:space="preserve">, I </w:t>
      </w:r>
      <w:r w:rsidR="006A21C1" w:rsidRPr="008E5FC6">
        <w:rPr>
          <w:rFonts w:cs="Times New Roman"/>
          <w:szCs w:val="24"/>
        </w:rPr>
        <w:t>used</w:t>
      </w:r>
      <w:r w:rsidR="00B0759C" w:rsidRPr="008E5FC6">
        <w:rPr>
          <w:rFonts w:cs="Times New Roman"/>
          <w:szCs w:val="24"/>
        </w:rPr>
        <w:t xml:space="preserve"> semi-structured </w:t>
      </w:r>
      <w:r w:rsidR="006A21C1" w:rsidRPr="008E5FC6">
        <w:rPr>
          <w:rFonts w:cs="Times New Roman"/>
          <w:szCs w:val="24"/>
        </w:rPr>
        <w:t xml:space="preserve">interviews </w:t>
      </w:r>
      <w:r w:rsidR="00B0759C" w:rsidRPr="008E5FC6">
        <w:rPr>
          <w:rFonts w:cs="Times New Roman"/>
          <w:szCs w:val="24"/>
        </w:rPr>
        <w:t xml:space="preserve">to explore the dual-role researchers experience, role, communication, and insights. The interview questions are found in Appendix A. </w:t>
      </w:r>
      <w:r w:rsidR="006A21C1" w:rsidRPr="008E5FC6">
        <w:rPr>
          <w:rFonts w:cs="Times New Roman"/>
          <w:szCs w:val="24"/>
        </w:rPr>
        <w:t xml:space="preserve">The interview questions were developed from the literature review and autoethnographic experience surrounding deliberation. The questions were written before access to the transcripts. Extra questions were </w:t>
      </w:r>
      <w:r w:rsidR="00C91FAF" w:rsidRPr="008E5FC6">
        <w:rPr>
          <w:rFonts w:cs="Times New Roman"/>
          <w:szCs w:val="24"/>
        </w:rPr>
        <w:t>added,</w:t>
      </w:r>
      <w:r w:rsidR="006A21C1" w:rsidRPr="008E5FC6">
        <w:rPr>
          <w:rFonts w:cs="Times New Roman"/>
          <w:szCs w:val="24"/>
        </w:rPr>
        <w:t xml:space="preserve"> and the previous questions improved with the findings derived from the transcripts. </w:t>
      </w:r>
    </w:p>
    <w:p w14:paraId="22E4206A" w14:textId="08284229" w:rsidR="006A21C1" w:rsidRPr="008E5FC6" w:rsidRDefault="006A21C1" w:rsidP="008E5FC6">
      <w:pPr>
        <w:ind w:firstLine="720"/>
        <w:rPr>
          <w:rFonts w:cs="Times New Roman"/>
          <w:szCs w:val="24"/>
        </w:rPr>
      </w:pPr>
      <w:r w:rsidRPr="008E5FC6">
        <w:rPr>
          <w:rFonts w:cs="Times New Roman"/>
          <w:szCs w:val="24"/>
        </w:rPr>
        <w:t xml:space="preserve">Fifth, to answer RQ2 and RQ3, I conducted a thematic analysis of the deliberation process. </w:t>
      </w:r>
      <w:r w:rsidR="00F528A4" w:rsidRPr="008E5FC6">
        <w:rPr>
          <w:rFonts w:cs="Times New Roman"/>
          <w:szCs w:val="24"/>
        </w:rPr>
        <w:t xml:space="preserve">Answering these questions is facilitated by the interview questions. The conversations with the dual-role researchers </w:t>
      </w:r>
      <w:r w:rsidR="00FB3816" w:rsidRPr="008E5FC6">
        <w:rPr>
          <w:rFonts w:cs="Times New Roman"/>
          <w:szCs w:val="24"/>
        </w:rPr>
        <w:t>are</w:t>
      </w:r>
      <w:r w:rsidR="00F528A4" w:rsidRPr="008E5FC6">
        <w:rPr>
          <w:rFonts w:cs="Times New Roman"/>
          <w:szCs w:val="24"/>
        </w:rPr>
        <w:t xml:space="preserve"> how we address the changes necessary to make deliberation work for their needs. </w:t>
      </w:r>
    </w:p>
    <w:p w14:paraId="3A1EEFC3" w14:textId="43BD5245" w:rsidR="00F528A4" w:rsidRPr="008E5FC6" w:rsidRDefault="00F528A4" w:rsidP="008E5FC6">
      <w:pPr>
        <w:ind w:firstLine="720"/>
        <w:rPr>
          <w:rFonts w:cs="Times New Roman"/>
          <w:szCs w:val="24"/>
        </w:rPr>
      </w:pPr>
      <w:r w:rsidRPr="008E5FC6">
        <w:rPr>
          <w:rFonts w:cs="Times New Roman"/>
          <w:szCs w:val="24"/>
        </w:rPr>
        <w:t xml:space="preserve">Finally, we get the synthesized results of dual-role researcher communication and roles with the deliberation process. Implementing my experience as an Indigenous researcher but also coming from the academy, I explore the complexities and implications of the dual-role researcher. This is how we improve deliberation. </w:t>
      </w:r>
    </w:p>
    <w:p w14:paraId="21DC07F4" w14:textId="4E402569" w:rsidR="000E334D" w:rsidRPr="008E5FC6" w:rsidRDefault="000E334D" w:rsidP="008E5FC6">
      <w:pPr>
        <w:pStyle w:val="Heading3"/>
        <w:rPr>
          <w:rFonts w:cs="Times New Roman"/>
        </w:rPr>
      </w:pPr>
      <w:r w:rsidRPr="008E5FC6">
        <w:rPr>
          <w:rFonts w:cs="Times New Roman"/>
        </w:rPr>
        <w:t xml:space="preserve">Process </w:t>
      </w:r>
      <w:r w:rsidR="00776FA0" w:rsidRPr="008E5FC6">
        <w:rPr>
          <w:rFonts w:cs="Times New Roman"/>
        </w:rPr>
        <w:t>to Procedures</w:t>
      </w:r>
    </w:p>
    <w:p w14:paraId="6173C119" w14:textId="2574B518" w:rsidR="00570820" w:rsidRPr="008E5FC6" w:rsidRDefault="00570820" w:rsidP="008E5FC6">
      <w:pPr>
        <w:ind w:firstLine="720"/>
        <w:rPr>
          <w:rFonts w:cs="Times New Roman"/>
          <w:szCs w:val="24"/>
        </w:rPr>
      </w:pPr>
      <w:r w:rsidRPr="008E5FC6">
        <w:rPr>
          <w:rFonts w:cs="Times New Roman"/>
          <w:szCs w:val="24"/>
        </w:rPr>
        <w:t xml:space="preserve">This project went through various iterations in concert with consultations including members of CEIGR, Chickasaw Nation, </w:t>
      </w:r>
      <w:r w:rsidR="00D54403" w:rsidRPr="008E5FC6">
        <w:rPr>
          <w:rFonts w:cs="Times New Roman"/>
          <w:szCs w:val="24"/>
        </w:rPr>
        <w:t xml:space="preserve">mentors, </w:t>
      </w:r>
      <w:r w:rsidRPr="008E5FC6">
        <w:rPr>
          <w:rFonts w:cs="Times New Roman"/>
          <w:szCs w:val="24"/>
        </w:rPr>
        <w:t>and partners. The evolution of this project is a</w:t>
      </w:r>
      <w:r w:rsidR="00D54403" w:rsidRPr="008E5FC6">
        <w:rPr>
          <w:rFonts w:cs="Times New Roman"/>
          <w:szCs w:val="24"/>
        </w:rPr>
        <w:t xml:space="preserve">n echo </w:t>
      </w:r>
      <w:r w:rsidRPr="008E5FC6">
        <w:rPr>
          <w:rFonts w:cs="Times New Roman"/>
          <w:szCs w:val="24"/>
        </w:rPr>
        <w:t xml:space="preserve">of how </w:t>
      </w:r>
      <w:r w:rsidR="00D54403" w:rsidRPr="008E5FC6">
        <w:rPr>
          <w:rFonts w:cs="Times New Roman"/>
          <w:szCs w:val="24"/>
        </w:rPr>
        <w:t xml:space="preserve">I want to do </w:t>
      </w:r>
      <w:r w:rsidRPr="008E5FC6">
        <w:rPr>
          <w:rFonts w:cs="Times New Roman"/>
          <w:szCs w:val="24"/>
        </w:rPr>
        <w:t xml:space="preserve">research with Tribal </w:t>
      </w:r>
      <w:r w:rsidRPr="008E5FC6">
        <w:rPr>
          <w:rFonts w:cs="Times New Roman"/>
          <w:szCs w:val="24"/>
        </w:rPr>
        <w:lastRenderedPageBreak/>
        <w:t>nation</w:t>
      </w:r>
      <w:r w:rsidR="00D54403" w:rsidRPr="008E5FC6">
        <w:rPr>
          <w:rFonts w:cs="Times New Roman"/>
          <w:szCs w:val="24"/>
        </w:rPr>
        <w:t>s</w:t>
      </w:r>
      <w:r w:rsidRPr="008E5FC6">
        <w:rPr>
          <w:rFonts w:cs="Times New Roman"/>
          <w:szCs w:val="24"/>
        </w:rPr>
        <w:t>. Research is a learning process and only through careful consideration, conversation, and direction did I reach this dissertation.</w:t>
      </w:r>
    </w:p>
    <w:p w14:paraId="37B3B90B" w14:textId="30D11E71" w:rsidR="001D0C1E" w:rsidRPr="008E5FC6" w:rsidRDefault="001D0C1E" w:rsidP="008E5FC6">
      <w:pPr>
        <w:ind w:firstLine="720"/>
        <w:rPr>
          <w:rFonts w:cs="Times New Roman"/>
          <w:szCs w:val="24"/>
        </w:rPr>
      </w:pPr>
      <w:r w:rsidRPr="008E5FC6">
        <w:rPr>
          <w:rFonts w:cs="Times New Roman"/>
          <w:szCs w:val="24"/>
        </w:rPr>
        <w:t xml:space="preserve">Each step of this process focuses on </w:t>
      </w:r>
      <w:r w:rsidR="00C91FAF" w:rsidRPr="008E5FC6">
        <w:rPr>
          <w:rFonts w:cs="Times New Roman"/>
          <w:szCs w:val="24"/>
        </w:rPr>
        <w:t xml:space="preserve">The </w:t>
      </w:r>
      <w:r w:rsidRPr="008E5FC6">
        <w:rPr>
          <w:rFonts w:cs="Times New Roman"/>
          <w:szCs w:val="24"/>
        </w:rPr>
        <w:t>Chickasaw Nation’s deliberation because they are the forerunner of Indigenous deliberation. Chickasaw Nation deliberations is the first Indigenous collaborated enclave deliberation recorded. It is through the insights from community facilitators, analyzing community facilitator communication during the deliberation, and connecting the praxis and the theory with CEIGR experiences</w:t>
      </w:r>
      <w:r w:rsidR="00776FA0" w:rsidRPr="008E5FC6">
        <w:rPr>
          <w:rFonts w:cs="Times New Roman"/>
          <w:szCs w:val="24"/>
        </w:rPr>
        <w:t xml:space="preserve">. </w:t>
      </w:r>
      <w:r w:rsidRPr="008E5FC6">
        <w:rPr>
          <w:rFonts w:cs="Times New Roman"/>
          <w:szCs w:val="24"/>
        </w:rPr>
        <w:t xml:space="preserve">I approached </w:t>
      </w:r>
      <w:r w:rsidR="00776FA0" w:rsidRPr="008E5FC6">
        <w:rPr>
          <w:rFonts w:cs="Times New Roman"/>
          <w:szCs w:val="24"/>
        </w:rPr>
        <w:t>this design with</w:t>
      </w:r>
      <w:r w:rsidRPr="008E5FC6">
        <w:rPr>
          <w:rFonts w:cs="Times New Roman"/>
          <w:szCs w:val="24"/>
        </w:rPr>
        <w:t xml:space="preserve"> </w:t>
      </w:r>
      <w:r w:rsidR="00776FA0" w:rsidRPr="008E5FC6">
        <w:rPr>
          <w:rFonts w:cs="Times New Roman"/>
          <w:szCs w:val="24"/>
        </w:rPr>
        <w:t>multipronged purpose</w:t>
      </w:r>
      <w:r w:rsidRPr="008E5FC6">
        <w:rPr>
          <w:rFonts w:cs="Times New Roman"/>
          <w:szCs w:val="24"/>
        </w:rPr>
        <w:t xml:space="preserve">. Blacksher (et al., 2021) </w:t>
      </w:r>
      <w:r w:rsidR="00C91FAF" w:rsidRPr="008E5FC6">
        <w:rPr>
          <w:rFonts w:cs="Times New Roman"/>
          <w:szCs w:val="24"/>
        </w:rPr>
        <w:t>notes</w:t>
      </w:r>
      <w:r w:rsidRPr="008E5FC6">
        <w:rPr>
          <w:rFonts w:cs="Times New Roman"/>
          <w:szCs w:val="24"/>
        </w:rPr>
        <w:t xml:space="preserve"> the importance of community members in the deliberation. Deliberation often </w:t>
      </w:r>
      <w:r w:rsidR="00776FA0" w:rsidRPr="008E5FC6">
        <w:rPr>
          <w:rFonts w:cs="Times New Roman"/>
          <w:szCs w:val="24"/>
        </w:rPr>
        <w:t>uses</w:t>
      </w:r>
      <w:r w:rsidRPr="008E5FC6">
        <w:rPr>
          <w:rFonts w:cs="Times New Roman"/>
          <w:szCs w:val="24"/>
        </w:rPr>
        <w:t xml:space="preserve"> heterogenous recruitment that is tied by a common factor. The factor this time was </w:t>
      </w:r>
      <w:r w:rsidR="00776FA0" w:rsidRPr="008E5FC6">
        <w:rPr>
          <w:rFonts w:cs="Times New Roman"/>
          <w:szCs w:val="24"/>
        </w:rPr>
        <w:t xml:space="preserve">the Tribal </w:t>
      </w:r>
      <w:r w:rsidRPr="008E5FC6">
        <w:rPr>
          <w:rFonts w:cs="Times New Roman"/>
          <w:szCs w:val="24"/>
        </w:rPr>
        <w:t>community. The adaptations to make these enclave deliberations work is</w:t>
      </w:r>
      <w:r w:rsidR="00776FA0" w:rsidRPr="008E5FC6">
        <w:rPr>
          <w:rFonts w:cs="Times New Roman"/>
          <w:szCs w:val="24"/>
        </w:rPr>
        <w:t xml:space="preserve"> part of the focus for this research</w:t>
      </w:r>
      <w:r w:rsidRPr="008E5FC6">
        <w:rPr>
          <w:rFonts w:cs="Times New Roman"/>
          <w:szCs w:val="24"/>
        </w:rPr>
        <w:t xml:space="preserve">. Previous scholars call for similar adjustments to meet situational needs </w:t>
      </w:r>
      <w:r w:rsidR="00893F28" w:rsidRPr="008E5FC6">
        <w:rPr>
          <w:rFonts w:cs="Times New Roman"/>
          <w:szCs w:val="24"/>
        </w:rPr>
        <w:fldChar w:fldCharType="begin">
          <w:fldData xml:space="preserve">PEVuZE5vdGU+PENpdGU+PEF1dGhvcj5HYXN0aWw8L0F1dGhvcj48WWVhcj4yMDE4PC9ZZWFyPjxS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</w:fldData>
        </w:fldChar>
      </w:r>
      <w:r w:rsidR="00893F28" w:rsidRPr="008E5FC6">
        <w:rPr>
          <w:rFonts w:cs="Times New Roman"/>
          <w:szCs w:val="24"/>
        </w:rPr>
        <w:instrText xml:space="preserve"> ADDIN EN.CITE </w:instrText>
      </w:r>
      <w:r w:rsidR="00893F28" w:rsidRPr="008E5FC6">
        <w:rPr>
          <w:rFonts w:cs="Times New Roman"/>
          <w:szCs w:val="24"/>
        </w:rPr>
        <w:fldChar w:fldCharType="begin">
          <w:fldData xml:space="preserve">PEVuZE5vdGU+PENpdGU+PEF1dGhvcj5HYXN0aWw8L0F1dGhvcj48WWVhcj4yMDE4PC9ZZWFyPjxS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</w:fldData>
        </w:fldChar>
      </w:r>
      <w:r w:rsidR="00893F28" w:rsidRPr="008E5FC6">
        <w:rPr>
          <w:rFonts w:cs="Times New Roman"/>
          <w:szCs w:val="24"/>
        </w:rPr>
        <w:instrText xml:space="preserve"> ADDIN EN.CITE.DATA </w:instrText>
      </w:r>
      <w:r w:rsidR="00893F28" w:rsidRPr="008E5FC6">
        <w:rPr>
          <w:rFonts w:cs="Times New Roman"/>
          <w:szCs w:val="24"/>
        </w:rPr>
      </w:r>
      <w:r w:rsidR="00893F28" w:rsidRPr="008E5FC6">
        <w:rPr>
          <w:rFonts w:cs="Times New Roman"/>
          <w:szCs w:val="24"/>
        </w:rPr>
        <w:fldChar w:fldCharType="end"/>
      </w:r>
      <w:r w:rsidR="00893F28" w:rsidRPr="008E5FC6">
        <w:rPr>
          <w:rFonts w:cs="Times New Roman"/>
          <w:szCs w:val="24"/>
        </w:rPr>
      </w:r>
      <w:r w:rsidR="00893F28" w:rsidRPr="008E5FC6">
        <w:rPr>
          <w:rFonts w:cs="Times New Roman"/>
          <w:szCs w:val="24"/>
        </w:rPr>
        <w:fldChar w:fldCharType="separate"/>
      </w:r>
      <w:r w:rsidR="00893F28" w:rsidRPr="008E5FC6">
        <w:rPr>
          <w:rFonts w:cs="Times New Roman"/>
          <w:noProof/>
          <w:szCs w:val="24"/>
        </w:rPr>
        <w:t>(Gastil, 2018; Gastil et al., 2017; Knobloch et al., 2014)</w:t>
      </w:r>
      <w:r w:rsidR="00893F28" w:rsidRPr="008E5FC6">
        <w:rPr>
          <w:rFonts w:cs="Times New Roman"/>
          <w:szCs w:val="24"/>
        </w:rPr>
        <w:fldChar w:fldCharType="end"/>
      </w:r>
      <w:r w:rsidRPr="008E5FC6">
        <w:rPr>
          <w:rFonts w:cs="Times New Roman"/>
          <w:szCs w:val="24"/>
        </w:rPr>
        <w:t xml:space="preserve"> but the needs for this deliberation were centralized in the community. </w:t>
      </w:r>
      <w:r w:rsidR="00776FA0" w:rsidRPr="008E5FC6">
        <w:rPr>
          <w:rFonts w:cs="Times New Roman"/>
          <w:szCs w:val="24"/>
        </w:rPr>
        <w:t xml:space="preserve">We see a community centered approach to deliberation that is collaboratively created and implemented. </w:t>
      </w:r>
      <w:r w:rsidRPr="008E5FC6">
        <w:rPr>
          <w:rFonts w:cs="Times New Roman"/>
          <w:szCs w:val="24"/>
        </w:rPr>
        <w:t xml:space="preserve">The topics discussed </w:t>
      </w:r>
      <w:r w:rsidR="00915508" w:rsidRPr="008E5FC6">
        <w:rPr>
          <w:rFonts w:cs="Times New Roman"/>
          <w:szCs w:val="24"/>
        </w:rPr>
        <w:t>for the deliberation were determined by the c</w:t>
      </w:r>
      <w:r w:rsidRPr="008E5FC6">
        <w:rPr>
          <w:rFonts w:cs="Times New Roman"/>
          <w:szCs w:val="24"/>
        </w:rPr>
        <w:t xml:space="preserve">ommunity researchers. The people within, working for, and wanting to help their community is </w:t>
      </w:r>
      <w:r w:rsidR="00B0759C" w:rsidRPr="008E5FC6">
        <w:rPr>
          <w:rFonts w:cs="Times New Roman"/>
          <w:szCs w:val="24"/>
        </w:rPr>
        <w:t>an integral</w:t>
      </w:r>
      <w:r w:rsidRPr="008E5FC6">
        <w:rPr>
          <w:rFonts w:cs="Times New Roman"/>
          <w:szCs w:val="24"/>
        </w:rPr>
        <w:t xml:space="preserve"> part </w:t>
      </w:r>
      <w:r w:rsidR="00B0759C" w:rsidRPr="008E5FC6">
        <w:rPr>
          <w:rFonts w:cs="Times New Roman"/>
          <w:szCs w:val="24"/>
        </w:rPr>
        <w:t>of the deliberation’s success</w:t>
      </w:r>
      <w:r w:rsidRPr="008E5FC6">
        <w:rPr>
          <w:rFonts w:cs="Times New Roman"/>
          <w:szCs w:val="24"/>
        </w:rPr>
        <w:t xml:space="preserve">. </w:t>
      </w:r>
    </w:p>
    <w:p w14:paraId="5384E487" w14:textId="3B858365" w:rsidR="0020278A" w:rsidRPr="008E5FC6" w:rsidRDefault="001E29E5" w:rsidP="008E5FC6">
      <w:pPr>
        <w:pStyle w:val="Heading2"/>
        <w:rPr>
          <w:rFonts w:cs="Times New Roman"/>
          <w:szCs w:val="24"/>
        </w:rPr>
      </w:pPr>
      <w:r w:rsidRPr="008E5FC6">
        <w:rPr>
          <w:rFonts w:cs="Times New Roman"/>
          <w:szCs w:val="24"/>
        </w:rPr>
        <w:lastRenderedPageBreak/>
        <w:t>P</w:t>
      </w:r>
      <w:r w:rsidR="0020278A" w:rsidRPr="008E5FC6">
        <w:rPr>
          <w:rFonts w:cs="Times New Roman"/>
          <w:szCs w:val="24"/>
        </w:rPr>
        <w:t>articipants</w:t>
      </w:r>
    </w:p>
    <w:p w14:paraId="2795DF4E" w14:textId="04C4974C" w:rsidR="00BF29CE" w:rsidRPr="008E5FC6" w:rsidRDefault="001E29E5" w:rsidP="008E5FC6">
      <w:pPr>
        <w:ind w:firstLine="720"/>
        <w:rPr>
          <w:rFonts w:cs="Times New Roman"/>
          <w:szCs w:val="24"/>
        </w:rPr>
      </w:pPr>
      <w:r w:rsidRPr="008E5FC6">
        <w:rPr>
          <w:rFonts w:cs="Times New Roman"/>
          <w:szCs w:val="24"/>
        </w:rPr>
        <w:t>I interviewed all three of the community researchers from the Chickasaw Nation Deliberation</w:t>
      </w:r>
      <w:r w:rsidR="00C91FAF" w:rsidRPr="008E5FC6">
        <w:rPr>
          <w:rFonts w:cs="Times New Roman"/>
          <w:szCs w:val="24"/>
        </w:rPr>
        <w:t xml:space="preserve">, all of whom helped with the design and implementation of the deliberation and one of whom served as a co-facilitator during the gathering. </w:t>
      </w:r>
      <w:r w:rsidR="001D0C1E" w:rsidRPr="008E5FC6">
        <w:rPr>
          <w:rFonts w:cs="Times New Roman"/>
          <w:szCs w:val="24"/>
        </w:rPr>
        <w:t xml:space="preserve">We lack research focused on </w:t>
      </w:r>
      <w:r w:rsidRPr="008E5FC6">
        <w:rPr>
          <w:rFonts w:cs="Times New Roman"/>
          <w:szCs w:val="24"/>
        </w:rPr>
        <w:t xml:space="preserve">community as </w:t>
      </w:r>
      <w:r w:rsidR="001D0C1E" w:rsidRPr="008E5FC6">
        <w:rPr>
          <w:rFonts w:cs="Times New Roman"/>
          <w:szCs w:val="24"/>
        </w:rPr>
        <w:t xml:space="preserve">dual-role researchers. Dual-role researchers are community members that straddle the divide between western and Indigenous roles.  The negotiation between the two roles while working with outside entities to facilitate research is a constant reality and sometimes struggle. Working with CEIGR, </w:t>
      </w:r>
      <w:r w:rsidRPr="008E5FC6">
        <w:rPr>
          <w:rFonts w:cs="Times New Roman"/>
          <w:szCs w:val="24"/>
        </w:rPr>
        <w:t xml:space="preserve">I further noticed the importance of </w:t>
      </w:r>
      <w:r w:rsidR="001D0C1E" w:rsidRPr="008E5FC6">
        <w:rPr>
          <w:rFonts w:cs="Times New Roman"/>
          <w:szCs w:val="24"/>
        </w:rPr>
        <w:t xml:space="preserve">dual-role researchers </w:t>
      </w:r>
      <w:r w:rsidRPr="008E5FC6">
        <w:rPr>
          <w:rFonts w:cs="Times New Roman"/>
          <w:szCs w:val="24"/>
        </w:rPr>
        <w:t>being</w:t>
      </w:r>
      <w:r w:rsidR="001D0C1E" w:rsidRPr="008E5FC6">
        <w:rPr>
          <w:rFonts w:cs="Times New Roman"/>
          <w:szCs w:val="24"/>
        </w:rPr>
        <w:t xml:space="preserve"> integral to community engaged research.  </w:t>
      </w:r>
    </w:p>
    <w:p w14:paraId="31DD13A0" w14:textId="00DF085E" w:rsidR="00BF29CE" w:rsidRPr="008E5FC6" w:rsidRDefault="00BF29CE" w:rsidP="008E5FC6">
      <w:pPr>
        <w:ind w:firstLine="720"/>
        <w:rPr>
          <w:rFonts w:cs="Times New Roman"/>
          <w:szCs w:val="24"/>
        </w:rPr>
      </w:pPr>
      <w:r w:rsidRPr="008E5FC6">
        <w:rPr>
          <w:rFonts w:cs="Times New Roman"/>
          <w:szCs w:val="24"/>
        </w:rPr>
        <w:t>By working with the Indigenous community members that helped facilitate the genomic deliberative events in their communities, I interview</w:t>
      </w:r>
      <w:r w:rsidR="001E29E5" w:rsidRPr="008E5FC6">
        <w:rPr>
          <w:rFonts w:cs="Times New Roman"/>
          <w:szCs w:val="24"/>
        </w:rPr>
        <w:t>ed</w:t>
      </w:r>
      <w:r w:rsidRPr="008E5FC6">
        <w:rPr>
          <w:rFonts w:cs="Times New Roman"/>
          <w:szCs w:val="24"/>
        </w:rPr>
        <w:t xml:space="preserve"> </w:t>
      </w:r>
      <w:r w:rsidR="001E29E5" w:rsidRPr="008E5FC6">
        <w:rPr>
          <w:rFonts w:cs="Times New Roman"/>
          <w:szCs w:val="24"/>
        </w:rPr>
        <w:t>those that</w:t>
      </w:r>
      <w:r w:rsidRPr="008E5FC6">
        <w:rPr>
          <w:rFonts w:cs="Times New Roman"/>
          <w:szCs w:val="24"/>
        </w:rPr>
        <w:t xml:space="preserve"> helped shape and </w:t>
      </w:r>
      <w:r w:rsidR="001E29E5" w:rsidRPr="008E5FC6">
        <w:rPr>
          <w:rFonts w:cs="Times New Roman"/>
          <w:szCs w:val="24"/>
        </w:rPr>
        <w:t>implement the</w:t>
      </w:r>
      <w:r w:rsidRPr="008E5FC6">
        <w:rPr>
          <w:rFonts w:cs="Times New Roman"/>
          <w:szCs w:val="24"/>
        </w:rPr>
        <w:t xml:space="preserve"> deliberative event</w:t>
      </w:r>
      <w:r w:rsidR="001E29E5" w:rsidRPr="008E5FC6">
        <w:rPr>
          <w:rFonts w:cs="Times New Roman"/>
          <w:szCs w:val="24"/>
        </w:rPr>
        <w:t xml:space="preserve">. I intend to use these </w:t>
      </w:r>
      <w:r w:rsidRPr="008E5FC6">
        <w:rPr>
          <w:rFonts w:cs="Times New Roman"/>
          <w:szCs w:val="24"/>
        </w:rPr>
        <w:t xml:space="preserve">interviews to adapt future </w:t>
      </w:r>
      <w:r w:rsidR="001E29E5" w:rsidRPr="008E5FC6">
        <w:rPr>
          <w:rFonts w:cs="Times New Roman"/>
          <w:szCs w:val="24"/>
        </w:rPr>
        <w:t xml:space="preserve">Indigenous </w:t>
      </w:r>
      <w:r w:rsidRPr="008E5FC6">
        <w:rPr>
          <w:rFonts w:cs="Times New Roman"/>
          <w:szCs w:val="24"/>
        </w:rPr>
        <w:t>deliberations to the needs of that community</w:t>
      </w:r>
      <w:r w:rsidR="001E29E5" w:rsidRPr="008E5FC6">
        <w:rPr>
          <w:rFonts w:cs="Times New Roman"/>
          <w:szCs w:val="24"/>
        </w:rPr>
        <w:t>.</w:t>
      </w:r>
      <w:r w:rsidRPr="008E5FC6">
        <w:rPr>
          <w:rFonts w:cs="Times New Roman"/>
          <w:szCs w:val="24"/>
        </w:rPr>
        <w:tab/>
        <w:t>In collaboration with the Center for the Ethics of Indigenous</w:t>
      </w:r>
      <w:r w:rsidR="000A6400" w:rsidRPr="008E5FC6">
        <w:rPr>
          <w:rFonts w:cs="Times New Roman"/>
          <w:szCs w:val="24"/>
        </w:rPr>
        <w:t xml:space="preserve"> Genomic</w:t>
      </w:r>
      <w:r w:rsidRPr="008E5FC6">
        <w:rPr>
          <w:rFonts w:cs="Times New Roman"/>
          <w:szCs w:val="24"/>
        </w:rPr>
        <w:t xml:space="preserve"> Research (CEIGR), we know studying Deliberation as a process is helpful in progressing democratic principles and ideals. There is a dearth of Indigenous Deliberation experts. Their experience is needed and having three different sites conducting these deliberations is incredible. Starting with those community collaborators and conducting a Snowball sample, we can reach most Indigenous Deliberation experts</w:t>
      </w:r>
      <w:r w:rsidR="00EB2EC5" w:rsidRPr="008E5FC6">
        <w:rPr>
          <w:rFonts w:cs="Times New Roman"/>
          <w:szCs w:val="24"/>
        </w:rPr>
        <w:t xml:space="preserve"> in follow-up research</w:t>
      </w:r>
      <w:r w:rsidRPr="008E5FC6">
        <w:rPr>
          <w:rFonts w:cs="Times New Roman"/>
          <w:szCs w:val="24"/>
        </w:rPr>
        <w:t xml:space="preserve">. </w:t>
      </w:r>
    </w:p>
    <w:p w14:paraId="7C683595" w14:textId="0750BAEB" w:rsidR="000E334D" w:rsidRPr="008E5FC6" w:rsidRDefault="001E29E5" w:rsidP="008E5FC6">
      <w:pPr>
        <w:ind w:firstLine="720"/>
        <w:rPr>
          <w:rFonts w:cs="Times New Roman"/>
          <w:szCs w:val="24"/>
        </w:rPr>
      </w:pPr>
      <w:r w:rsidRPr="008E5FC6">
        <w:rPr>
          <w:rFonts w:cs="Times New Roman"/>
          <w:szCs w:val="24"/>
        </w:rPr>
        <w:lastRenderedPageBreak/>
        <w:t xml:space="preserve">Recruitment was facilitated through email and virtual conversations with the lead researcher for the deliberation from Chickasaw Nation. </w:t>
      </w:r>
      <w:r w:rsidR="00BF29CE" w:rsidRPr="008E5FC6">
        <w:rPr>
          <w:rFonts w:cs="Times New Roman"/>
          <w:szCs w:val="24"/>
        </w:rPr>
        <w:t xml:space="preserve">We have intermittently talked about the importance of community, Indigenous spaces and places, and civic engagement. We see a need in deliberation scholarship to follow this process. We see a need for Indigenous scholarship to Indigenize systems of communication for the benefit of the community. We see a need to repair and improve upon partner relations. Through the community collaborators is where we see the wheel meet the road and we can see how these two worlds collide. </w:t>
      </w:r>
    </w:p>
    <w:p w14:paraId="5E13D617" w14:textId="25712FA4" w:rsidR="0020278A" w:rsidRPr="008E5FC6" w:rsidRDefault="004723FE" w:rsidP="008E5FC6">
      <w:pPr>
        <w:pStyle w:val="Heading2"/>
        <w:rPr>
          <w:rFonts w:cs="Times New Roman"/>
          <w:szCs w:val="24"/>
        </w:rPr>
      </w:pPr>
      <w:r w:rsidRPr="008E5FC6">
        <w:rPr>
          <w:rFonts w:cs="Times New Roman"/>
          <w:szCs w:val="24"/>
        </w:rPr>
        <w:t>Rigor</w:t>
      </w:r>
    </w:p>
    <w:p w14:paraId="5D739DBC" w14:textId="7A0E591E" w:rsidR="007B31A0" w:rsidRPr="008E5FC6" w:rsidRDefault="007B31A0" w:rsidP="008E5FC6">
      <w:pPr>
        <w:ind w:firstLine="720"/>
        <w:rPr>
          <w:rFonts w:cs="Times New Roman"/>
          <w:szCs w:val="24"/>
        </w:rPr>
      </w:pPr>
      <w:r w:rsidRPr="008E5FC6">
        <w:rPr>
          <w:rFonts w:cs="Times New Roman"/>
          <w:szCs w:val="24"/>
        </w:rPr>
        <w:t xml:space="preserve">Research is a giant feedback loop and without qualitative research, we would not know where to find generalizable knowledge. From the tail ends, we can see relationships of meaning making in extremes. Not all qualitative research is created equally. We can increase the rigor of our qualitative research in several ways </w:t>
      </w:r>
      <w:r w:rsidR="001A0C3C" w:rsidRPr="008E5FC6">
        <w:rPr>
          <w:rFonts w:cs="Times New Roman"/>
          <w:szCs w:val="24"/>
        </w:rPr>
        <w:fldChar w:fldCharType="begin"/>
      </w:r>
      <w:r w:rsidR="001A0C3C" w:rsidRPr="008E5FC6">
        <w:rPr>
          <w:rFonts w:cs="Times New Roman"/>
          <w:szCs w:val="24"/>
        </w:rPr>
        <w:instrText xml:space="preserve"> ADDIN EN.CITE &lt;EndNote&gt;&lt;Cite&gt;&lt;Author&gt;Cresswell&lt;/Author&gt;&lt;Year&gt;2007&lt;/Year&gt;&lt;RecNum&gt;135&lt;/RecNum&gt;&lt;DisplayText&gt;(Cresswell, 2007; Tracy, 2013)&lt;/DisplayText&gt;&lt;record&gt;&lt;rec-number&gt;135&lt;/rec-number&gt;&lt;foreign-keys&gt;&lt;key app="EN" db-id="xzeddp9rbfwfeoed9zovzz9hfvszfpa0pepa" timestamp="1680095521"&gt;135&lt;/key&gt;&lt;/foreign-keys&gt;&lt;ref-type name="Book"&gt;6&lt;/ref-type&gt;&lt;contributors&gt;&lt;authors&gt;&lt;author&gt;John W. Cresswell&lt;/author&gt;&lt;/authors&gt;&lt;/contributors&gt;&lt;titles&gt;&lt;title&gt;Qualitative inquiry and research design: Choosing among five approaches&lt;/title&gt;&lt;/titles&gt;&lt;edition&gt;2&lt;/edition&gt;&lt;dates&gt;&lt;year&gt;2007&lt;/year&gt;&lt;/dates&gt;&lt;publisher&gt;Sage Publications, Inc.&lt;/publisher&gt;&lt;urls&gt;&lt;/urls&gt;&lt;/record&gt;&lt;/Cite&gt;&lt;Cite&gt;&lt;Author&gt;Tracy&lt;/Author&gt;&lt;Year&gt;2013&lt;/Year&gt;&lt;RecNum&gt;104&lt;/RecNum&gt;&lt;record&gt;&lt;rec-number&gt;104&lt;/rec-number&gt;&lt;foreign-keys&gt;&lt;key app="EN" db-id="xzeddp9rbfwfeoed9zovzz9hfvszfpa0pepa" timestamp="1652173653"&gt;104&lt;/key&gt;&lt;/foreign-keys&gt;&lt;ref-type name="Book"&gt;6&lt;/ref-type&gt;&lt;contributors&gt;&lt;authors&gt;&lt;author&gt;S. J. Tracy&lt;/author&gt;&lt;/authors&gt;&lt;/contributors&gt;&lt;titles&gt;&lt;title&gt;Qualitative Research Methods&lt;/title&gt;&lt;/titles&gt;&lt;dates&gt;&lt;year&gt;2013&lt;/year&gt;&lt;/dates&gt;&lt;pub-location&gt;Malden, MA&lt;/pub-location&gt;&lt;publisher&gt;Wiley-Blackwell&lt;/publisher&gt;&lt;urls&gt;&lt;/urls&gt;&lt;/record&gt;&lt;/Cite&gt;&lt;/EndNote&gt;</w:instrText>
      </w:r>
      <w:r w:rsidR="001A0C3C" w:rsidRPr="008E5FC6">
        <w:rPr>
          <w:rFonts w:cs="Times New Roman"/>
          <w:szCs w:val="24"/>
        </w:rPr>
        <w:fldChar w:fldCharType="separate"/>
      </w:r>
      <w:r w:rsidR="001A0C3C" w:rsidRPr="008E5FC6">
        <w:rPr>
          <w:rFonts w:cs="Times New Roman"/>
          <w:noProof/>
          <w:szCs w:val="24"/>
        </w:rPr>
        <w:t>(Cresswell, 2007; Tracy, 2013)</w:t>
      </w:r>
      <w:r w:rsidR="001A0C3C" w:rsidRPr="008E5FC6">
        <w:rPr>
          <w:rFonts w:cs="Times New Roman"/>
          <w:szCs w:val="24"/>
        </w:rPr>
        <w:fldChar w:fldCharType="end"/>
      </w:r>
      <w:r w:rsidRPr="008E5FC6">
        <w:rPr>
          <w:rFonts w:cs="Times New Roman"/>
          <w:szCs w:val="24"/>
        </w:rPr>
        <w:t xml:space="preserve"> Tracy discusses the </w:t>
      </w:r>
      <w:r w:rsidR="009A06D7" w:rsidRPr="008E5FC6">
        <w:rPr>
          <w:rFonts w:cs="Times New Roman"/>
          <w:szCs w:val="24"/>
        </w:rPr>
        <w:t>big</w:t>
      </w:r>
      <w:r w:rsidRPr="008E5FC6">
        <w:rPr>
          <w:rFonts w:cs="Times New Roman"/>
          <w:szCs w:val="24"/>
        </w:rPr>
        <w:t xml:space="preserve"> tent criteria but Creswell delves into specific rigor improving practices. There </w:t>
      </w:r>
      <w:r w:rsidR="009A06D7" w:rsidRPr="008E5FC6">
        <w:rPr>
          <w:rFonts w:cs="Times New Roman"/>
          <w:szCs w:val="24"/>
        </w:rPr>
        <w:t>is</w:t>
      </w:r>
      <w:r w:rsidRPr="008E5FC6">
        <w:rPr>
          <w:rFonts w:cs="Times New Roman"/>
          <w:szCs w:val="24"/>
        </w:rPr>
        <w:t xml:space="preserve"> some overlap, and Creswell (</w:t>
      </w:r>
      <w:r w:rsidR="001A0C3C" w:rsidRPr="008E5FC6">
        <w:rPr>
          <w:rFonts w:cs="Times New Roman"/>
          <w:szCs w:val="24"/>
        </w:rPr>
        <w:t>2007</w:t>
      </w:r>
      <w:r w:rsidRPr="008E5FC6">
        <w:rPr>
          <w:rFonts w:cs="Times New Roman"/>
          <w:szCs w:val="24"/>
        </w:rPr>
        <w:t xml:space="preserve">) calls for at least two rigor improving strategies and I will discuss four that I think are beneficial to my line of research: rich data, multiple entry points, member checking, and acknowledging biases. </w:t>
      </w:r>
    </w:p>
    <w:p w14:paraId="38C2DFE4" w14:textId="21E4B154" w:rsidR="00570820" w:rsidRPr="008E5FC6" w:rsidRDefault="00570820" w:rsidP="008E5FC6">
      <w:pPr>
        <w:ind w:firstLine="720"/>
        <w:rPr>
          <w:rFonts w:cs="Times New Roman"/>
          <w:szCs w:val="24"/>
        </w:rPr>
      </w:pPr>
      <w:r w:rsidRPr="008E5FC6">
        <w:rPr>
          <w:rFonts w:cs="Times New Roman"/>
          <w:szCs w:val="24"/>
        </w:rPr>
        <w:t xml:space="preserve">This dissertation is three pronged: transcripts from the Chickasaw deliberation from 2018, interviews with community researchers and facilitators, and autoethnographic observations. The past four years has placed me in a unique </w:t>
      </w:r>
      <w:r w:rsidRPr="008E5FC6">
        <w:rPr>
          <w:rFonts w:cs="Times New Roman"/>
          <w:szCs w:val="24"/>
        </w:rPr>
        <w:lastRenderedPageBreak/>
        <w:t xml:space="preserve">position with CEIGR to see how theory and praxis intertwined to help support communities. The process to get to this project was long but necessary. </w:t>
      </w:r>
    </w:p>
    <w:p w14:paraId="0D3B21AC" w14:textId="5D556233" w:rsidR="00FD595B" w:rsidRPr="008E5FC6" w:rsidRDefault="00FD595B" w:rsidP="008E5FC6">
      <w:pPr>
        <w:ind w:firstLine="720"/>
        <w:rPr>
          <w:rFonts w:cs="Times New Roman"/>
          <w:szCs w:val="24"/>
        </w:rPr>
      </w:pPr>
      <w:r w:rsidRPr="008E5FC6">
        <w:rPr>
          <w:rFonts w:cs="Times New Roman"/>
          <w:szCs w:val="24"/>
        </w:rPr>
        <w:t xml:space="preserve">The interviews were used to inquire about decisions behind planning, in the moment thoughts, perceptions and observations, as well as post deliberation experiences. The transcripts helped inform about the dual-role researchers’ part in the deliberative event. I asked about recruitment, items, or prompts that needed to be adapted, or changed. Deliberation is a time intensive process. </w:t>
      </w:r>
      <w:r w:rsidR="00AD5524" w:rsidRPr="008E5FC6">
        <w:rPr>
          <w:rFonts w:cs="Times New Roman"/>
          <w:szCs w:val="24"/>
        </w:rPr>
        <w:t>To fully guarantee q</w:t>
      </w:r>
      <w:r w:rsidR="0015333A" w:rsidRPr="008E5FC6">
        <w:rPr>
          <w:rFonts w:cs="Times New Roman"/>
          <w:szCs w:val="24"/>
        </w:rPr>
        <w:t>ualitative rigor criteria</w:t>
      </w:r>
      <w:r w:rsidR="00AD5524" w:rsidRPr="008E5FC6">
        <w:rPr>
          <w:rFonts w:cs="Times New Roman"/>
          <w:szCs w:val="24"/>
        </w:rPr>
        <w:t>, through the interviews I</w:t>
      </w:r>
      <w:r w:rsidR="0015333A" w:rsidRPr="008E5FC6">
        <w:rPr>
          <w:rFonts w:cs="Times New Roman"/>
          <w:szCs w:val="24"/>
        </w:rPr>
        <w:t xml:space="preserve"> </w:t>
      </w:r>
      <w:r w:rsidR="00AD5524" w:rsidRPr="008E5FC6">
        <w:rPr>
          <w:rFonts w:cs="Times New Roman"/>
          <w:szCs w:val="24"/>
        </w:rPr>
        <w:t>used</w:t>
      </w:r>
      <w:r w:rsidR="0015333A" w:rsidRPr="008E5FC6">
        <w:rPr>
          <w:rFonts w:cs="Times New Roman"/>
          <w:szCs w:val="24"/>
        </w:rPr>
        <w:t xml:space="preserve"> member checking, and extended time with the data.</w:t>
      </w:r>
    </w:p>
    <w:p w14:paraId="30876AC0" w14:textId="2B03D831" w:rsidR="00FD595B" w:rsidRPr="008E5FC6" w:rsidRDefault="00FD595B" w:rsidP="008E5FC6">
      <w:pPr>
        <w:rPr>
          <w:rFonts w:cs="Times New Roman"/>
          <w:szCs w:val="24"/>
        </w:rPr>
      </w:pPr>
      <w:r w:rsidRPr="008E5FC6">
        <w:rPr>
          <w:rFonts w:cs="Times New Roman"/>
          <w:szCs w:val="24"/>
        </w:rPr>
        <w:tab/>
      </w:r>
      <w:r w:rsidR="00AD5524" w:rsidRPr="008E5FC6">
        <w:rPr>
          <w:rFonts w:cs="Times New Roman"/>
          <w:szCs w:val="24"/>
        </w:rPr>
        <w:t>An important</w:t>
      </w:r>
      <w:r w:rsidRPr="008E5FC6">
        <w:rPr>
          <w:rFonts w:cs="Times New Roman"/>
          <w:szCs w:val="24"/>
        </w:rPr>
        <w:t xml:space="preserve"> part of this project is the autoethnograph</w:t>
      </w:r>
      <w:r w:rsidR="00DE0408" w:rsidRPr="008E5FC6">
        <w:rPr>
          <w:rFonts w:cs="Times New Roman"/>
          <w:szCs w:val="24"/>
        </w:rPr>
        <w:t>ic explorations</w:t>
      </w:r>
      <w:r w:rsidRPr="008E5FC6">
        <w:rPr>
          <w:rFonts w:cs="Times New Roman"/>
          <w:szCs w:val="24"/>
        </w:rPr>
        <w:t xml:space="preserve">. </w:t>
      </w:r>
      <w:r w:rsidR="00DE0408" w:rsidRPr="008E5FC6">
        <w:rPr>
          <w:rFonts w:cs="Times New Roman"/>
          <w:szCs w:val="24"/>
        </w:rPr>
        <w:t>Each step angle surrounding the Indigenous deliberations give a new lens understand what worked and what needs to work</w:t>
      </w:r>
      <w:r w:rsidRPr="008E5FC6">
        <w:rPr>
          <w:rFonts w:cs="Times New Roman"/>
          <w:szCs w:val="24"/>
        </w:rPr>
        <w:t xml:space="preserve">. A post-positivist approach is not always an appropriate paradigm when working with communities. The tools that a post-positivist approach uses can be beneficial and helpful but the ideology behind those methods can be problematic to </w:t>
      </w:r>
      <w:r w:rsidR="00DE0408" w:rsidRPr="008E5FC6">
        <w:rPr>
          <w:rFonts w:cs="Times New Roman"/>
          <w:szCs w:val="24"/>
        </w:rPr>
        <w:t xml:space="preserve">a </w:t>
      </w:r>
      <w:r w:rsidRPr="008E5FC6">
        <w:rPr>
          <w:rFonts w:cs="Times New Roman"/>
          <w:szCs w:val="24"/>
        </w:rPr>
        <w:t>CBPR</w:t>
      </w:r>
      <w:r w:rsidR="00DE0408" w:rsidRPr="008E5FC6">
        <w:rPr>
          <w:rFonts w:cs="Times New Roman"/>
          <w:szCs w:val="24"/>
        </w:rPr>
        <w:t xml:space="preserve"> approach</w:t>
      </w:r>
      <w:r w:rsidRPr="008E5FC6">
        <w:rPr>
          <w:rFonts w:cs="Times New Roman"/>
          <w:szCs w:val="24"/>
        </w:rPr>
        <w:t xml:space="preserve">. Separating oneself from the research and creating a distinct division puts a wedge between the researcher and the community. Because of my involvement with CEIGR, the processes to undergo a deliberation is like watching a textbook unfold. The difference is </w:t>
      </w:r>
      <w:r w:rsidR="00DE0408" w:rsidRPr="008E5FC6">
        <w:rPr>
          <w:rFonts w:cs="Times New Roman"/>
          <w:szCs w:val="24"/>
        </w:rPr>
        <w:t>this</w:t>
      </w:r>
      <w:r w:rsidRPr="008E5FC6">
        <w:rPr>
          <w:rFonts w:cs="Times New Roman"/>
          <w:szCs w:val="24"/>
        </w:rPr>
        <w:t xml:space="preserve"> textbook is also being written. It is through the experience of my partnership with CEIGR that I </w:t>
      </w:r>
      <w:r w:rsidR="00DE0408" w:rsidRPr="008E5FC6">
        <w:rPr>
          <w:rFonts w:cs="Times New Roman"/>
          <w:szCs w:val="24"/>
        </w:rPr>
        <w:t>unique understanding to</w:t>
      </w:r>
      <w:r w:rsidRPr="008E5FC6">
        <w:rPr>
          <w:rFonts w:cs="Times New Roman"/>
          <w:szCs w:val="24"/>
        </w:rPr>
        <w:t xml:space="preserve"> how and why this project is important. Translating this experience is difficult but unique through the eyes of </w:t>
      </w:r>
      <w:r w:rsidRPr="008E5FC6">
        <w:rPr>
          <w:rFonts w:cs="Times New Roman"/>
          <w:szCs w:val="24"/>
        </w:rPr>
        <w:lastRenderedPageBreak/>
        <w:t>someone learning firsthand about this partnership, and project. Experiential learning while also coupled with rigorous academic research is how I developed this project</w:t>
      </w:r>
      <w:r w:rsidR="00DE0408" w:rsidRPr="008E5FC6">
        <w:rPr>
          <w:rFonts w:cs="Times New Roman"/>
          <w:szCs w:val="24"/>
        </w:rPr>
        <w:t xml:space="preserve"> and plan to progress my research lines</w:t>
      </w:r>
      <w:r w:rsidRPr="008E5FC6">
        <w:rPr>
          <w:rFonts w:cs="Times New Roman"/>
          <w:szCs w:val="24"/>
        </w:rPr>
        <w:t xml:space="preserve">. Recreating that path is part of knowledge creation. </w:t>
      </w:r>
    </w:p>
    <w:p w14:paraId="0F75E445" w14:textId="164EDA05" w:rsidR="00570820" w:rsidRPr="008E5FC6" w:rsidRDefault="009C469A" w:rsidP="008E5FC6">
      <w:pPr>
        <w:ind w:firstLine="720"/>
        <w:rPr>
          <w:rFonts w:cs="Times New Roman"/>
          <w:szCs w:val="24"/>
        </w:rPr>
      </w:pPr>
      <w:r w:rsidRPr="008E5FC6">
        <w:rPr>
          <w:rFonts w:cs="Times New Roman"/>
          <w:szCs w:val="24"/>
        </w:rPr>
        <w:t xml:space="preserve">Rich data is one of the biggest ways we can improve qualitative research. Rich data is how we differentiate from quantitative research. Data and ogres are very similar to one another; they both have layers. Rich data includes familiarization with that data. We need to take an adequate amount of time in our data. A tennis player needs to be familiar with their equipment, the court, the weather conditions, and their opponent. The equipment is knowing the process and procedure of how you want to conduct your research. The court is knowing the literature surrounding your research focus. The weather conditions are understanding the factors surrounding the data you are collecting, such as: how does my presence affect those I am researching, does the type of qualitative research infringe on their livelihood, would I be able to come back and ask </w:t>
      </w:r>
      <w:proofErr w:type="gramStart"/>
      <w:r w:rsidRPr="008E5FC6">
        <w:rPr>
          <w:rFonts w:cs="Times New Roman"/>
          <w:szCs w:val="24"/>
        </w:rPr>
        <w:t>follow</w:t>
      </w:r>
      <w:proofErr w:type="gramEnd"/>
      <w:r w:rsidRPr="008E5FC6">
        <w:rPr>
          <w:rFonts w:cs="Times New Roman"/>
          <w:szCs w:val="24"/>
        </w:rPr>
        <w:t xml:space="preserve"> up questions? The opponent is the situations where negative cases might appear. Maybe alternative explanations of what you are seeing. </w:t>
      </w:r>
      <w:proofErr w:type="gramStart"/>
      <w:r w:rsidRPr="008E5FC6">
        <w:rPr>
          <w:rFonts w:cs="Times New Roman"/>
          <w:szCs w:val="24"/>
        </w:rPr>
        <w:t>All of</w:t>
      </w:r>
      <w:proofErr w:type="gramEnd"/>
      <w:r w:rsidRPr="008E5FC6">
        <w:rPr>
          <w:rFonts w:cs="Times New Roman"/>
          <w:szCs w:val="24"/>
        </w:rPr>
        <w:t xml:space="preserve"> these need to be taken into consideration when developing and executing a research plan. </w:t>
      </w:r>
    </w:p>
    <w:p w14:paraId="6C22E06D" w14:textId="56904316" w:rsidR="00730A25" w:rsidRPr="008E5FC6" w:rsidRDefault="00730A25" w:rsidP="008E5FC6">
      <w:pPr>
        <w:ind w:firstLine="720"/>
        <w:rPr>
          <w:rFonts w:cs="Times New Roman"/>
          <w:szCs w:val="24"/>
        </w:rPr>
      </w:pPr>
      <w:r w:rsidRPr="008E5FC6">
        <w:rPr>
          <w:rFonts w:cs="Times New Roman"/>
          <w:szCs w:val="24"/>
        </w:rPr>
        <w:t>Evaluation and transformation of Deliberation cover</w:t>
      </w:r>
      <w:r w:rsidR="003E7B2D" w:rsidRPr="008E5FC6">
        <w:rPr>
          <w:rFonts w:cs="Times New Roman"/>
          <w:szCs w:val="24"/>
        </w:rPr>
        <w:t>s</w:t>
      </w:r>
      <w:r w:rsidRPr="008E5FC6">
        <w:rPr>
          <w:rFonts w:cs="Times New Roman"/>
          <w:szCs w:val="24"/>
        </w:rPr>
        <w:t xml:space="preserve"> gaps in </w:t>
      </w:r>
      <w:r w:rsidR="003E7B2D" w:rsidRPr="008E5FC6">
        <w:rPr>
          <w:rFonts w:cs="Times New Roman"/>
          <w:szCs w:val="24"/>
        </w:rPr>
        <w:t>deliberation</w:t>
      </w:r>
      <w:r w:rsidRPr="008E5FC6">
        <w:rPr>
          <w:rFonts w:cs="Times New Roman"/>
          <w:szCs w:val="24"/>
        </w:rPr>
        <w:t xml:space="preserve"> literature. Indigenous methods have familiar ground with critical and qualitative research methods. Prioritizing the lived experience and putting the power in the </w:t>
      </w:r>
      <w:r w:rsidRPr="008E5FC6">
        <w:rPr>
          <w:rFonts w:cs="Times New Roman"/>
          <w:szCs w:val="24"/>
        </w:rPr>
        <w:lastRenderedPageBreak/>
        <w:t xml:space="preserve">hands of the community, we can move toward a holistic approach to health research. We know evaluation in deliberation is difficult at best, but we can put the evaluation where it matters, in an Indigenous framework </w:t>
      </w:r>
      <w:r w:rsidRPr="008E5FC6">
        <w:rPr>
          <w:rFonts w:cs="Times New Roman"/>
          <w:szCs w:val="24"/>
        </w:rPr>
        <w:fldChar w:fldCharType="begin"/>
      </w:r>
      <w:r w:rsidRPr="008E5FC6">
        <w:rPr>
          <w:rFonts w:cs="Times New Roman"/>
          <w:szCs w:val="24"/>
        </w:rPr>
        <w:instrText xml:space="preserve"> ADDIN EN.CITE &lt;EndNote&gt;&lt;Cite&gt;&lt;Author&gt;Kovach&lt;/Author&gt;&lt;Year&gt;2009&lt;/Year&gt;&lt;RecNum&gt;1&lt;/RecNum&gt;&lt;DisplayText&gt;(Kovach, 2009)&lt;/DisplayText&gt;&lt;record&gt;&lt;rec-number&gt;1&lt;/rec-number&gt;&lt;foreign-keys&gt;&lt;key app="EN" db-id="xzeddp9rbfwfeoed9zovzz9hfvszfpa0pepa" timestamp="0"&gt;1&lt;/key&gt;&lt;/foreign-keys&gt;&lt;ref-type name="Book"&gt;6&lt;/ref-type&gt;&lt;contributors&gt;&lt;authors&gt;&lt;author&gt;Margaret Kovach&lt;/author&gt;&lt;/authors&gt;&lt;/contributors&gt;&lt;titles&gt;&lt;title&gt;Indigenous Methodologies: Characteristics, Conversations, and Contexts&lt;/title&gt;&lt;/titles&gt;&lt;pages&gt;201&lt;/pages&gt;&lt;keywords&gt;&lt;keyword&gt;Indigenous&lt;/keyword&gt;&lt;keyword&gt;methods&lt;/keyword&gt;&lt;/keywords&gt;&lt;dates&gt;&lt;year&gt;2009&lt;/year&gt;&lt;/dates&gt;&lt;pub-location&gt;Toronto&lt;/pub-location&gt;&lt;publisher&gt;University of Toronto Press&lt;/publisher&gt;&lt;urls&gt;&lt;/urls&gt;&lt;/record&gt;&lt;/Cite&gt;&lt;/EndNote&gt;</w:instrText>
      </w:r>
      <w:r w:rsidRPr="008E5FC6">
        <w:rPr>
          <w:rFonts w:cs="Times New Roman"/>
          <w:szCs w:val="24"/>
        </w:rPr>
        <w:fldChar w:fldCharType="separate"/>
      </w:r>
      <w:r w:rsidRPr="008E5FC6">
        <w:rPr>
          <w:rFonts w:cs="Times New Roman"/>
          <w:noProof/>
          <w:szCs w:val="24"/>
        </w:rPr>
        <w:t>(Kovach, 2009)</w:t>
      </w:r>
      <w:r w:rsidRPr="008E5FC6">
        <w:rPr>
          <w:rFonts w:cs="Times New Roman"/>
          <w:szCs w:val="24"/>
        </w:rPr>
        <w:fldChar w:fldCharType="end"/>
      </w:r>
      <w:r w:rsidRPr="008E5FC6">
        <w:rPr>
          <w:rFonts w:cs="Times New Roman"/>
          <w:szCs w:val="24"/>
        </w:rPr>
        <w:t>. This dissertation prioritizes the community over the researcher and that is one of the most important ways to measure ethical research conducted with Tribal communities.</w:t>
      </w:r>
      <w:r w:rsidR="005279B6" w:rsidRPr="008E5FC6">
        <w:rPr>
          <w:rFonts w:cs="Times New Roman"/>
          <w:szCs w:val="24"/>
        </w:rPr>
        <w:t xml:space="preserve"> I am using an Indigenous autoethnography to explore the complexities of Indigenous and academia collaborative research</w:t>
      </w:r>
      <w:r w:rsidR="002D58B7" w:rsidRPr="008E5FC6">
        <w:rPr>
          <w:rFonts w:cs="Times New Roman"/>
          <w:szCs w:val="24"/>
        </w:rPr>
        <w:t xml:space="preserve"> </w:t>
      </w:r>
      <w:r w:rsidR="002D58B7" w:rsidRPr="008E5FC6">
        <w:rPr>
          <w:rFonts w:cs="Times New Roman"/>
          <w:szCs w:val="24"/>
        </w:rPr>
        <w:fldChar w:fldCharType="begin"/>
      </w:r>
      <w:r w:rsidR="002D58B7" w:rsidRPr="008E5FC6">
        <w:rPr>
          <w:rFonts w:cs="Times New Roman"/>
          <w:szCs w:val="24"/>
        </w:rPr>
        <w:instrText xml:space="preserve"> ADDIN EN.CITE &lt;EndNote&gt;&lt;Cite&gt;&lt;Author&gt;Archibald&lt;/Author&gt;&lt;Year&gt;2008&lt;/Year&gt;&lt;RecNum&gt;128&lt;/RecNum&gt;&lt;DisplayText&gt;(Archibald, 2008)&lt;/DisplayText&gt;&lt;record&gt;&lt;rec-number&gt;128&lt;/rec-number&gt;&lt;foreign-keys&gt;&lt;key app="EN" db-id="xzeddp9rbfwfeoed9zovzz9hfvszfpa0pepa" timestamp="1679945138"&gt;128&lt;/key&gt;&lt;/foreign-keys&gt;&lt;ref-type name="Book"&gt;6&lt;/ref-type&gt;&lt;contributors&gt;&lt;authors&gt;&lt;author&gt;Jo-ann Archibald&lt;/author&gt;&lt;/authors&gt;&lt;/contributors&gt;&lt;titles&gt;&lt;title&gt;Indigenous Storywork: Educating the heart, mind, body, and spirit.&lt;/title&gt;&lt;/titles&gt;&lt;dates&gt;&lt;year&gt;2008&lt;/year&gt;&lt;/dates&gt;&lt;pub-location&gt;Toronto-Vancouver&lt;/pub-location&gt;&lt;publisher&gt;UBC Press&lt;/publisher&gt;&lt;urls&gt;&lt;/urls&gt;&lt;/record&gt;&lt;/Cite&gt;&lt;/EndNote&gt;</w:instrText>
      </w:r>
      <w:r w:rsidR="002D58B7" w:rsidRPr="008E5FC6">
        <w:rPr>
          <w:rFonts w:cs="Times New Roman"/>
          <w:szCs w:val="24"/>
        </w:rPr>
        <w:fldChar w:fldCharType="separate"/>
      </w:r>
      <w:r w:rsidR="002D58B7" w:rsidRPr="008E5FC6">
        <w:rPr>
          <w:rFonts w:cs="Times New Roman"/>
          <w:noProof/>
          <w:szCs w:val="24"/>
        </w:rPr>
        <w:t>(Archibald, 2008)</w:t>
      </w:r>
      <w:r w:rsidR="002D58B7" w:rsidRPr="008E5FC6">
        <w:rPr>
          <w:rFonts w:cs="Times New Roman"/>
          <w:szCs w:val="24"/>
        </w:rPr>
        <w:fldChar w:fldCharType="end"/>
      </w:r>
      <w:r w:rsidR="002D58B7" w:rsidRPr="008E5FC6">
        <w:rPr>
          <w:rFonts w:cs="Times New Roman"/>
          <w:szCs w:val="24"/>
        </w:rPr>
        <w:t xml:space="preserve">. Storytelling and experience can be an Indigenous methodology that the closest comparison is autoethnography. </w:t>
      </w:r>
      <w:r w:rsidR="005279B6" w:rsidRPr="008E5FC6">
        <w:rPr>
          <w:rFonts w:cs="Times New Roman"/>
          <w:szCs w:val="24"/>
        </w:rPr>
        <w:t xml:space="preserve">This situates my background in this project as well as tempering it with qualitative interviews and transcripts to approach this research.  </w:t>
      </w:r>
    </w:p>
    <w:p w14:paraId="1108A46B" w14:textId="13497A1A" w:rsidR="00730A25" w:rsidRPr="008E5FC6" w:rsidRDefault="00730A25" w:rsidP="008E5FC6">
      <w:pPr>
        <w:ind w:firstLine="720"/>
        <w:rPr>
          <w:rFonts w:cs="Times New Roman"/>
          <w:szCs w:val="24"/>
        </w:rPr>
      </w:pPr>
      <w:r w:rsidRPr="008E5FC6">
        <w:rPr>
          <w:rFonts w:cs="Times New Roman"/>
          <w:szCs w:val="24"/>
        </w:rPr>
        <w:t>We need to ensure qualitative rigor. To obtain rich data, we need to be able to capture it. Multiple instances of data collection help us catch multiple angles of reality. Returning to the example of my niece’s experience: we could do several collections of data to help us understand how people showed support to a child and what those acts meant to her and her family. We could do interviews with the family, neighbors and those that donated time/money. We could provide cameras to the family to create a visual diary of their experiences and gestures. We could also include open ended questions before and after chemo treatment to see how their experience and view of these kind gestures stay the same or change. This helps us with a term called crystallization</w:t>
      </w:r>
      <w:r w:rsidR="00307FD8"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&lt;EndNote&gt;&lt;Cite&gt;&lt;Author&gt;Creswell&lt;/Author&gt;&lt;Year&gt;2007&lt;/Year&gt;&lt;RecNum&gt;10&lt;/RecNum&gt;&lt;DisplayText&gt;(Creswell, 2007)&lt;/DisplayText&gt;&lt;record&gt;&lt;rec-number&gt;10&lt;/rec-number&gt;&lt;foreign-keys&gt;&lt;key app="EN" db-id="xzeddp9rbfwfeoed9zovzz9hfvszfpa0pepa" timestamp="0"&gt;10&lt;/key&gt;&lt;/foreign-keys&gt;&lt;ref-type name="Book"&gt;6&lt;/ref-type&gt;&lt;contributors&gt;&lt;authors&gt;&lt;author&gt;John W. Creswell&lt;/author&gt;&lt;/authors&gt;&lt;/contributors&gt;&lt;titles&gt;&lt;title&gt;Qualitative inquiry and research design: Choosing among five approaches&lt;/title&gt;&lt;/titles&gt;&lt;dates&gt;&lt;year&gt;2007&lt;/year&gt;&lt;/dates&gt;&lt;pub-location&gt;Thousand Oaks, CA&lt;/pub-location&gt;&lt;publisher&gt;Sage&lt;/publisher&gt;&lt;urls&gt;&lt;/urls&gt;&lt;/record&gt;&lt;/Cite&gt;&lt;/EndNote&gt;</w:instrText>
      </w:r>
      <w:r w:rsidRPr="008E5FC6">
        <w:rPr>
          <w:rFonts w:cs="Times New Roman"/>
          <w:szCs w:val="24"/>
        </w:rPr>
        <w:fldChar w:fldCharType="separate"/>
      </w:r>
      <w:r w:rsidRPr="008E5FC6">
        <w:rPr>
          <w:rFonts w:cs="Times New Roman"/>
          <w:noProof/>
          <w:szCs w:val="24"/>
        </w:rPr>
        <w:t>(Creswell, 2007)</w:t>
      </w:r>
      <w:r w:rsidRPr="008E5FC6">
        <w:rPr>
          <w:rFonts w:cs="Times New Roman"/>
          <w:szCs w:val="24"/>
        </w:rPr>
        <w:fldChar w:fldCharType="end"/>
      </w:r>
      <w:r w:rsidRPr="008E5FC6">
        <w:rPr>
          <w:rFonts w:cs="Times New Roman"/>
          <w:szCs w:val="24"/>
        </w:rPr>
        <w:t xml:space="preserve">. Crystalline </w:t>
      </w:r>
      <w:r w:rsidRPr="008E5FC6">
        <w:rPr>
          <w:rFonts w:cs="Times New Roman"/>
          <w:szCs w:val="24"/>
        </w:rPr>
        <w:lastRenderedPageBreak/>
        <w:t>structures are created with multiple lines and edges. By using multiple data entries, we can paint a clearer picture of the meaning making and the relationships between those meanings.</w:t>
      </w:r>
    </w:p>
    <w:p w14:paraId="1398693A" w14:textId="77777777" w:rsidR="00730A25" w:rsidRPr="008E5FC6" w:rsidRDefault="00730A25" w:rsidP="008E5FC6">
      <w:pPr>
        <w:ind w:firstLine="720"/>
        <w:rPr>
          <w:rFonts w:cs="Times New Roman"/>
          <w:szCs w:val="24"/>
        </w:rPr>
      </w:pPr>
      <w:r w:rsidRPr="008E5FC6">
        <w:rPr>
          <w:rFonts w:cs="Times New Roman"/>
          <w:szCs w:val="24"/>
        </w:rPr>
        <w:t xml:space="preserve">Member checking is another way we can increase the rigor of qualitative research. After we come up with our findings, we need to go back to the people that we are observing and researching and show them the results and findings. Through dialogue, we can check to see if the findings are an accurate representation of their reality. Criticism is drawn from this because we are giving members power where the researcher is the expert. The people we are working with might object to findings because it paints things in a negative light, or they disagree with the relationships. The purpose of member checking is to see if what we observed and constructed from the data represents what is present. Member checking does not mean we scrap what we found completely but maybe we are missing something: a connection, a factor, or an important data entry. Member checking helps us with validity of our findings because we can accurately represent the experience of those small-town folk that helped a young girl with cancer. </w:t>
      </w:r>
    </w:p>
    <w:p w14:paraId="59098D11" w14:textId="1ED8200C" w:rsidR="00730A25" w:rsidRPr="008E5FC6" w:rsidRDefault="00730A25" w:rsidP="008E5FC6">
      <w:pPr>
        <w:ind w:firstLine="720"/>
        <w:rPr>
          <w:rFonts w:cs="Times New Roman"/>
          <w:szCs w:val="24"/>
        </w:rPr>
      </w:pPr>
      <w:r w:rsidRPr="008E5FC6">
        <w:rPr>
          <w:rFonts w:cs="Times New Roman"/>
          <w:szCs w:val="24"/>
        </w:rPr>
        <w:t xml:space="preserve">Qualitative researchers are the tool. Tools can be calibrated, break, or even be refined. Going into research, we understand that biases exist. We recognize those preceding factors. Instead of trying to cut those biases out like an infection or decontextualizing our positionality, we embrace it. Our experiences are valid </w:t>
      </w:r>
      <w:r w:rsidRPr="008E5FC6">
        <w:rPr>
          <w:rFonts w:cs="Times New Roman"/>
          <w:szCs w:val="24"/>
        </w:rPr>
        <w:lastRenderedPageBreak/>
        <w:t xml:space="preserve">entry of knowledge creation, and it is through our experiences that we see the world. Coming to an R1 university for research, my horizon has expanded. I am the uncle of </w:t>
      </w:r>
      <w:r w:rsidR="00035EF8" w:rsidRPr="008E5FC6">
        <w:rPr>
          <w:rFonts w:cs="Times New Roman"/>
          <w:szCs w:val="24"/>
        </w:rPr>
        <w:t>a</w:t>
      </w:r>
      <w:r w:rsidRPr="008E5FC6">
        <w:rPr>
          <w:rFonts w:cs="Times New Roman"/>
          <w:szCs w:val="24"/>
        </w:rPr>
        <w:t xml:space="preserve"> young girl that </w:t>
      </w:r>
      <w:r w:rsidR="00035EF8" w:rsidRPr="008E5FC6">
        <w:rPr>
          <w:rFonts w:cs="Times New Roman"/>
          <w:szCs w:val="24"/>
        </w:rPr>
        <w:t>had</w:t>
      </w:r>
      <w:r w:rsidRPr="008E5FC6">
        <w:rPr>
          <w:rFonts w:cs="Times New Roman"/>
          <w:szCs w:val="24"/>
        </w:rPr>
        <w:t xml:space="preserve"> cancer. My attachment to my niece might make the kind gestures from neighbors more salient to my recollection. My mother is a nurse and so hospital terms and phrases are commonplace. I participated in the symbolic experience of cutting my hair off. Now there are legitimate concerns with embracing our biases. For specific reasons, we go Native. How can we see the forest if we are stuck behind a tree? Acknowledging our positionality does not take away from our qualitative research but gives it an extra layer to understand the context of the situation. We do not need to level our trees to see the forest but knowing where we stand in the forest can help us understand the trees around us more fully. </w:t>
      </w:r>
    </w:p>
    <w:p w14:paraId="633F41D6" w14:textId="1243BD97" w:rsidR="00730A25" w:rsidRPr="008E5FC6" w:rsidRDefault="00730A25" w:rsidP="008E5FC6">
      <w:pPr>
        <w:ind w:firstLine="720"/>
        <w:rPr>
          <w:rFonts w:cs="Times New Roman"/>
          <w:szCs w:val="24"/>
        </w:rPr>
      </w:pPr>
      <w:r w:rsidRPr="008E5FC6">
        <w:rPr>
          <w:rFonts w:cs="Times New Roman"/>
          <w:szCs w:val="24"/>
        </w:rPr>
        <w:t xml:space="preserve">With these steps and checks for qualitative rigor, we can argue against the claims that qualitative research is anecdotal and non-representative. I am not saying qualitative research is better than quantitative methods; each method is suited for different tasks. A big argument against quantitative methods is the lack of external validity and the limitations of decontextualized research. We need to view these methodologies as a paradigm of common practices </w:t>
      </w:r>
      <w:r w:rsidRPr="008E5FC6">
        <w:rPr>
          <w:rFonts w:cs="Times New Roman"/>
          <w:szCs w:val="24"/>
        </w:rPr>
        <w:fldChar w:fldCharType="begin"/>
      </w:r>
      <w:r w:rsidRPr="008E5FC6">
        <w:rPr>
          <w:rFonts w:cs="Times New Roman"/>
          <w:szCs w:val="24"/>
        </w:rPr>
        <w:instrText xml:space="preserve"> ADDIN EN.CITE &lt;EndNote&gt;&lt;Cite&gt;&lt;Author&gt;Denscombe&lt;/Author&gt;&lt;Year&gt;2008&lt;/Year&gt;&lt;RecNum&gt;105&lt;/RecNum&gt;&lt;DisplayText&gt;(Denscombe, 2008)&lt;/DisplayText&gt;&lt;record&gt;&lt;rec-number&gt;105&lt;/rec-number&gt;&lt;foreign-keys&gt;&lt;key app="EN" db-id="xzeddp9rbfwfeoed9zovzz9hfvszfpa0pepa" timestamp="1652173748"&gt;105&lt;/key&gt;&lt;/foreign-keys&gt;&lt;ref-type name="Journal Article"&gt;17&lt;/ref-type&gt;&lt;contributors&gt;&lt;authors&gt;&lt;author&gt;Martyn Denscombe&lt;/author&gt;&lt;/authors&gt;&lt;/contributors&gt;&lt;titles&gt;&lt;title&gt;Communities of Practice: A Research Paradigm for the Mixed Methods Approach&lt;/title&gt;&lt;secondary-title&gt;Journal of Mixed Methods Research&lt;/secondary-title&gt;&lt;/titles&gt;&lt;periodical&gt;&lt;full-title&gt;Journal of Mixed Methods Research&lt;/full-title&gt;&lt;/periodical&gt;&lt;pages&gt;270-283&lt;/pages&gt;&lt;volume&gt;2&lt;/volume&gt;&lt;number&gt;3&lt;/number&gt;&lt;dates&gt;&lt;year&gt;2008&lt;/year&gt;&lt;/dates&gt;&lt;urls&gt;&lt;/urls&gt;&lt;electronic-resource-num&gt;https://doi.org/10.1177/1558689808316807&lt;/electronic-resource-num&gt;&lt;/record&gt;&lt;/Cite&gt;&lt;/EndNote&gt;</w:instrText>
      </w:r>
      <w:r w:rsidRPr="008E5FC6">
        <w:rPr>
          <w:rFonts w:cs="Times New Roman"/>
          <w:szCs w:val="24"/>
        </w:rPr>
        <w:fldChar w:fldCharType="separate"/>
      </w:r>
      <w:r w:rsidRPr="008E5FC6">
        <w:rPr>
          <w:rFonts w:cs="Times New Roman"/>
          <w:noProof/>
          <w:szCs w:val="24"/>
        </w:rPr>
        <w:t>(Denscombe, 2008)</w:t>
      </w:r>
      <w:r w:rsidRPr="008E5FC6">
        <w:rPr>
          <w:rFonts w:cs="Times New Roman"/>
          <w:szCs w:val="24"/>
        </w:rPr>
        <w:fldChar w:fldCharType="end"/>
      </w:r>
      <w:r w:rsidRPr="008E5FC6">
        <w:rPr>
          <w:rFonts w:cs="Times New Roman"/>
          <w:szCs w:val="24"/>
        </w:rPr>
        <w:t xml:space="preserve"> and broaden our understanding of the roles these tools play in research. </w:t>
      </w:r>
    </w:p>
    <w:p w14:paraId="427358C4" w14:textId="46BDA521" w:rsidR="00D95343" w:rsidRPr="008E5FC6" w:rsidRDefault="00D95343" w:rsidP="008E5FC6">
      <w:pPr>
        <w:ind w:firstLine="720"/>
        <w:rPr>
          <w:rFonts w:cs="Times New Roman"/>
          <w:szCs w:val="24"/>
        </w:rPr>
      </w:pPr>
      <w:r w:rsidRPr="008E5FC6">
        <w:rPr>
          <w:rFonts w:cs="Times New Roman"/>
          <w:szCs w:val="24"/>
        </w:rPr>
        <w:t xml:space="preserve">This project was three pronged in Indigenous deliberations research. I interviewed the dual-role researchers from the Chickasaw Nation deliberation site </w:t>
      </w:r>
      <w:r w:rsidRPr="008E5FC6">
        <w:rPr>
          <w:rFonts w:cs="Times New Roman"/>
          <w:szCs w:val="24"/>
        </w:rPr>
        <w:lastRenderedPageBreak/>
        <w:t xml:space="preserve">that was partnered with CEIGR. In conjunction with those interviews, I analyzed and created a framework for future Indigenous deliberations on how to adapt Deliberation to Indigenous needs. Finally, I explain the process with my experience to better understand the nuance of this process. A constant comparative analysis is used to create the evaluative framework but situated in Indigenous ideologies to further improve the deliberative process. </w:t>
      </w:r>
    </w:p>
    <w:p w14:paraId="6ADB04C3" w14:textId="62299C84" w:rsidR="0020278A" w:rsidRPr="008E5FC6" w:rsidRDefault="0020278A" w:rsidP="008E5FC6">
      <w:pPr>
        <w:pStyle w:val="Heading2"/>
        <w:rPr>
          <w:rFonts w:cs="Times New Roman"/>
          <w:szCs w:val="24"/>
        </w:rPr>
      </w:pPr>
      <w:r w:rsidRPr="008E5FC6">
        <w:rPr>
          <w:rFonts w:cs="Times New Roman"/>
          <w:szCs w:val="24"/>
        </w:rPr>
        <w:t>Data Analysis</w:t>
      </w:r>
    </w:p>
    <w:p w14:paraId="127EAB47" w14:textId="04DE0154" w:rsidR="00730A25" w:rsidRPr="008E5FC6" w:rsidRDefault="00730A25" w:rsidP="008E5FC6">
      <w:pPr>
        <w:ind w:firstLine="720"/>
        <w:rPr>
          <w:rFonts w:cs="Times New Roman"/>
          <w:szCs w:val="24"/>
        </w:rPr>
      </w:pPr>
      <w:r w:rsidRPr="008E5FC6">
        <w:rPr>
          <w:rFonts w:cs="Times New Roman"/>
          <w:szCs w:val="24"/>
        </w:rPr>
        <w:t>Because each tribe is different, I am not arguing that each Indigenous framework is a catchall for Indigenous peoples. I need to reiterate that transferable themes and qualities of these Indigenous Deliberations can and should be adaptable to the needs and topics of the individual tribes</w:t>
      </w:r>
      <w:r w:rsidR="00307FD8" w:rsidRPr="008E5FC6">
        <w:rPr>
          <w:rFonts w:cs="Times New Roman"/>
          <w:szCs w:val="24"/>
        </w:rPr>
        <w:t xml:space="preserve"> </w:t>
      </w:r>
      <w:r w:rsidRPr="008E5FC6">
        <w:rPr>
          <w:rFonts w:cs="Times New Roman"/>
          <w:szCs w:val="24"/>
        </w:rPr>
        <w:fldChar w:fldCharType="begin"/>
      </w:r>
      <w:r w:rsidRPr="008E5FC6">
        <w:rPr>
          <w:rFonts w:cs="Times New Roman"/>
          <w:szCs w:val="24"/>
        </w:rPr>
        <w:instrText xml:space="preserve"> ADDIN EN.CITE &lt;EndNote&gt;&lt;Cite&gt;&lt;Author&gt;Carson&lt;/Author&gt;&lt;Year&gt;2005&lt;/Year&gt;&lt;RecNum&gt;38&lt;/RecNum&gt;&lt;DisplayText&gt;(Carson &amp;amp; Hartz-Karp, 2005)&lt;/DisplayText&gt;&lt;record&gt;&lt;rec-number&gt;38&lt;/rec-number&gt;&lt;foreign-keys&gt;&lt;key app="EN" db-id="xzeddp9rbfwfeoed9zovzz9hfvszfpa0pepa" timestamp="1652131469"&gt;38&lt;/key&gt;&lt;/foreign-keys&gt;&lt;ref-type name="Book Section"&gt;5&lt;/ref-type&gt;&lt;contributors&gt;&lt;authors&gt;&lt;author&gt;L. Carson &lt;/author&gt;&lt;author&gt;J. Hartz-Karp&lt;/author&gt;&lt;/authors&gt;&lt;secondary-authors&gt;&lt;author&gt;John Gastil&lt;/author&gt;&lt;author&gt;P. Levine&lt;/author&gt;&lt;/secondary-authors&gt;&lt;/contributors&gt;&lt;titles&gt;&lt;title&gt;Adapting and combining deliberative designs: Juries, Polls, and forums&lt;/title&gt;&lt;secondary-title&gt;The deliberative democracy handbook: Strategies for effective civic engagement in the twenty-first century&lt;/secondary-title&gt;&lt;/titles&gt;&lt;keywords&gt;&lt;keyword&gt;Deliberation Design&lt;/keyword&gt;&lt;keyword&gt;Adapting Deliberation&lt;/keyword&gt;&lt;/keywords&gt;&lt;dates&gt;&lt;year&gt;2005&lt;/year&gt;&lt;/dates&gt;&lt;publisher&gt;Jossey Bass&lt;/publisher&gt;&lt;urls&gt;&lt;/urls&gt;&lt;/record&gt;&lt;/Cite&gt;&lt;/EndNote&gt;</w:instrText>
      </w:r>
      <w:r w:rsidRPr="008E5FC6">
        <w:rPr>
          <w:rFonts w:cs="Times New Roman"/>
          <w:szCs w:val="24"/>
        </w:rPr>
        <w:fldChar w:fldCharType="separate"/>
      </w:r>
      <w:r w:rsidRPr="008E5FC6">
        <w:rPr>
          <w:rFonts w:cs="Times New Roman"/>
          <w:noProof/>
          <w:szCs w:val="24"/>
        </w:rPr>
        <w:t>(Carson &amp; Hartz-Karp, 2005)</w:t>
      </w:r>
      <w:r w:rsidRPr="008E5FC6">
        <w:rPr>
          <w:rFonts w:cs="Times New Roman"/>
          <w:szCs w:val="24"/>
        </w:rPr>
        <w:fldChar w:fldCharType="end"/>
      </w:r>
      <w:r w:rsidRPr="008E5FC6">
        <w:rPr>
          <w:rFonts w:cs="Times New Roman"/>
          <w:szCs w:val="24"/>
        </w:rPr>
        <w:t xml:space="preserve">. </w:t>
      </w:r>
      <w:r w:rsidR="003B3F0A" w:rsidRPr="008E5FC6">
        <w:rPr>
          <w:rFonts w:cs="Times New Roman"/>
          <w:szCs w:val="24"/>
        </w:rPr>
        <w:t>We are altering deliberative theory with a culture-centered approach through a thematic analysis of three entry points.</w:t>
      </w:r>
      <w:r w:rsidRPr="008E5FC6">
        <w:rPr>
          <w:rFonts w:cs="Times New Roman"/>
          <w:szCs w:val="24"/>
        </w:rPr>
        <w:t xml:space="preserve"> Indigenous Deliberations are transformative, and I postulate that the steps feed into one another. </w:t>
      </w:r>
    </w:p>
    <w:p w14:paraId="7D1CDFBA" w14:textId="4B1F96E3" w:rsidR="00C26FD6" w:rsidRPr="008E5FC6" w:rsidRDefault="00942F40" w:rsidP="008E5FC6">
      <w:pPr>
        <w:ind w:firstLine="720"/>
        <w:rPr>
          <w:rFonts w:cs="Times New Roman"/>
          <w:szCs w:val="24"/>
        </w:rPr>
      </w:pPr>
      <w:r w:rsidRPr="008E5FC6">
        <w:rPr>
          <w:rFonts w:cs="Times New Roman"/>
          <w:szCs w:val="24"/>
        </w:rPr>
        <w:t xml:space="preserve">Thematic </w:t>
      </w:r>
      <w:r w:rsidR="00C26FD6" w:rsidRPr="008E5FC6">
        <w:rPr>
          <w:rFonts w:cs="Times New Roman"/>
          <w:szCs w:val="24"/>
        </w:rPr>
        <w:t xml:space="preserve">analysis was used for the data. Thematic analysis is a systematic constant comparison of the material and formulating overarching themes across data. A thematic analysis is conducted in six phases: becoming familiar with the data, generating codes, generating initial themes, reviewing themes, defining and naming themes, and producing the report </w:t>
      </w:r>
      <w:r w:rsidR="00C26FD6" w:rsidRPr="008E5FC6">
        <w:rPr>
          <w:rFonts w:cs="Times New Roman"/>
          <w:szCs w:val="24"/>
        </w:rPr>
        <w:fldChar w:fldCharType="begin"/>
      </w:r>
      <w:r w:rsidR="00F51241" w:rsidRPr="008E5FC6">
        <w:rPr>
          <w:rFonts w:cs="Times New Roman"/>
          <w:szCs w:val="24"/>
        </w:rPr>
        <w:instrText xml:space="preserve"> ADDIN EN.CITE &lt;EndNote&gt;&lt;Cite&gt;&lt;Author&gt;Braun&lt;/Author&gt;&lt;Year&gt;2008&lt;/Year&gt;&lt;RecNum&gt;7&lt;/RecNum&gt;&lt;DisplayText&gt;(Braun &amp;amp; Clarke, 2008)&lt;/DisplayText&gt;&lt;record&gt;&lt;rec-number&gt;7&lt;/rec-number&gt;&lt;foreign-keys&gt;&lt;key app="EN" db-id="xzeddp9rbfwfeoed9zovzz9hfvszfpa0pepa" timestamp="0"&gt;7&lt;/key&gt;&lt;/foreign-keys&gt;&lt;ref-type name="Journal Article"&gt;17&lt;/ref-type&gt;&lt;contributors&gt;&lt;authors&gt;&lt;author&gt;Virginia Braun&lt;/author&gt;&lt;author&gt;Victoria Clarke&lt;/author&gt;&lt;/authors&gt;&lt;/contributors&gt;&lt;titles&gt;&lt;title&gt;Using thematic anlaysis in psychology&lt;/title&gt;&lt;secondary-title&gt;Qualitative Research in Psychology&lt;/secondary-title&gt;&lt;/titles&gt;&lt;periodical&gt;&lt;full-title&gt;Qualitative Research in Psychology&lt;/full-title&gt;&lt;/periodical&gt;&lt;pages&gt;77-101&lt;/pages&gt;&lt;volume&gt;3&lt;/volume&gt;&lt;number&gt;2&lt;/number&gt;&lt;edition&gt;July 21 2008&lt;/edition&gt;&lt;dates&gt;&lt;year&gt;2008&lt;/year&gt;&lt;/dates&gt;&lt;urls&gt;&lt;/urls&gt;&lt;electronic-resource-num&gt;https://doi.org/10.1191/1478088706qp063oa&lt;/electronic-resource-num&gt;&lt;/record&gt;&lt;/Cite&gt;&lt;/EndNote&gt;</w:instrText>
      </w:r>
      <w:r w:rsidR="00C26FD6" w:rsidRPr="008E5FC6">
        <w:rPr>
          <w:rFonts w:cs="Times New Roman"/>
          <w:szCs w:val="24"/>
        </w:rPr>
        <w:fldChar w:fldCharType="separate"/>
      </w:r>
      <w:r w:rsidR="00C26FD6" w:rsidRPr="008E5FC6">
        <w:rPr>
          <w:rFonts w:cs="Times New Roman"/>
          <w:noProof/>
          <w:szCs w:val="24"/>
        </w:rPr>
        <w:t>(Braun &amp; Clarke, 2008)</w:t>
      </w:r>
      <w:r w:rsidR="00C26FD6" w:rsidRPr="008E5FC6">
        <w:rPr>
          <w:rFonts w:cs="Times New Roman"/>
          <w:szCs w:val="24"/>
        </w:rPr>
        <w:fldChar w:fldCharType="end"/>
      </w:r>
      <w:r w:rsidR="00C26FD6" w:rsidRPr="008E5FC6">
        <w:rPr>
          <w:rFonts w:cs="Times New Roman"/>
          <w:szCs w:val="24"/>
        </w:rPr>
        <w:t xml:space="preserve">. Each step is derived from the data and the connections that create overarching themes. The </w:t>
      </w:r>
      <w:r w:rsidR="00C26FD6" w:rsidRPr="008E5FC6">
        <w:rPr>
          <w:rFonts w:cs="Times New Roman"/>
          <w:szCs w:val="24"/>
        </w:rPr>
        <w:lastRenderedPageBreak/>
        <w:t xml:space="preserve">connection between themes provides important context for relationships in the data. Each step builds to produce themes that are potentially </w:t>
      </w:r>
      <w:r w:rsidR="008855F2" w:rsidRPr="008E5FC6">
        <w:rPr>
          <w:rFonts w:cs="Times New Roman"/>
          <w:szCs w:val="24"/>
        </w:rPr>
        <w:t>transferable.</w:t>
      </w:r>
      <w:r w:rsidR="00C26FD6" w:rsidRPr="008E5FC6">
        <w:rPr>
          <w:rFonts w:cs="Times New Roman"/>
          <w:szCs w:val="24"/>
        </w:rPr>
        <w:t xml:space="preserve"> </w:t>
      </w:r>
    </w:p>
    <w:p w14:paraId="21254F0C" w14:textId="3BF9E547" w:rsidR="005C669A" w:rsidRPr="008E5FC6" w:rsidRDefault="008855F2" w:rsidP="008E5FC6">
      <w:pPr>
        <w:ind w:firstLine="720"/>
        <w:rPr>
          <w:rFonts w:cs="Times New Roman"/>
          <w:szCs w:val="24"/>
        </w:rPr>
      </w:pPr>
      <w:r w:rsidRPr="008E5FC6">
        <w:rPr>
          <w:rFonts w:cs="Times New Roman"/>
          <w:szCs w:val="24"/>
        </w:rPr>
        <w:t xml:space="preserve">Becoming familiar with the data is the first step in a thematic analysis. </w:t>
      </w:r>
      <w:r w:rsidR="005C669A" w:rsidRPr="008E5FC6">
        <w:rPr>
          <w:rFonts w:cs="Times New Roman"/>
          <w:szCs w:val="24"/>
        </w:rPr>
        <w:t>Building from within the data</w:t>
      </w:r>
      <w:r w:rsidR="00C26FD6" w:rsidRPr="008E5FC6">
        <w:rPr>
          <w:rFonts w:cs="Times New Roman"/>
          <w:szCs w:val="24"/>
        </w:rPr>
        <w:t xml:space="preserve">, a thematic analysis </w:t>
      </w:r>
      <w:r w:rsidRPr="008E5FC6">
        <w:rPr>
          <w:rFonts w:cs="Times New Roman"/>
          <w:szCs w:val="24"/>
        </w:rPr>
        <w:t xml:space="preserve">is </w:t>
      </w:r>
      <w:r w:rsidR="005C669A" w:rsidRPr="008E5FC6">
        <w:rPr>
          <w:rFonts w:cs="Times New Roman"/>
          <w:szCs w:val="24"/>
        </w:rPr>
        <w:t>reflexive</w:t>
      </w:r>
      <w:r w:rsidR="00C26FD6" w:rsidRPr="008E5FC6">
        <w:rPr>
          <w:rFonts w:cs="Times New Roman"/>
          <w:szCs w:val="24"/>
        </w:rPr>
        <w:t xml:space="preserve">. </w:t>
      </w:r>
      <w:r w:rsidRPr="008E5FC6">
        <w:rPr>
          <w:rFonts w:cs="Times New Roman"/>
          <w:szCs w:val="24"/>
        </w:rPr>
        <w:t>Themes can only be found if researchers are heavily engaged with the data.</w:t>
      </w:r>
      <w:r w:rsidR="005C669A" w:rsidRPr="008E5FC6">
        <w:rPr>
          <w:rFonts w:cs="Times New Roman"/>
          <w:szCs w:val="24"/>
        </w:rPr>
        <w:t xml:space="preserve"> The goal in this first step is becoming</w:t>
      </w:r>
      <w:r w:rsidR="00C26FD6" w:rsidRPr="008E5FC6">
        <w:rPr>
          <w:rFonts w:cs="Times New Roman"/>
          <w:szCs w:val="24"/>
        </w:rPr>
        <w:t xml:space="preserve"> familiarized with the data</w:t>
      </w:r>
      <w:r w:rsidR="005C669A" w:rsidRPr="008E5FC6">
        <w:rPr>
          <w:rFonts w:cs="Times New Roman"/>
          <w:szCs w:val="24"/>
        </w:rPr>
        <w:t>. Step one sets the groundwork to generating codes through r</w:t>
      </w:r>
      <w:r w:rsidR="00C26FD6" w:rsidRPr="008E5FC6">
        <w:rPr>
          <w:rFonts w:cs="Times New Roman"/>
          <w:szCs w:val="24"/>
        </w:rPr>
        <w:t>igorous</w:t>
      </w:r>
      <w:r w:rsidR="005C669A" w:rsidRPr="008E5FC6">
        <w:rPr>
          <w:rFonts w:cs="Times New Roman"/>
          <w:szCs w:val="24"/>
        </w:rPr>
        <w:t xml:space="preserve"> notetaking</w:t>
      </w:r>
      <w:r w:rsidR="00C26FD6" w:rsidRPr="008E5FC6">
        <w:rPr>
          <w:rFonts w:cs="Times New Roman"/>
          <w:szCs w:val="24"/>
        </w:rPr>
        <w:t xml:space="preserve">. Phase two is </w:t>
      </w:r>
      <w:r w:rsidR="005C669A" w:rsidRPr="008E5FC6">
        <w:rPr>
          <w:rFonts w:cs="Times New Roman"/>
          <w:szCs w:val="24"/>
        </w:rPr>
        <w:t>an incremental identification and comprehension of</w:t>
      </w:r>
      <w:r w:rsidR="00C26FD6" w:rsidRPr="008E5FC6">
        <w:rPr>
          <w:rFonts w:cs="Times New Roman"/>
          <w:szCs w:val="24"/>
        </w:rPr>
        <w:t xml:space="preserve"> code</w:t>
      </w:r>
      <w:r w:rsidR="005C669A" w:rsidRPr="008E5FC6">
        <w:rPr>
          <w:rFonts w:cs="Times New Roman"/>
          <w:szCs w:val="24"/>
        </w:rPr>
        <w:t>s</w:t>
      </w:r>
      <w:r w:rsidR="00C26FD6" w:rsidRPr="008E5FC6">
        <w:rPr>
          <w:rFonts w:cs="Times New Roman"/>
          <w:szCs w:val="24"/>
        </w:rPr>
        <w:t xml:space="preserve">. At this stage, specific codes are </w:t>
      </w:r>
      <w:r w:rsidR="005C669A" w:rsidRPr="008E5FC6">
        <w:rPr>
          <w:rFonts w:cs="Times New Roman"/>
          <w:szCs w:val="24"/>
        </w:rPr>
        <w:t xml:space="preserve">generated and detailed. </w:t>
      </w:r>
      <w:r w:rsidR="00C26FD6" w:rsidRPr="008E5FC6">
        <w:rPr>
          <w:rFonts w:cs="Times New Roman"/>
          <w:szCs w:val="24"/>
        </w:rPr>
        <w:t xml:space="preserve">Codes are specific while the themes are more inclusive and abstract. </w:t>
      </w:r>
      <w:r w:rsidR="005C669A" w:rsidRPr="008E5FC6">
        <w:rPr>
          <w:rFonts w:cs="Times New Roman"/>
          <w:szCs w:val="24"/>
        </w:rPr>
        <w:t xml:space="preserve"> </w:t>
      </w:r>
    </w:p>
    <w:p w14:paraId="006597AC" w14:textId="77777777" w:rsidR="00F51241" w:rsidRPr="008E5FC6" w:rsidRDefault="00C26FD6" w:rsidP="008E5FC6">
      <w:pPr>
        <w:ind w:firstLine="720"/>
        <w:rPr>
          <w:rFonts w:cs="Times New Roman"/>
          <w:szCs w:val="24"/>
        </w:rPr>
      </w:pPr>
      <w:r w:rsidRPr="008E5FC6">
        <w:rPr>
          <w:rFonts w:cs="Times New Roman"/>
          <w:szCs w:val="24"/>
        </w:rPr>
        <w:t xml:space="preserve">Phase three is </w:t>
      </w:r>
      <w:r w:rsidR="005C669A" w:rsidRPr="008E5FC6">
        <w:rPr>
          <w:rFonts w:cs="Times New Roman"/>
          <w:szCs w:val="24"/>
        </w:rPr>
        <w:t xml:space="preserve">generating initial </w:t>
      </w:r>
      <w:r w:rsidRPr="008E5FC6">
        <w:rPr>
          <w:rFonts w:cs="Times New Roman"/>
          <w:szCs w:val="24"/>
        </w:rPr>
        <w:t>themes. The researcher starts identifying general themes</w:t>
      </w:r>
      <w:r w:rsidR="005C669A" w:rsidRPr="008E5FC6">
        <w:rPr>
          <w:rFonts w:cs="Times New Roman"/>
          <w:szCs w:val="24"/>
        </w:rPr>
        <w:t xml:space="preserve"> </w:t>
      </w:r>
      <w:r w:rsidR="00F51241" w:rsidRPr="008E5FC6">
        <w:rPr>
          <w:rFonts w:cs="Times New Roman"/>
          <w:szCs w:val="24"/>
        </w:rPr>
        <w:t>through</w:t>
      </w:r>
      <w:r w:rsidR="005C669A" w:rsidRPr="008E5FC6">
        <w:rPr>
          <w:rFonts w:cs="Times New Roman"/>
          <w:szCs w:val="24"/>
        </w:rPr>
        <w:t xml:space="preserve"> grouping codes </w:t>
      </w:r>
      <w:r w:rsidR="00F51241" w:rsidRPr="008E5FC6">
        <w:rPr>
          <w:rFonts w:cs="Times New Roman"/>
          <w:szCs w:val="24"/>
        </w:rPr>
        <w:t>that are similar</w:t>
      </w:r>
      <w:r w:rsidR="005C669A" w:rsidRPr="008E5FC6">
        <w:rPr>
          <w:rFonts w:cs="Times New Roman"/>
          <w:szCs w:val="24"/>
        </w:rPr>
        <w:t xml:space="preserve"> </w:t>
      </w:r>
      <w:r w:rsidR="00F51241" w:rsidRPr="008E5FC6">
        <w:rPr>
          <w:rFonts w:cs="Times New Roman"/>
          <w:szCs w:val="24"/>
        </w:rPr>
        <w:fldChar w:fldCharType="begin">
          <w:fldData xml:space="preserve">PEVuZE5vdGU+PENpdGU+PEF1dGhvcj5Cb3lhdHppczwvQXV0aG9yPjxZZWFyPjE5OTg8L1llYXI+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</w:fldData>
        </w:fldChar>
      </w:r>
      <w:r w:rsidR="00F51241" w:rsidRPr="008E5FC6">
        <w:rPr>
          <w:rFonts w:cs="Times New Roman"/>
          <w:szCs w:val="24"/>
        </w:rPr>
        <w:instrText xml:space="preserve"> ADDIN EN.CITE </w:instrText>
      </w:r>
      <w:r w:rsidR="00F51241" w:rsidRPr="008E5FC6">
        <w:rPr>
          <w:rFonts w:cs="Times New Roman"/>
          <w:szCs w:val="24"/>
        </w:rPr>
        <w:fldChar w:fldCharType="begin">
          <w:fldData xml:space="preserve">PEVuZE5vdGU+PENpdGU+PEF1dGhvcj5Cb3lhdHppczwvQXV0aG9yPjxZZWFyPjE5OTg8L1llYXI+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</w:fldData>
        </w:fldChar>
      </w:r>
      <w:r w:rsidR="00F51241" w:rsidRPr="008E5FC6">
        <w:rPr>
          <w:rFonts w:cs="Times New Roman"/>
          <w:szCs w:val="24"/>
        </w:rPr>
        <w:instrText xml:space="preserve"> ADDIN EN.CITE.DATA </w:instrText>
      </w:r>
      <w:r w:rsidR="00F51241" w:rsidRPr="008E5FC6">
        <w:rPr>
          <w:rFonts w:cs="Times New Roman"/>
          <w:szCs w:val="24"/>
        </w:rPr>
      </w:r>
      <w:r w:rsidR="00F51241" w:rsidRPr="008E5FC6">
        <w:rPr>
          <w:rFonts w:cs="Times New Roman"/>
          <w:szCs w:val="24"/>
        </w:rPr>
        <w:fldChar w:fldCharType="end"/>
      </w:r>
      <w:r w:rsidR="00F51241" w:rsidRPr="008E5FC6">
        <w:rPr>
          <w:rFonts w:cs="Times New Roman"/>
          <w:szCs w:val="24"/>
        </w:rPr>
      </w:r>
      <w:r w:rsidR="00F51241" w:rsidRPr="008E5FC6">
        <w:rPr>
          <w:rFonts w:cs="Times New Roman"/>
          <w:szCs w:val="24"/>
        </w:rPr>
        <w:fldChar w:fldCharType="separate"/>
      </w:r>
      <w:r w:rsidR="00F51241" w:rsidRPr="008E5FC6">
        <w:rPr>
          <w:rFonts w:cs="Times New Roman"/>
          <w:noProof/>
          <w:szCs w:val="24"/>
        </w:rPr>
        <w:t>(Boyatzis, 1998; Braun &amp; Clarke, 2008, 2019)</w:t>
      </w:r>
      <w:r w:rsidR="00F51241" w:rsidRPr="008E5FC6">
        <w:rPr>
          <w:rFonts w:cs="Times New Roman"/>
          <w:szCs w:val="24"/>
        </w:rPr>
        <w:fldChar w:fldCharType="end"/>
      </w:r>
      <w:r w:rsidR="00F51241" w:rsidRPr="008E5FC6">
        <w:rPr>
          <w:rFonts w:cs="Times New Roman"/>
          <w:szCs w:val="24"/>
        </w:rPr>
        <w:t>.</w:t>
      </w:r>
      <w:r w:rsidRPr="008E5FC6">
        <w:rPr>
          <w:rFonts w:cs="Times New Roman"/>
          <w:szCs w:val="24"/>
        </w:rPr>
        <w:t xml:space="preserve"> Codes converge into larger</w:t>
      </w:r>
      <w:r w:rsidR="00F51241" w:rsidRPr="008E5FC6">
        <w:rPr>
          <w:rFonts w:cs="Times New Roman"/>
          <w:szCs w:val="24"/>
        </w:rPr>
        <w:t xml:space="preserve"> themes</w:t>
      </w:r>
      <w:r w:rsidRPr="008E5FC6">
        <w:rPr>
          <w:rFonts w:cs="Times New Roman"/>
          <w:szCs w:val="24"/>
        </w:rPr>
        <w:t xml:space="preserve"> and subthemes to make sense of the data and its importance. The themes that are reported are dependent upon the research questions. At phase four, we review the themes and collapse or split the generated themes. </w:t>
      </w:r>
      <w:r w:rsidR="00F51241" w:rsidRPr="008E5FC6">
        <w:rPr>
          <w:rFonts w:cs="Times New Roman"/>
          <w:szCs w:val="24"/>
        </w:rPr>
        <w:t>A t</w:t>
      </w:r>
      <w:r w:rsidRPr="008E5FC6">
        <w:rPr>
          <w:rFonts w:cs="Times New Roman"/>
          <w:szCs w:val="24"/>
        </w:rPr>
        <w:t>hemes importance is based upon the research questions asked</w:t>
      </w:r>
      <w:r w:rsidR="00F51241" w:rsidRPr="008E5FC6">
        <w:rPr>
          <w:rFonts w:cs="Times New Roman"/>
          <w:szCs w:val="24"/>
        </w:rPr>
        <w:t xml:space="preserve"> and how the codes are connected in the theme and how they relate to other themes</w:t>
      </w:r>
      <w:r w:rsidRPr="008E5FC6">
        <w:rPr>
          <w:rFonts w:cs="Times New Roman"/>
          <w:szCs w:val="24"/>
        </w:rPr>
        <w:t xml:space="preserve">. By looking over the past codes and themes, </w:t>
      </w:r>
      <w:r w:rsidR="00F51241" w:rsidRPr="008E5FC6">
        <w:rPr>
          <w:rFonts w:cs="Times New Roman"/>
          <w:szCs w:val="24"/>
        </w:rPr>
        <w:t>we reflectively cultivate the themes to be more precise and detailed</w:t>
      </w:r>
      <w:r w:rsidRPr="008E5FC6">
        <w:rPr>
          <w:rFonts w:cs="Times New Roman"/>
          <w:szCs w:val="24"/>
        </w:rPr>
        <w:t xml:space="preserve">. </w:t>
      </w:r>
    </w:p>
    <w:p w14:paraId="78477C1B" w14:textId="421B1F05" w:rsidR="00942F40" w:rsidRPr="008E5FC6" w:rsidRDefault="00C26FD6" w:rsidP="008E5FC6">
      <w:pPr>
        <w:ind w:firstLine="720"/>
        <w:rPr>
          <w:rFonts w:cs="Times New Roman"/>
          <w:szCs w:val="24"/>
        </w:rPr>
      </w:pPr>
      <w:r w:rsidRPr="008E5FC6">
        <w:rPr>
          <w:rFonts w:cs="Times New Roman"/>
          <w:szCs w:val="24"/>
        </w:rPr>
        <w:t xml:space="preserve">Once reviewed, </w:t>
      </w:r>
      <w:r w:rsidR="00F51241" w:rsidRPr="008E5FC6">
        <w:rPr>
          <w:rFonts w:cs="Times New Roman"/>
          <w:szCs w:val="24"/>
        </w:rPr>
        <w:t>the next phase is</w:t>
      </w:r>
      <w:r w:rsidRPr="008E5FC6">
        <w:rPr>
          <w:rFonts w:cs="Times New Roman"/>
          <w:szCs w:val="24"/>
        </w:rPr>
        <w:t xml:space="preserve"> naming and defining themes</w:t>
      </w:r>
      <w:r w:rsidR="00F51241" w:rsidRPr="008E5FC6">
        <w:rPr>
          <w:rFonts w:cs="Times New Roman"/>
          <w:szCs w:val="24"/>
        </w:rPr>
        <w:t xml:space="preserve">. </w:t>
      </w:r>
      <w:r w:rsidR="000734FD" w:rsidRPr="008E5FC6">
        <w:rPr>
          <w:rFonts w:cs="Times New Roman"/>
          <w:szCs w:val="24"/>
        </w:rPr>
        <w:t>A</w:t>
      </w:r>
      <w:r w:rsidRPr="008E5FC6">
        <w:rPr>
          <w:rFonts w:cs="Times New Roman"/>
          <w:szCs w:val="24"/>
        </w:rPr>
        <w:t xml:space="preserve"> map </w:t>
      </w:r>
      <w:r w:rsidR="000734FD" w:rsidRPr="008E5FC6">
        <w:rPr>
          <w:rFonts w:cs="Times New Roman"/>
          <w:szCs w:val="24"/>
        </w:rPr>
        <w:t>is generated for</w:t>
      </w:r>
      <w:r w:rsidRPr="008E5FC6">
        <w:rPr>
          <w:rFonts w:cs="Times New Roman"/>
          <w:szCs w:val="24"/>
        </w:rPr>
        <w:t xml:space="preserve"> the data </w:t>
      </w:r>
      <w:r w:rsidR="000734FD" w:rsidRPr="008E5FC6">
        <w:rPr>
          <w:rFonts w:cs="Times New Roman"/>
          <w:szCs w:val="24"/>
        </w:rPr>
        <w:t xml:space="preserve">so </w:t>
      </w:r>
      <w:r w:rsidRPr="008E5FC6">
        <w:rPr>
          <w:rFonts w:cs="Times New Roman"/>
          <w:szCs w:val="24"/>
        </w:rPr>
        <w:t xml:space="preserve">another person can </w:t>
      </w:r>
      <w:r w:rsidR="00F51241" w:rsidRPr="008E5FC6">
        <w:rPr>
          <w:rFonts w:cs="Times New Roman"/>
          <w:szCs w:val="24"/>
        </w:rPr>
        <w:t>navigate</w:t>
      </w:r>
      <w:r w:rsidRPr="008E5FC6">
        <w:rPr>
          <w:rFonts w:cs="Times New Roman"/>
          <w:szCs w:val="24"/>
        </w:rPr>
        <w:t xml:space="preserve"> the text and identify the </w:t>
      </w:r>
      <w:r w:rsidRPr="008E5FC6">
        <w:rPr>
          <w:rFonts w:cs="Times New Roman"/>
          <w:szCs w:val="24"/>
        </w:rPr>
        <w:lastRenderedPageBreak/>
        <w:t xml:space="preserve">themes present. </w:t>
      </w:r>
      <w:r w:rsidR="000734FD" w:rsidRPr="008E5FC6">
        <w:rPr>
          <w:rFonts w:cs="Times New Roman"/>
          <w:szCs w:val="24"/>
        </w:rPr>
        <w:t>We identify and explain the importance of the themes. The importance stems from the detailed account of the themes as well as their connections and inter-play with each other</w:t>
      </w:r>
      <w:r w:rsidR="005C5016" w:rsidRPr="008E5FC6">
        <w:rPr>
          <w:rFonts w:cs="Times New Roman"/>
          <w:szCs w:val="24"/>
        </w:rPr>
        <w:t xml:space="preserve"> </w:t>
      </w:r>
      <w:r w:rsidR="005C5016" w:rsidRPr="008E5FC6">
        <w:rPr>
          <w:rFonts w:cs="Times New Roman"/>
          <w:szCs w:val="24"/>
        </w:rPr>
        <w:fldChar w:fldCharType="begin"/>
      </w:r>
      <w:r w:rsidR="005C5016" w:rsidRPr="008E5FC6">
        <w:rPr>
          <w:rFonts w:cs="Times New Roman"/>
          <w:szCs w:val="24"/>
        </w:rPr>
        <w:instrText xml:space="preserve"> ADDIN EN.CITE &lt;EndNote&gt;&lt;Cite&gt;&lt;Author&gt;Braun&lt;/Author&gt;&lt;Year&gt;2019&lt;/Year&gt;&lt;RecNum&gt;143&lt;/RecNum&gt;&lt;DisplayText&gt;(Braun &amp;amp; Clarke, 2019)&lt;/DisplayText&gt;&lt;record&gt;&lt;rec-number&gt;143&lt;/rec-number&gt;&lt;foreign-keys&gt;&lt;key app="EN" db-id="xzeddp9rbfwfeoed9zovzz9hfvszfpa0pepa" timestamp="1683053563"&gt;143&lt;/key&gt;&lt;/foreign-keys&gt;&lt;ref-type name="Book Section"&gt;5&lt;/ref-type&gt;&lt;contributors&gt;&lt;authors&gt;&lt;author&gt;Virginia Braun&lt;/author&gt;&lt;author&gt;Victoria Clarke&lt;/author&gt;&lt;/authors&gt;&lt;/contributors&gt;&lt;titles&gt;&lt;title&gt;Thematic Anlaysis&lt;/title&gt;&lt;secondary-title&gt;Handbook of Research Methods in Health Social Sciences&lt;/secondary-title&gt;&lt;/titles&gt;&lt;pages&gt;843-860&lt;/pages&gt;&lt;dates&gt;&lt;year&gt;2019&lt;/year&gt;&lt;/dates&gt;&lt;pub-location&gt;Hoboken, New Jersey&lt;/pub-location&gt;&lt;publisher&gt;Springer&lt;/publisher&gt;&lt;urls&gt;&lt;/urls&gt;&lt;electronic-resource-num&gt;10.1007/978-981-10-5251-4_103&lt;/electronic-resource-num&gt;&lt;/record&gt;&lt;/Cite&gt;&lt;/EndNote&gt;</w:instrText>
      </w:r>
      <w:r w:rsidR="005C5016" w:rsidRPr="008E5FC6">
        <w:rPr>
          <w:rFonts w:cs="Times New Roman"/>
          <w:szCs w:val="24"/>
        </w:rPr>
        <w:fldChar w:fldCharType="separate"/>
      </w:r>
      <w:r w:rsidR="005C5016" w:rsidRPr="008E5FC6">
        <w:rPr>
          <w:rFonts w:cs="Times New Roman"/>
          <w:noProof/>
          <w:szCs w:val="24"/>
        </w:rPr>
        <w:t>(Braun &amp; Clarke, 2019)</w:t>
      </w:r>
      <w:r w:rsidR="005C5016" w:rsidRPr="008E5FC6">
        <w:rPr>
          <w:rFonts w:cs="Times New Roman"/>
          <w:szCs w:val="24"/>
        </w:rPr>
        <w:fldChar w:fldCharType="end"/>
      </w:r>
      <w:r w:rsidR="000734FD" w:rsidRPr="008E5FC6">
        <w:rPr>
          <w:rFonts w:cs="Times New Roman"/>
          <w:szCs w:val="24"/>
        </w:rPr>
        <w:t>. Dual-role researchers’ experience was collected through three entries to provide a robust analysis on the themes surrounding the deliberation.</w:t>
      </w:r>
      <w:r w:rsidRPr="008E5FC6">
        <w:rPr>
          <w:rFonts w:cs="Times New Roman"/>
          <w:szCs w:val="24"/>
        </w:rPr>
        <w:t xml:space="preserve"> </w:t>
      </w:r>
      <w:r w:rsidR="000734FD" w:rsidRPr="008E5FC6">
        <w:rPr>
          <w:rFonts w:cs="Times New Roman"/>
          <w:szCs w:val="24"/>
        </w:rPr>
        <w:t>The final two phases are best represented through the results and discussion portion of this dissertation</w:t>
      </w:r>
      <w:r w:rsidRPr="008E5FC6">
        <w:rPr>
          <w:rFonts w:cs="Times New Roman"/>
          <w:szCs w:val="24"/>
        </w:rPr>
        <w:t xml:space="preserve">. </w:t>
      </w:r>
      <w:r w:rsidR="000734FD" w:rsidRPr="008E5FC6">
        <w:rPr>
          <w:rFonts w:cs="Times New Roman"/>
          <w:szCs w:val="24"/>
        </w:rPr>
        <w:t xml:space="preserve">The final phase is writing up the report. The six phases of a thematic analysis </w:t>
      </w:r>
      <w:r w:rsidR="003F182A">
        <w:rPr>
          <w:rFonts w:cs="Times New Roman"/>
          <w:szCs w:val="24"/>
        </w:rPr>
        <w:t>were</w:t>
      </w:r>
      <w:r w:rsidR="000734FD" w:rsidRPr="008E5FC6">
        <w:rPr>
          <w:rFonts w:cs="Times New Roman"/>
          <w:szCs w:val="24"/>
        </w:rPr>
        <w:t xml:space="preserve"> followed to identify themes within Indigenous Deliberation. </w:t>
      </w:r>
    </w:p>
    <w:p w14:paraId="716670C8" w14:textId="01CE00F7" w:rsidR="00730A25" w:rsidRPr="008E5FC6" w:rsidRDefault="00730A25" w:rsidP="008E5FC6">
      <w:pPr>
        <w:ind w:firstLine="720"/>
        <w:rPr>
          <w:rFonts w:cs="Times New Roman"/>
          <w:szCs w:val="24"/>
        </w:rPr>
      </w:pPr>
      <w:r w:rsidRPr="008E5FC6">
        <w:rPr>
          <w:rFonts w:cs="Times New Roman"/>
          <w:szCs w:val="24"/>
        </w:rPr>
        <w:t xml:space="preserve">Through the interviews we can conduct a thematic analysis of common themes that Indigenizes the Deliberation process. As we progress through the six steps of thematic analysis </w:t>
      </w:r>
      <w:r w:rsidRPr="008E5FC6">
        <w:rPr>
          <w:rFonts w:cs="Times New Roman"/>
          <w:szCs w:val="24"/>
        </w:rPr>
        <w:fldChar w:fldCharType="begin"/>
      </w:r>
      <w:r w:rsidR="00F51241" w:rsidRPr="008E5FC6">
        <w:rPr>
          <w:rFonts w:cs="Times New Roman"/>
          <w:szCs w:val="24"/>
        </w:rPr>
        <w:instrText xml:space="preserve"> ADDIN EN.CITE &lt;EndNote&gt;&lt;Cite&gt;&lt;Author&gt;Braun&lt;/Author&gt;&lt;Year&gt;2008&lt;/Year&gt;&lt;RecNum&gt;7&lt;/RecNum&gt;&lt;DisplayText&gt;(Braun &amp;amp; Clarke, 2008)&lt;/DisplayText&gt;&lt;record&gt;&lt;rec-number&gt;7&lt;/rec-number&gt;&lt;foreign-keys&gt;&lt;key app="EN" db-id="xzeddp9rbfwfeoed9zovzz9hfvszfpa0pepa" timestamp="0"&gt;7&lt;/key&gt;&lt;/foreign-keys&gt;&lt;ref-type name="Journal Article"&gt;17&lt;/ref-type&gt;&lt;contributors&gt;&lt;authors&gt;&lt;author&gt;Virginia Braun&lt;/author&gt;&lt;author&gt;Victoria Clarke&lt;/author&gt;&lt;/authors&gt;&lt;/contributors&gt;&lt;titles&gt;&lt;title&gt;Using thematic anlaysis in psychology&lt;/title&gt;&lt;secondary-title&gt;Qualitative Research in Psychology&lt;/secondary-title&gt;&lt;/titles&gt;&lt;periodical&gt;&lt;full-title&gt;Qualitative Research in Psychology&lt;/full-title&gt;&lt;/periodical&gt;&lt;pages&gt;77-101&lt;/pages&gt;&lt;volume&gt;3&lt;/volume&gt;&lt;number&gt;2&lt;/number&gt;&lt;edition&gt;July 21 2008&lt;/edition&gt;&lt;dates&gt;&lt;year&gt;2008&lt;/year&gt;&lt;/dates&gt;&lt;urls&gt;&lt;/urls&gt;&lt;electronic-resource-num&gt;https://doi.org/10.1191/1478088706qp063oa&lt;/electronic-resource-num&gt;&lt;/record&gt;&lt;/Cite&gt;&lt;/EndNote&gt;</w:instrText>
      </w:r>
      <w:r w:rsidRPr="008E5FC6">
        <w:rPr>
          <w:rFonts w:cs="Times New Roman"/>
          <w:szCs w:val="24"/>
        </w:rPr>
        <w:fldChar w:fldCharType="separate"/>
      </w:r>
      <w:r w:rsidRPr="008E5FC6">
        <w:rPr>
          <w:rFonts w:cs="Times New Roman"/>
          <w:noProof/>
          <w:szCs w:val="24"/>
        </w:rPr>
        <w:t>(Braun &amp; Clarke, 2008)</w:t>
      </w:r>
      <w:r w:rsidRPr="008E5FC6">
        <w:rPr>
          <w:rFonts w:cs="Times New Roman"/>
          <w:szCs w:val="24"/>
        </w:rPr>
        <w:fldChar w:fldCharType="end"/>
      </w:r>
      <w:r w:rsidR="003F182A">
        <w:rPr>
          <w:rFonts w:cs="Times New Roman"/>
          <w:szCs w:val="24"/>
        </w:rPr>
        <w:t xml:space="preserve">, </w:t>
      </w:r>
      <w:r w:rsidRPr="008E5FC6">
        <w:rPr>
          <w:rFonts w:cs="Times New Roman"/>
          <w:szCs w:val="24"/>
        </w:rPr>
        <w:t>which has built in rigor measures</w:t>
      </w:r>
      <w:r w:rsidR="003F182A">
        <w:rPr>
          <w:rFonts w:cs="Times New Roman"/>
          <w:szCs w:val="24"/>
        </w:rPr>
        <w:t>, we engage with the data deeply and richly</w:t>
      </w:r>
      <w:r w:rsidRPr="008E5FC6">
        <w:rPr>
          <w:rFonts w:cs="Times New Roman"/>
          <w:szCs w:val="24"/>
        </w:rPr>
        <w:t xml:space="preserve">. The reason I would use a thematic analysis instead of a grounded theory approach is because of the philosophical underpinnings of the two approaches. Grounded theory </w:t>
      </w:r>
      <w:r w:rsidRPr="008E5FC6">
        <w:rPr>
          <w:rFonts w:cs="Times New Roman"/>
          <w:szCs w:val="24"/>
        </w:rPr>
        <w:fldChar w:fldCharType="begin">
          <w:fldData xml:space="preserve">PEVuZE5vdGU+PENpdGU+PEF1dGhvcj5DaGFybWF6PC9BdXRob3I+PFllYXI+MjAwNjwvWWVhcj48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==
</w:fldData>
        </w:fldChar>
      </w:r>
      <w:r w:rsidRPr="008E5FC6">
        <w:rPr>
          <w:rFonts w:cs="Times New Roman"/>
          <w:szCs w:val="24"/>
        </w:rPr>
        <w:instrText xml:space="preserve"> ADDIN EN.CITE </w:instrText>
      </w:r>
      <w:r w:rsidRPr="008E5FC6">
        <w:rPr>
          <w:rFonts w:cs="Times New Roman"/>
          <w:szCs w:val="24"/>
        </w:rPr>
        <w:fldChar w:fldCharType="begin">
          <w:fldData xml:space="preserve">PEVuZE5vdGU+PENpdGU+PEF1dGhvcj5DaGFybWF6PC9BdXRob3I+PFllYXI+MjAwNjwvWWVhcj48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==
</w:fldData>
        </w:fldChar>
      </w:r>
      <w:r w:rsidRPr="008E5FC6">
        <w:rPr>
          <w:rFonts w:cs="Times New Roman"/>
          <w:szCs w:val="24"/>
        </w:rPr>
        <w:instrText xml:space="preserve"> ADDIN EN.CITE.DATA </w:instrText>
      </w:r>
      <w:r w:rsidRPr="008E5FC6">
        <w:rPr>
          <w:rFonts w:cs="Times New Roman"/>
          <w:szCs w:val="24"/>
        </w:rPr>
      </w:r>
      <w:r w:rsidRPr="008E5FC6">
        <w:rPr>
          <w:rFonts w:cs="Times New Roman"/>
          <w:szCs w:val="24"/>
        </w:rPr>
        <w:fldChar w:fldCharType="end"/>
      </w:r>
      <w:r w:rsidRPr="008E5FC6">
        <w:rPr>
          <w:rFonts w:cs="Times New Roman"/>
          <w:szCs w:val="24"/>
        </w:rPr>
      </w:r>
      <w:r w:rsidRPr="008E5FC6">
        <w:rPr>
          <w:rFonts w:cs="Times New Roman"/>
          <w:szCs w:val="24"/>
        </w:rPr>
        <w:fldChar w:fldCharType="separate"/>
      </w:r>
      <w:r w:rsidRPr="008E5FC6">
        <w:rPr>
          <w:rFonts w:cs="Times New Roman"/>
          <w:noProof/>
          <w:szCs w:val="24"/>
        </w:rPr>
        <w:t>(Charmaz, 2006; Glaser &amp; Strauss, 1967; Strauss, 1987; Strauss &amp; Corbin, 1998)</w:t>
      </w:r>
      <w:r w:rsidRPr="008E5FC6">
        <w:rPr>
          <w:rFonts w:cs="Times New Roman"/>
          <w:szCs w:val="24"/>
        </w:rPr>
        <w:fldChar w:fldCharType="end"/>
      </w:r>
      <w:r w:rsidRPr="008E5FC6">
        <w:rPr>
          <w:rFonts w:cs="Times New Roman"/>
          <w:szCs w:val="24"/>
        </w:rPr>
        <w:t xml:space="preserve"> requires mutually exclusive categories and it can become problematic in representation of important themes. If we are judging importance by quantity and not quality, we should use Glasser and Straus’ </w:t>
      </w:r>
      <w:r w:rsidRPr="008E5FC6">
        <w:rPr>
          <w:rFonts w:cs="Times New Roman"/>
          <w:szCs w:val="24"/>
        </w:rPr>
        <w:fldChar w:fldCharType="begin"/>
      </w:r>
      <w:r w:rsidRPr="008E5FC6">
        <w:rPr>
          <w:rFonts w:cs="Times New Roman"/>
          <w:szCs w:val="24"/>
        </w:rPr>
        <w:instrText xml:space="preserve"> ADDIN EN.CITE &lt;EndNote&gt;&lt;Cite ExcludeAuth="1"&gt;&lt;Author&gt;Glaser&lt;/Author&gt;&lt;Year&gt;1967&lt;/Year&gt;&lt;RecNum&gt;107&lt;/RecNum&gt;&lt;DisplayText&gt;(1967)&lt;/DisplayText&gt;&lt;record&gt;&lt;rec-number&gt;107&lt;/rec-number&gt;&lt;foreign-keys&gt;&lt;key app="EN" db-id="xzeddp9rbfwfeoed9zovzz9hfvszfpa0pepa" timestamp="1652174972"&gt;107&lt;/key&gt;&lt;/foreign-keys&gt;&lt;ref-type name="Book"&gt;6&lt;/ref-type&gt;&lt;contributors&gt;&lt;authors&gt;&lt;author&gt;Glaser, B.&lt;/author&gt;&lt;author&gt;Strauss, A.&lt;/author&gt;&lt;/authors&gt;&lt;/contributors&gt;&lt;titles&gt;&lt;title&gt;The Discovery of Grounded Theory&lt;/title&gt;&lt;/titles&gt;&lt;dates&gt;&lt;year&gt;1967&lt;/year&gt;&lt;/dates&gt;&lt;pub-location&gt;Hawthorne, NY&lt;/pub-location&gt;&lt;publisher&gt;Aldine Publishing&lt;/publisher&gt;&lt;urls&gt;&lt;/urls&gt;&lt;/record&gt;&lt;/Cite&gt;&lt;/EndNote&gt;</w:instrText>
      </w:r>
      <w:r w:rsidRPr="008E5FC6">
        <w:rPr>
          <w:rFonts w:cs="Times New Roman"/>
          <w:szCs w:val="24"/>
        </w:rPr>
        <w:fldChar w:fldCharType="separate"/>
      </w:r>
      <w:r w:rsidRPr="008E5FC6">
        <w:rPr>
          <w:rFonts w:cs="Times New Roman"/>
          <w:noProof/>
          <w:szCs w:val="24"/>
        </w:rPr>
        <w:t>(1967)</w:t>
      </w:r>
      <w:r w:rsidRPr="008E5FC6">
        <w:rPr>
          <w:rFonts w:cs="Times New Roman"/>
          <w:szCs w:val="24"/>
        </w:rPr>
        <w:fldChar w:fldCharType="end"/>
      </w:r>
      <w:r w:rsidR="001F2491" w:rsidRPr="008E5FC6">
        <w:rPr>
          <w:rFonts w:cs="Times New Roman"/>
          <w:szCs w:val="24"/>
        </w:rPr>
        <w:t xml:space="preserve"> </w:t>
      </w:r>
      <w:r w:rsidRPr="008E5FC6">
        <w:rPr>
          <w:rFonts w:cs="Times New Roman"/>
          <w:szCs w:val="24"/>
        </w:rPr>
        <w:t xml:space="preserve">conceptualizing of grounded theory. Grounded theory would count all instances and is well suited for a content analysis to analyze the occurrence of themes. We could have a thousand feathers and a single lead </w:t>
      </w:r>
      <w:r w:rsidR="00942F40" w:rsidRPr="008E5FC6">
        <w:rPr>
          <w:rFonts w:cs="Times New Roman"/>
          <w:szCs w:val="24"/>
        </w:rPr>
        <w:t>ball,</w:t>
      </w:r>
      <w:r w:rsidRPr="008E5FC6">
        <w:rPr>
          <w:rFonts w:cs="Times New Roman"/>
          <w:szCs w:val="24"/>
        </w:rPr>
        <w:t xml:space="preserve"> and the most important them</w:t>
      </w:r>
      <w:r w:rsidR="001F2491" w:rsidRPr="008E5FC6">
        <w:rPr>
          <w:rFonts w:cs="Times New Roman"/>
          <w:szCs w:val="24"/>
        </w:rPr>
        <w:t>e</w:t>
      </w:r>
      <w:r w:rsidRPr="008E5FC6">
        <w:rPr>
          <w:rFonts w:cs="Times New Roman"/>
          <w:szCs w:val="24"/>
        </w:rPr>
        <w:t xml:space="preserve"> would be the feathers in a </w:t>
      </w:r>
      <w:r w:rsidRPr="008E5FC6">
        <w:rPr>
          <w:rFonts w:cs="Times New Roman"/>
          <w:szCs w:val="24"/>
        </w:rPr>
        <w:lastRenderedPageBreak/>
        <w:t xml:space="preserve">grounded theory approach. A thematic analysis identifies all themes and the relationships between those themes substantiate what the most important theme is </w:t>
      </w:r>
      <w:r w:rsidRPr="008E5FC6">
        <w:rPr>
          <w:rFonts w:cs="Times New Roman"/>
          <w:szCs w:val="24"/>
        </w:rPr>
        <w:fldChar w:fldCharType="begin"/>
      </w:r>
      <w:r w:rsidRPr="008E5FC6">
        <w:rPr>
          <w:rFonts w:cs="Times New Roman"/>
          <w:szCs w:val="24"/>
        </w:rPr>
        <w:instrText xml:space="preserve"> ADDIN EN.CITE &lt;EndNote&gt;&lt;Cite&gt;&lt;Author&gt;Boyatzis&lt;/Author&gt;&lt;Year&gt;1998&lt;/Year&gt;&lt;RecNum&gt;6&lt;/RecNum&gt;&lt;DisplayText&gt;(Boyatzis, 1998)&lt;/DisplayText&gt;&lt;record&gt;&lt;rec-number&gt;6&lt;/rec-number&gt;&lt;foreign-keys&gt;&lt;key app="EN" db-id="xzeddp9rbfwfeoed9zovzz9hfvszfpa0pepa" timestamp="0"&gt;6&lt;/key&gt;&lt;/foreign-keys&gt;&lt;ref-type name="Book"&gt;6&lt;/ref-type&gt;&lt;contributors&gt;&lt;authors&gt;&lt;author&gt;Richard Boyatzis&lt;/author&gt;&lt;/authors&gt;&lt;/contributors&gt;&lt;titles&gt;&lt;title&gt;Transforming qualitative information: Thematic analysis and code development&lt;/title&gt;&lt;/titles&gt;&lt;dates&gt;&lt;year&gt;1998&lt;/year&gt;&lt;/dates&gt;&lt;pub-location&gt;Thousand Oaks, CA&lt;/pub-location&gt;&lt;publisher&gt;Sage&lt;/publisher&gt;&lt;urls&gt;&lt;/urls&gt;&lt;/record&gt;&lt;/Cite&gt;&lt;/EndNote&gt;</w:instrText>
      </w:r>
      <w:r w:rsidRPr="008E5FC6">
        <w:rPr>
          <w:rFonts w:cs="Times New Roman"/>
          <w:szCs w:val="24"/>
        </w:rPr>
        <w:fldChar w:fldCharType="separate"/>
      </w:r>
      <w:r w:rsidRPr="008E5FC6">
        <w:rPr>
          <w:rFonts w:cs="Times New Roman"/>
          <w:noProof/>
          <w:szCs w:val="24"/>
        </w:rPr>
        <w:t>(Boyatzis, 1998)</w:t>
      </w:r>
      <w:r w:rsidRPr="008E5FC6">
        <w:rPr>
          <w:rFonts w:cs="Times New Roman"/>
          <w:szCs w:val="24"/>
        </w:rPr>
        <w:fldChar w:fldCharType="end"/>
      </w:r>
      <w:r w:rsidRPr="008E5FC6">
        <w:rPr>
          <w:rFonts w:cs="Times New Roman"/>
          <w:szCs w:val="24"/>
        </w:rPr>
        <w:t xml:space="preserve">. The single lead ball that is found could be the theme that helps reduce suicide the most even though the thousand feathers are used by the larger population. The qualitative approach to themes helps us identify important findings that could lead to important relationships. The themes within the data are weighed of importance by the community and mutually excluding these categories might prioritize my positionality over the community. </w:t>
      </w:r>
    </w:p>
    <w:p w14:paraId="6B6EFF0C" w14:textId="5A278837" w:rsidR="0053775A" w:rsidRPr="008E5FC6" w:rsidRDefault="0053775A" w:rsidP="008E5FC6">
      <w:pPr>
        <w:rPr>
          <w:rFonts w:cs="Times New Roman"/>
          <w:szCs w:val="24"/>
        </w:rPr>
      </w:pPr>
      <w:r w:rsidRPr="008E5FC6">
        <w:rPr>
          <w:rFonts w:cs="Times New Roman"/>
          <w:szCs w:val="24"/>
        </w:rPr>
        <w:br w:type="page"/>
      </w:r>
    </w:p>
    <w:p w14:paraId="180DB5A7" w14:textId="59208DE2" w:rsidR="0053775A" w:rsidRPr="008E5FC6" w:rsidRDefault="0053775A" w:rsidP="008E5FC6">
      <w:pPr>
        <w:pStyle w:val="Heading1"/>
      </w:pPr>
      <w:bookmarkStart w:id="7" w:name="_Toc130977834"/>
      <w:r w:rsidRPr="008E5FC6">
        <w:lastRenderedPageBreak/>
        <w:t xml:space="preserve">CHAPTER </w:t>
      </w:r>
      <w:r w:rsidR="000021F0" w:rsidRPr="008E5FC6">
        <w:t>VI</w:t>
      </w:r>
      <w:r w:rsidR="00064217" w:rsidRPr="008E5FC6">
        <w:br/>
      </w:r>
      <w:r w:rsidR="00EB2EC5" w:rsidRPr="008E5FC6">
        <w:t xml:space="preserve">RESULTS AND </w:t>
      </w:r>
      <w:r w:rsidRPr="008E5FC6">
        <w:t>DISCUSSION</w:t>
      </w:r>
      <w:bookmarkEnd w:id="7"/>
    </w:p>
    <w:p w14:paraId="50EFED6B" w14:textId="77777777" w:rsidR="00950913" w:rsidRPr="008E5FC6" w:rsidRDefault="00950913" w:rsidP="008E5FC6">
      <w:pPr>
        <w:rPr>
          <w:rFonts w:cs="Times New Roman"/>
          <w:szCs w:val="24"/>
        </w:rPr>
      </w:pPr>
    </w:p>
    <w:p w14:paraId="224A1568" w14:textId="2D7B511B" w:rsidR="0053775A" w:rsidRPr="008E5FC6" w:rsidRDefault="00083B47" w:rsidP="008E5FC6">
      <w:pPr>
        <w:rPr>
          <w:rFonts w:cs="Times New Roman"/>
          <w:i/>
          <w:iCs/>
          <w:szCs w:val="24"/>
        </w:rPr>
      </w:pPr>
      <w:r w:rsidRPr="008E5FC6">
        <w:rPr>
          <w:rFonts w:cs="Times New Roman"/>
          <w:i/>
          <w:iCs/>
          <w:szCs w:val="24"/>
        </w:rPr>
        <w:tab/>
        <w:t xml:space="preserve">The conference room was cool and the conversations light. This was the first time I was at the Health Facility in Ada, Oklahoma, and the first time I met Bobby, </w:t>
      </w:r>
      <w:r w:rsidR="00277E8A" w:rsidRPr="008E5FC6">
        <w:rPr>
          <w:rFonts w:cs="Times New Roman"/>
          <w:i/>
          <w:iCs/>
          <w:szCs w:val="24"/>
        </w:rPr>
        <w:t>Christie,</w:t>
      </w:r>
      <w:r w:rsidRPr="008E5FC6">
        <w:rPr>
          <w:rFonts w:cs="Times New Roman"/>
          <w:i/>
          <w:iCs/>
          <w:szCs w:val="24"/>
        </w:rPr>
        <w:t xml:space="preserve"> and Michael. We were visiting with GEN to talk about Chickasaw Nation’s Tribal IRB. We were aflush with questions and conversation as we sat around the table. The voices were </w:t>
      </w:r>
      <w:r w:rsidR="000B1DD4" w:rsidRPr="008E5FC6">
        <w:rPr>
          <w:rFonts w:cs="Times New Roman"/>
          <w:i/>
          <w:iCs/>
          <w:szCs w:val="24"/>
        </w:rPr>
        <w:t>familiar,</w:t>
      </w:r>
      <w:r w:rsidRPr="008E5FC6">
        <w:rPr>
          <w:rFonts w:cs="Times New Roman"/>
          <w:i/>
          <w:iCs/>
          <w:szCs w:val="24"/>
        </w:rPr>
        <w:t xml:space="preserve"> but the faces were new. I had conversed with them over CEIGR telecommunicated meetings. </w:t>
      </w:r>
    </w:p>
    <w:p w14:paraId="36634C2A" w14:textId="667CBDBE" w:rsidR="00083B47" w:rsidRPr="008E5FC6" w:rsidRDefault="00083B47" w:rsidP="008E5FC6">
      <w:pPr>
        <w:rPr>
          <w:rFonts w:cs="Times New Roman"/>
          <w:i/>
          <w:iCs/>
          <w:szCs w:val="24"/>
        </w:rPr>
      </w:pPr>
      <w:r w:rsidRPr="008E5FC6">
        <w:rPr>
          <w:rFonts w:cs="Times New Roman"/>
          <w:i/>
          <w:iCs/>
          <w:szCs w:val="24"/>
        </w:rPr>
        <w:tab/>
        <w:t xml:space="preserve">As we sat around the conference room, we talked about a deliberation project that was recently conducted with Chickasaw Nation. We talked about the partnerships and how the entire project had to go through CN IRB. The focus of the Tribal IRB was to protect their citizens and was different from other institutional IRBs. Policy and practices discussed showed me a degree of community involvement that was part of their formation. The other GEN students followed up with excited conversations and we made connections to the conversations we were having in our trainings. </w:t>
      </w:r>
    </w:p>
    <w:p w14:paraId="5A881915" w14:textId="00F25EE4" w:rsidR="00083B47" w:rsidRPr="008E5FC6" w:rsidRDefault="00083B47" w:rsidP="008E5FC6">
      <w:pPr>
        <w:rPr>
          <w:rFonts w:cs="Times New Roman"/>
          <w:i/>
          <w:iCs/>
          <w:szCs w:val="24"/>
        </w:rPr>
      </w:pPr>
      <w:r w:rsidRPr="008E5FC6">
        <w:rPr>
          <w:rFonts w:cs="Times New Roman"/>
          <w:i/>
          <w:iCs/>
          <w:szCs w:val="24"/>
        </w:rPr>
        <w:tab/>
        <w:t xml:space="preserve">We were talking with </w:t>
      </w:r>
      <w:r w:rsidR="001F2491" w:rsidRPr="008E5FC6">
        <w:rPr>
          <w:rFonts w:cs="Times New Roman"/>
          <w:i/>
          <w:iCs/>
          <w:szCs w:val="24"/>
        </w:rPr>
        <w:t>employees of</w:t>
      </w:r>
      <w:r w:rsidRPr="008E5FC6">
        <w:rPr>
          <w:rFonts w:cs="Times New Roman"/>
          <w:i/>
          <w:iCs/>
          <w:szCs w:val="24"/>
        </w:rPr>
        <w:t xml:space="preserve"> Chickasaw Nation. The research was </w:t>
      </w:r>
      <w:r w:rsidR="00C66F93" w:rsidRPr="008E5FC6">
        <w:rPr>
          <w:rFonts w:cs="Times New Roman"/>
          <w:i/>
          <w:iCs/>
          <w:szCs w:val="24"/>
        </w:rPr>
        <w:t>directionally</w:t>
      </w:r>
      <w:r w:rsidRPr="008E5FC6">
        <w:rPr>
          <w:rFonts w:cs="Times New Roman"/>
          <w:i/>
          <w:iCs/>
          <w:szCs w:val="24"/>
        </w:rPr>
        <w:t xml:space="preserve"> community driven. We even got to see where the deliberations were conducted. The theoretical and idealistic conversations about community-based research was and is being accomplished in this space and place. A seed was </w:t>
      </w:r>
      <w:r w:rsidRPr="008E5FC6">
        <w:rPr>
          <w:rFonts w:cs="Times New Roman"/>
          <w:i/>
          <w:iCs/>
          <w:szCs w:val="24"/>
        </w:rPr>
        <w:lastRenderedPageBreak/>
        <w:t>planted; I saw a reality where two things from different origins exist in the same</w:t>
      </w:r>
      <w:r w:rsidR="000B1DD4" w:rsidRPr="008E5FC6">
        <w:rPr>
          <w:rFonts w:cs="Times New Roman"/>
          <w:i/>
          <w:iCs/>
          <w:szCs w:val="24"/>
        </w:rPr>
        <w:t xml:space="preserve">, non-competing moment. Change was a verb, not a distant ideal. </w:t>
      </w:r>
    </w:p>
    <w:p w14:paraId="7063737C" w14:textId="5A42C3D1" w:rsidR="000B1DD4" w:rsidRPr="008E5FC6" w:rsidRDefault="000B1DD4" w:rsidP="008E5FC6">
      <w:pPr>
        <w:pStyle w:val="Heading2"/>
        <w:rPr>
          <w:rFonts w:cs="Times New Roman"/>
          <w:szCs w:val="24"/>
        </w:rPr>
      </w:pPr>
      <w:r w:rsidRPr="008E5FC6">
        <w:rPr>
          <w:rFonts w:cs="Times New Roman"/>
          <w:szCs w:val="24"/>
        </w:rPr>
        <w:t>Thematic Analysis</w:t>
      </w:r>
    </w:p>
    <w:p w14:paraId="422EA574" w14:textId="6F4D7A15" w:rsidR="00290086" w:rsidRPr="008E5FC6" w:rsidRDefault="000B1DD4" w:rsidP="008E5FC6">
      <w:pPr>
        <w:rPr>
          <w:rFonts w:cs="Times New Roman"/>
          <w:szCs w:val="24"/>
        </w:rPr>
      </w:pPr>
      <w:r w:rsidRPr="008E5FC6">
        <w:rPr>
          <w:rFonts w:cs="Times New Roman"/>
          <w:szCs w:val="24"/>
        </w:rPr>
        <w:tab/>
        <w:t xml:space="preserve">Several overarching themes were found through the deliberation transcripts and interviews with community researchers. </w:t>
      </w:r>
      <w:r w:rsidR="009E56E7" w:rsidRPr="008E5FC6">
        <w:rPr>
          <w:rFonts w:cs="Times New Roman"/>
          <w:szCs w:val="24"/>
        </w:rPr>
        <w:t>Th</w:t>
      </w:r>
      <w:r w:rsidR="00EB2EC5" w:rsidRPr="008E5FC6">
        <w:rPr>
          <w:rFonts w:cs="Times New Roman"/>
          <w:szCs w:val="24"/>
        </w:rPr>
        <w:t xml:space="preserve">is chapter </w:t>
      </w:r>
      <w:r w:rsidR="00C66F93" w:rsidRPr="008E5FC6">
        <w:rPr>
          <w:rFonts w:cs="Times New Roman"/>
          <w:szCs w:val="24"/>
        </w:rPr>
        <w:t xml:space="preserve">contains </w:t>
      </w:r>
      <w:r w:rsidR="000A407B" w:rsidRPr="008E5FC6">
        <w:rPr>
          <w:rFonts w:cs="Times New Roman"/>
          <w:szCs w:val="24"/>
        </w:rPr>
        <w:t>four</w:t>
      </w:r>
      <w:r w:rsidR="009E56E7" w:rsidRPr="008E5FC6">
        <w:rPr>
          <w:rFonts w:cs="Times New Roman"/>
          <w:szCs w:val="24"/>
        </w:rPr>
        <w:t xml:space="preserve"> parts</w:t>
      </w:r>
      <w:r w:rsidR="00C66F93" w:rsidRPr="008E5FC6">
        <w:rPr>
          <w:rFonts w:cs="Times New Roman"/>
          <w:szCs w:val="24"/>
        </w:rPr>
        <w:t xml:space="preserve"> in each theme</w:t>
      </w:r>
      <w:r w:rsidR="00860CDC" w:rsidRPr="008E5FC6">
        <w:rPr>
          <w:rFonts w:cs="Times New Roman"/>
          <w:szCs w:val="24"/>
        </w:rPr>
        <w:t xml:space="preserve">: definition, timeline examples, role enactment, and larger implications. The three themes in Indigenous Deliberation are </w:t>
      </w:r>
      <w:r w:rsidR="00860CDC" w:rsidRPr="008E5FC6">
        <w:rPr>
          <w:rFonts w:cs="Times New Roman"/>
          <w:i/>
          <w:iCs/>
          <w:szCs w:val="24"/>
        </w:rPr>
        <w:t xml:space="preserve">Community Contextualization, Deliberant Support, </w:t>
      </w:r>
      <w:r w:rsidR="00860CDC" w:rsidRPr="008E5FC6">
        <w:rPr>
          <w:rFonts w:cs="Times New Roman"/>
          <w:szCs w:val="24"/>
        </w:rPr>
        <w:t>and</w:t>
      </w:r>
      <w:r w:rsidR="00860CDC" w:rsidRPr="008E5FC6">
        <w:rPr>
          <w:rFonts w:cs="Times New Roman"/>
          <w:i/>
          <w:iCs/>
          <w:szCs w:val="24"/>
        </w:rPr>
        <w:t xml:space="preserve"> Equitable Partnerships</w:t>
      </w:r>
      <w:r w:rsidR="00860CDC" w:rsidRPr="008E5FC6">
        <w:rPr>
          <w:rFonts w:cs="Times New Roman"/>
          <w:szCs w:val="24"/>
        </w:rPr>
        <w:t xml:space="preserve">. I </w:t>
      </w:r>
      <w:r w:rsidR="003211C2" w:rsidRPr="008E5FC6">
        <w:rPr>
          <w:rFonts w:cs="Times New Roman"/>
          <w:szCs w:val="24"/>
        </w:rPr>
        <w:t>structured</w:t>
      </w:r>
      <w:r w:rsidR="00860CDC" w:rsidRPr="008E5FC6">
        <w:rPr>
          <w:rFonts w:cs="Times New Roman"/>
          <w:szCs w:val="24"/>
        </w:rPr>
        <w:t xml:space="preserve"> the discussion to answer the RQs and present the process in categorical segmentation. </w:t>
      </w:r>
      <w:r w:rsidR="00301A14" w:rsidRPr="008E5FC6">
        <w:rPr>
          <w:rFonts w:cs="Times New Roman"/>
          <w:szCs w:val="24"/>
        </w:rPr>
        <w:t xml:space="preserve">Below is the structure for each theme. </w:t>
      </w:r>
    </w:p>
    <w:p w14:paraId="7255978A" w14:textId="7F433CC2" w:rsidR="00290086" w:rsidRPr="008E5FC6" w:rsidRDefault="00860CDC" w:rsidP="008E5FC6">
      <w:pPr>
        <w:ind w:firstLine="720"/>
        <w:rPr>
          <w:rFonts w:cs="Times New Roman"/>
          <w:szCs w:val="24"/>
        </w:rPr>
      </w:pPr>
      <w:r w:rsidRPr="008E5FC6">
        <w:rPr>
          <w:rFonts w:cs="Times New Roman"/>
          <w:szCs w:val="24"/>
        </w:rPr>
        <w:t>Part one is the definition. This</w:t>
      </w:r>
      <w:r w:rsidR="009E56E7" w:rsidRPr="008E5FC6">
        <w:rPr>
          <w:rFonts w:cs="Times New Roman"/>
          <w:szCs w:val="24"/>
        </w:rPr>
        <w:t xml:space="preserve"> includes</w:t>
      </w:r>
      <w:r w:rsidR="00301A14" w:rsidRPr="008E5FC6">
        <w:rPr>
          <w:rFonts w:cs="Times New Roman"/>
          <w:szCs w:val="24"/>
        </w:rPr>
        <w:t xml:space="preserve"> a</w:t>
      </w:r>
      <w:r w:rsidR="009E56E7" w:rsidRPr="008E5FC6">
        <w:rPr>
          <w:rFonts w:cs="Times New Roman"/>
          <w:szCs w:val="24"/>
        </w:rPr>
        <w:t xml:space="preserve"> </w:t>
      </w:r>
      <w:r w:rsidR="00394EB5" w:rsidRPr="008E5FC6">
        <w:rPr>
          <w:rFonts w:cs="Times New Roman"/>
          <w:szCs w:val="24"/>
        </w:rPr>
        <w:t xml:space="preserve">description about </w:t>
      </w:r>
      <w:r w:rsidR="009E56E7" w:rsidRPr="008E5FC6">
        <w:rPr>
          <w:rFonts w:cs="Times New Roman"/>
          <w:szCs w:val="24"/>
        </w:rPr>
        <w:t xml:space="preserve">the theme surrounding </w:t>
      </w:r>
      <w:r w:rsidR="009A2F8C" w:rsidRPr="008E5FC6">
        <w:rPr>
          <w:rFonts w:cs="Times New Roman"/>
          <w:szCs w:val="24"/>
        </w:rPr>
        <w:t xml:space="preserve">Indigenous </w:t>
      </w:r>
      <w:r w:rsidRPr="008E5FC6">
        <w:rPr>
          <w:rFonts w:cs="Times New Roman"/>
          <w:szCs w:val="24"/>
        </w:rPr>
        <w:t>Deliberation</w:t>
      </w:r>
      <w:r w:rsidR="000A407B" w:rsidRPr="008E5FC6">
        <w:rPr>
          <w:rFonts w:cs="Times New Roman"/>
          <w:szCs w:val="24"/>
        </w:rPr>
        <w:t xml:space="preserve">. </w:t>
      </w:r>
      <w:r w:rsidRPr="008E5FC6">
        <w:rPr>
          <w:rFonts w:cs="Times New Roman"/>
          <w:szCs w:val="24"/>
        </w:rPr>
        <w:t xml:space="preserve">The definition between each </w:t>
      </w:r>
      <w:r w:rsidR="00301A14" w:rsidRPr="008E5FC6">
        <w:rPr>
          <w:rFonts w:cs="Times New Roman"/>
          <w:szCs w:val="24"/>
        </w:rPr>
        <w:t>differs</w:t>
      </w:r>
      <w:r w:rsidRPr="008E5FC6">
        <w:rPr>
          <w:rFonts w:cs="Times New Roman"/>
          <w:szCs w:val="24"/>
        </w:rPr>
        <w:t xml:space="preserve">. Each theme is </w:t>
      </w:r>
      <w:r w:rsidR="00301A14" w:rsidRPr="008E5FC6">
        <w:rPr>
          <w:rFonts w:cs="Times New Roman"/>
          <w:szCs w:val="24"/>
        </w:rPr>
        <w:t>interconnected and builds toward</w:t>
      </w:r>
      <w:r w:rsidR="007E67A0" w:rsidRPr="008E5FC6">
        <w:rPr>
          <w:rFonts w:cs="Times New Roman"/>
          <w:szCs w:val="24"/>
        </w:rPr>
        <w:t>s</w:t>
      </w:r>
      <w:r w:rsidR="00301A14" w:rsidRPr="008E5FC6">
        <w:rPr>
          <w:rFonts w:cs="Times New Roman"/>
          <w:szCs w:val="24"/>
        </w:rPr>
        <w:t xml:space="preserve"> a cohesive Indigenous Deliberation. The community researcher perspective is prioritized in developing these themes. </w:t>
      </w:r>
      <w:r w:rsidR="007E67A0" w:rsidRPr="008E5FC6">
        <w:rPr>
          <w:rFonts w:cs="Times New Roman"/>
          <w:szCs w:val="24"/>
        </w:rPr>
        <w:t xml:space="preserve">The definition is derived from iterative </w:t>
      </w:r>
      <w:r w:rsidR="00FC1916" w:rsidRPr="008E5FC6">
        <w:rPr>
          <w:rFonts w:cs="Times New Roman"/>
          <w:szCs w:val="24"/>
        </w:rPr>
        <w:t xml:space="preserve">contact with the data and is reflective of the context and content presented in the transcripts. </w:t>
      </w:r>
    </w:p>
    <w:p w14:paraId="35E481BC" w14:textId="64B2F3DF" w:rsidR="00290086" w:rsidRPr="008E5FC6" w:rsidRDefault="00EB2EC5" w:rsidP="008E5FC6">
      <w:pPr>
        <w:ind w:firstLine="720"/>
        <w:rPr>
          <w:rFonts w:cs="Times New Roman"/>
          <w:szCs w:val="24"/>
        </w:rPr>
      </w:pPr>
      <w:r w:rsidRPr="008E5FC6">
        <w:rPr>
          <w:rFonts w:cs="Times New Roman"/>
          <w:szCs w:val="24"/>
        </w:rPr>
        <w:t>In part</w:t>
      </w:r>
      <w:r w:rsidR="00290086" w:rsidRPr="008E5FC6">
        <w:rPr>
          <w:rFonts w:cs="Times New Roman"/>
          <w:szCs w:val="24"/>
        </w:rPr>
        <w:t xml:space="preserve"> two, </w:t>
      </w:r>
      <w:r w:rsidR="00301A14" w:rsidRPr="008E5FC6">
        <w:rPr>
          <w:rFonts w:cs="Times New Roman"/>
          <w:szCs w:val="24"/>
        </w:rPr>
        <w:t xml:space="preserve">I </w:t>
      </w:r>
      <w:r w:rsidR="00290086" w:rsidRPr="008E5FC6">
        <w:rPr>
          <w:rFonts w:cs="Times New Roman"/>
          <w:szCs w:val="24"/>
        </w:rPr>
        <w:t>go through each part of the timeline and how the theme was enacted in each phase.</w:t>
      </w:r>
      <w:r w:rsidR="00FC1916" w:rsidRPr="008E5FC6">
        <w:rPr>
          <w:rFonts w:cs="Times New Roman"/>
          <w:szCs w:val="24"/>
        </w:rPr>
        <w:t xml:space="preserve"> The deliberation process happens over </w:t>
      </w:r>
      <w:proofErr w:type="gramStart"/>
      <w:r w:rsidR="00FC1916" w:rsidRPr="008E5FC6">
        <w:rPr>
          <w:rFonts w:cs="Times New Roman"/>
          <w:szCs w:val="24"/>
        </w:rPr>
        <w:t>a period of time</w:t>
      </w:r>
      <w:proofErr w:type="gramEnd"/>
      <w:r w:rsidR="00FC1916" w:rsidRPr="008E5FC6">
        <w:rPr>
          <w:rFonts w:cs="Times New Roman"/>
          <w:szCs w:val="24"/>
        </w:rPr>
        <w:t xml:space="preserve"> with markers that indicate a change. I broke the planning normally associated with deliberation into two parts since the interviews indicated that work was being done to set the foundation for the deliberation. </w:t>
      </w:r>
      <w:r w:rsidR="00234BA5" w:rsidRPr="008E5FC6">
        <w:rPr>
          <w:rFonts w:cs="Times New Roman"/>
          <w:szCs w:val="24"/>
        </w:rPr>
        <w:t xml:space="preserve">Once deliberation was decided on </w:t>
      </w:r>
      <w:r w:rsidR="00234BA5" w:rsidRPr="008E5FC6">
        <w:rPr>
          <w:rFonts w:cs="Times New Roman"/>
          <w:szCs w:val="24"/>
        </w:rPr>
        <w:lastRenderedPageBreak/>
        <w:t xml:space="preserve">as a path forward, I talk about each theme </w:t>
      </w:r>
      <w:r w:rsidR="001A4F08" w:rsidRPr="008E5FC6">
        <w:rPr>
          <w:rFonts w:cs="Times New Roman"/>
          <w:szCs w:val="24"/>
        </w:rPr>
        <w:t>regarding</w:t>
      </w:r>
      <w:r w:rsidR="00234BA5" w:rsidRPr="008E5FC6">
        <w:rPr>
          <w:rFonts w:cs="Times New Roman"/>
          <w:szCs w:val="24"/>
        </w:rPr>
        <w:t xml:space="preserve"> their import in the planning phase. This phase is where </w:t>
      </w:r>
      <w:r w:rsidR="001A4F08" w:rsidRPr="008E5FC6">
        <w:rPr>
          <w:rFonts w:cs="Times New Roman"/>
          <w:szCs w:val="24"/>
        </w:rPr>
        <w:t>most</w:t>
      </w:r>
      <w:r w:rsidR="00234BA5" w:rsidRPr="008E5FC6">
        <w:rPr>
          <w:rFonts w:cs="Times New Roman"/>
          <w:szCs w:val="24"/>
        </w:rPr>
        <w:t xml:space="preserve"> decisions </w:t>
      </w:r>
      <w:r w:rsidR="001A4F08" w:rsidRPr="008E5FC6">
        <w:rPr>
          <w:rFonts w:cs="Times New Roman"/>
          <w:szCs w:val="24"/>
        </w:rPr>
        <w:t>were</w:t>
      </w:r>
      <w:r w:rsidR="00234BA5" w:rsidRPr="008E5FC6">
        <w:rPr>
          <w:rFonts w:cs="Times New Roman"/>
          <w:szCs w:val="24"/>
        </w:rPr>
        <w:t xml:space="preserve"> made for the deliberative event. Personnel </w:t>
      </w:r>
      <w:r w:rsidRPr="008E5FC6">
        <w:rPr>
          <w:rFonts w:cs="Times New Roman"/>
          <w:szCs w:val="24"/>
        </w:rPr>
        <w:t>were</w:t>
      </w:r>
      <w:r w:rsidR="00234BA5" w:rsidRPr="008E5FC6">
        <w:rPr>
          <w:rFonts w:cs="Times New Roman"/>
          <w:szCs w:val="24"/>
        </w:rPr>
        <w:t xml:space="preserve"> added and roles negotiated to cover </w:t>
      </w:r>
      <w:r w:rsidR="00DA3D1C" w:rsidRPr="008E5FC6">
        <w:rPr>
          <w:rFonts w:cs="Times New Roman"/>
          <w:szCs w:val="24"/>
        </w:rPr>
        <w:t>all</w:t>
      </w:r>
      <w:r w:rsidR="00234BA5" w:rsidRPr="008E5FC6">
        <w:rPr>
          <w:rFonts w:cs="Times New Roman"/>
          <w:szCs w:val="24"/>
        </w:rPr>
        <w:t xml:space="preserve"> the necessary bases a deliberation require</w:t>
      </w:r>
      <w:r w:rsidRPr="008E5FC6">
        <w:rPr>
          <w:rFonts w:cs="Times New Roman"/>
          <w:szCs w:val="24"/>
        </w:rPr>
        <w:t>s</w:t>
      </w:r>
      <w:r w:rsidR="00234BA5" w:rsidRPr="008E5FC6">
        <w:rPr>
          <w:rFonts w:cs="Times New Roman"/>
          <w:szCs w:val="24"/>
        </w:rPr>
        <w:t xml:space="preserve">. Deliberation days is the time where the deliberants gathered, and the event unfolded. The day is usually the major focus of research and rightly so. Rich conversation is had, and the topic is delved deeply. The post-deliberation phase is where write-ups, distribution of results, and future research is planned. I refer to the deliberation process often regarding the overall timeline. I will refer to the specific phases by their designation here. </w:t>
      </w:r>
      <w:r w:rsidR="00B972E3" w:rsidRPr="008E5FC6">
        <w:rPr>
          <w:rFonts w:cs="Times New Roman"/>
          <w:szCs w:val="24"/>
        </w:rPr>
        <w:t xml:space="preserve">I give the examples of the Indigenous Deliberation themes in the designated phases for linear clarity. </w:t>
      </w:r>
    </w:p>
    <w:p w14:paraId="3E8F10F2" w14:textId="77777777" w:rsidR="007B0C0A" w:rsidRPr="008E5FC6" w:rsidRDefault="00290086" w:rsidP="008E5FC6">
      <w:pPr>
        <w:ind w:firstLine="720"/>
        <w:rPr>
          <w:rFonts w:cs="Times New Roman"/>
          <w:szCs w:val="24"/>
        </w:rPr>
      </w:pPr>
      <w:r w:rsidRPr="008E5FC6">
        <w:rPr>
          <w:rFonts w:cs="Times New Roman"/>
          <w:szCs w:val="24"/>
        </w:rPr>
        <w:t xml:space="preserve">Part three is intertwined with part </w:t>
      </w:r>
      <w:r w:rsidR="00AA3DE9" w:rsidRPr="008E5FC6">
        <w:rPr>
          <w:rFonts w:cs="Times New Roman"/>
          <w:szCs w:val="24"/>
        </w:rPr>
        <w:t>two</w:t>
      </w:r>
      <w:r w:rsidRPr="008E5FC6">
        <w:rPr>
          <w:rFonts w:cs="Times New Roman"/>
          <w:szCs w:val="24"/>
        </w:rPr>
        <w:t xml:space="preserve"> since this is where the examples are given. I expound upon the roles of the community researchers and their importance surrounding the themes </w:t>
      </w:r>
      <w:r w:rsidR="00394EB5" w:rsidRPr="008E5FC6">
        <w:rPr>
          <w:rFonts w:cs="Times New Roman"/>
          <w:szCs w:val="24"/>
        </w:rPr>
        <w:t>enacted</w:t>
      </w:r>
      <w:r w:rsidRPr="008E5FC6">
        <w:rPr>
          <w:rFonts w:cs="Times New Roman"/>
          <w:szCs w:val="24"/>
        </w:rPr>
        <w:t xml:space="preserve">. </w:t>
      </w:r>
      <w:r w:rsidR="00B972E3" w:rsidRPr="008E5FC6">
        <w:rPr>
          <w:rFonts w:cs="Times New Roman"/>
          <w:szCs w:val="24"/>
        </w:rPr>
        <w:t>I needed to group the discussion in this way to adequately talk about the relationship between the themes and the dual-role researchers. When I first started out with the roles of the community facilitator, the community researchers, which I use synonymously, I did not know they had a hand in each deliberation step. Instead of going over their individual roles separately, I am going to talk about how each theme of Indigenous Deliberation is facilitated through their experiences, and communication. Indigenous Deliberation themes are found in each step of the deliberation process and only come to fruition because of the dual-role researcher.</w:t>
      </w:r>
      <w:r w:rsidR="007B0C0A" w:rsidRPr="008E5FC6">
        <w:rPr>
          <w:rFonts w:cs="Times New Roman"/>
          <w:szCs w:val="24"/>
        </w:rPr>
        <w:t xml:space="preserve"> </w:t>
      </w:r>
    </w:p>
    <w:p w14:paraId="3B87C153" w14:textId="42499C5C" w:rsidR="00B972E3" w:rsidRPr="008E5FC6" w:rsidRDefault="007B0C0A" w:rsidP="008E5FC6">
      <w:pPr>
        <w:ind w:left="720"/>
        <w:rPr>
          <w:rFonts w:cs="Times New Roman"/>
          <w:szCs w:val="24"/>
        </w:rPr>
      </w:pPr>
      <w:r w:rsidRPr="008E5FC6">
        <w:rPr>
          <w:rFonts w:cs="Times New Roman"/>
          <w:szCs w:val="24"/>
        </w:rPr>
        <w:lastRenderedPageBreak/>
        <w:t xml:space="preserve">INTERVIEWER: </w:t>
      </w:r>
      <w:r w:rsidR="00B972E3" w:rsidRPr="008E5FC6">
        <w:rPr>
          <w:rFonts w:cs="Times New Roman"/>
          <w:szCs w:val="24"/>
        </w:rPr>
        <w:t xml:space="preserve"> </w:t>
      </w:r>
      <w:r w:rsidRPr="008E5FC6">
        <w:rPr>
          <w:rFonts w:cs="Times New Roman"/>
          <w:szCs w:val="24"/>
        </w:rPr>
        <w:t xml:space="preserve">How were You involved with </w:t>
      </w:r>
      <w:r w:rsidR="005D41CE" w:rsidRPr="008E5FC6">
        <w:rPr>
          <w:rFonts w:cs="Times New Roman"/>
          <w:szCs w:val="24"/>
        </w:rPr>
        <w:t>the</w:t>
      </w:r>
      <w:r w:rsidRPr="008E5FC6">
        <w:rPr>
          <w:rFonts w:cs="Times New Roman"/>
          <w:szCs w:val="24"/>
        </w:rPr>
        <w:t xml:space="preserve"> deliberation process?</w:t>
      </w:r>
    </w:p>
    <w:p w14:paraId="515E7D03" w14:textId="2EADF4F2" w:rsidR="00B6714B" w:rsidRPr="008E5FC6" w:rsidRDefault="00D67561" w:rsidP="008E5FC6">
      <w:pPr>
        <w:ind w:left="720"/>
        <w:rPr>
          <w:rFonts w:cs="Times New Roman"/>
          <w:szCs w:val="24"/>
        </w:rPr>
      </w:pPr>
      <w:r w:rsidRPr="008E5FC6">
        <w:rPr>
          <w:rFonts w:cs="Times New Roman"/>
          <w:szCs w:val="24"/>
        </w:rPr>
        <w:t>DUAL-ROLE RESEARCHER</w:t>
      </w:r>
      <w:r w:rsidR="007B0C0A" w:rsidRPr="008E5FC6">
        <w:rPr>
          <w:rFonts w:cs="Times New Roman"/>
          <w:szCs w:val="24"/>
        </w:rPr>
        <w:t xml:space="preserve">: </w:t>
      </w:r>
      <w:r w:rsidR="007E51C7" w:rsidRPr="008E5FC6">
        <w:rPr>
          <w:rFonts w:cs="Times New Roman"/>
          <w:szCs w:val="24"/>
        </w:rPr>
        <w:t>…</w:t>
      </w:r>
      <w:r w:rsidR="007B0C0A" w:rsidRPr="008E5FC6">
        <w:rPr>
          <w:rFonts w:cs="Times New Roman"/>
          <w:szCs w:val="24"/>
        </w:rPr>
        <w:t xml:space="preserve">So I have kind of that dual role. You know the research is occurring in my division. </w:t>
      </w:r>
      <w:proofErr w:type="gramStart"/>
      <w:r w:rsidR="007B0C0A" w:rsidRPr="008E5FC6">
        <w:rPr>
          <w:rFonts w:cs="Times New Roman"/>
          <w:szCs w:val="24"/>
        </w:rPr>
        <w:t>So</w:t>
      </w:r>
      <w:proofErr w:type="gramEnd"/>
      <w:r w:rsidR="007B0C0A" w:rsidRPr="008E5FC6">
        <w:rPr>
          <w:rFonts w:cs="Times New Roman"/>
          <w:szCs w:val="24"/>
        </w:rPr>
        <w:t xml:space="preserve"> I have I have to provide that administrative approval and seek Higher administrative approval, but as the IRB chair, I also have to make sure that this this project went through the Chickasaw Nation Department of Health Regular IRB</w:t>
      </w:r>
      <w:r w:rsidR="007E51C7" w:rsidRPr="008E5FC6">
        <w:rPr>
          <w:rFonts w:cs="Times New Roman"/>
          <w:szCs w:val="24"/>
        </w:rPr>
        <w:t xml:space="preserve"> b</w:t>
      </w:r>
      <w:r w:rsidR="00035681" w:rsidRPr="008E5FC6">
        <w:rPr>
          <w:rFonts w:cs="Times New Roman"/>
          <w:szCs w:val="24"/>
        </w:rPr>
        <w:t xml:space="preserve">ecause of the dual-role responsibilities community researchers must maintain, I explore how those roles translate in adapting the deliberation process to their community. </w:t>
      </w:r>
      <w:r w:rsidR="007B0C0A" w:rsidRPr="008E5FC6">
        <w:rPr>
          <w:rFonts w:cs="Times New Roman"/>
          <w:szCs w:val="24"/>
        </w:rPr>
        <w:t xml:space="preserve">processes, right? Just because it wasn't going </w:t>
      </w:r>
      <w:proofErr w:type="gramStart"/>
      <w:r w:rsidR="007B0C0A" w:rsidRPr="008E5FC6">
        <w:rPr>
          <w:rFonts w:cs="Times New Roman"/>
          <w:szCs w:val="24"/>
        </w:rPr>
        <w:t>in taking</w:t>
      </w:r>
      <w:proofErr w:type="gramEnd"/>
      <w:r w:rsidR="007B0C0A" w:rsidRPr="008E5FC6">
        <w:rPr>
          <w:rFonts w:cs="Times New Roman"/>
          <w:szCs w:val="24"/>
        </w:rPr>
        <w:t xml:space="preserve"> part in my division doesn't mean that I can bypass the regular IRB processes and so I've kind of had dual hats both as a participant in the research </w:t>
      </w:r>
      <w:proofErr w:type="gramStart"/>
      <w:r w:rsidR="007B0C0A" w:rsidRPr="008E5FC6">
        <w:rPr>
          <w:rFonts w:cs="Times New Roman"/>
          <w:szCs w:val="24"/>
        </w:rPr>
        <w:t>and also</w:t>
      </w:r>
      <w:proofErr w:type="gramEnd"/>
      <w:r w:rsidR="007B0C0A" w:rsidRPr="008E5FC6">
        <w:rPr>
          <w:rFonts w:cs="Times New Roman"/>
          <w:szCs w:val="24"/>
        </w:rPr>
        <w:t xml:space="preserve"> as the IRB chair</w:t>
      </w:r>
      <w:r w:rsidR="007E51C7" w:rsidRPr="008E5FC6">
        <w:rPr>
          <w:rFonts w:cs="Times New Roman"/>
          <w:szCs w:val="24"/>
        </w:rPr>
        <w:t>.</w:t>
      </w:r>
    </w:p>
    <w:p w14:paraId="3E22EEE8" w14:textId="7B2CEA36" w:rsidR="007E51C7" w:rsidRPr="008E5FC6" w:rsidRDefault="007E51C7" w:rsidP="008E5FC6">
      <w:pPr>
        <w:rPr>
          <w:rFonts w:cs="Times New Roman"/>
          <w:szCs w:val="24"/>
        </w:rPr>
      </w:pPr>
      <w:r w:rsidRPr="008E5FC6">
        <w:rPr>
          <w:rFonts w:cs="Times New Roman"/>
          <w:szCs w:val="24"/>
        </w:rPr>
        <w:t xml:space="preserve">The dual-role researcher, or community collaborator usually maintains several responsibilities but also maintains several audiences to consider. The collaborator is constantly juggling community, administrative, and academic responsibilities. Dual-role indicates multiple </w:t>
      </w:r>
      <w:r w:rsidR="001A4F08" w:rsidRPr="008E5FC6">
        <w:rPr>
          <w:rFonts w:cs="Times New Roman"/>
          <w:szCs w:val="24"/>
        </w:rPr>
        <w:t>responsibilities.</w:t>
      </w:r>
    </w:p>
    <w:p w14:paraId="0BF5F54A" w14:textId="77777777" w:rsidR="000D570C" w:rsidRPr="008E5FC6" w:rsidRDefault="001A0A50" w:rsidP="008E5FC6">
      <w:pPr>
        <w:ind w:firstLine="720"/>
        <w:rPr>
          <w:rFonts w:cs="Times New Roman"/>
          <w:szCs w:val="24"/>
        </w:rPr>
      </w:pPr>
      <w:r w:rsidRPr="008E5FC6">
        <w:rPr>
          <w:rFonts w:cs="Times New Roman"/>
          <w:szCs w:val="24"/>
        </w:rPr>
        <w:t xml:space="preserve">Part </w:t>
      </w:r>
      <w:r w:rsidR="00290086" w:rsidRPr="008E5FC6">
        <w:rPr>
          <w:rFonts w:cs="Times New Roman"/>
          <w:szCs w:val="24"/>
        </w:rPr>
        <w:t>four</w:t>
      </w:r>
      <w:r w:rsidRPr="008E5FC6">
        <w:rPr>
          <w:rFonts w:cs="Times New Roman"/>
          <w:szCs w:val="24"/>
        </w:rPr>
        <w:t>, connects the</w:t>
      </w:r>
      <w:r w:rsidR="00260929" w:rsidRPr="008E5FC6">
        <w:rPr>
          <w:rFonts w:cs="Times New Roman"/>
          <w:szCs w:val="24"/>
        </w:rPr>
        <w:t xml:space="preserve"> theoretical</w:t>
      </w:r>
      <w:r w:rsidRPr="008E5FC6">
        <w:rPr>
          <w:rFonts w:cs="Times New Roman"/>
          <w:szCs w:val="24"/>
        </w:rPr>
        <w:t xml:space="preserve"> </w:t>
      </w:r>
      <w:r w:rsidR="00B6714B" w:rsidRPr="008E5FC6">
        <w:rPr>
          <w:rFonts w:cs="Times New Roman"/>
          <w:szCs w:val="24"/>
        </w:rPr>
        <w:t>implications</w:t>
      </w:r>
      <w:r w:rsidRPr="008E5FC6">
        <w:rPr>
          <w:rFonts w:cs="Times New Roman"/>
          <w:szCs w:val="24"/>
        </w:rPr>
        <w:t xml:space="preserve"> behind the theme and what needs </w:t>
      </w:r>
      <w:r w:rsidR="00B6714B" w:rsidRPr="008E5FC6">
        <w:rPr>
          <w:rFonts w:cs="Times New Roman"/>
          <w:szCs w:val="24"/>
        </w:rPr>
        <w:t>it</w:t>
      </w:r>
      <w:r w:rsidRPr="008E5FC6">
        <w:rPr>
          <w:rFonts w:cs="Times New Roman"/>
          <w:szCs w:val="24"/>
        </w:rPr>
        <w:t xml:space="preserve"> address</w:t>
      </w:r>
      <w:r w:rsidR="00B6714B" w:rsidRPr="008E5FC6">
        <w:rPr>
          <w:rFonts w:cs="Times New Roman"/>
          <w:szCs w:val="24"/>
        </w:rPr>
        <w:t>es</w:t>
      </w:r>
      <w:r w:rsidR="00260929" w:rsidRPr="008E5FC6">
        <w:rPr>
          <w:rFonts w:cs="Times New Roman"/>
          <w:szCs w:val="24"/>
        </w:rPr>
        <w:t>.</w:t>
      </w:r>
      <w:r w:rsidR="009E56E7" w:rsidRPr="008E5FC6">
        <w:rPr>
          <w:rFonts w:cs="Times New Roman"/>
          <w:szCs w:val="24"/>
        </w:rPr>
        <w:t xml:space="preserve"> </w:t>
      </w:r>
      <w:r w:rsidR="000D570C" w:rsidRPr="008E5FC6">
        <w:rPr>
          <w:rFonts w:cs="Times New Roman"/>
          <w:szCs w:val="24"/>
        </w:rPr>
        <w:t xml:space="preserve">Part four is also intermingled because separating the theoretical implications, the role of the community researchers, as well as exemplifying the Indigenous Deliberation themes would be a disservice to the complexity and interconnections between each part. </w:t>
      </w:r>
    </w:p>
    <w:p w14:paraId="2E562FE8" w14:textId="3FD6DBA5" w:rsidR="00EF308A" w:rsidRPr="008E5FC6" w:rsidRDefault="00C66F93" w:rsidP="008E5FC6">
      <w:pPr>
        <w:ind w:firstLine="720"/>
        <w:rPr>
          <w:rFonts w:cs="Times New Roman"/>
          <w:szCs w:val="24"/>
        </w:rPr>
      </w:pPr>
      <w:r w:rsidRPr="008E5FC6">
        <w:rPr>
          <w:rFonts w:cs="Times New Roman"/>
          <w:szCs w:val="24"/>
        </w:rPr>
        <w:lastRenderedPageBreak/>
        <w:t>The d</w:t>
      </w:r>
      <w:r w:rsidR="009E56E7" w:rsidRPr="008E5FC6">
        <w:rPr>
          <w:rFonts w:cs="Times New Roman"/>
          <w:szCs w:val="24"/>
        </w:rPr>
        <w:t xml:space="preserve">eliberation success and rigor </w:t>
      </w:r>
      <w:r w:rsidR="001A4F08" w:rsidRPr="008E5FC6">
        <w:rPr>
          <w:rFonts w:cs="Times New Roman"/>
          <w:szCs w:val="24"/>
        </w:rPr>
        <w:t>were</w:t>
      </w:r>
      <w:r w:rsidR="009E56E7" w:rsidRPr="008E5FC6">
        <w:rPr>
          <w:rFonts w:cs="Times New Roman"/>
          <w:szCs w:val="24"/>
        </w:rPr>
        <w:t xml:space="preserve"> already determined previously (Reedy et al 2019), </w:t>
      </w:r>
      <w:r w:rsidRPr="008E5FC6">
        <w:rPr>
          <w:rFonts w:cs="Times New Roman"/>
          <w:szCs w:val="24"/>
        </w:rPr>
        <w:t>so</w:t>
      </w:r>
      <w:r w:rsidR="009E56E7" w:rsidRPr="008E5FC6">
        <w:rPr>
          <w:rFonts w:cs="Times New Roman"/>
          <w:szCs w:val="24"/>
        </w:rPr>
        <w:t xml:space="preserve"> we are looking at the </w:t>
      </w:r>
      <w:r w:rsidR="000007A3" w:rsidRPr="008E5FC6">
        <w:rPr>
          <w:rFonts w:cs="Times New Roman"/>
          <w:szCs w:val="24"/>
        </w:rPr>
        <w:t>community</w:t>
      </w:r>
      <w:r w:rsidR="009A2F8C" w:rsidRPr="008E5FC6">
        <w:rPr>
          <w:rFonts w:cs="Times New Roman"/>
          <w:szCs w:val="24"/>
        </w:rPr>
        <w:t xml:space="preserve"> </w:t>
      </w:r>
      <w:r w:rsidRPr="008E5FC6">
        <w:rPr>
          <w:rFonts w:cs="Times New Roman"/>
          <w:szCs w:val="24"/>
        </w:rPr>
        <w:t>researchers’</w:t>
      </w:r>
      <w:r w:rsidR="000007A3" w:rsidRPr="008E5FC6">
        <w:rPr>
          <w:rFonts w:cs="Times New Roman"/>
          <w:szCs w:val="24"/>
        </w:rPr>
        <w:t xml:space="preserve"> decisions and reasons behind </w:t>
      </w:r>
      <w:r w:rsidRPr="008E5FC6">
        <w:rPr>
          <w:rFonts w:cs="Times New Roman"/>
          <w:szCs w:val="24"/>
        </w:rPr>
        <w:t xml:space="preserve">observed </w:t>
      </w:r>
      <w:r w:rsidR="000007A3" w:rsidRPr="008E5FC6">
        <w:rPr>
          <w:rFonts w:cs="Times New Roman"/>
          <w:szCs w:val="24"/>
        </w:rPr>
        <w:t xml:space="preserve">success of the deliberation. </w:t>
      </w:r>
      <w:r w:rsidR="00260929" w:rsidRPr="008E5FC6">
        <w:rPr>
          <w:rFonts w:cs="Times New Roman"/>
          <w:szCs w:val="24"/>
        </w:rPr>
        <w:t xml:space="preserve">A successful deliberation checklist was meticulously adhered but the experience with the dual-role researchers adds a dimension not previously explored. The needs listed in the literature is connected to the themes. The impact and potential future </w:t>
      </w:r>
      <w:r w:rsidR="0067020F" w:rsidRPr="008E5FC6">
        <w:rPr>
          <w:rFonts w:cs="Times New Roman"/>
          <w:szCs w:val="24"/>
        </w:rPr>
        <w:t>implications of</w:t>
      </w:r>
      <w:r w:rsidR="00260929" w:rsidRPr="008E5FC6">
        <w:rPr>
          <w:rFonts w:cs="Times New Roman"/>
          <w:szCs w:val="24"/>
        </w:rPr>
        <w:t xml:space="preserve"> these practices could have been explored. </w:t>
      </w:r>
    </w:p>
    <w:p w14:paraId="22EECF14" w14:textId="66396FAD" w:rsidR="00B541A4" w:rsidRPr="008E5FC6" w:rsidRDefault="00942AA8" w:rsidP="008E5FC6">
      <w:pPr>
        <w:rPr>
          <w:rFonts w:cs="Times New Roman"/>
          <w:szCs w:val="24"/>
        </w:rPr>
      </w:pPr>
      <w:r w:rsidRPr="008E5FC6">
        <w:rPr>
          <w:rFonts w:cs="Times New Roman"/>
          <w:szCs w:val="24"/>
        </w:rPr>
        <w:tab/>
        <w:t xml:space="preserve">This dissertation has several audiences, and the results are written </w:t>
      </w:r>
      <w:r w:rsidR="00260929" w:rsidRPr="008E5FC6">
        <w:rPr>
          <w:rFonts w:cs="Times New Roman"/>
          <w:szCs w:val="24"/>
        </w:rPr>
        <w:t>skewed towards</w:t>
      </w:r>
      <w:r w:rsidRPr="008E5FC6">
        <w:rPr>
          <w:rFonts w:cs="Times New Roman"/>
          <w:szCs w:val="24"/>
        </w:rPr>
        <w:t xml:space="preserve"> those interested in pursuing deliberation as a methodology in </w:t>
      </w:r>
      <w:r w:rsidR="002A4D08" w:rsidRPr="008E5FC6">
        <w:rPr>
          <w:rFonts w:cs="Times New Roman"/>
          <w:szCs w:val="24"/>
        </w:rPr>
        <w:t>community. The community can be their own or one they may work with in the future</w:t>
      </w:r>
      <w:r w:rsidRPr="008E5FC6">
        <w:rPr>
          <w:rFonts w:cs="Times New Roman"/>
          <w:szCs w:val="24"/>
        </w:rPr>
        <w:t>. The success behind the first Indigenous Deliberation on Genomic Research and Biobanking resides within the complexity of partnership and community driven aspirations. The several areas that set this deliberation apart from other reports is looking at the community researchers: their role and experience in the deliberation</w:t>
      </w:r>
      <w:r w:rsidR="00260929" w:rsidRPr="008E5FC6">
        <w:rPr>
          <w:rFonts w:cs="Times New Roman"/>
          <w:szCs w:val="24"/>
        </w:rPr>
        <w:t xml:space="preserve"> edified the pursuit of community knowledge</w:t>
      </w:r>
      <w:r w:rsidRPr="008E5FC6">
        <w:rPr>
          <w:rFonts w:cs="Times New Roman"/>
          <w:szCs w:val="24"/>
        </w:rPr>
        <w:t xml:space="preserve">. </w:t>
      </w:r>
      <w:r w:rsidR="002A4D08" w:rsidRPr="008E5FC6">
        <w:rPr>
          <w:rFonts w:cs="Times New Roman"/>
          <w:szCs w:val="24"/>
        </w:rPr>
        <w:t xml:space="preserve">The decisions behind the deliberation process cultivated a space and place to engage community. Through three overarching themes, we see purposeful decisions adapt the deliberation to fit the community. </w:t>
      </w:r>
    </w:p>
    <w:p w14:paraId="2ED98158" w14:textId="06478B6B" w:rsidR="009E669C" w:rsidRPr="008E5FC6" w:rsidRDefault="009E669C" w:rsidP="008E5FC6">
      <w:pPr>
        <w:ind w:firstLine="720"/>
        <w:rPr>
          <w:rFonts w:cs="Times New Roman"/>
          <w:szCs w:val="24"/>
        </w:rPr>
      </w:pPr>
      <w:r w:rsidRPr="008E5FC6">
        <w:rPr>
          <w:rFonts w:cs="Times New Roman"/>
          <w:szCs w:val="24"/>
        </w:rPr>
        <w:t>I make a distinction in the quotes</w:t>
      </w:r>
      <w:r w:rsidR="0048118E" w:rsidRPr="008E5FC6">
        <w:rPr>
          <w:rFonts w:cs="Times New Roman"/>
          <w:szCs w:val="24"/>
        </w:rPr>
        <w:t xml:space="preserve"> and references for the rest of the discussion</w:t>
      </w:r>
      <w:r w:rsidRPr="008E5FC6">
        <w:rPr>
          <w:rFonts w:cs="Times New Roman"/>
          <w:szCs w:val="24"/>
        </w:rPr>
        <w:t xml:space="preserve"> by Co-Facilitator, Community Expert, and Dual-Role Researcher. I make the argument that they are all Dual-Role researcher but to include </w:t>
      </w:r>
      <w:r w:rsidRPr="008E5FC6">
        <w:rPr>
          <w:rFonts w:cs="Times New Roman"/>
          <w:szCs w:val="24"/>
        </w:rPr>
        <w:lastRenderedPageBreak/>
        <w:t>anonymity, I assigned the different voices with the predominant role</w:t>
      </w:r>
      <w:r w:rsidR="002D04A1" w:rsidRPr="008E5FC6">
        <w:rPr>
          <w:rFonts w:cs="Times New Roman"/>
          <w:szCs w:val="24"/>
        </w:rPr>
        <w:t xml:space="preserve"> served by each of these three people</w:t>
      </w:r>
      <w:r w:rsidRPr="008E5FC6">
        <w:rPr>
          <w:rFonts w:cs="Times New Roman"/>
          <w:szCs w:val="24"/>
        </w:rPr>
        <w:t>. Multiple responsibilities were held by the researchers but for distinction, the primary role</w:t>
      </w:r>
      <w:r w:rsidR="00E90EFE" w:rsidRPr="008E5FC6">
        <w:rPr>
          <w:rFonts w:cs="Times New Roman"/>
          <w:szCs w:val="24"/>
        </w:rPr>
        <w:t xml:space="preserve"> identified</w:t>
      </w:r>
      <w:r w:rsidRPr="008E5FC6">
        <w:rPr>
          <w:rFonts w:cs="Times New Roman"/>
          <w:szCs w:val="24"/>
        </w:rPr>
        <w:t xml:space="preserve"> is how I will identify them throughout the rest of the discussion. Below indicates the specific role</w:t>
      </w:r>
      <w:r w:rsidR="00E90EFE" w:rsidRPr="008E5FC6">
        <w:rPr>
          <w:rFonts w:cs="Times New Roman"/>
          <w:szCs w:val="24"/>
        </w:rPr>
        <w:t xml:space="preserve">s identified by the Dual-Role Researcher. </w:t>
      </w:r>
    </w:p>
    <w:p w14:paraId="6943D220" w14:textId="1459A897" w:rsidR="009E669C" w:rsidRPr="008E5FC6" w:rsidRDefault="009E669C" w:rsidP="008E5FC6">
      <w:pPr>
        <w:pStyle w:val="ListParagraph"/>
        <w:rPr>
          <w:rFonts w:cs="Times New Roman"/>
          <w:szCs w:val="24"/>
        </w:rPr>
      </w:pPr>
      <w:r w:rsidRPr="008E5FC6">
        <w:rPr>
          <w:rFonts w:cs="Times New Roman"/>
          <w:szCs w:val="24"/>
        </w:rPr>
        <w:t>DUAL-ROLE RESEARCHER: So that was one Aspect of it, just given that kind of divisional approval to participate in this in this project. The other way I was involved in it administratively is that I had to seek approvals for my line of support to make sure that it that my line of support was OK with us participating in this research Project.</w:t>
      </w:r>
    </w:p>
    <w:p w14:paraId="0490A6D3" w14:textId="28EAAADA" w:rsidR="00015FD7" w:rsidRPr="008E5FC6" w:rsidRDefault="00015FD7" w:rsidP="008E5FC6">
      <w:pPr>
        <w:rPr>
          <w:rFonts w:cs="Times New Roman"/>
          <w:szCs w:val="24"/>
        </w:rPr>
      </w:pPr>
      <w:r w:rsidRPr="008E5FC6">
        <w:rPr>
          <w:rFonts w:cs="Times New Roman"/>
          <w:szCs w:val="24"/>
        </w:rPr>
        <w:t xml:space="preserve">Additional </w:t>
      </w:r>
      <w:r w:rsidR="00E90EFE" w:rsidRPr="008E5FC6">
        <w:rPr>
          <w:rFonts w:cs="Times New Roman"/>
          <w:szCs w:val="24"/>
        </w:rPr>
        <w:t>expectations and roles are continued in their voice.</w:t>
      </w:r>
    </w:p>
    <w:p w14:paraId="22ECB953" w14:textId="3EA61698" w:rsidR="00015FD7" w:rsidRPr="008E5FC6" w:rsidRDefault="00015FD7" w:rsidP="008E5FC6">
      <w:pPr>
        <w:pStyle w:val="ListParagraph"/>
        <w:rPr>
          <w:rFonts w:cs="Times New Roman"/>
          <w:szCs w:val="24"/>
        </w:rPr>
      </w:pPr>
      <w:r w:rsidRPr="008E5FC6">
        <w:rPr>
          <w:rFonts w:cs="Times New Roman"/>
          <w:szCs w:val="24"/>
        </w:rPr>
        <w:t xml:space="preserve">DUAL-ROLE RESEARCHER: So final approvals were given and so that was I had to make sure that that was done and then also I had to also make sure that the deliberation was being planned, according to Chickasaw Nation policies and procedures, and that our engagement with the community was being involved with was being conducted </w:t>
      </w:r>
      <w:r w:rsidR="002D04A1" w:rsidRPr="008E5FC6">
        <w:rPr>
          <w:rFonts w:cs="Times New Roman"/>
          <w:szCs w:val="24"/>
        </w:rPr>
        <w:t>according</w:t>
      </w:r>
      <w:r w:rsidRPr="008E5FC6">
        <w:rPr>
          <w:rFonts w:cs="Times New Roman"/>
          <w:szCs w:val="24"/>
        </w:rPr>
        <w:t xml:space="preserve"> to Chickasaw Nation policies and procedures. And so, I kind of had that parallel track </w:t>
      </w:r>
      <w:r w:rsidR="002D04A1" w:rsidRPr="008E5FC6">
        <w:rPr>
          <w:rFonts w:cs="Times New Roman"/>
          <w:szCs w:val="24"/>
        </w:rPr>
        <w:t>t</w:t>
      </w:r>
      <w:r w:rsidRPr="008E5FC6">
        <w:rPr>
          <w:rFonts w:cs="Times New Roman"/>
          <w:szCs w:val="24"/>
        </w:rPr>
        <w:t>hroughout the whole project administratively and then also from the IRB perspective.</w:t>
      </w:r>
    </w:p>
    <w:p w14:paraId="1491FCA3" w14:textId="77777777" w:rsidR="005A6118" w:rsidRPr="008E5FC6" w:rsidRDefault="00C4494B" w:rsidP="008E5FC6">
      <w:pPr>
        <w:rPr>
          <w:rFonts w:cs="Times New Roman"/>
          <w:szCs w:val="24"/>
        </w:rPr>
      </w:pPr>
      <w:r w:rsidRPr="008E5FC6">
        <w:rPr>
          <w:rFonts w:cs="Times New Roman"/>
          <w:szCs w:val="24"/>
        </w:rPr>
        <w:lastRenderedPageBreak/>
        <w:t xml:space="preserve">IRB was under the Dual-Role researcher’s purview as well as </w:t>
      </w:r>
      <w:r w:rsidR="00D37737" w:rsidRPr="008E5FC6">
        <w:rPr>
          <w:rFonts w:cs="Times New Roman"/>
          <w:szCs w:val="24"/>
        </w:rPr>
        <w:t xml:space="preserve">research design and maintaining lines of communication. The Community Expert was the </w:t>
      </w:r>
      <w:r w:rsidR="0010172B" w:rsidRPr="008E5FC6">
        <w:rPr>
          <w:rFonts w:cs="Times New Roman"/>
          <w:szCs w:val="24"/>
        </w:rPr>
        <w:t xml:space="preserve">expert that had been working with Chickasaw Nation for over 20 years. </w:t>
      </w:r>
    </w:p>
    <w:p w14:paraId="6BE695C8" w14:textId="70900787" w:rsidR="005A6118" w:rsidRPr="008E5FC6" w:rsidRDefault="005F03F0" w:rsidP="008E5FC6">
      <w:pPr>
        <w:pStyle w:val="ListParagraph"/>
        <w:rPr>
          <w:rFonts w:cs="Times New Roman"/>
          <w:szCs w:val="24"/>
        </w:rPr>
      </w:pPr>
      <w:r w:rsidRPr="008E5FC6">
        <w:rPr>
          <w:rFonts w:cs="Times New Roman"/>
          <w:szCs w:val="24"/>
        </w:rPr>
        <w:t xml:space="preserve">DUAL-ROLE RESEARCHER: [Community expert] </w:t>
      </w:r>
      <w:r w:rsidR="005A6118" w:rsidRPr="008E5FC6">
        <w:rPr>
          <w:rFonts w:cs="Times New Roman"/>
          <w:szCs w:val="24"/>
        </w:rPr>
        <w:t xml:space="preserve">who had a role in delivering some unbiased information. He was and he was an information giver because he had to present to the, to the deliberants. What a biobank is. What genetic research is. What is it you know? And what is genetic medicine, you know? And he had to do that in an unbiased way. Right. </w:t>
      </w:r>
      <w:r w:rsidRPr="008E5FC6">
        <w:rPr>
          <w:rFonts w:cs="Times New Roman"/>
          <w:szCs w:val="24"/>
        </w:rPr>
        <w:t>So,</w:t>
      </w:r>
      <w:r w:rsidR="005A6118" w:rsidRPr="008E5FC6">
        <w:rPr>
          <w:rFonts w:cs="Times New Roman"/>
          <w:szCs w:val="24"/>
        </w:rPr>
        <w:t xml:space="preserve"> he wasn't trying </w:t>
      </w:r>
      <w:r w:rsidR="00E90EFE" w:rsidRPr="008E5FC6">
        <w:rPr>
          <w:rFonts w:cs="Times New Roman"/>
          <w:szCs w:val="24"/>
        </w:rPr>
        <w:t>to</w:t>
      </w:r>
      <w:r w:rsidR="005A6118" w:rsidRPr="008E5FC6">
        <w:rPr>
          <w:rFonts w:cs="Times New Roman"/>
          <w:szCs w:val="24"/>
        </w:rPr>
        <w:t xml:space="preserve"> buy us the deliberate, one way or another, he just had to provide straight information so that they would have a basic baseline</w:t>
      </w:r>
      <w:r w:rsidR="00334A2B" w:rsidRPr="008E5FC6">
        <w:rPr>
          <w:rFonts w:cs="Times New Roman"/>
          <w:szCs w:val="24"/>
        </w:rPr>
        <w:t>.</w:t>
      </w:r>
    </w:p>
    <w:p w14:paraId="0700F101" w14:textId="77777777" w:rsidR="00BD1953" w:rsidRPr="008E5FC6" w:rsidRDefault="0010172B" w:rsidP="008E5FC6">
      <w:pPr>
        <w:rPr>
          <w:rFonts w:cs="Times New Roman"/>
          <w:szCs w:val="24"/>
        </w:rPr>
      </w:pPr>
      <w:r w:rsidRPr="008E5FC6">
        <w:rPr>
          <w:rFonts w:cs="Times New Roman"/>
          <w:szCs w:val="24"/>
        </w:rPr>
        <w:t xml:space="preserve">Their purview was presenting information about genomics and biobanking. They are a community researcher since their priorities were with the Chickasaw Nation Health Department. </w:t>
      </w:r>
      <w:r w:rsidR="0001789C" w:rsidRPr="008E5FC6">
        <w:rPr>
          <w:rFonts w:cs="Times New Roman"/>
          <w:szCs w:val="24"/>
        </w:rPr>
        <w:t xml:space="preserve">They also had a hand in writing and developing the </w:t>
      </w:r>
      <w:r w:rsidR="006C4A7B" w:rsidRPr="008E5FC6">
        <w:rPr>
          <w:rFonts w:cs="Times New Roman"/>
          <w:szCs w:val="24"/>
        </w:rPr>
        <w:t>deliberation,</w:t>
      </w:r>
      <w:r w:rsidR="0001789C" w:rsidRPr="008E5FC6">
        <w:rPr>
          <w:rFonts w:cs="Times New Roman"/>
          <w:szCs w:val="24"/>
        </w:rPr>
        <w:t xml:space="preserve"> but the main task was topic expert </w:t>
      </w:r>
      <w:r w:rsidR="00BD1953" w:rsidRPr="008E5FC6">
        <w:rPr>
          <w:rFonts w:cs="Times New Roman"/>
          <w:szCs w:val="24"/>
        </w:rPr>
        <w:t>for</w:t>
      </w:r>
      <w:r w:rsidR="0001789C" w:rsidRPr="008E5FC6">
        <w:rPr>
          <w:rFonts w:cs="Times New Roman"/>
          <w:szCs w:val="24"/>
        </w:rPr>
        <w:t xml:space="preserve"> the community. </w:t>
      </w:r>
    </w:p>
    <w:p w14:paraId="12B45236" w14:textId="273CB82E" w:rsidR="00305B32" w:rsidRPr="008E5FC6" w:rsidRDefault="0001789C" w:rsidP="008E5FC6">
      <w:pPr>
        <w:ind w:firstLine="720"/>
        <w:rPr>
          <w:rFonts w:cs="Times New Roman"/>
          <w:szCs w:val="24"/>
        </w:rPr>
      </w:pPr>
      <w:r w:rsidRPr="008E5FC6">
        <w:rPr>
          <w:rFonts w:cs="Times New Roman"/>
          <w:szCs w:val="24"/>
        </w:rPr>
        <w:t xml:space="preserve">The last individual was the </w:t>
      </w:r>
      <w:r w:rsidR="00BD1953" w:rsidRPr="008E5FC6">
        <w:rPr>
          <w:rFonts w:cs="Times New Roman"/>
          <w:szCs w:val="24"/>
        </w:rPr>
        <w:t>C</w:t>
      </w:r>
      <w:r w:rsidRPr="008E5FC6">
        <w:rPr>
          <w:rFonts w:cs="Times New Roman"/>
          <w:szCs w:val="24"/>
        </w:rPr>
        <w:t>o-</w:t>
      </w:r>
      <w:r w:rsidR="00BD1953" w:rsidRPr="008E5FC6">
        <w:rPr>
          <w:rFonts w:cs="Times New Roman"/>
          <w:szCs w:val="24"/>
        </w:rPr>
        <w:t>F</w:t>
      </w:r>
      <w:r w:rsidRPr="008E5FC6">
        <w:rPr>
          <w:rFonts w:cs="Times New Roman"/>
          <w:szCs w:val="24"/>
        </w:rPr>
        <w:t xml:space="preserve">acilitator. The </w:t>
      </w:r>
      <w:r w:rsidR="00BD1953" w:rsidRPr="008E5FC6">
        <w:rPr>
          <w:rFonts w:cs="Times New Roman"/>
          <w:szCs w:val="24"/>
        </w:rPr>
        <w:t>Co</w:t>
      </w:r>
      <w:r w:rsidRPr="008E5FC6">
        <w:rPr>
          <w:rFonts w:cs="Times New Roman"/>
          <w:szCs w:val="24"/>
        </w:rPr>
        <w:t>-</w:t>
      </w:r>
      <w:r w:rsidR="00BD1953" w:rsidRPr="008E5FC6">
        <w:rPr>
          <w:rFonts w:cs="Times New Roman"/>
          <w:szCs w:val="24"/>
        </w:rPr>
        <w:t>F</w:t>
      </w:r>
      <w:r w:rsidRPr="008E5FC6">
        <w:rPr>
          <w:rFonts w:cs="Times New Roman"/>
          <w:szCs w:val="24"/>
        </w:rPr>
        <w:t xml:space="preserve">acilitator was in-charge of </w:t>
      </w:r>
      <w:r w:rsidR="00006512" w:rsidRPr="008E5FC6">
        <w:rPr>
          <w:rFonts w:cs="Times New Roman"/>
          <w:szCs w:val="24"/>
        </w:rPr>
        <w:t xml:space="preserve">facilitation </w:t>
      </w:r>
      <w:r w:rsidR="00BD1953" w:rsidRPr="008E5FC6">
        <w:rPr>
          <w:rFonts w:cs="Times New Roman"/>
          <w:szCs w:val="24"/>
        </w:rPr>
        <w:t>and</w:t>
      </w:r>
      <w:r w:rsidR="00006512" w:rsidRPr="008E5FC6">
        <w:rPr>
          <w:rFonts w:cs="Times New Roman"/>
          <w:szCs w:val="24"/>
        </w:rPr>
        <w:t xml:space="preserve"> recruitment. </w:t>
      </w:r>
      <w:r w:rsidR="00BD1953" w:rsidRPr="008E5FC6">
        <w:rPr>
          <w:rFonts w:cs="Times New Roman"/>
          <w:szCs w:val="24"/>
        </w:rPr>
        <w:t xml:space="preserve">The facilitation process was shared between the two facilitators, the academic partner, and the community researcher. I designate their role as Co-Facilitator since this was their major role in the deliberation. </w:t>
      </w:r>
      <w:r w:rsidR="00006512" w:rsidRPr="008E5FC6">
        <w:rPr>
          <w:rFonts w:cs="Times New Roman"/>
          <w:szCs w:val="24"/>
        </w:rPr>
        <w:t xml:space="preserve">They had a large part to play in cognitive surveys that predated the </w:t>
      </w:r>
      <w:r w:rsidR="006C4A7B" w:rsidRPr="008E5FC6">
        <w:rPr>
          <w:rFonts w:cs="Times New Roman"/>
          <w:szCs w:val="24"/>
        </w:rPr>
        <w:t xml:space="preserve">deliberation. Other responsibilities </w:t>
      </w:r>
      <w:r w:rsidR="00BD1953" w:rsidRPr="008E5FC6">
        <w:rPr>
          <w:rFonts w:cs="Times New Roman"/>
          <w:szCs w:val="24"/>
        </w:rPr>
        <w:t xml:space="preserve">existed but moving forward with references </w:t>
      </w:r>
      <w:r w:rsidR="00BD1953" w:rsidRPr="008E5FC6">
        <w:rPr>
          <w:rFonts w:cs="Times New Roman"/>
          <w:szCs w:val="24"/>
        </w:rPr>
        <w:lastRenderedPageBreak/>
        <w:t xml:space="preserve">from the deliberation transcripts and the interviews required distinct labels to discuss the complexity and interconnected approach to the deliberation. </w:t>
      </w:r>
      <w:r w:rsidR="006C4A7B" w:rsidRPr="008E5FC6">
        <w:rPr>
          <w:rFonts w:cs="Times New Roman"/>
          <w:szCs w:val="24"/>
        </w:rPr>
        <w:t xml:space="preserve"> </w:t>
      </w:r>
    </w:p>
    <w:p w14:paraId="282BA822" w14:textId="6D548B8D" w:rsidR="000007A3" w:rsidRPr="008E5FC6" w:rsidRDefault="00942AA8" w:rsidP="008E5FC6">
      <w:pPr>
        <w:pStyle w:val="Heading4"/>
        <w:rPr>
          <w:rFonts w:cs="Times New Roman"/>
          <w:szCs w:val="24"/>
        </w:rPr>
      </w:pPr>
      <w:r w:rsidRPr="008E5FC6">
        <w:rPr>
          <w:rFonts w:cs="Times New Roman"/>
          <w:szCs w:val="24"/>
        </w:rPr>
        <w:t>Community Contextualization</w:t>
      </w:r>
    </w:p>
    <w:p w14:paraId="0606587C" w14:textId="240E8FE8" w:rsidR="009505D0" w:rsidRPr="008E5FC6" w:rsidRDefault="00646B2A" w:rsidP="008E5FC6">
      <w:pPr>
        <w:ind w:firstLine="720"/>
        <w:rPr>
          <w:rFonts w:cs="Times New Roman"/>
          <w:szCs w:val="24"/>
        </w:rPr>
      </w:pPr>
      <w:r w:rsidRPr="008E5FC6">
        <w:rPr>
          <w:rFonts w:cs="Times New Roman"/>
          <w:szCs w:val="24"/>
        </w:rPr>
        <w:t xml:space="preserve">Deliberation requires a foundation for deliberants to deliberate. </w:t>
      </w:r>
      <w:r w:rsidR="002A4D08" w:rsidRPr="008E5FC6">
        <w:rPr>
          <w:rFonts w:cs="Times New Roman"/>
          <w:szCs w:val="24"/>
        </w:rPr>
        <w:t>To</w:t>
      </w:r>
      <w:r w:rsidRPr="008E5FC6">
        <w:rPr>
          <w:rFonts w:cs="Times New Roman"/>
          <w:szCs w:val="24"/>
        </w:rPr>
        <w:t xml:space="preserve"> discuss deliberation questions and content, the community needs buy</w:t>
      </w:r>
      <w:r w:rsidR="002A4D08" w:rsidRPr="008E5FC6">
        <w:rPr>
          <w:rFonts w:cs="Times New Roman"/>
          <w:szCs w:val="24"/>
        </w:rPr>
        <w:t>-</w:t>
      </w:r>
      <w:r w:rsidR="00E907E2" w:rsidRPr="008E5FC6">
        <w:rPr>
          <w:rFonts w:cs="Times New Roman"/>
          <w:szCs w:val="24"/>
        </w:rPr>
        <w:t>in,</w:t>
      </w:r>
      <w:r w:rsidR="00297070" w:rsidRPr="008E5FC6">
        <w:rPr>
          <w:rFonts w:cs="Times New Roman"/>
          <w:szCs w:val="24"/>
        </w:rPr>
        <w:t xml:space="preserve"> and </w:t>
      </w:r>
      <w:r w:rsidR="00E907E2" w:rsidRPr="008E5FC6">
        <w:rPr>
          <w:rFonts w:cs="Times New Roman"/>
          <w:szCs w:val="24"/>
        </w:rPr>
        <w:t>the topic needs to be situated in the community</w:t>
      </w:r>
      <w:r w:rsidRPr="008E5FC6">
        <w:rPr>
          <w:rFonts w:cs="Times New Roman"/>
          <w:szCs w:val="24"/>
        </w:rPr>
        <w:t xml:space="preserve">. </w:t>
      </w:r>
      <w:r w:rsidRPr="008E5FC6">
        <w:rPr>
          <w:rFonts w:cs="Times New Roman"/>
          <w:i/>
          <w:iCs/>
          <w:szCs w:val="24"/>
        </w:rPr>
        <w:t>Community Contextualization</w:t>
      </w:r>
      <w:r w:rsidR="00297070" w:rsidRPr="008E5FC6">
        <w:rPr>
          <w:rFonts w:cs="Times New Roman"/>
          <w:szCs w:val="24"/>
        </w:rPr>
        <w:t xml:space="preserve"> </w:t>
      </w:r>
      <w:r w:rsidRPr="008E5FC6">
        <w:rPr>
          <w:rFonts w:cs="Times New Roman"/>
          <w:szCs w:val="24"/>
        </w:rPr>
        <w:t>is</w:t>
      </w:r>
      <w:r w:rsidR="00E907E2" w:rsidRPr="008E5FC6">
        <w:rPr>
          <w:rFonts w:cs="Times New Roman"/>
          <w:szCs w:val="24"/>
        </w:rPr>
        <w:t xml:space="preserve"> </w:t>
      </w:r>
      <w:r w:rsidR="001F77C7" w:rsidRPr="008E5FC6">
        <w:rPr>
          <w:rFonts w:cs="Times New Roman"/>
          <w:szCs w:val="24"/>
        </w:rPr>
        <w:t>defined</w:t>
      </w:r>
      <w:r w:rsidR="002D04A1" w:rsidRPr="008E5FC6">
        <w:rPr>
          <w:rFonts w:cs="Times New Roman"/>
          <w:szCs w:val="24"/>
        </w:rPr>
        <w:t xml:space="preserve"> here as establishing</w:t>
      </w:r>
      <w:r w:rsidR="00E907E2" w:rsidRPr="008E5FC6">
        <w:rPr>
          <w:rFonts w:cs="Times New Roman"/>
          <w:szCs w:val="24"/>
        </w:rPr>
        <w:t xml:space="preserve"> a topic that is sourced from the community while also creating a foundation for the community to engage with the topic at a deeper level. T</w:t>
      </w:r>
      <w:r w:rsidRPr="008E5FC6">
        <w:rPr>
          <w:rFonts w:cs="Times New Roman"/>
          <w:szCs w:val="24"/>
        </w:rPr>
        <w:t xml:space="preserve">he active decisions to establish </w:t>
      </w:r>
      <w:r w:rsidR="009505D0" w:rsidRPr="008E5FC6">
        <w:rPr>
          <w:rFonts w:cs="Times New Roman"/>
          <w:szCs w:val="24"/>
        </w:rPr>
        <w:t xml:space="preserve">the topic for </w:t>
      </w:r>
      <w:r w:rsidRPr="008E5FC6">
        <w:rPr>
          <w:rFonts w:cs="Times New Roman"/>
          <w:szCs w:val="24"/>
        </w:rPr>
        <w:t xml:space="preserve">community </w:t>
      </w:r>
      <w:r w:rsidR="009505D0" w:rsidRPr="008E5FC6">
        <w:rPr>
          <w:rFonts w:cs="Times New Roman"/>
          <w:szCs w:val="24"/>
        </w:rPr>
        <w:t>and build the foundation</w:t>
      </w:r>
      <w:r w:rsidRPr="008E5FC6">
        <w:rPr>
          <w:rFonts w:cs="Times New Roman"/>
          <w:szCs w:val="24"/>
        </w:rPr>
        <w:t xml:space="preserve"> for discussion</w:t>
      </w:r>
      <w:r w:rsidR="00E907E2" w:rsidRPr="008E5FC6">
        <w:rPr>
          <w:rFonts w:cs="Times New Roman"/>
          <w:szCs w:val="24"/>
        </w:rPr>
        <w:t xml:space="preserve"> is established at each stage of deliberation</w:t>
      </w:r>
      <w:r w:rsidR="009505D0" w:rsidRPr="008E5FC6">
        <w:rPr>
          <w:rFonts w:cs="Times New Roman"/>
          <w:szCs w:val="24"/>
        </w:rPr>
        <w:t xml:space="preserve">: pre-deliberation, </w:t>
      </w:r>
      <w:r w:rsidR="00E907E2" w:rsidRPr="008E5FC6">
        <w:rPr>
          <w:rFonts w:cs="Times New Roman"/>
          <w:szCs w:val="24"/>
        </w:rPr>
        <w:t>deliberation planning</w:t>
      </w:r>
      <w:r w:rsidR="009505D0" w:rsidRPr="008E5FC6">
        <w:rPr>
          <w:rFonts w:cs="Times New Roman"/>
          <w:szCs w:val="24"/>
        </w:rPr>
        <w:t>, deliberation day, and post deliberation. Each step included prevailing decision</w:t>
      </w:r>
      <w:r w:rsidR="00F7479E" w:rsidRPr="008E5FC6">
        <w:rPr>
          <w:rFonts w:cs="Times New Roman"/>
          <w:szCs w:val="24"/>
        </w:rPr>
        <w:t>s</w:t>
      </w:r>
      <w:r w:rsidR="009505D0" w:rsidRPr="008E5FC6">
        <w:rPr>
          <w:rFonts w:cs="Times New Roman"/>
          <w:szCs w:val="24"/>
        </w:rPr>
        <w:t xml:space="preserve"> that contextualized the topic for</w:t>
      </w:r>
      <w:r w:rsidR="00E907E2" w:rsidRPr="008E5FC6">
        <w:rPr>
          <w:rFonts w:cs="Times New Roman"/>
          <w:szCs w:val="24"/>
        </w:rPr>
        <w:t xml:space="preserve"> and in the community. </w:t>
      </w:r>
    </w:p>
    <w:p w14:paraId="2EF7A107" w14:textId="62EA0980" w:rsidR="00E907E2" w:rsidRPr="008E5FC6" w:rsidRDefault="002D492E" w:rsidP="008E5FC6">
      <w:pPr>
        <w:rPr>
          <w:rFonts w:cs="Times New Roman"/>
          <w:b/>
          <w:bCs/>
          <w:szCs w:val="24"/>
        </w:rPr>
      </w:pPr>
      <w:r w:rsidRPr="008E5FC6">
        <w:rPr>
          <w:rFonts w:cs="Times New Roman"/>
          <w:b/>
          <w:bCs/>
          <w:szCs w:val="24"/>
        </w:rPr>
        <w:t>Pre-Deliberation</w:t>
      </w:r>
    </w:p>
    <w:p w14:paraId="2DE85AD4" w14:textId="77777777" w:rsidR="00F22EBA" w:rsidRPr="008E5FC6" w:rsidRDefault="009979CF" w:rsidP="008E5FC6">
      <w:pPr>
        <w:ind w:firstLine="720"/>
        <w:rPr>
          <w:rFonts w:cs="Times New Roman"/>
          <w:szCs w:val="24"/>
        </w:rPr>
      </w:pPr>
      <w:r w:rsidRPr="008E5FC6">
        <w:rPr>
          <w:rFonts w:cs="Times New Roman"/>
          <w:szCs w:val="24"/>
        </w:rPr>
        <w:t xml:space="preserve">During the pre-deliberation, cognitive interview surveys were conducted before deliberation </w:t>
      </w:r>
      <w:r w:rsidR="00E907E2" w:rsidRPr="008E5FC6">
        <w:rPr>
          <w:rFonts w:cs="Times New Roman"/>
          <w:szCs w:val="24"/>
        </w:rPr>
        <w:t>w</w:t>
      </w:r>
      <w:r w:rsidRPr="008E5FC6">
        <w:rPr>
          <w:rFonts w:cs="Times New Roman"/>
          <w:szCs w:val="24"/>
        </w:rPr>
        <w:t xml:space="preserve">as even a word formed in a partner’s mouth. The cognitive interview surveys were the </w:t>
      </w:r>
      <w:r w:rsidR="00FF4EF3" w:rsidRPr="008E5FC6">
        <w:rPr>
          <w:rFonts w:cs="Times New Roman"/>
          <w:szCs w:val="24"/>
        </w:rPr>
        <w:t>steppingstones</w:t>
      </w:r>
      <w:r w:rsidRPr="008E5FC6">
        <w:rPr>
          <w:rFonts w:cs="Times New Roman"/>
          <w:szCs w:val="24"/>
        </w:rPr>
        <w:t xml:space="preserve"> toward deliberation as a path forward. </w:t>
      </w:r>
    </w:p>
    <w:p w14:paraId="2D2C2CA9" w14:textId="064C0855" w:rsidR="00F22EBA" w:rsidRPr="008E5FC6" w:rsidRDefault="00F22EBA" w:rsidP="008E5FC6">
      <w:pPr>
        <w:ind w:left="720"/>
        <w:rPr>
          <w:rFonts w:cs="Times New Roman"/>
          <w:szCs w:val="24"/>
        </w:rPr>
      </w:pPr>
      <w:r w:rsidRPr="008E5FC6">
        <w:rPr>
          <w:rFonts w:cs="Times New Roman"/>
          <w:szCs w:val="24"/>
        </w:rPr>
        <w:t>CO-FACILITATOR: Through those surveys, a lot of the same information was coming-- A lot of the questions were coming back that were similar because we have a great social media set in place for us and then we have a tribal newspaper that goes out.</w:t>
      </w:r>
    </w:p>
    <w:p w14:paraId="72705000" w14:textId="5613549D" w:rsidR="00EF4D16" w:rsidRPr="008E5FC6" w:rsidRDefault="00FF4EF3" w:rsidP="008E5FC6">
      <w:pPr>
        <w:rPr>
          <w:rFonts w:cs="Times New Roman"/>
          <w:szCs w:val="24"/>
        </w:rPr>
      </w:pPr>
      <w:r w:rsidRPr="008E5FC6">
        <w:rPr>
          <w:rFonts w:cs="Times New Roman"/>
          <w:szCs w:val="24"/>
        </w:rPr>
        <w:lastRenderedPageBreak/>
        <w:t xml:space="preserve">The decision to conduct a deliberative event </w:t>
      </w:r>
      <w:r w:rsidR="00E907E2" w:rsidRPr="008E5FC6">
        <w:rPr>
          <w:rFonts w:cs="Times New Roman"/>
          <w:szCs w:val="24"/>
        </w:rPr>
        <w:t>considered</w:t>
      </w:r>
      <w:r w:rsidRPr="008E5FC6">
        <w:rPr>
          <w:rFonts w:cs="Times New Roman"/>
          <w:szCs w:val="24"/>
        </w:rPr>
        <w:t xml:space="preserve"> several factors but through the interviews, a driving force was the interest in the topics and larger implications of this type of research. The topic was </w:t>
      </w:r>
      <w:r w:rsidR="00F22EBA" w:rsidRPr="008E5FC6">
        <w:rPr>
          <w:rFonts w:cs="Times New Roman"/>
          <w:szCs w:val="24"/>
        </w:rPr>
        <w:t>established</w:t>
      </w:r>
      <w:r w:rsidRPr="008E5FC6">
        <w:rPr>
          <w:rFonts w:cs="Times New Roman"/>
          <w:szCs w:val="24"/>
        </w:rPr>
        <w:t xml:space="preserve"> </w:t>
      </w:r>
      <w:r w:rsidR="00F22EBA" w:rsidRPr="008E5FC6">
        <w:rPr>
          <w:rFonts w:cs="Times New Roman"/>
          <w:szCs w:val="24"/>
        </w:rPr>
        <w:t xml:space="preserve">from the community </w:t>
      </w:r>
      <w:r w:rsidRPr="008E5FC6">
        <w:rPr>
          <w:rFonts w:cs="Times New Roman"/>
          <w:szCs w:val="24"/>
        </w:rPr>
        <w:t xml:space="preserve">and given merit as a topic </w:t>
      </w:r>
      <w:r w:rsidR="00F22EBA" w:rsidRPr="008E5FC6">
        <w:rPr>
          <w:rFonts w:cs="Times New Roman"/>
          <w:szCs w:val="24"/>
        </w:rPr>
        <w:t xml:space="preserve">because of the connective </w:t>
      </w:r>
      <w:r w:rsidRPr="008E5FC6">
        <w:rPr>
          <w:rFonts w:cs="Times New Roman"/>
          <w:szCs w:val="24"/>
        </w:rPr>
        <w:t xml:space="preserve">interest. </w:t>
      </w:r>
      <w:r w:rsidR="005A2BB0" w:rsidRPr="008E5FC6">
        <w:rPr>
          <w:rFonts w:cs="Times New Roman"/>
          <w:szCs w:val="24"/>
        </w:rPr>
        <w:t xml:space="preserve">Repatriation was being conducted with Chickasaw Nation. </w:t>
      </w:r>
      <w:r w:rsidR="00F22EBA" w:rsidRPr="008E5FC6">
        <w:rPr>
          <w:rFonts w:cs="Times New Roman"/>
          <w:szCs w:val="24"/>
        </w:rPr>
        <w:t>Though w</w:t>
      </w:r>
      <w:r w:rsidR="003777F9" w:rsidRPr="008E5FC6">
        <w:rPr>
          <w:rFonts w:cs="Times New Roman"/>
          <w:szCs w:val="24"/>
        </w:rPr>
        <w:t>e could not figure out the word during the conversation</w:t>
      </w:r>
      <w:r w:rsidR="00F22EBA" w:rsidRPr="008E5FC6">
        <w:rPr>
          <w:rFonts w:cs="Times New Roman"/>
          <w:szCs w:val="24"/>
        </w:rPr>
        <w:t>, we revisited the conversation</w:t>
      </w:r>
      <w:r w:rsidR="003777F9" w:rsidRPr="008E5FC6">
        <w:rPr>
          <w:rFonts w:cs="Times New Roman"/>
          <w:szCs w:val="24"/>
        </w:rPr>
        <w:t xml:space="preserve"> post interview. </w:t>
      </w:r>
    </w:p>
    <w:p w14:paraId="14A82155" w14:textId="62A584C1" w:rsidR="005A2BB0" w:rsidRPr="008E5FC6" w:rsidRDefault="00D67561" w:rsidP="008E5FC6">
      <w:pPr>
        <w:ind w:left="720"/>
        <w:rPr>
          <w:rFonts w:cs="Times New Roman"/>
          <w:szCs w:val="24"/>
        </w:rPr>
      </w:pPr>
      <w:r w:rsidRPr="008E5FC6">
        <w:rPr>
          <w:rFonts w:cs="Times New Roman"/>
          <w:szCs w:val="24"/>
        </w:rPr>
        <w:t>CO-FACILITATOR</w:t>
      </w:r>
      <w:r w:rsidR="005A2BB0" w:rsidRPr="008E5FC6">
        <w:rPr>
          <w:rFonts w:cs="Times New Roman"/>
          <w:szCs w:val="24"/>
        </w:rPr>
        <w:t xml:space="preserve">: Where they go to our homelands and if they find anything that is Chickasaw Nation, then there's a ceremony they </w:t>
      </w:r>
      <w:r w:rsidR="003777F9" w:rsidRPr="008E5FC6">
        <w:rPr>
          <w:rFonts w:cs="Times New Roman"/>
          <w:szCs w:val="24"/>
        </w:rPr>
        <w:t>do,</w:t>
      </w:r>
      <w:r w:rsidR="005A2BB0" w:rsidRPr="008E5FC6">
        <w:rPr>
          <w:rFonts w:cs="Times New Roman"/>
          <w:szCs w:val="24"/>
        </w:rPr>
        <w:t xml:space="preserve"> and they'll go and rebury those remains. And </w:t>
      </w:r>
      <w:proofErr w:type="gramStart"/>
      <w:r w:rsidR="005A2BB0" w:rsidRPr="008E5FC6">
        <w:rPr>
          <w:rFonts w:cs="Times New Roman"/>
          <w:szCs w:val="24"/>
        </w:rPr>
        <w:t>so</w:t>
      </w:r>
      <w:proofErr w:type="gramEnd"/>
      <w:r w:rsidR="005A2BB0" w:rsidRPr="008E5FC6">
        <w:rPr>
          <w:rFonts w:cs="Times New Roman"/>
          <w:szCs w:val="24"/>
        </w:rPr>
        <w:t xml:space="preserve"> they were all interested in that.</w:t>
      </w:r>
      <w:r w:rsidR="003777F9" w:rsidRPr="008E5FC6">
        <w:rPr>
          <w:rFonts w:cs="Times New Roman"/>
          <w:szCs w:val="24"/>
        </w:rPr>
        <w:t xml:space="preserve"> </w:t>
      </w:r>
    </w:p>
    <w:p w14:paraId="0296CFA6" w14:textId="584013EA" w:rsidR="003777F9" w:rsidRPr="008E5FC6" w:rsidRDefault="003777F9" w:rsidP="008E5FC6">
      <w:pPr>
        <w:ind w:left="720"/>
        <w:rPr>
          <w:rFonts w:cs="Times New Roman"/>
          <w:szCs w:val="24"/>
        </w:rPr>
      </w:pPr>
      <w:r w:rsidRPr="008E5FC6">
        <w:rPr>
          <w:rFonts w:cs="Times New Roman"/>
          <w:szCs w:val="24"/>
        </w:rPr>
        <w:t>INTERVIEW: Oh, OK.</w:t>
      </w:r>
    </w:p>
    <w:p w14:paraId="2D48DCA3" w14:textId="67500A34" w:rsidR="003777F9" w:rsidRPr="008E5FC6" w:rsidRDefault="00D67561" w:rsidP="008E5FC6">
      <w:pPr>
        <w:ind w:left="720"/>
        <w:rPr>
          <w:rFonts w:cs="Times New Roman"/>
          <w:szCs w:val="24"/>
        </w:rPr>
      </w:pPr>
      <w:r w:rsidRPr="008E5FC6">
        <w:rPr>
          <w:rFonts w:cs="Times New Roman"/>
          <w:szCs w:val="24"/>
        </w:rPr>
        <w:t>CO-FACILITATOR</w:t>
      </w:r>
      <w:r w:rsidR="003777F9" w:rsidRPr="008E5FC6">
        <w:rPr>
          <w:rFonts w:cs="Times New Roman"/>
          <w:szCs w:val="24"/>
        </w:rPr>
        <w:t xml:space="preserve">: Because it was about Genetics, so they kind of related the two and were really interested in that part. </w:t>
      </w:r>
      <w:r w:rsidR="00F22EBA" w:rsidRPr="008E5FC6">
        <w:rPr>
          <w:rFonts w:cs="Times New Roman"/>
          <w:szCs w:val="24"/>
        </w:rPr>
        <w:t>T</w:t>
      </w:r>
      <w:r w:rsidR="003777F9" w:rsidRPr="008E5FC6">
        <w:rPr>
          <w:rFonts w:cs="Times New Roman"/>
          <w:szCs w:val="24"/>
        </w:rPr>
        <w:t>hey had a better understanding of what the genetics part was, and they brought up the 23andMe, ancestry.com, how those things worked.</w:t>
      </w:r>
    </w:p>
    <w:p w14:paraId="2A91F039" w14:textId="13635FE2" w:rsidR="00EF4D16" w:rsidRPr="008E5FC6" w:rsidRDefault="00EF4D16" w:rsidP="008E5FC6">
      <w:pPr>
        <w:rPr>
          <w:rFonts w:cs="Times New Roman"/>
          <w:szCs w:val="24"/>
        </w:rPr>
      </w:pPr>
      <w:r w:rsidRPr="008E5FC6">
        <w:rPr>
          <w:rFonts w:cs="Times New Roman"/>
          <w:szCs w:val="24"/>
        </w:rPr>
        <w:t xml:space="preserve">Questions and interest were percolating. The interconnected communication to the community from the Tribe and the researchers going out into the community </w:t>
      </w:r>
      <w:r w:rsidR="005A2BB0" w:rsidRPr="008E5FC6">
        <w:rPr>
          <w:rFonts w:cs="Times New Roman"/>
          <w:szCs w:val="24"/>
        </w:rPr>
        <w:t xml:space="preserve">offered a chance to connect similar interests and connect issues. </w:t>
      </w:r>
      <w:r w:rsidRPr="008E5FC6">
        <w:rPr>
          <w:rFonts w:cs="Times New Roman"/>
          <w:szCs w:val="24"/>
        </w:rPr>
        <w:t xml:space="preserve"> </w:t>
      </w:r>
    </w:p>
    <w:p w14:paraId="66622236" w14:textId="1E653763" w:rsidR="002D61FB" w:rsidRPr="008E5FC6" w:rsidRDefault="002D61FB" w:rsidP="008E5FC6">
      <w:pPr>
        <w:rPr>
          <w:rFonts w:cs="Times New Roman"/>
          <w:szCs w:val="24"/>
        </w:rPr>
      </w:pPr>
      <w:r w:rsidRPr="008E5FC6">
        <w:rPr>
          <w:rFonts w:cs="Times New Roman"/>
          <w:szCs w:val="24"/>
        </w:rPr>
        <w:tab/>
        <w:t xml:space="preserve">The community researchers were involved with the pre-deliberation research. Building the deliberation from the community was one of important research goals. Research built from a community is where claims and needs are </w:t>
      </w:r>
      <w:r w:rsidRPr="008E5FC6">
        <w:rPr>
          <w:rFonts w:cs="Times New Roman"/>
          <w:szCs w:val="24"/>
        </w:rPr>
        <w:lastRenderedPageBreak/>
        <w:t xml:space="preserve">substantiated by those within and not those from without </w:t>
      </w:r>
      <w:r w:rsidR="002A581D" w:rsidRPr="008E5FC6">
        <w:rPr>
          <w:rFonts w:cs="Times New Roman"/>
          <w:szCs w:val="24"/>
        </w:rPr>
        <w:fldChar w:fldCharType="begin">
          <w:fldData xml:space="preserve">PEVuZE5vdGU+PENpdGU+PEF1dGhvcj5DaHJpc3RvcGhlcjwvQXV0aG9yPjxZZWFyPjIwMDg8L1ll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</w:fldData>
        </w:fldChar>
      </w:r>
      <w:r w:rsidR="002A581D" w:rsidRPr="008E5FC6">
        <w:rPr>
          <w:rFonts w:cs="Times New Roman"/>
          <w:szCs w:val="24"/>
        </w:rPr>
        <w:instrText xml:space="preserve"> ADDIN EN.CITE </w:instrText>
      </w:r>
      <w:r w:rsidR="002A581D" w:rsidRPr="008E5FC6">
        <w:rPr>
          <w:rFonts w:cs="Times New Roman"/>
          <w:szCs w:val="24"/>
        </w:rPr>
        <w:fldChar w:fldCharType="begin">
          <w:fldData xml:space="preserve">PEVuZE5vdGU+PENpdGU+PEF1dGhvcj5DaHJpc3RvcGhlcjwvQXV0aG9yPjxZZWFyPjIwMDg8L1ll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</w:fldData>
        </w:fldChar>
      </w:r>
      <w:r w:rsidR="002A581D" w:rsidRPr="008E5FC6">
        <w:rPr>
          <w:rFonts w:cs="Times New Roman"/>
          <w:szCs w:val="24"/>
        </w:rPr>
        <w:instrText xml:space="preserve"> ADDIN EN.CITE.DATA </w:instrText>
      </w:r>
      <w:r w:rsidR="002A581D" w:rsidRPr="008E5FC6">
        <w:rPr>
          <w:rFonts w:cs="Times New Roman"/>
          <w:szCs w:val="24"/>
        </w:rPr>
      </w:r>
      <w:r w:rsidR="002A581D" w:rsidRPr="008E5FC6">
        <w:rPr>
          <w:rFonts w:cs="Times New Roman"/>
          <w:szCs w:val="24"/>
        </w:rPr>
        <w:fldChar w:fldCharType="end"/>
      </w:r>
      <w:r w:rsidR="002A581D" w:rsidRPr="008E5FC6">
        <w:rPr>
          <w:rFonts w:cs="Times New Roman"/>
          <w:szCs w:val="24"/>
        </w:rPr>
      </w:r>
      <w:r w:rsidR="002A581D" w:rsidRPr="008E5FC6">
        <w:rPr>
          <w:rFonts w:cs="Times New Roman"/>
          <w:szCs w:val="24"/>
        </w:rPr>
        <w:fldChar w:fldCharType="separate"/>
      </w:r>
      <w:r w:rsidR="002A581D" w:rsidRPr="008E5FC6">
        <w:rPr>
          <w:rFonts w:cs="Times New Roman"/>
          <w:noProof/>
          <w:szCs w:val="24"/>
        </w:rPr>
        <w:t>(Christopher et al., 2008; Diop, 2000; Israel et al., 2011; Torri &amp; Martinez, 2011)</w:t>
      </w:r>
      <w:r w:rsidR="002A581D" w:rsidRPr="008E5FC6">
        <w:rPr>
          <w:rFonts w:cs="Times New Roman"/>
          <w:szCs w:val="24"/>
        </w:rPr>
        <w:fldChar w:fldCharType="end"/>
      </w:r>
      <w:r w:rsidR="002A581D" w:rsidRPr="008E5FC6">
        <w:rPr>
          <w:rFonts w:cs="Times New Roman"/>
          <w:szCs w:val="24"/>
        </w:rPr>
        <w:t>.</w:t>
      </w:r>
    </w:p>
    <w:p w14:paraId="7C8EABFC" w14:textId="02DE1B77" w:rsidR="00937FF6" w:rsidRPr="008E5FC6" w:rsidRDefault="00937FF6" w:rsidP="008E5FC6">
      <w:pPr>
        <w:rPr>
          <w:rFonts w:cs="Times New Roman"/>
          <w:b/>
          <w:bCs/>
          <w:szCs w:val="24"/>
        </w:rPr>
      </w:pPr>
      <w:r w:rsidRPr="008E5FC6">
        <w:rPr>
          <w:rFonts w:cs="Times New Roman"/>
          <w:b/>
          <w:bCs/>
          <w:szCs w:val="24"/>
        </w:rPr>
        <w:t>Deliberation Preparation, decision to deliberate.</w:t>
      </w:r>
    </w:p>
    <w:p w14:paraId="16EB43EF" w14:textId="577A3EF6" w:rsidR="00937FF6" w:rsidRPr="008E5FC6" w:rsidRDefault="003D6FEF" w:rsidP="008E5FC6">
      <w:pPr>
        <w:ind w:firstLine="720"/>
        <w:rPr>
          <w:rFonts w:cs="Times New Roman"/>
          <w:szCs w:val="24"/>
        </w:rPr>
      </w:pPr>
      <w:r w:rsidRPr="008E5FC6">
        <w:rPr>
          <w:rFonts w:cs="Times New Roman"/>
          <w:szCs w:val="24"/>
        </w:rPr>
        <w:t>Preparation</w:t>
      </w:r>
      <w:r w:rsidR="00D11559" w:rsidRPr="008E5FC6">
        <w:rPr>
          <w:rFonts w:cs="Times New Roman"/>
          <w:szCs w:val="24"/>
        </w:rPr>
        <w:t xml:space="preserve"> is not only a concern but a purposeful exercise in </w:t>
      </w:r>
      <w:r w:rsidR="002D61FB" w:rsidRPr="008E5FC6">
        <w:rPr>
          <w:rFonts w:cs="Times New Roman"/>
          <w:i/>
          <w:iCs/>
          <w:szCs w:val="24"/>
        </w:rPr>
        <w:t xml:space="preserve">Community </w:t>
      </w:r>
      <w:r w:rsidR="00D11559" w:rsidRPr="008E5FC6">
        <w:rPr>
          <w:rFonts w:cs="Times New Roman"/>
          <w:i/>
          <w:iCs/>
          <w:szCs w:val="24"/>
        </w:rPr>
        <w:t xml:space="preserve">Contextualization. </w:t>
      </w:r>
      <w:r w:rsidR="00D11559" w:rsidRPr="008E5FC6">
        <w:rPr>
          <w:rFonts w:cs="Times New Roman"/>
          <w:szCs w:val="24"/>
        </w:rPr>
        <w:t>Gathering people is difficult for the level of conversation that happens in a deliberative event. The two days warrants a degree of community buy-in. Because the questions about biobanking and genomics already had a connective foundation to the repatriations happening, buy-in was not an uphill battle</w:t>
      </w:r>
      <w:r w:rsidR="002D61FB" w:rsidRPr="008E5FC6">
        <w:rPr>
          <w:rFonts w:cs="Times New Roman"/>
          <w:szCs w:val="24"/>
        </w:rPr>
        <w:t xml:space="preserve">. </w:t>
      </w:r>
      <w:r w:rsidRPr="008E5FC6">
        <w:rPr>
          <w:rFonts w:cs="Times New Roman"/>
          <w:szCs w:val="24"/>
        </w:rPr>
        <w:t xml:space="preserve">Contextualizing the topic for deliberants was providing a basis for them to delve deeper into the topic. Another integral part to the deliberation’s success was the dissemination of information beforehand. </w:t>
      </w:r>
    </w:p>
    <w:p w14:paraId="6BA4B040" w14:textId="558C0B81" w:rsidR="00E01509" w:rsidRPr="008E5FC6" w:rsidRDefault="00E01509" w:rsidP="008E5FC6">
      <w:pPr>
        <w:pStyle w:val="ListParagraph"/>
        <w:rPr>
          <w:rFonts w:cs="Times New Roman"/>
          <w:szCs w:val="24"/>
        </w:rPr>
      </w:pPr>
      <w:r w:rsidRPr="008E5FC6">
        <w:rPr>
          <w:rFonts w:cs="Times New Roman"/>
          <w:szCs w:val="24"/>
        </w:rPr>
        <w:t xml:space="preserve">INTERVIEWER: What do you think contributed to the success of the deliberations? </w:t>
      </w:r>
    </w:p>
    <w:p w14:paraId="772496DB" w14:textId="5D1BCA7F" w:rsidR="00E01509" w:rsidRPr="008E5FC6" w:rsidRDefault="00E01509" w:rsidP="008E5FC6">
      <w:pPr>
        <w:pStyle w:val="ListParagraph"/>
        <w:rPr>
          <w:rFonts w:cs="Times New Roman"/>
          <w:szCs w:val="24"/>
        </w:rPr>
      </w:pPr>
      <w:r w:rsidRPr="008E5FC6">
        <w:rPr>
          <w:rFonts w:cs="Times New Roman"/>
          <w:szCs w:val="24"/>
        </w:rPr>
        <w:t>CO-FACILITATOR: Because what we had sent out to what you know what the deliberation was kind of what the topic was, what would happen before we had the deliberations, we sent all that out to participants to get them ready.</w:t>
      </w:r>
    </w:p>
    <w:p w14:paraId="0E34585C" w14:textId="03D66A78" w:rsidR="00D11559" w:rsidRPr="008E5FC6" w:rsidRDefault="00D11559" w:rsidP="008E5FC6">
      <w:pPr>
        <w:rPr>
          <w:rFonts w:cs="Times New Roman"/>
          <w:szCs w:val="24"/>
        </w:rPr>
      </w:pPr>
      <w:r w:rsidRPr="008E5FC6">
        <w:rPr>
          <w:rFonts w:cs="Times New Roman"/>
          <w:i/>
          <w:iCs/>
          <w:szCs w:val="24"/>
        </w:rPr>
        <w:t>Community Contextualization</w:t>
      </w:r>
      <w:r w:rsidR="003D6FEF" w:rsidRPr="008E5FC6">
        <w:rPr>
          <w:rFonts w:cs="Times New Roman"/>
          <w:szCs w:val="24"/>
        </w:rPr>
        <w:t xml:space="preserve"> is </w:t>
      </w:r>
      <w:r w:rsidR="009E741B" w:rsidRPr="008E5FC6">
        <w:rPr>
          <w:rFonts w:cs="Times New Roman"/>
          <w:szCs w:val="24"/>
        </w:rPr>
        <w:t xml:space="preserve">aiding </w:t>
      </w:r>
      <w:r w:rsidR="003D6FEF" w:rsidRPr="008E5FC6">
        <w:rPr>
          <w:rFonts w:cs="Times New Roman"/>
          <w:szCs w:val="24"/>
        </w:rPr>
        <w:t>the deliberants with information</w:t>
      </w:r>
      <w:r w:rsidR="009E741B" w:rsidRPr="008E5FC6">
        <w:rPr>
          <w:rFonts w:cs="Times New Roman"/>
          <w:szCs w:val="24"/>
        </w:rPr>
        <w:t>. The information given bolsters the discussion</w:t>
      </w:r>
      <w:r w:rsidR="003D6FEF" w:rsidRPr="008E5FC6">
        <w:rPr>
          <w:rFonts w:cs="Times New Roman"/>
          <w:szCs w:val="24"/>
        </w:rPr>
        <w:t xml:space="preserve">. This practice is common in deliberation and a potent enabler of contextualizing the topic for the deliberants. </w:t>
      </w:r>
    </w:p>
    <w:p w14:paraId="53BF24DB" w14:textId="30670046" w:rsidR="009E741B" w:rsidRPr="008E5FC6" w:rsidRDefault="009E741B" w:rsidP="008E5FC6">
      <w:pPr>
        <w:rPr>
          <w:rFonts w:cs="Times New Roman"/>
          <w:szCs w:val="24"/>
        </w:rPr>
      </w:pPr>
      <w:r w:rsidRPr="008E5FC6">
        <w:rPr>
          <w:rFonts w:cs="Times New Roman"/>
          <w:szCs w:val="24"/>
        </w:rPr>
        <w:lastRenderedPageBreak/>
        <w:tab/>
        <w:t xml:space="preserve">The preparation and buy-in, moving </w:t>
      </w:r>
      <w:proofErr w:type="gramStart"/>
      <w:r w:rsidRPr="008E5FC6">
        <w:rPr>
          <w:rFonts w:cs="Times New Roman"/>
          <w:szCs w:val="24"/>
        </w:rPr>
        <w:t>hand-in-hand</w:t>
      </w:r>
      <w:proofErr w:type="gramEnd"/>
      <w:r w:rsidRPr="008E5FC6">
        <w:rPr>
          <w:rFonts w:cs="Times New Roman"/>
          <w:szCs w:val="24"/>
        </w:rPr>
        <w:t xml:space="preserve">, is coupled with the recruitment. </w:t>
      </w:r>
    </w:p>
    <w:p w14:paraId="5403CADB" w14:textId="5A6C2FD2" w:rsidR="00E01509" w:rsidRPr="008E5FC6" w:rsidRDefault="003D6FEF" w:rsidP="008E5FC6">
      <w:pPr>
        <w:rPr>
          <w:rFonts w:cs="Times New Roman"/>
          <w:szCs w:val="24"/>
        </w:rPr>
      </w:pPr>
      <w:r w:rsidRPr="008E5FC6">
        <w:rPr>
          <w:rFonts w:cs="Times New Roman"/>
          <w:szCs w:val="24"/>
        </w:rPr>
        <w:t xml:space="preserve">Recruiting is also </w:t>
      </w:r>
      <w:r w:rsidRPr="008E5FC6">
        <w:rPr>
          <w:rFonts w:cs="Times New Roman"/>
          <w:i/>
          <w:iCs/>
          <w:szCs w:val="24"/>
        </w:rPr>
        <w:t>Community Contextualization.</w:t>
      </w:r>
      <w:r w:rsidRPr="008E5FC6">
        <w:rPr>
          <w:rFonts w:cs="Times New Roman"/>
          <w:szCs w:val="24"/>
        </w:rPr>
        <w:t xml:space="preserve"> </w:t>
      </w:r>
      <w:r w:rsidR="005E5F65" w:rsidRPr="008E5FC6">
        <w:rPr>
          <w:rFonts w:cs="Times New Roman"/>
          <w:szCs w:val="24"/>
        </w:rPr>
        <w:t xml:space="preserve">The recruiter role before the Co-Facilitator was a compounding decision for </w:t>
      </w:r>
      <w:r w:rsidR="005E5F65" w:rsidRPr="008E5FC6">
        <w:rPr>
          <w:rFonts w:cs="Times New Roman"/>
          <w:i/>
          <w:iCs/>
          <w:szCs w:val="24"/>
        </w:rPr>
        <w:t>Community Contextualization</w:t>
      </w:r>
      <w:r w:rsidR="005E5F65" w:rsidRPr="008E5FC6">
        <w:rPr>
          <w:rFonts w:cs="Times New Roman"/>
          <w:szCs w:val="24"/>
        </w:rPr>
        <w:t xml:space="preserve">. </w:t>
      </w:r>
    </w:p>
    <w:p w14:paraId="7277BDE2" w14:textId="310A7FB5" w:rsidR="00B00259" w:rsidRPr="008E5FC6" w:rsidRDefault="0022670F" w:rsidP="008E5FC6">
      <w:pPr>
        <w:pStyle w:val="ListParagraph"/>
        <w:rPr>
          <w:rFonts w:cs="Times New Roman"/>
          <w:szCs w:val="24"/>
        </w:rPr>
      </w:pPr>
      <w:r w:rsidRPr="008E5FC6">
        <w:rPr>
          <w:rFonts w:cs="Times New Roman"/>
          <w:szCs w:val="24"/>
        </w:rPr>
        <w:t xml:space="preserve">DUAL-ROLE RESEARCHER: </w:t>
      </w:r>
      <w:r w:rsidR="009E741B" w:rsidRPr="008E5FC6">
        <w:rPr>
          <w:rFonts w:cs="Times New Roman"/>
          <w:szCs w:val="24"/>
        </w:rPr>
        <w:t>[Co-Facilitator]</w:t>
      </w:r>
      <w:r w:rsidRPr="008E5FC6">
        <w:rPr>
          <w:rFonts w:cs="Times New Roman"/>
          <w:szCs w:val="24"/>
        </w:rPr>
        <w:t xml:space="preserve">, </w:t>
      </w:r>
      <w:proofErr w:type="gramStart"/>
      <w:r w:rsidRPr="008E5FC6">
        <w:rPr>
          <w:rFonts w:cs="Times New Roman"/>
          <w:szCs w:val="24"/>
        </w:rPr>
        <w:t>first of all</w:t>
      </w:r>
      <w:proofErr w:type="gramEnd"/>
      <w:r w:rsidRPr="008E5FC6">
        <w:rPr>
          <w:rFonts w:cs="Times New Roman"/>
          <w:szCs w:val="24"/>
        </w:rPr>
        <w:t xml:space="preserve">, she's very engaging personality wise. She's so well established </w:t>
      </w:r>
      <w:r w:rsidR="009E741B" w:rsidRPr="008E5FC6">
        <w:rPr>
          <w:rFonts w:cs="Times New Roman"/>
          <w:szCs w:val="24"/>
        </w:rPr>
        <w:t>in</w:t>
      </w:r>
      <w:r w:rsidRPr="008E5FC6">
        <w:rPr>
          <w:rFonts w:cs="Times New Roman"/>
          <w:szCs w:val="24"/>
        </w:rPr>
        <w:t xml:space="preserve"> the community.</w:t>
      </w:r>
    </w:p>
    <w:p w14:paraId="3640B7F0" w14:textId="0E3E1813" w:rsidR="0022670F" w:rsidRPr="008E5FC6" w:rsidRDefault="009E741B" w:rsidP="008E5FC6">
      <w:pPr>
        <w:rPr>
          <w:rFonts w:cs="Times New Roman"/>
          <w:szCs w:val="24"/>
        </w:rPr>
      </w:pPr>
      <w:r w:rsidRPr="008E5FC6">
        <w:rPr>
          <w:rFonts w:cs="Times New Roman"/>
          <w:szCs w:val="24"/>
        </w:rPr>
        <w:t xml:space="preserve">The connection between the topic and the deliberation is facilitated by the role of the community researcher, the Co-Facilitator. The connections the Co-Facilitator cultivated and maintained before, during, and after the recruitment process situated the conversation in the community. </w:t>
      </w:r>
      <w:r w:rsidR="00952919" w:rsidRPr="008E5FC6">
        <w:rPr>
          <w:rFonts w:cs="Times New Roman"/>
          <w:szCs w:val="24"/>
        </w:rPr>
        <w:t xml:space="preserve">The community relevance was engaged at several entry points in the community. </w:t>
      </w:r>
      <w:r w:rsidRPr="008E5FC6">
        <w:rPr>
          <w:rFonts w:cs="Times New Roman"/>
          <w:szCs w:val="24"/>
        </w:rPr>
        <w:t>I discussed previously the importance of representation and being able to see oneself in research and deliberation topics is paramount to supporting voices of the community.</w:t>
      </w:r>
      <w:r w:rsidR="0022670F" w:rsidRPr="008E5FC6">
        <w:rPr>
          <w:rFonts w:cs="Times New Roman"/>
          <w:szCs w:val="24"/>
        </w:rPr>
        <w:t xml:space="preserve"> </w:t>
      </w:r>
    </w:p>
    <w:p w14:paraId="45F98798" w14:textId="1AAA5D7D" w:rsidR="0022670F" w:rsidRPr="008E5FC6" w:rsidRDefault="003D3670" w:rsidP="008E5FC6">
      <w:pPr>
        <w:pStyle w:val="ListParagraph"/>
        <w:rPr>
          <w:rFonts w:cs="Times New Roman"/>
          <w:szCs w:val="24"/>
        </w:rPr>
      </w:pPr>
      <w:r w:rsidRPr="008E5FC6">
        <w:rPr>
          <w:rFonts w:cs="Times New Roman"/>
          <w:szCs w:val="24"/>
        </w:rPr>
        <w:t>DUAL-ROLE RESEARCHER: So in retrospect You know, having her in place was huge for the recruitment and then also just having her at the deliberation again, although I was not there at the event, I know having her present as a person from the Community that all these that had recruited these people, right so they know her and they knew her and I think that that was huge having her actually at the event and not just as their recruiter.</w:t>
      </w:r>
    </w:p>
    <w:p w14:paraId="50FF6589" w14:textId="44E03A91" w:rsidR="008E0D5E" w:rsidRPr="008E5FC6" w:rsidRDefault="005E5F65" w:rsidP="008E5FC6">
      <w:pPr>
        <w:rPr>
          <w:rFonts w:cs="Times New Roman"/>
          <w:szCs w:val="24"/>
        </w:rPr>
      </w:pPr>
      <w:r w:rsidRPr="008E5FC6">
        <w:rPr>
          <w:rFonts w:cs="Times New Roman"/>
          <w:szCs w:val="24"/>
        </w:rPr>
        <w:lastRenderedPageBreak/>
        <w:t xml:space="preserve">The Co-Facilitator was not a token or a set piece but a liaison for the community and a connective role that tied the deliberation together in impactful ways. The community researchers exemplified the calls for </w:t>
      </w:r>
      <w:r w:rsidR="00B22C0F" w:rsidRPr="008E5FC6">
        <w:rPr>
          <w:rFonts w:cs="Times New Roman"/>
          <w:szCs w:val="24"/>
        </w:rPr>
        <w:t>CBPR</w:t>
      </w:r>
      <w:r w:rsidRPr="008E5FC6">
        <w:rPr>
          <w:rFonts w:cs="Times New Roman"/>
          <w:szCs w:val="24"/>
        </w:rPr>
        <w:t xml:space="preserve"> and Tribally driven research</w:t>
      </w:r>
      <w:r w:rsidR="007C58AA" w:rsidRPr="008E5FC6">
        <w:rPr>
          <w:rFonts w:cs="Times New Roman"/>
          <w:szCs w:val="24"/>
        </w:rPr>
        <w:t xml:space="preserve"> to build within the community and importantly, facilitate the research at each step of the process. </w:t>
      </w:r>
    </w:p>
    <w:p w14:paraId="732DFF8A" w14:textId="1DD065B8" w:rsidR="00AA3DE9" w:rsidRPr="008E5FC6" w:rsidRDefault="00AA3DE9" w:rsidP="008E5FC6">
      <w:pPr>
        <w:rPr>
          <w:rFonts w:cs="Times New Roman"/>
          <w:b/>
          <w:bCs/>
          <w:szCs w:val="24"/>
        </w:rPr>
      </w:pPr>
      <w:r w:rsidRPr="008E5FC6">
        <w:rPr>
          <w:rFonts w:cs="Times New Roman"/>
          <w:b/>
          <w:bCs/>
          <w:szCs w:val="24"/>
        </w:rPr>
        <w:t>Deliberation Day</w:t>
      </w:r>
    </w:p>
    <w:p w14:paraId="545C3E09" w14:textId="19EE5DA7" w:rsidR="00AA3DE9" w:rsidRPr="008E5FC6" w:rsidRDefault="00316C67" w:rsidP="008E5FC6">
      <w:pPr>
        <w:rPr>
          <w:rFonts w:cs="Times New Roman"/>
          <w:szCs w:val="24"/>
        </w:rPr>
      </w:pPr>
      <w:r w:rsidRPr="008E5FC6">
        <w:rPr>
          <w:rFonts w:cs="Times New Roman"/>
          <w:szCs w:val="24"/>
        </w:rPr>
        <w:tab/>
        <w:t xml:space="preserve">The day finally shows up for deliberation and the preparations come to fruition. Each role by the community researchers provided </w:t>
      </w:r>
      <w:r w:rsidRPr="008E5FC6">
        <w:rPr>
          <w:rFonts w:cs="Times New Roman"/>
          <w:i/>
          <w:iCs/>
          <w:szCs w:val="24"/>
        </w:rPr>
        <w:t xml:space="preserve">Community Contextualization. </w:t>
      </w:r>
      <w:r w:rsidRPr="008E5FC6">
        <w:rPr>
          <w:rFonts w:cs="Times New Roman"/>
          <w:szCs w:val="24"/>
        </w:rPr>
        <w:t>Establishing the topic is not just a way to provide information but in a way that is as free from bias as possible. For example:</w:t>
      </w:r>
    </w:p>
    <w:p w14:paraId="2D54E3AC" w14:textId="688B93C7" w:rsidR="00131D77" w:rsidRPr="008E5FC6" w:rsidRDefault="00131D77" w:rsidP="008E5FC6">
      <w:pPr>
        <w:pStyle w:val="ListParagraph"/>
        <w:rPr>
          <w:rFonts w:cs="Times New Roman"/>
          <w:szCs w:val="24"/>
        </w:rPr>
      </w:pPr>
      <w:r w:rsidRPr="008E5FC6">
        <w:rPr>
          <w:rFonts w:cs="Times New Roman"/>
          <w:szCs w:val="24"/>
        </w:rPr>
        <w:t xml:space="preserve">CO-FACILITATOR: </w:t>
      </w:r>
      <w:r w:rsidR="007373B4" w:rsidRPr="008E5FC6">
        <w:rPr>
          <w:rFonts w:cs="Times New Roman"/>
          <w:szCs w:val="24"/>
        </w:rPr>
        <w:t xml:space="preserve">Community </w:t>
      </w:r>
      <w:r w:rsidR="00316C67" w:rsidRPr="008E5FC6">
        <w:rPr>
          <w:rFonts w:cs="Times New Roman"/>
          <w:szCs w:val="24"/>
        </w:rPr>
        <w:t>Expert</w:t>
      </w:r>
      <w:r w:rsidRPr="008E5FC6">
        <w:rPr>
          <w:rFonts w:cs="Times New Roman"/>
          <w:szCs w:val="24"/>
        </w:rPr>
        <w:t xml:space="preserve"> was, I mean, he was nervous because</w:t>
      </w:r>
      <w:r w:rsidR="007373B4" w:rsidRPr="008E5FC6">
        <w:rPr>
          <w:rFonts w:cs="Times New Roman"/>
          <w:szCs w:val="24"/>
        </w:rPr>
        <w:t xml:space="preserve"> </w:t>
      </w:r>
      <w:r w:rsidRPr="008E5FC6">
        <w:rPr>
          <w:rFonts w:cs="Times New Roman"/>
          <w:szCs w:val="24"/>
        </w:rPr>
        <w:t>he was saying</w:t>
      </w:r>
      <w:r w:rsidR="007373B4" w:rsidRPr="008E5FC6">
        <w:rPr>
          <w:rFonts w:cs="Times New Roman"/>
          <w:szCs w:val="24"/>
        </w:rPr>
        <w:t>--, ‘</w:t>
      </w:r>
      <w:r w:rsidRPr="008E5FC6">
        <w:rPr>
          <w:rFonts w:cs="Times New Roman"/>
          <w:szCs w:val="24"/>
        </w:rPr>
        <w:t>I have to make sure that the information I give them</w:t>
      </w:r>
      <w:r w:rsidR="007373B4" w:rsidRPr="008E5FC6">
        <w:rPr>
          <w:rFonts w:cs="Times New Roman"/>
          <w:szCs w:val="24"/>
        </w:rPr>
        <w:t>,</w:t>
      </w:r>
      <w:r w:rsidRPr="008E5FC6">
        <w:rPr>
          <w:rFonts w:cs="Times New Roman"/>
          <w:szCs w:val="24"/>
        </w:rPr>
        <w:t xml:space="preserve"> it has to be relatable to-- I mean they can understand it where I'm not talking too much</w:t>
      </w:r>
      <w:r w:rsidR="007373B4" w:rsidRPr="008E5FC6">
        <w:rPr>
          <w:rFonts w:cs="Times New Roman"/>
          <w:szCs w:val="24"/>
        </w:rPr>
        <w:t>’</w:t>
      </w:r>
      <w:r w:rsidRPr="008E5FC6">
        <w:rPr>
          <w:rFonts w:cs="Times New Roman"/>
          <w:szCs w:val="24"/>
        </w:rPr>
        <w:t>. Not so much scientific words, but you know, bringing it down to where they could understand exactly what he was going to be up there explaining. And so, it was just. It was just every day, I mean, it seemed like there was something that</w:t>
      </w:r>
      <w:r w:rsidR="007373B4" w:rsidRPr="008E5FC6">
        <w:rPr>
          <w:rFonts w:cs="Times New Roman"/>
          <w:szCs w:val="24"/>
        </w:rPr>
        <w:t xml:space="preserve"> w</w:t>
      </w:r>
      <w:r w:rsidRPr="008E5FC6">
        <w:rPr>
          <w:rFonts w:cs="Times New Roman"/>
          <w:szCs w:val="24"/>
        </w:rPr>
        <w:t>e had to take care of.</w:t>
      </w:r>
    </w:p>
    <w:p w14:paraId="4DB11767" w14:textId="61799F46" w:rsidR="00316C67" w:rsidRPr="008E5FC6" w:rsidRDefault="00316C67" w:rsidP="008E5FC6">
      <w:pPr>
        <w:rPr>
          <w:rFonts w:cs="Times New Roman"/>
          <w:szCs w:val="24"/>
        </w:rPr>
      </w:pPr>
      <w:r w:rsidRPr="008E5FC6">
        <w:rPr>
          <w:rFonts w:cs="Times New Roman"/>
          <w:szCs w:val="24"/>
        </w:rPr>
        <w:t xml:space="preserve">Each day was filled with preparing for the deliberative event but also during the deliberation as well. The Community Expert fielded questions to provide as clear and concise answers while also avoiding their own opinions. This is seen in the deliberation transcripts. </w:t>
      </w:r>
    </w:p>
    <w:p w14:paraId="11E0386E" w14:textId="1F4A3332" w:rsidR="00316C67" w:rsidRPr="008E5FC6" w:rsidRDefault="00316C67" w:rsidP="008E5FC6">
      <w:pPr>
        <w:rPr>
          <w:rFonts w:cs="Times New Roman"/>
          <w:szCs w:val="24"/>
        </w:rPr>
      </w:pPr>
      <w:r w:rsidRPr="008E5FC6">
        <w:rPr>
          <w:rFonts w:cs="Times New Roman"/>
          <w:szCs w:val="24"/>
        </w:rPr>
        <w:lastRenderedPageBreak/>
        <w:tab/>
        <w:t xml:space="preserve">The role the Community Expert operated was important </w:t>
      </w:r>
      <w:r w:rsidR="00E53E55" w:rsidRPr="008E5FC6">
        <w:rPr>
          <w:rFonts w:cs="Times New Roman"/>
          <w:szCs w:val="24"/>
        </w:rPr>
        <w:t>in</w:t>
      </w:r>
      <w:r w:rsidRPr="008E5FC6">
        <w:rPr>
          <w:rFonts w:cs="Times New Roman"/>
          <w:szCs w:val="24"/>
        </w:rPr>
        <w:t xml:space="preserve"> continue</w:t>
      </w:r>
      <w:r w:rsidR="00E53E55" w:rsidRPr="008E5FC6">
        <w:rPr>
          <w:rFonts w:cs="Times New Roman"/>
          <w:szCs w:val="24"/>
        </w:rPr>
        <w:t>d</w:t>
      </w:r>
      <w:r w:rsidRPr="008E5FC6">
        <w:rPr>
          <w:rFonts w:cs="Times New Roman"/>
          <w:szCs w:val="24"/>
        </w:rPr>
        <w:t xml:space="preserve"> </w:t>
      </w:r>
      <w:r w:rsidR="00E53E55" w:rsidRPr="008E5FC6">
        <w:rPr>
          <w:rFonts w:cs="Times New Roman"/>
          <w:szCs w:val="24"/>
        </w:rPr>
        <w:t>establishment of a</w:t>
      </w:r>
      <w:r w:rsidRPr="008E5FC6">
        <w:rPr>
          <w:rFonts w:cs="Times New Roman"/>
          <w:szCs w:val="24"/>
        </w:rPr>
        <w:t xml:space="preserve"> foundation for deliberants to engage the topic. Robust conversation requires a general level of information. The goal is not to convert but to converse. </w:t>
      </w:r>
      <w:r w:rsidR="00E53E55" w:rsidRPr="008E5FC6">
        <w:rPr>
          <w:rFonts w:cs="Times New Roman"/>
          <w:szCs w:val="24"/>
        </w:rPr>
        <w:t xml:space="preserve">We see the combination of deliberation theory and design in conjunction with contextualizing the topic in the community. This differs </w:t>
      </w:r>
      <w:r w:rsidR="00444ADF" w:rsidRPr="008E5FC6">
        <w:rPr>
          <w:rFonts w:cs="Times New Roman"/>
          <w:szCs w:val="24"/>
        </w:rPr>
        <w:t xml:space="preserve">from contextualizing the topic for the community. The information was built from </w:t>
      </w:r>
      <w:r w:rsidR="00D12465" w:rsidRPr="008E5FC6">
        <w:rPr>
          <w:rFonts w:cs="Times New Roman"/>
          <w:szCs w:val="24"/>
        </w:rPr>
        <w:t>within,</w:t>
      </w:r>
      <w:r w:rsidR="00444ADF" w:rsidRPr="008E5FC6">
        <w:rPr>
          <w:rFonts w:cs="Times New Roman"/>
          <w:szCs w:val="24"/>
        </w:rPr>
        <w:t xml:space="preserve"> and the Community Expert </w:t>
      </w:r>
      <w:r w:rsidR="00C53BD5" w:rsidRPr="008E5FC6">
        <w:rPr>
          <w:rFonts w:cs="Times New Roman"/>
          <w:szCs w:val="24"/>
        </w:rPr>
        <w:t xml:space="preserve">conducted conversations to maintain that focus. </w:t>
      </w:r>
    </w:p>
    <w:p w14:paraId="434BAFF3" w14:textId="32C04CC2" w:rsidR="003A34F6" w:rsidRPr="008E5FC6" w:rsidRDefault="00316C67" w:rsidP="008E5FC6">
      <w:pPr>
        <w:rPr>
          <w:rFonts w:cs="Times New Roman"/>
          <w:szCs w:val="24"/>
        </w:rPr>
      </w:pPr>
      <w:r w:rsidRPr="008E5FC6">
        <w:rPr>
          <w:rFonts w:cs="Times New Roman"/>
          <w:szCs w:val="24"/>
        </w:rPr>
        <w:tab/>
      </w:r>
      <w:r w:rsidR="006A1FE4" w:rsidRPr="008E5FC6">
        <w:rPr>
          <w:rFonts w:cs="Times New Roman"/>
          <w:szCs w:val="24"/>
        </w:rPr>
        <w:t xml:space="preserve">The deliberation design was to see the community’s perspective on the issues. A surprise was the </w:t>
      </w:r>
      <w:r w:rsidR="00601DC3" w:rsidRPr="008E5FC6">
        <w:rPr>
          <w:rFonts w:cs="Times New Roman"/>
          <w:szCs w:val="24"/>
        </w:rPr>
        <w:t>harmonization of interests between community researchers and the community. Though shocking in vivo, the</w:t>
      </w:r>
      <w:r w:rsidR="008B0161" w:rsidRPr="008E5FC6">
        <w:rPr>
          <w:rFonts w:cs="Times New Roman"/>
          <w:szCs w:val="24"/>
        </w:rPr>
        <w:t xml:space="preserve"> reflection on the alignment of thoughts makes a degree of sense. </w:t>
      </w:r>
      <w:r w:rsidR="00F822DE" w:rsidRPr="008E5FC6">
        <w:rPr>
          <w:rFonts w:cs="Times New Roman"/>
          <w:szCs w:val="24"/>
        </w:rPr>
        <w:t>The response</w:t>
      </w:r>
      <w:r w:rsidR="006663E4" w:rsidRPr="008E5FC6">
        <w:rPr>
          <w:rFonts w:cs="Times New Roman"/>
          <w:szCs w:val="24"/>
        </w:rPr>
        <w:t>s</w:t>
      </w:r>
      <w:r w:rsidR="00F822DE" w:rsidRPr="008E5FC6">
        <w:rPr>
          <w:rFonts w:cs="Times New Roman"/>
          <w:szCs w:val="24"/>
        </w:rPr>
        <w:t xml:space="preserve"> about the topic </w:t>
      </w:r>
      <w:r w:rsidR="006663E4" w:rsidRPr="008E5FC6">
        <w:rPr>
          <w:rFonts w:cs="Times New Roman"/>
          <w:szCs w:val="24"/>
        </w:rPr>
        <w:t>and concerns lining up is too important to shorten:</w:t>
      </w:r>
    </w:p>
    <w:p w14:paraId="381EEA1B" w14:textId="4064D934" w:rsidR="003A34F6" w:rsidRPr="008E5FC6" w:rsidRDefault="00151C51" w:rsidP="008E5FC6">
      <w:pPr>
        <w:pStyle w:val="ListParagraph"/>
        <w:rPr>
          <w:rFonts w:cs="Times New Roman"/>
          <w:szCs w:val="24"/>
        </w:rPr>
      </w:pPr>
      <w:r w:rsidRPr="008E5FC6">
        <w:rPr>
          <w:rFonts w:cs="Times New Roman"/>
          <w:szCs w:val="24"/>
        </w:rPr>
        <w:t xml:space="preserve">DUAL-ROLE RESEARCHER: </w:t>
      </w:r>
      <w:r w:rsidR="007E1AE0" w:rsidRPr="008E5FC6">
        <w:rPr>
          <w:rFonts w:cs="Times New Roman"/>
          <w:szCs w:val="24"/>
        </w:rPr>
        <w:t xml:space="preserve">And the thing that really surprised me with the results of </w:t>
      </w:r>
      <w:r w:rsidR="006D17BC" w:rsidRPr="008E5FC6">
        <w:rPr>
          <w:rFonts w:cs="Times New Roman"/>
          <w:szCs w:val="24"/>
        </w:rPr>
        <w:t>a</w:t>
      </w:r>
      <w:r w:rsidR="007E1AE0" w:rsidRPr="008E5FC6">
        <w:rPr>
          <w:rFonts w:cs="Times New Roman"/>
          <w:szCs w:val="24"/>
        </w:rPr>
        <w:t xml:space="preserve">t least the preliminary results </w:t>
      </w:r>
      <w:r w:rsidR="006D17BC" w:rsidRPr="008E5FC6">
        <w:rPr>
          <w:rFonts w:cs="Times New Roman"/>
          <w:szCs w:val="24"/>
        </w:rPr>
        <w:t>o</w:t>
      </w:r>
      <w:r w:rsidR="007E1AE0" w:rsidRPr="008E5FC6">
        <w:rPr>
          <w:rFonts w:cs="Times New Roman"/>
          <w:szCs w:val="24"/>
        </w:rPr>
        <w:t xml:space="preserve">n the biobanking and genetic research and genetic medicine was that the concerns that were voiced by the participants are, you know, who these are community members that don't do this for living. Those concerns that they voiced in the solutions and things that they talked about were about the exact same things we talked about here and from </w:t>
      </w:r>
      <w:proofErr w:type="gramStart"/>
      <w:r w:rsidR="007E1AE0" w:rsidRPr="008E5FC6">
        <w:rPr>
          <w:rFonts w:cs="Times New Roman"/>
          <w:szCs w:val="24"/>
        </w:rPr>
        <w:t>a professional research</w:t>
      </w:r>
      <w:proofErr w:type="gramEnd"/>
      <w:r w:rsidR="007E1AE0" w:rsidRPr="008E5FC6">
        <w:rPr>
          <w:rFonts w:cs="Times New Roman"/>
          <w:szCs w:val="24"/>
        </w:rPr>
        <w:t xml:space="preserve"> and an IRB</w:t>
      </w:r>
      <w:r w:rsidR="001D3581" w:rsidRPr="008E5FC6">
        <w:rPr>
          <w:rFonts w:cs="Times New Roman"/>
          <w:szCs w:val="24"/>
        </w:rPr>
        <w:t xml:space="preserve"> </w:t>
      </w:r>
      <w:r w:rsidR="007E1AE0" w:rsidRPr="008E5FC6">
        <w:rPr>
          <w:rFonts w:cs="Times New Roman"/>
          <w:szCs w:val="24"/>
        </w:rPr>
        <w:t xml:space="preserve">perspective. </w:t>
      </w:r>
      <w:r w:rsidR="001D3581" w:rsidRPr="008E5FC6">
        <w:rPr>
          <w:rFonts w:cs="Times New Roman"/>
          <w:szCs w:val="24"/>
        </w:rPr>
        <w:t>So,</w:t>
      </w:r>
      <w:r w:rsidR="007E1AE0" w:rsidRPr="008E5FC6">
        <w:rPr>
          <w:rFonts w:cs="Times New Roman"/>
          <w:szCs w:val="24"/>
        </w:rPr>
        <w:t xml:space="preserve"> when the participants talked about </w:t>
      </w:r>
      <w:r w:rsidR="001D3581" w:rsidRPr="008E5FC6">
        <w:rPr>
          <w:rFonts w:cs="Times New Roman"/>
          <w:szCs w:val="24"/>
        </w:rPr>
        <w:t>‘</w:t>
      </w:r>
      <w:r w:rsidR="007E1AE0" w:rsidRPr="008E5FC6">
        <w:rPr>
          <w:rFonts w:cs="Times New Roman"/>
          <w:szCs w:val="24"/>
        </w:rPr>
        <w:t xml:space="preserve">well, we're concerned </w:t>
      </w:r>
      <w:r w:rsidR="007E1AE0" w:rsidRPr="008E5FC6">
        <w:rPr>
          <w:rFonts w:cs="Times New Roman"/>
          <w:szCs w:val="24"/>
        </w:rPr>
        <w:lastRenderedPageBreak/>
        <w:t>about who's going to access this data, who's going to this, this genetic medicine lasts forever</w:t>
      </w:r>
      <w:r w:rsidR="00094330" w:rsidRPr="008E5FC6">
        <w:rPr>
          <w:rFonts w:cs="Times New Roman"/>
          <w:szCs w:val="24"/>
        </w:rPr>
        <w:t>,</w:t>
      </w:r>
      <w:r w:rsidR="007E1AE0" w:rsidRPr="008E5FC6">
        <w:rPr>
          <w:rFonts w:cs="Times New Roman"/>
          <w:szCs w:val="24"/>
        </w:rPr>
        <w:t xml:space="preserve"> </w:t>
      </w:r>
      <w:r w:rsidR="005D51EF" w:rsidRPr="008E5FC6">
        <w:rPr>
          <w:rFonts w:cs="Times New Roman"/>
          <w:szCs w:val="24"/>
        </w:rPr>
        <w:t>h</w:t>
      </w:r>
      <w:r w:rsidR="007E1AE0" w:rsidRPr="008E5FC6">
        <w:rPr>
          <w:rFonts w:cs="Times New Roman"/>
          <w:szCs w:val="24"/>
        </w:rPr>
        <w:t>ow am I going to protect my information?</w:t>
      </w:r>
      <w:r w:rsidR="005D51EF" w:rsidRPr="008E5FC6">
        <w:rPr>
          <w:rFonts w:cs="Times New Roman"/>
          <w:szCs w:val="24"/>
        </w:rPr>
        <w:t>’</w:t>
      </w:r>
      <w:r w:rsidR="007E1AE0" w:rsidRPr="008E5FC6">
        <w:rPr>
          <w:rFonts w:cs="Times New Roman"/>
          <w:szCs w:val="24"/>
        </w:rPr>
        <w:t xml:space="preserve"> You know in two generations from now</w:t>
      </w:r>
      <w:r w:rsidR="005D51EF" w:rsidRPr="008E5FC6">
        <w:rPr>
          <w:rFonts w:cs="Times New Roman"/>
          <w:szCs w:val="24"/>
        </w:rPr>
        <w:t>,</w:t>
      </w:r>
      <w:r w:rsidR="007E1AE0" w:rsidRPr="008E5FC6">
        <w:rPr>
          <w:rFonts w:cs="Times New Roman"/>
          <w:szCs w:val="24"/>
        </w:rPr>
        <w:t xml:space="preserve"> when they still have access to it</w:t>
      </w:r>
      <w:r w:rsidR="005D51EF" w:rsidRPr="008E5FC6">
        <w:rPr>
          <w:rFonts w:cs="Times New Roman"/>
          <w:szCs w:val="24"/>
        </w:rPr>
        <w:t>,</w:t>
      </w:r>
      <w:r w:rsidR="007E1AE0" w:rsidRPr="008E5FC6">
        <w:rPr>
          <w:rFonts w:cs="Times New Roman"/>
          <w:szCs w:val="24"/>
        </w:rPr>
        <w:t xml:space="preserve"> who's going to run a biobank? </w:t>
      </w:r>
      <w:r w:rsidR="005D51EF" w:rsidRPr="008E5FC6">
        <w:rPr>
          <w:rFonts w:cs="Times New Roman"/>
          <w:szCs w:val="24"/>
        </w:rPr>
        <w:t>How</w:t>
      </w:r>
      <w:r w:rsidR="007E1AE0" w:rsidRPr="008E5FC6">
        <w:rPr>
          <w:rFonts w:cs="Times New Roman"/>
          <w:szCs w:val="24"/>
        </w:rPr>
        <w:t xml:space="preserve"> </w:t>
      </w:r>
      <w:r w:rsidR="00350E0B" w:rsidRPr="008E5FC6">
        <w:rPr>
          <w:rFonts w:cs="Times New Roman"/>
          <w:szCs w:val="24"/>
        </w:rPr>
        <w:t>m</w:t>
      </w:r>
      <w:r w:rsidR="007E1AE0" w:rsidRPr="008E5FC6">
        <w:rPr>
          <w:rFonts w:cs="Times New Roman"/>
          <w:szCs w:val="24"/>
        </w:rPr>
        <w:t>uch does it cost</w:t>
      </w:r>
      <w:r w:rsidR="00350E0B" w:rsidRPr="008E5FC6">
        <w:rPr>
          <w:rFonts w:cs="Times New Roman"/>
          <w:szCs w:val="24"/>
        </w:rPr>
        <w:t xml:space="preserve">? </w:t>
      </w:r>
      <w:r w:rsidR="007E1AE0" w:rsidRPr="008E5FC6">
        <w:rPr>
          <w:rFonts w:cs="Times New Roman"/>
          <w:szCs w:val="24"/>
        </w:rPr>
        <w:t>What's the benefit to us?</w:t>
      </w:r>
      <w:r w:rsidR="00350E0B" w:rsidRPr="008E5FC6">
        <w:rPr>
          <w:rFonts w:cs="Times New Roman"/>
          <w:szCs w:val="24"/>
        </w:rPr>
        <w:t>’</w:t>
      </w:r>
      <w:r w:rsidR="007E1AE0" w:rsidRPr="008E5FC6">
        <w:rPr>
          <w:rFonts w:cs="Times New Roman"/>
          <w:szCs w:val="24"/>
        </w:rPr>
        <w:t xml:space="preserve"> These are the same questions that we asked in our department right from our perspective</w:t>
      </w:r>
      <w:r w:rsidR="00350E0B" w:rsidRPr="008E5FC6">
        <w:rPr>
          <w:rFonts w:cs="Times New Roman"/>
          <w:szCs w:val="24"/>
        </w:rPr>
        <w:t>,</w:t>
      </w:r>
      <w:r w:rsidR="007E1AE0" w:rsidRPr="008E5FC6">
        <w:rPr>
          <w:rFonts w:cs="Times New Roman"/>
          <w:szCs w:val="24"/>
        </w:rPr>
        <w:t xml:space="preserve"> the exact same concerns that </w:t>
      </w:r>
      <w:r w:rsidR="00350E0B" w:rsidRPr="008E5FC6">
        <w:rPr>
          <w:rFonts w:cs="Times New Roman"/>
          <w:szCs w:val="24"/>
        </w:rPr>
        <w:t>the [Community Expert]</w:t>
      </w:r>
      <w:r w:rsidR="007E1AE0" w:rsidRPr="008E5FC6">
        <w:rPr>
          <w:rFonts w:cs="Times New Roman"/>
          <w:szCs w:val="24"/>
        </w:rPr>
        <w:t xml:space="preserve"> and I and those of us in the research </w:t>
      </w:r>
      <w:r w:rsidR="00350E0B" w:rsidRPr="008E5FC6">
        <w:rPr>
          <w:rFonts w:cs="Times New Roman"/>
          <w:szCs w:val="24"/>
        </w:rPr>
        <w:t>world</w:t>
      </w:r>
      <w:r w:rsidR="007E1AE0" w:rsidRPr="008E5FC6">
        <w:rPr>
          <w:rFonts w:cs="Times New Roman"/>
          <w:szCs w:val="24"/>
        </w:rPr>
        <w:t xml:space="preserve"> </w:t>
      </w:r>
      <w:r w:rsidR="00F822DE" w:rsidRPr="008E5FC6">
        <w:rPr>
          <w:rFonts w:cs="Times New Roman"/>
          <w:szCs w:val="24"/>
        </w:rPr>
        <w:t>hear t</w:t>
      </w:r>
      <w:r w:rsidR="007E1AE0" w:rsidRPr="008E5FC6">
        <w:rPr>
          <w:rFonts w:cs="Times New Roman"/>
          <w:szCs w:val="24"/>
        </w:rPr>
        <w:t>he same</w:t>
      </w:r>
      <w:r w:rsidR="00F822DE" w:rsidRPr="008E5FC6">
        <w:rPr>
          <w:rFonts w:cs="Times New Roman"/>
          <w:szCs w:val="24"/>
        </w:rPr>
        <w:t xml:space="preserve"> </w:t>
      </w:r>
      <w:r w:rsidR="007E1AE0" w:rsidRPr="008E5FC6">
        <w:rPr>
          <w:rFonts w:cs="Times New Roman"/>
          <w:szCs w:val="24"/>
        </w:rPr>
        <w:t>concerns that we have</w:t>
      </w:r>
      <w:r w:rsidR="00F822DE" w:rsidRPr="008E5FC6">
        <w:rPr>
          <w:rFonts w:cs="Times New Roman"/>
          <w:szCs w:val="24"/>
        </w:rPr>
        <w:t>.</w:t>
      </w:r>
      <w:r w:rsidR="007E1AE0" w:rsidRPr="008E5FC6">
        <w:rPr>
          <w:rFonts w:cs="Times New Roman"/>
          <w:szCs w:val="24"/>
        </w:rPr>
        <w:t xml:space="preserve"> </w:t>
      </w:r>
      <w:r w:rsidR="00F822DE" w:rsidRPr="008E5FC6">
        <w:rPr>
          <w:rFonts w:cs="Times New Roman"/>
          <w:szCs w:val="24"/>
        </w:rPr>
        <w:t>T</w:t>
      </w:r>
      <w:r w:rsidR="007E1AE0" w:rsidRPr="008E5FC6">
        <w:rPr>
          <w:rFonts w:cs="Times New Roman"/>
          <w:szCs w:val="24"/>
        </w:rPr>
        <w:t xml:space="preserve">he community had the exact same concerns and so I thought that was </w:t>
      </w:r>
      <w:proofErr w:type="gramStart"/>
      <w:r w:rsidR="007E1AE0" w:rsidRPr="008E5FC6">
        <w:rPr>
          <w:rFonts w:cs="Times New Roman"/>
          <w:szCs w:val="24"/>
        </w:rPr>
        <w:t>really pretty</w:t>
      </w:r>
      <w:proofErr w:type="gramEnd"/>
      <w:r w:rsidR="007E1AE0" w:rsidRPr="008E5FC6">
        <w:rPr>
          <w:rFonts w:cs="Times New Roman"/>
          <w:szCs w:val="24"/>
        </w:rPr>
        <w:t xml:space="preserve"> cool.</w:t>
      </w:r>
    </w:p>
    <w:p w14:paraId="63FD481F" w14:textId="6F14ECD9" w:rsidR="00AF421F" w:rsidRPr="008E5FC6" w:rsidRDefault="006663E4" w:rsidP="008E5FC6">
      <w:pPr>
        <w:rPr>
          <w:rFonts w:cs="Times New Roman"/>
          <w:szCs w:val="24"/>
        </w:rPr>
      </w:pPr>
      <w:r w:rsidRPr="008E5FC6">
        <w:rPr>
          <w:rFonts w:cs="Times New Roman"/>
          <w:szCs w:val="24"/>
        </w:rPr>
        <w:t xml:space="preserve">The </w:t>
      </w:r>
      <w:r w:rsidR="006D3070" w:rsidRPr="008E5FC6">
        <w:rPr>
          <w:rFonts w:cs="Times New Roman"/>
          <w:szCs w:val="24"/>
        </w:rPr>
        <w:t xml:space="preserve">unique situation Chickasaw Nation is in, they cover several counties in Oklahoma, and a large conglomerate of peoples under their jurisdiction. The deliberants coming to similar questions, concerns, but also benefits speaks volumes to </w:t>
      </w:r>
      <w:r w:rsidR="00FC0FB2" w:rsidRPr="008E5FC6">
        <w:rPr>
          <w:rFonts w:cs="Times New Roman"/>
          <w:szCs w:val="24"/>
        </w:rPr>
        <w:t>the role of the community researchers. The</w:t>
      </w:r>
      <w:r w:rsidR="008C2249" w:rsidRPr="008E5FC6">
        <w:rPr>
          <w:rFonts w:cs="Times New Roman"/>
          <w:szCs w:val="24"/>
        </w:rPr>
        <w:t xml:space="preserve"> perceived</w:t>
      </w:r>
      <w:r w:rsidR="00FC0FB2" w:rsidRPr="008E5FC6">
        <w:rPr>
          <w:rFonts w:cs="Times New Roman"/>
          <w:szCs w:val="24"/>
        </w:rPr>
        <w:t xml:space="preserve"> benefits were also </w:t>
      </w:r>
      <w:r w:rsidR="008C2249" w:rsidRPr="008E5FC6">
        <w:rPr>
          <w:rFonts w:cs="Times New Roman"/>
          <w:szCs w:val="24"/>
        </w:rPr>
        <w:t>similar:</w:t>
      </w:r>
    </w:p>
    <w:p w14:paraId="3E1DDA87" w14:textId="489EC22A" w:rsidR="00AF421F" w:rsidRPr="008E5FC6" w:rsidRDefault="00AF421F" w:rsidP="008E5FC6">
      <w:pPr>
        <w:pStyle w:val="ListParagraph"/>
        <w:rPr>
          <w:rFonts w:cs="Times New Roman"/>
          <w:szCs w:val="24"/>
        </w:rPr>
      </w:pPr>
      <w:r w:rsidRPr="008E5FC6">
        <w:rPr>
          <w:rFonts w:cs="Times New Roman"/>
          <w:szCs w:val="24"/>
        </w:rPr>
        <w:t xml:space="preserve">DUAL-ROLE RESEARCHER: </w:t>
      </w:r>
      <w:r w:rsidR="00BF0B9A" w:rsidRPr="008E5FC6">
        <w:rPr>
          <w:rFonts w:cs="Times New Roman"/>
          <w:szCs w:val="24"/>
        </w:rPr>
        <w:t xml:space="preserve">And not just the same concerns, but the same benefits as well. They saw the same potential benefits to it, so often they would say, </w:t>
      </w:r>
      <w:r w:rsidR="008C2249" w:rsidRPr="008E5FC6">
        <w:rPr>
          <w:rFonts w:cs="Times New Roman"/>
          <w:szCs w:val="24"/>
        </w:rPr>
        <w:t>‘</w:t>
      </w:r>
      <w:r w:rsidR="00BF0B9A" w:rsidRPr="008E5FC6">
        <w:rPr>
          <w:rFonts w:cs="Times New Roman"/>
          <w:szCs w:val="24"/>
        </w:rPr>
        <w:t>yeah, we would do this as long as we feel confident that the Chickasaw Nation has oversight over what's going on</w:t>
      </w:r>
      <w:r w:rsidR="00F86658" w:rsidRPr="008E5FC6">
        <w:rPr>
          <w:rFonts w:cs="Times New Roman"/>
          <w:szCs w:val="24"/>
        </w:rPr>
        <w:t>’</w:t>
      </w:r>
      <w:r w:rsidR="00BF0B9A" w:rsidRPr="008E5FC6">
        <w:rPr>
          <w:rFonts w:cs="Times New Roman"/>
          <w:szCs w:val="24"/>
        </w:rPr>
        <w:t xml:space="preserve">. </w:t>
      </w:r>
      <w:r w:rsidR="008A4EA3" w:rsidRPr="008E5FC6">
        <w:rPr>
          <w:rFonts w:cs="Times New Roman"/>
          <w:szCs w:val="24"/>
        </w:rPr>
        <w:t>So,</w:t>
      </w:r>
      <w:r w:rsidR="00BF0B9A" w:rsidRPr="008E5FC6">
        <w:rPr>
          <w:rFonts w:cs="Times New Roman"/>
          <w:szCs w:val="24"/>
        </w:rPr>
        <w:t xml:space="preserve"> I mean so many times you hear like in the Genetic medicine, Genetic research world that </w:t>
      </w:r>
      <w:r w:rsidR="008A4EA3" w:rsidRPr="008E5FC6">
        <w:rPr>
          <w:rFonts w:cs="Times New Roman"/>
          <w:szCs w:val="24"/>
        </w:rPr>
        <w:t>[others]</w:t>
      </w:r>
      <w:r w:rsidR="00BF0B9A" w:rsidRPr="008E5FC6">
        <w:rPr>
          <w:rFonts w:cs="Times New Roman"/>
          <w:szCs w:val="24"/>
        </w:rPr>
        <w:t xml:space="preserve"> don't want anything to do with it, right? They just </w:t>
      </w:r>
      <w:r w:rsidR="008A4EA3" w:rsidRPr="008E5FC6">
        <w:rPr>
          <w:rFonts w:cs="Times New Roman"/>
          <w:szCs w:val="24"/>
        </w:rPr>
        <w:t>d</w:t>
      </w:r>
      <w:r w:rsidR="00BF0B9A" w:rsidRPr="008E5FC6">
        <w:rPr>
          <w:rFonts w:cs="Times New Roman"/>
          <w:szCs w:val="24"/>
        </w:rPr>
        <w:t xml:space="preserve">on't want </w:t>
      </w:r>
      <w:proofErr w:type="gramStart"/>
      <w:r w:rsidR="00BF0B9A" w:rsidRPr="008E5FC6">
        <w:rPr>
          <w:rFonts w:cs="Times New Roman"/>
          <w:szCs w:val="24"/>
        </w:rPr>
        <w:t>it?</w:t>
      </w:r>
      <w:proofErr w:type="gramEnd"/>
      <w:r w:rsidR="00BF0B9A" w:rsidRPr="008E5FC6">
        <w:rPr>
          <w:rFonts w:cs="Times New Roman"/>
          <w:szCs w:val="24"/>
        </w:rPr>
        <w:t xml:space="preserve"> That's not what we heard at all. It was like, hey, we are willing to </w:t>
      </w:r>
      <w:r w:rsidR="00BF0B9A" w:rsidRPr="008E5FC6">
        <w:rPr>
          <w:rFonts w:cs="Times New Roman"/>
          <w:szCs w:val="24"/>
        </w:rPr>
        <w:lastRenderedPageBreak/>
        <w:t xml:space="preserve">listen. We are even willing to participate. But we want assurances that somehow our </w:t>
      </w:r>
      <w:r w:rsidR="00990DB8" w:rsidRPr="008E5FC6">
        <w:rPr>
          <w:rFonts w:cs="Times New Roman"/>
          <w:szCs w:val="24"/>
        </w:rPr>
        <w:t>Tribe</w:t>
      </w:r>
      <w:r w:rsidR="00BF0B9A" w:rsidRPr="008E5FC6">
        <w:rPr>
          <w:rFonts w:cs="Times New Roman"/>
          <w:szCs w:val="24"/>
        </w:rPr>
        <w:t xml:space="preserve"> is going to take care of us if we dip our toes in </w:t>
      </w:r>
      <w:r w:rsidR="00990DB8" w:rsidRPr="008E5FC6">
        <w:rPr>
          <w:rFonts w:cs="Times New Roman"/>
          <w:szCs w:val="24"/>
        </w:rPr>
        <w:t>these Genetic waters</w:t>
      </w:r>
      <w:r w:rsidR="00BF0B9A" w:rsidRPr="008E5FC6">
        <w:rPr>
          <w:rFonts w:cs="Times New Roman"/>
          <w:szCs w:val="24"/>
        </w:rPr>
        <w:t>. If the tribe is going to take care of us and have oversight over these activities, we are willing to do that. So, it's both ways It's not just protection, it's also engagement. But in in a way that they feel like That we're that we're overseeing it in in a good way</w:t>
      </w:r>
      <w:r w:rsidR="00990DB8" w:rsidRPr="008E5FC6">
        <w:rPr>
          <w:rFonts w:cs="Times New Roman"/>
          <w:szCs w:val="24"/>
        </w:rPr>
        <w:t xml:space="preserve"> i</w:t>
      </w:r>
      <w:r w:rsidR="00BF0B9A" w:rsidRPr="008E5FC6">
        <w:rPr>
          <w:rFonts w:cs="Times New Roman"/>
          <w:szCs w:val="24"/>
        </w:rPr>
        <w:t>n the tribe.</w:t>
      </w:r>
    </w:p>
    <w:p w14:paraId="672DCBB7" w14:textId="77777777" w:rsidR="00E9131B" w:rsidRPr="008E5FC6" w:rsidRDefault="00CF4143" w:rsidP="008E5FC6">
      <w:pPr>
        <w:rPr>
          <w:rFonts w:cs="Times New Roman"/>
          <w:szCs w:val="24"/>
        </w:rPr>
      </w:pPr>
      <w:r w:rsidRPr="008E5FC6">
        <w:rPr>
          <w:rFonts w:cs="Times New Roman"/>
          <w:szCs w:val="24"/>
        </w:rPr>
        <w:t xml:space="preserve">Disclaimer about the above quote, this is not a report on the findings of the deliberation. That has already been published. The key takeaway is the community impact and community researcher resonance. </w:t>
      </w:r>
      <w:r w:rsidR="00B83355" w:rsidRPr="008E5FC6">
        <w:rPr>
          <w:rFonts w:cs="Times New Roman"/>
          <w:szCs w:val="24"/>
        </w:rPr>
        <w:t>The</w:t>
      </w:r>
      <w:r w:rsidRPr="008E5FC6">
        <w:rPr>
          <w:rFonts w:cs="Times New Roman"/>
          <w:szCs w:val="24"/>
        </w:rPr>
        <w:t xml:space="preserve"> deliberants</w:t>
      </w:r>
      <w:r w:rsidR="00B83355" w:rsidRPr="008E5FC6">
        <w:rPr>
          <w:rFonts w:cs="Times New Roman"/>
          <w:szCs w:val="24"/>
        </w:rPr>
        <w:t xml:space="preserve"> emphasi</w:t>
      </w:r>
      <w:r w:rsidRPr="008E5FC6">
        <w:rPr>
          <w:rFonts w:cs="Times New Roman"/>
          <w:szCs w:val="24"/>
        </w:rPr>
        <w:t xml:space="preserve">zed </w:t>
      </w:r>
      <w:r w:rsidR="00B83355" w:rsidRPr="008E5FC6">
        <w:rPr>
          <w:rFonts w:cs="Times New Roman"/>
          <w:szCs w:val="24"/>
        </w:rPr>
        <w:t xml:space="preserve">the research oversight but </w:t>
      </w:r>
      <w:r w:rsidRPr="008E5FC6">
        <w:rPr>
          <w:rFonts w:cs="Times New Roman"/>
          <w:szCs w:val="24"/>
        </w:rPr>
        <w:t xml:space="preserve">still </w:t>
      </w:r>
      <w:r w:rsidR="00B83355" w:rsidRPr="008E5FC6">
        <w:rPr>
          <w:rFonts w:cs="Times New Roman"/>
          <w:szCs w:val="24"/>
        </w:rPr>
        <w:t xml:space="preserve">making sure it stays with the community and </w:t>
      </w:r>
      <w:r w:rsidR="00B73A6A" w:rsidRPr="008E5FC6">
        <w:rPr>
          <w:rFonts w:cs="Times New Roman"/>
          <w:szCs w:val="24"/>
        </w:rPr>
        <w:t xml:space="preserve">is </w:t>
      </w:r>
      <w:r w:rsidRPr="008E5FC6">
        <w:rPr>
          <w:rFonts w:cs="Times New Roman"/>
          <w:szCs w:val="24"/>
        </w:rPr>
        <w:t>designed</w:t>
      </w:r>
      <w:r w:rsidR="00B73A6A" w:rsidRPr="008E5FC6">
        <w:rPr>
          <w:rFonts w:cs="Times New Roman"/>
          <w:szCs w:val="24"/>
        </w:rPr>
        <w:t xml:space="preserve"> </w:t>
      </w:r>
      <w:r w:rsidRPr="008E5FC6">
        <w:rPr>
          <w:rFonts w:cs="Times New Roman"/>
          <w:szCs w:val="24"/>
        </w:rPr>
        <w:t>for</w:t>
      </w:r>
      <w:r w:rsidR="00B73A6A" w:rsidRPr="008E5FC6">
        <w:rPr>
          <w:rFonts w:cs="Times New Roman"/>
          <w:szCs w:val="24"/>
        </w:rPr>
        <w:t xml:space="preserve"> them. </w:t>
      </w:r>
    </w:p>
    <w:p w14:paraId="257C5C23" w14:textId="4D4E8140" w:rsidR="00AA3DE9" w:rsidRPr="008E5FC6" w:rsidRDefault="00CF4143" w:rsidP="008E5FC6">
      <w:pPr>
        <w:ind w:firstLine="720"/>
        <w:rPr>
          <w:rFonts w:cs="Times New Roman"/>
          <w:szCs w:val="24"/>
        </w:rPr>
      </w:pPr>
      <w:r w:rsidRPr="008E5FC6">
        <w:rPr>
          <w:rFonts w:cs="Times New Roman"/>
          <w:szCs w:val="24"/>
        </w:rPr>
        <w:t xml:space="preserve">The </w:t>
      </w:r>
      <w:r w:rsidR="001A7478" w:rsidRPr="008E5FC6">
        <w:rPr>
          <w:rFonts w:cs="Times New Roman"/>
          <w:szCs w:val="24"/>
        </w:rPr>
        <w:t>Dual-Role Researcher was not there the day of the deliberation. The deliberation was not designed or implemented to be persuasive but to inform and facilitate</w:t>
      </w:r>
      <w:r w:rsidR="00DE1365" w:rsidRPr="008E5FC6">
        <w:rPr>
          <w:rFonts w:cs="Times New Roman"/>
          <w:szCs w:val="24"/>
        </w:rPr>
        <w:t xml:space="preserve"> conversation. </w:t>
      </w:r>
      <w:r w:rsidR="00E9131B" w:rsidRPr="008E5FC6">
        <w:rPr>
          <w:rFonts w:cs="Times New Roman"/>
          <w:szCs w:val="24"/>
        </w:rPr>
        <w:t xml:space="preserve">Deliberation theory was followed and flexible to </w:t>
      </w:r>
      <w:r w:rsidR="00876378" w:rsidRPr="008E5FC6">
        <w:rPr>
          <w:rFonts w:cs="Times New Roman"/>
          <w:szCs w:val="24"/>
        </w:rPr>
        <w:t xml:space="preserve">support the conversations that the community wanted. </w:t>
      </w:r>
      <w:r w:rsidR="009D5FC6" w:rsidRPr="008E5FC6">
        <w:rPr>
          <w:rFonts w:cs="Times New Roman"/>
          <w:szCs w:val="24"/>
        </w:rPr>
        <w:t>The Co-Facilitator and the Community Expert</w:t>
      </w:r>
      <w:r w:rsidR="00104AF0" w:rsidRPr="008E5FC6">
        <w:rPr>
          <w:rFonts w:cs="Times New Roman"/>
          <w:szCs w:val="24"/>
        </w:rPr>
        <w:t xml:space="preserve">, on the day of the deliberation, </w:t>
      </w:r>
      <w:r w:rsidR="00BE3552" w:rsidRPr="008E5FC6">
        <w:rPr>
          <w:rFonts w:cs="Times New Roman"/>
          <w:szCs w:val="24"/>
        </w:rPr>
        <w:t>were</w:t>
      </w:r>
      <w:r w:rsidR="00104AF0" w:rsidRPr="008E5FC6">
        <w:rPr>
          <w:rFonts w:cs="Times New Roman"/>
          <w:szCs w:val="24"/>
        </w:rPr>
        <w:t xml:space="preserve"> the driving roles in conjunction with academic partners. </w:t>
      </w:r>
    </w:p>
    <w:p w14:paraId="53D585AB" w14:textId="5EDB143E" w:rsidR="00B33E03" w:rsidRPr="008E5FC6" w:rsidRDefault="00AA3DE9" w:rsidP="008E5FC6">
      <w:pPr>
        <w:rPr>
          <w:rFonts w:cs="Times New Roman"/>
          <w:b/>
          <w:bCs/>
          <w:szCs w:val="24"/>
        </w:rPr>
      </w:pPr>
      <w:r w:rsidRPr="008E5FC6">
        <w:rPr>
          <w:rFonts w:cs="Times New Roman"/>
          <w:b/>
          <w:bCs/>
          <w:szCs w:val="24"/>
        </w:rPr>
        <w:t>Post Deliberation</w:t>
      </w:r>
    </w:p>
    <w:p w14:paraId="3964767A" w14:textId="00D0D73C" w:rsidR="00AA3DE9" w:rsidRPr="008E5FC6" w:rsidRDefault="00617955" w:rsidP="008E5FC6">
      <w:pPr>
        <w:ind w:firstLine="720"/>
        <w:rPr>
          <w:rFonts w:cs="Times New Roman"/>
          <w:szCs w:val="24"/>
        </w:rPr>
      </w:pPr>
      <w:r w:rsidRPr="008E5FC6">
        <w:rPr>
          <w:rFonts w:cs="Times New Roman"/>
          <w:szCs w:val="24"/>
        </w:rPr>
        <w:t xml:space="preserve">The first example </w:t>
      </w:r>
      <w:r w:rsidR="009E4972" w:rsidRPr="008E5FC6">
        <w:rPr>
          <w:rFonts w:cs="Times New Roman"/>
          <w:szCs w:val="24"/>
        </w:rPr>
        <w:t>is something that happened between the scenes.</w:t>
      </w:r>
      <w:r w:rsidR="00B33E03" w:rsidRPr="008E5FC6">
        <w:rPr>
          <w:rFonts w:cs="Times New Roman"/>
          <w:szCs w:val="24"/>
        </w:rPr>
        <w:t xml:space="preserve"> I say post deliberation and put this example here because it was not during the time the </w:t>
      </w:r>
      <w:r w:rsidR="00B33E03" w:rsidRPr="008E5FC6">
        <w:rPr>
          <w:rFonts w:cs="Times New Roman"/>
          <w:szCs w:val="24"/>
        </w:rPr>
        <w:lastRenderedPageBreak/>
        <w:t xml:space="preserve">deliberants were all together. This was how the topic was saturating conversations </w:t>
      </w:r>
      <w:r w:rsidRPr="008E5FC6">
        <w:rPr>
          <w:rFonts w:cs="Times New Roman"/>
          <w:szCs w:val="24"/>
        </w:rPr>
        <w:t>not during</w:t>
      </w:r>
      <w:r w:rsidR="00B33E03" w:rsidRPr="008E5FC6">
        <w:rPr>
          <w:rFonts w:cs="Times New Roman"/>
          <w:szCs w:val="24"/>
        </w:rPr>
        <w:t xml:space="preserve"> the deliberation. </w:t>
      </w:r>
    </w:p>
    <w:p w14:paraId="373FB7E6" w14:textId="708C5FCC" w:rsidR="00B33E03" w:rsidRPr="008E5FC6" w:rsidRDefault="00B33E03" w:rsidP="008E5FC6">
      <w:pPr>
        <w:rPr>
          <w:rFonts w:cs="Times New Roman"/>
          <w:szCs w:val="24"/>
        </w:rPr>
      </w:pPr>
      <w:r w:rsidRPr="008E5FC6">
        <w:rPr>
          <w:rFonts w:cs="Times New Roman"/>
          <w:szCs w:val="24"/>
        </w:rPr>
        <w:tab/>
        <w:t>INTERVIEWER: Was there a difference between day one and day two, like when it started up?</w:t>
      </w:r>
    </w:p>
    <w:p w14:paraId="1397F242" w14:textId="546EE659" w:rsidR="00B33E03" w:rsidRPr="008E5FC6" w:rsidRDefault="00B33E03" w:rsidP="008E5FC6">
      <w:pPr>
        <w:pStyle w:val="ListParagraph"/>
        <w:rPr>
          <w:rFonts w:cs="Times New Roman"/>
          <w:szCs w:val="24"/>
        </w:rPr>
      </w:pPr>
      <w:r w:rsidRPr="008E5FC6">
        <w:rPr>
          <w:rFonts w:cs="Times New Roman"/>
          <w:szCs w:val="24"/>
        </w:rPr>
        <w:t xml:space="preserve">CO-FACILIATOR: we did the first night and the second day when they came in, they were talking about how They talked about it because there were a couple that rode together, and they talked about it all the way home About, you know the questions that they were asked and you know and just things that they didn't they didn't realize like especially like the samples for 23andMe and they never thought about that. and they just were really engaged in </w:t>
      </w:r>
      <w:r w:rsidR="00DA2FD1" w:rsidRPr="008E5FC6">
        <w:rPr>
          <w:rFonts w:cs="Times New Roman"/>
          <w:szCs w:val="24"/>
        </w:rPr>
        <w:t>everything.</w:t>
      </w:r>
    </w:p>
    <w:p w14:paraId="637447D0" w14:textId="4F1C0DC7" w:rsidR="009E4972" w:rsidRPr="008E5FC6" w:rsidRDefault="001A2A5A" w:rsidP="008E5FC6">
      <w:pPr>
        <w:rPr>
          <w:rFonts w:cs="Times New Roman"/>
          <w:szCs w:val="24"/>
        </w:rPr>
      </w:pPr>
      <w:r w:rsidRPr="008E5FC6">
        <w:rPr>
          <w:rFonts w:cs="Times New Roman"/>
          <w:szCs w:val="24"/>
        </w:rPr>
        <w:t xml:space="preserve">This exemplifies an important aspect of </w:t>
      </w:r>
      <w:r w:rsidRPr="008E5FC6">
        <w:rPr>
          <w:rFonts w:cs="Times New Roman"/>
          <w:i/>
          <w:iCs/>
          <w:szCs w:val="24"/>
        </w:rPr>
        <w:t>Community Contextualization</w:t>
      </w:r>
      <w:r w:rsidR="00082409" w:rsidRPr="008E5FC6">
        <w:rPr>
          <w:rFonts w:cs="Times New Roman"/>
          <w:szCs w:val="24"/>
        </w:rPr>
        <w:t xml:space="preserve">, </w:t>
      </w:r>
      <w:r w:rsidR="00B70A4C" w:rsidRPr="008E5FC6">
        <w:rPr>
          <w:rFonts w:cs="Times New Roman"/>
          <w:szCs w:val="24"/>
        </w:rPr>
        <w:t xml:space="preserve">deliberant saturation. The topic transcends the moments in the deliberation and extends beyond the context of the event. The topic now enters into conversation outside the observed </w:t>
      </w:r>
      <w:proofErr w:type="gramStart"/>
      <w:r w:rsidR="00B70A4C" w:rsidRPr="008E5FC6">
        <w:rPr>
          <w:rFonts w:cs="Times New Roman"/>
          <w:szCs w:val="24"/>
        </w:rPr>
        <w:t>space</w:t>
      </w:r>
      <w:proofErr w:type="gramEnd"/>
      <w:r w:rsidR="00B70A4C" w:rsidRPr="008E5FC6">
        <w:rPr>
          <w:rFonts w:cs="Times New Roman"/>
          <w:szCs w:val="24"/>
        </w:rPr>
        <w:t xml:space="preserve"> and this </w:t>
      </w:r>
      <w:r w:rsidR="003476F5" w:rsidRPr="008E5FC6">
        <w:rPr>
          <w:rFonts w:cs="Times New Roman"/>
          <w:szCs w:val="24"/>
        </w:rPr>
        <w:t xml:space="preserve">is one of the goals of deliberation and community work. The topic is not just a research project but </w:t>
      </w:r>
      <w:proofErr w:type="spellStart"/>
      <w:proofErr w:type="gramStart"/>
      <w:r w:rsidR="003476F5" w:rsidRPr="008E5FC6">
        <w:rPr>
          <w:rFonts w:cs="Times New Roman"/>
          <w:szCs w:val="24"/>
        </w:rPr>
        <w:t>a</w:t>
      </w:r>
      <w:proofErr w:type="spellEnd"/>
      <w:proofErr w:type="gramEnd"/>
      <w:r w:rsidR="003476F5" w:rsidRPr="008E5FC6">
        <w:rPr>
          <w:rFonts w:cs="Times New Roman"/>
          <w:szCs w:val="24"/>
        </w:rPr>
        <w:t xml:space="preserve"> </w:t>
      </w:r>
      <w:r w:rsidR="00F45B2E" w:rsidRPr="008E5FC6">
        <w:rPr>
          <w:rFonts w:cs="Times New Roman"/>
          <w:szCs w:val="24"/>
        </w:rPr>
        <w:t xml:space="preserve">item that is connected to the deliberants, the community, to the larger whole. The first instances </w:t>
      </w:r>
      <w:r w:rsidR="00896EFF" w:rsidRPr="008E5FC6">
        <w:rPr>
          <w:rFonts w:cs="Times New Roman"/>
          <w:szCs w:val="24"/>
        </w:rPr>
        <w:t>that the deliberation was reaching a deeper level of conservation and was living rent free in deliberants</w:t>
      </w:r>
      <w:r w:rsidR="003267DF" w:rsidRPr="008E5FC6">
        <w:rPr>
          <w:rFonts w:cs="Times New Roman"/>
          <w:szCs w:val="24"/>
        </w:rPr>
        <w:t>’</w:t>
      </w:r>
      <w:r w:rsidR="00896EFF" w:rsidRPr="008E5FC6">
        <w:rPr>
          <w:rFonts w:cs="Times New Roman"/>
          <w:szCs w:val="24"/>
        </w:rPr>
        <w:t xml:space="preserve"> heads. </w:t>
      </w:r>
    </w:p>
    <w:p w14:paraId="1771DB05" w14:textId="0246395C" w:rsidR="00824EE5" w:rsidRPr="008E5FC6" w:rsidRDefault="00896EFF" w:rsidP="008E5FC6">
      <w:pPr>
        <w:rPr>
          <w:rFonts w:cs="Times New Roman"/>
          <w:szCs w:val="24"/>
        </w:rPr>
      </w:pPr>
      <w:r w:rsidRPr="008E5FC6">
        <w:rPr>
          <w:rFonts w:cs="Times New Roman"/>
          <w:szCs w:val="24"/>
        </w:rPr>
        <w:lastRenderedPageBreak/>
        <w:tab/>
        <w:t xml:space="preserve">The topic and the process both </w:t>
      </w:r>
      <w:r w:rsidR="00456243" w:rsidRPr="008E5FC6">
        <w:rPr>
          <w:rFonts w:cs="Times New Roman"/>
          <w:szCs w:val="24"/>
        </w:rPr>
        <w:t xml:space="preserve">persist beyond the observed space. The deliberants that participated had experienced a process that </w:t>
      </w:r>
      <w:r w:rsidR="00456969" w:rsidRPr="008E5FC6">
        <w:rPr>
          <w:rFonts w:cs="Times New Roman"/>
          <w:szCs w:val="24"/>
        </w:rPr>
        <w:t xml:space="preserve">was unique and different to previous research conducted: </w:t>
      </w:r>
    </w:p>
    <w:p w14:paraId="026D75FB" w14:textId="015C8F4F" w:rsidR="00824EE5" w:rsidRPr="008E5FC6" w:rsidRDefault="00824EE5" w:rsidP="008E5FC6">
      <w:pPr>
        <w:pStyle w:val="ListParagraph"/>
        <w:rPr>
          <w:rFonts w:cs="Times New Roman"/>
          <w:szCs w:val="24"/>
        </w:rPr>
      </w:pPr>
      <w:r w:rsidRPr="008E5FC6">
        <w:rPr>
          <w:rFonts w:cs="Times New Roman"/>
          <w:szCs w:val="24"/>
        </w:rPr>
        <w:t>INTERVIEWER: How did it affect the communication in your community around the topic?</w:t>
      </w:r>
    </w:p>
    <w:p w14:paraId="3D5C4936" w14:textId="5BCE09EA" w:rsidR="00824EE5" w:rsidRPr="008E5FC6" w:rsidRDefault="00824EE5" w:rsidP="008E5FC6">
      <w:pPr>
        <w:pStyle w:val="ListParagraph"/>
        <w:rPr>
          <w:rFonts w:cs="Times New Roman"/>
          <w:szCs w:val="24"/>
        </w:rPr>
      </w:pPr>
      <w:r w:rsidRPr="008E5FC6">
        <w:rPr>
          <w:rFonts w:cs="Times New Roman"/>
          <w:szCs w:val="24"/>
        </w:rPr>
        <w:t xml:space="preserve">CO-FACILITATOR: </w:t>
      </w:r>
      <w:proofErr w:type="spellStart"/>
      <w:r w:rsidRPr="008E5FC6">
        <w:rPr>
          <w:rFonts w:cs="Times New Roman"/>
          <w:szCs w:val="24"/>
        </w:rPr>
        <w:t>Ohh</w:t>
      </w:r>
      <w:proofErr w:type="spellEnd"/>
      <w:r w:rsidRPr="008E5FC6">
        <w:rPr>
          <w:rFonts w:cs="Times New Roman"/>
          <w:szCs w:val="24"/>
        </w:rPr>
        <w:t xml:space="preserve"> it was good. I mean I had I got emails from people afterwards.</w:t>
      </w:r>
    </w:p>
    <w:p w14:paraId="18716AEC" w14:textId="5FAF1BE5" w:rsidR="00824EE5" w:rsidRPr="008E5FC6" w:rsidRDefault="00824EE5" w:rsidP="008E5FC6">
      <w:pPr>
        <w:pStyle w:val="ListParagraph"/>
        <w:rPr>
          <w:rFonts w:cs="Times New Roman"/>
          <w:szCs w:val="24"/>
        </w:rPr>
      </w:pPr>
      <w:r w:rsidRPr="008E5FC6">
        <w:rPr>
          <w:rFonts w:cs="Times New Roman"/>
          <w:szCs w:val="24"/>
        </w:rPr>
        <w:t xml:space="preserve">INTERVIEWER: </w:t>
      </w:r>
      <w:proofErr w:type="spellStart"/>
      <w:r w:rsidRPr="008E5FC6">
        <w:rPr>
          <w:rFonts w:cs="Times New Roman"/>
          <w:szCs w:val="24"/>
        </w:rPr>
        <w:t>Ohh</w:t>
      </w:r>
      <w:proofErr w:type="spellEnd"/>
      <w:r w:rsidRPr="008E5FC6">
        <w:rPr>
          <w:rFonts w:cs="Times New Roman"/>
          <w:szCs w:val="24"/>
        </w:rPr>
        <w:t xml:space="preserve"> wow and.</w:t>
      </w:r>
    </w:p>
    <w:p w14:paraId="45F49E82" w14:textId="7F9B776C" w:rsidR="00824EE5" w:rsidRPr="008E5FC6" w:rsidRDefault="00824EE5" w:rsidP="008E5FC6">
      <w:pPr>
        <w:pStyle w:val="ListParagraph"/>
        <w:rPr>
          <w:rFonts w:cs="Times New Roman"/>
          <w:szCs w:val="24"/>
        </w:rPr>
      </w:pPr>
      <w:r w:rsidRPr="008E5FC6">
        <w:rPr>
          <w:rFonts w:cs="Times New Roman"/>
          <w:szCs w:val="24"/>
        </w:rPr>
        <w:t xml:space="preserve">CO-FACILITATOR: And I would see people that participated, and they would thank me for, you know, for having deliberation. And you know that they </w:t>
      </w:r>
      <w:r w:rsidR="008026AE" w:rsidRPr="008E5FC6">
        <w:rPr>
          <w:rFonts w:cs="Times New Roman"/>
          <w:szCs w:val="24"/>
        </w:rPr>
        <w:t>see</w:t>
      </w:r>
      <w:r w:rsidRPr="008E5FC6">
        <w:rPr>
          <w:rFonts w:cs="Times New Roman"/>
          <w:szCs w:val="24"/>
        </w:rPr>
        <w:t xml:space="preserve"> the flyer that they </w:t>
      </w:r>
      <w:r w:rsidR="008026AE" w:rsidRPr="008E5FC6">
        <w:rPr>
          <w:rFonts w:cs="Times New Roman"/>
          <w:szCs w:val="24"/>
        </w:rPr>
        <w:t>were</w:t>
      </w:r>
      <w:r w:rsidRPr="008E5FC6">
        <w:rPr>
          <w:rFonts w:cs="Times New Roman"/>
          <w:szCs w:val="24"/>
        </w:rPr>
        <w:t xml:space="preserve"> glad that they got to participate because they had no idea that the </w:t>
      </w:r>
      <w:r w:rsidR="00C660F3" w:rsidRPr="008E5FC6">
        <w:rPr>
          <w:rFonts w:cs="Times New Roman"/>
          <w:szCs w:val="24"/>
        </w:rPr>
        <w:t>Tribe</w:t>
      </w:r>
      <w:r w:rsidRPr="008E5FC6">
        <w:rPr>
          <w:rFonts w:cs="Times New Roman"/>
          <w:szCs w:val="24"/>
        </w:rPr>
        <w:t xml:space="preserve"> even had this grant.</w:t>
      </w:r>
      <w:r w:rsidR="00C660F3" w:rsidRPr="008E5FC6">
        <w:rPr>
          <w:rFonts w:cs="Times New Roman"/>
          <w:szCs w:val="24"/>
        </w:rPr>
        <w:t xml:space="preserve"> E</w:t>
      </w:r>
      <w:r w:rsidRPr="008E5FC6">
        <w:rPr>
          <w:rFonts w:cs="Times New Roman"/>
          <w:szCs w:val="24"/>
        </w:rPr>
        <w:t>xplaining to them</w:t>
      </w:r>
      <w:r w:rsidR="00C660F3" w:rsidRPr="008E5FC6">
        <w:rPr>
          <w:rFonts w:cs="Times New Roman"/>
          <w:szCs w:val="24"/>
        </w:rPr>
        <w:t>,</w:t>
      </w:r>
      <w:r w:rsidRPr="008E5FC6">
        <w:rPr>
          <w:rFonts w:cs="Times New Roman"/>
          <w:szCs w:val="24"/>
        </w:rPr>
        <w:t xml:space="preserve"> </w:t>
      </w:r>
      <w:r w:rsidR="00C660F3" w:rsidRPr="008E5FC6">
        <w:rPr>
          <w:rFonts w:cs="Times New Roman"/>
          <w:szCs w:val="24"/>
        </w:rPr>
        <w:t>‘N</w:t>
      </w:r>
      <w:r w:rsidRPr="008E5FC6">
        <w:rPr>
          <w:rFonts w:cs="Times New Roman"/>
          <w:szCs w:val="24"/>
        </w:rPr>
        <w:t>ow you know, we're not doing any form of genetic testing. We're just putting our toe in the water to see what you know</w:t>
      </w:r>
      <w:r w:rsidR="008C4677" w:rsidRPr="008E5FC6">
        <w:rPr>
          <w:rFonts w:cs="Times New Roman"/>
          <w:szCs w:val="24"/>
        </w:rPr>
        <w:t>, t</w:t>
      </w:r>
      <w:r w:rsidRPr="008E5FC6">
        <w:rPr>
          <w:rFonts w:cs="Times New Roman"/>
          <w:szCs w:val="24"/>
        </w:rPr>
        <w:t>o see what our community thinks</w:t>
      </w:r>
      <w:r w:rsidR="008C4677" w:rsidRPr="008E5FC6">
        <w:rPr>
          <w:rFonts w:cs="Times New Roman"/>
          <w:szCs w:val="24"/>
        </w:rPr>
        <w:t>,</w:t>
      </w:r>
      <w:r w:rsidRPr="008E5FC6">
        <w:rPr>
          <w:rFonts w:cs="Times New Roman"/>
          <w:szCs w:val="24"/>
        </w:rPr>
        <w:t xml:space="preserve"> not that we're going to move forward with anything.</w:t>
      </w:r>
      <w:r w:rsidR="008C4677" w:rsidRPr="008E5FC6">
        <w:rPr>
          <w:rFonts w:cs="Times New Roman"/>
          <w:szCs w:val="24"/>
        </w:rPr>
        <w:t>’</w:t>
      </w:r>
      <w:r w:rsidRPr="008E5FC6">
        <w:rPr>
          <w:rFonts w:cs="Times New Roman"/>
          <w:szCs w:val="24"/>
        </w:rPr>
        <w:t xml:space="preserve"> But yeah, I had</w:t>
      </w:r>
      <w:r w:rsidR="008C4677" w:rsidRPr="008E5FC6">
        <w:rPr>
          <w:rFonts w:cs="Times New Roman"/>
          <w:szCs w:val="24"/>
        </w:rPr>
        <w:t xml:space="preserve"> </w:t>
      </w:r>
      <w:r w:rsidRPr="008E5FC6">
        <w:rPr>
          <w:rFonts w:cs="Times New Roman"/>
          <w:szCs w:val="24"/>
        </w:rPr>
        <w:t>got</w:t>
      </w:r>
      <w:r w:rsidR="008C4677" w:rsidRPr="008E5FC6">
        <w:rPr>
          <w:rFonts w:cs="Times New Roman"/>
          <w:szCs w:val="24"/>
        </w:rPr>
        <w:t xml:space="preserve"> c</w:t>
      </w:r>
      <w:r w:rsidRPr="008E5FC6">
        <w:rPr>
          <w:rFonts w:cs="Times New Roman"/>
          <w:szCs w:val="24"/>
        </w:rPr>
        <w:t>omments from them and then afterwards they completed the recordings</w:t>
      </w:r>
      <w:r w:rsidR="008C4677" w:rsidRPr="008E5FC6">
        <w:rPr>
          <w:rFonts w:cs="Times New Roman"/>
          <w:szCs w:val="24"/>
        </w:rPr>
        <w:t>. They [Academic Partners]</w:t>
      </w:r>
      <w:r w:rsidRPr="008E5FC6">
        <w:rPr>
          <w:rFonts w:cs="Times New Roman"/>
          <w:szCs w:val="24"/>
        </w:rPr>
        <w:t xml:space="preserve"> sent it to us. And so, we were able to send it to those people that participated, and they were shocked because some of them had said in, like, focus groups or, you know, something where there was data collected and they never heard from them again.</w:t>
      </w:r>
    </w:p>
    <w:p w14:paraId="53EC6E96" w14:textId="1F64573E" w:rsidR="00137CBC" w:rsidRPr="008E5FC6" w:rsidRDefault="00137CBC" w:rsidP="008E5FC6">
      <w:pPr>
        <w:rPr>
          <w:rFonts w:cs="Times New Roman"/>
          <w:szCs w:val="24"/>
        </w:rPr>
      </w:pPr>
      <w:r w:rsidRPr="008E5FC6">
        <w:rPr>
          <w:rFonts w:cs="Times New Roman"/>
          <w:szCs w:val="24"/>
        </w:rPr>
        <w:lastRenderedPageBreak/>
        <w:t>The community researchers noticed the process provided a different structure to address community input. The process was also a</w:t>
      </w:r>
      <w:r w:rsidR="00A7694E" w:rsidRPr="008E5FC6">
        <w:rPr>
          <w:rFonts w:cs="Times New Roman"/>
          <w:szCs w:val="24"/>
        </w:rPr>
        <w:t xml:space="preserve">n adaptable approach to engage before, during, and after. </w:t>
      </w:r>
    </w:p>
    <w:p w14:paraId="570FF068" w14:textId="77777777" w:rsidR="00DF4D93" w:rsidRPr="008E5FC6" w:rsidRDefault="00A7694E" w:rsidP="008E5FC6">
      <w:pPr>
        <w:rPr>
          <w:rFonts w:cs="Times New Roman"/>
          <w:szCs w:val="24"/>
        </w:rPr>
      </w:pPr>
      <w:r w:rsidRPr="008E5FC6">
        <w:rPr>
          <w:rFonts w:cs="Times New Roman"/>
          <w:szCs w:val="24"/>
        </w:rPr>
        <w:tab/>
        <w:t xml:space="preserve">We discussed ad nauseum about research that was not community focused and lacked the follow up. The follow up provided contextualization for the community to see the topic existed beyond the two days and scenarios. The topic mattered to </w:t>
      </w:r>
      <w:r w:rsidR="00C71DBD" w:rsidRPr="008E5FC6">
        <w:rPr>
          <w:rFonts w:cs="Times New Roman"/>
          <w:szCs w:val="24"/>
        </w:rPr>
        <w:t>them,</w:t>
      </w:r>
      <w:r w:rsidRPr="008E5FC6">
        <w:rPr>
          <w:rFonts w:cs="Times New Roman"/>
          <w:szCs w:val="24"/>
        </w:rPr>
        <w:t xml:space="preserve"> and their </w:t>
      </w:r>
      <w:r w:rsidR="00C71DBD" w:rsidRPr="008E5FC6">
        <w:rPr>
          <w:rFonts w:cs="Times New Roman"/>
          <w:szCs w:val="24"/>
        </w:rPr>
        <w:t xml:space="preserve">findings and solutions were recorded and distributed. The cyclical relationship that research should be </w:t>
      </w:r>
      <w:r w:rsidR="00D16109" w:rsidRPr="008E5FC6">
        <w:rPr>
          <w:rFonts w:cs="Times New Roman"/>
          <w:szCs w:val="24"/>
        </w:rPr>
        <w:t xml:space="preserve">is embodied when </w:t>
      </w:r>
      <w:r w:rsidR="00D16109" w:rsidRPr="008E5FC6">
        <w:rPr>
          <w:rFonts w:cs="Times New Roman"/>
          <w:i/>
          <w:iCs/>
          <w:szCs w:val="24"/>
        </w:rPr>
        <w:t xml:space="preserve">Community Contextualization </w:t>
      </w:r>
      <w:r w:rsidR="00D16109" w:rsidRPr="008E5FC6">
        <w:rPr>
          <w:rFonts w:cs="Times New Roman"/>
          <w:szCs w:val="24"/>
        </w:rPr>
        <w:t xml:space="preserve">happens at each stage of the deliberation process. </w:t>
      </w:r>
    </w:p>
    <w:p w14:paraId="57B526AA" w14:textId="2BE94492" w:rsidR="00E77A56" w:rsidRPr="008E5FC6" w:rsidRDefault="00DF4D93" w:rsidP="008E5FC6">
      <w:pPr>
        <w:ind w:firstLine="720"/>
        <w:rPr>
          <w:rFonts w:cs="Times New Roman"/>
          <w:szCs w:val="24"/>
        </w:rPr>
      </w:pPr>
      <w:r w:rsidRPr="008E5FC6">
        <w:rPr>
          <w:rFonts w:cs="Times New Roman"/>
          <w:szCs w:val="24"/>
        </w:rPr>
        <w:t xml:space="preserve">Improving upon </w:t>
      </w:r>
      <w:r w:rsidRPr="008E5FC6">
        <w:rPr>
          <w:rFonts w:cs="Times New Roman"/>
          <w:i/>
          <w:iCs/>
          <w:szCs w:val="24"/>
        </w:rPr>
        <w:t xml:space="preserve">Community Contextualization </w:t>
      </w:r>
      <w:r w:rsidRPr="008E5FC6">
        <w:rPr>
          <w:rFonts w:cs="Times New Roman"/>
          <w:szCs w:val="24"/>
        </w:rPr>
        <w:t xml:space="preserve">is a reflective process. For future deliberations, </w:t>
      </w:r>
      <w:r w:rsidR="003100C4" w:rsidRPr="008E5FC6">
        <w:rPr>
          <w:rFonts w:cs="Times New Roman"/>
          <w:szCs w:val="24"/>
        </w:rPr>
        <w:t>there are multiple lines and levels within a community:</w:t>
      </w:r>
    </w:p>
    <w:p w14:paraId="74023208" w14:textId="34D1536B" w:rsidR="00DC1E44" w:rsidRPr="008E5FC6" w:rsidRDefault="00DC1E44" w:rsidP="008E5FC6">
      <w:pPr>
        <w:pStyle w:val="ListParagraph"/>
        <w:rPr>
          <w:rFonts w:cs="Times New Roman"/>
          <w:szCs w:val="24"/>
        </w:rPr>
      </w:pPr>
      <w:r w:rsidRPr="008E5FC6">
        <w:rPr>
          <w:rFonts w:cs="Times New Roman"/>
          <w:szCs w:val="24"/>
        </w:rPr>
        <w:t>INTERVIEWER: Was there anything about this process that you would change?</w:t>
      </w:r>
    </w:p>
    <w:p w14:paraId="3829818D" w14:textId="2A4F33C2" w:rsidR="006F1783" w:rsidRPr="008E5FC6" w:rsidRDefault="00DC1E44" w:rsidP="008E5FC6">
      <w:pPr>
        <w:pStyle w:val="ListParagraph"/>
        <w:rPr>
          <w:rFonts w:cs="Times New Roman"/>
          <w:szCs w:val="24"/>
        </w:rPr>
      </w:pPr>
      <w:r w:rsidRPr="008E5FC6">
        <w:rPr>
          <w:rFonts w:cs="Times New Roman"/>
          <w:szCs w:val="24"/>
        </w:rPr>
        <w:t>DUAL-ROLE RESEARCHER: I think if I could have somehow engaged my line of support, my upper leadership a little bit more up front instead of just asking for approvals. And trying to explain, you know what we were trying to do, if I could have engaged maybe one or two people a little bit more deeply into the process, so that they would have a more a deeper understanding of what we were trying to Do and really kind of ingrain that instead of just like getting approvals,</w:t>
      </w:r>
    </w:p>
    <w:p w14:paraId="4012534C" w14:textId="25354CD4" w:rsidR="00010A63" w:rsidRPr="008E5FC6" w:rsidRDefault="00010A63" w:rsidP="008E5FC6">
      <w:pPr>
        <w:rPr>
          <w:rFonts w:cs="Times New Roman"/>
          <w:szCs w:val="24"/>
        </w:rPr>
      </w:pPr>
      <w:r w:rsidRPr="008E5FC6">
        <w:rPr>
          <w:rFonts w:cs="Times New Roman"/>
          <w:szCs w:val="24"/>
        </w:rPr>
        <w:lastRenderedPageBreak/>
        <w:t xml:space="preserve">I stated improving this theme requires self-reflection and </w:t>
      </w:r>
      <w:r w:rsidR="00B42500" w:rsidRPr="008E5FC6">
        <w:rPr>
          <w:rFonts w:cs="Times New Roman"/>
          <w:szCs w:val="24"/>
        </w:rPr>
        <w:t xml:space="preserve">time. The path towards building upon a successful deliberation in another topic, or in a similar area is engaging and contextualizing the topic </w:t>
      </w:r>
      <w:r w:rsidR="00036231" w:rsidRPr="008E5FC6">
        <w:rPr>
          <w:rFonts w:cs="Times New Roman"/>
          <w:szCs w:val="24"/>
        </w:rPr>
        <w:t xml:space="preserve">deeper with other aspects of the community. Communities are not monolithic and do retain their nuance. Administration is one layer to Tribal research and </w:t>
      </w:r>
      <w:r w:rsidR="00E62415" w:rsidRPr="008E5FC6">
        <w:rPr>
          <w:rFonts w:cs="Times New Roman"/>
          <w:szCs w:val="24"/>
        </w:rPr>
        <w:t xml:space="preserve">creating the contextualization of topics is an important thought to maintain in future Indigenous Deliberations. </w:t>
      </w:r>
    </w:p>
    <w:p w14:paraId="4571353B" w14:textId="61CF566B" w:rsidR="00D011FE" w:rsidRPr="008E5FC6" w:rsidRDefault="00E62415" w:rsidP="008E5FC6">
      <w:pPr>
        <w:rPr>
          <w:rFonts w:cs="Times New Roman"/>
          <w:szCs w:val="24"/>
        </w:rPr>
      </w:pPr>
      <w:r w:rsidRPr="008E5FC6">
        <w:rPr>
          <w:rFonts w:cs="Times New Roman"/>
          <w:szCs w:val="24"/>
        </w:rPr>
        <w:tab/>
        <w:t xml:space="preserve">The community saw this topic reaching beyond the observed deliberation. Reaching beyond the present into future contexts: </w:t>
      </w:r>
      <w:r w:rsidR="00D011FE" w:rsidRPr="008E5FC6">
        <w:rPr>
          <w:rFonts w:cs="Times New Roman"/>
          <w:szCs w:val="24"/>
        </w:rPr>
        <w:t xml:space="preserve"> </w:t>
      </w:r>
    </w:p>
    <w:p w14:paraId="60B31727" w14:textId="328FAC83" w:rsidR="00D011FE" w:rsidRPr="008E5FC6" w:rsidRDefault="00872899" w:rsidP="008E5FC6">
      <w:pPr>
        <w:pStyle w:val="ListParagraph"/>
        <w:rPr>
          <w:rFonts w:cs="Times New Roman"/>
          <w:szCs w:val="24"/>
        </w:rPr>
      </w:pPr>
      <w:r w:rsidRPr="008E5FC6">
        <w:rPr>
          <w:rFonts w:cs="Times New Roman"/>
          <w:szCs w:val="24"/>
        </w:rPr>
        <w:t xml:space="preserve">DUAL-ROLE RESEARCHER: </w:t>
      </w:r>
      <w:r w:rsidR="007B7FAF" w:rsidRPr="008E5FC6">
        <w:rPr>
          <w:rFonts w:cs="Times New Roman"/>
          <w:szCs w:val="24"/>
        </w:rPr>
        <w:t>They</w:t>
      </w:r>
      <w:r w:rsidRPr="008E5FC6">
        <w:rPr>
          <w:rFonts w:cs="Times New Roman"/>
          <w:szCs w:val="24"/>
        </w:rPr>
        <w:t xml:space="preserve"> seem to catch on to those issues and concerns that are not immediately </w:t>
      </w:r>
      <w:r w:rsidR="007B7FAF" w:rsidRPr="008E5FC6">
        <w:rPr>
          <w:rFonts w:cs="Times New Roman"/>
          <w:szCs w:val="24"/>
        </w:rPr>
        <w:t>in</w:t>
      </w:r>
      <w:r w:rsidRPr="008E5FC6">
        <w:rPr>
          <w:rFonts w:cs="Times New Roman"/>
          <w:szCs w:val="24"/>
        </w:rPr>
        <w:t xml:space="preserve"> front of you </w:t>
      </w:r>
      <w:r w:rsidR="007B7FAF" w:rsidRPr="008E5FC6">
        <w:rPr>
          <w:rFonts w:cs="Times New Roman"/>
          <w:szCs w:val="24"/>
        </w:rPr>
        <w:t>but</w:t>
      </w:r>
      <w:r w:rsidRPr="008E5FC6">
        <w:rPr>
          <w:rFonts w:cs="Times New Roman"/>
          <w:szCs w:val="24"/>
        </w:rPr>
        <w:t xml:space="preserve"> maybe two or three or four generations down the road. They had the same concerns that I do. Fears about control, access, use of </w:t>
      </w:r>
      <w:r w:rsidR="000F7C85" w:rsidRPr="008E5FC6">
        <w:rPr>
          <w:rFonts w:cs="Times New Roman"/>
          <w:szCs w:val="24"/>
        </w:rPr>
        <w:t>Tribal</w:t>
      </w:r>
      <w:r w:rsidRPr="008E5FC6">
        <w:rPr>
          <w:rFonts w:cs="Times New Roman"/>
          <w:szCs w:val="24"/>
        </w:rPr>
        <w:t xml:space="preserve"> data. How is it used? How is it represented? How is</w:t>
      </w:r>
      <w:r w:rsidR="000F7C85" w:rsidRPr="008E5FC6">
        <w:rPr>
          <w:rFonts w:cs="Times New Roman"/>
          <w:szCs w:val="24"/>
        </w:rPr>
        <w:t xml:space="preserve"> i</w:t>
      </w:r>
      <w:r w:rsidRPr="008E5FC6">
        <w:rPr>
          <w:rFonts w:cs="Times New Roman"/>
          <w:szCs w:val="24"/>
        </w:rPr>
        <w:t>t presented to the community</w:t>
      </w:r>
      <w:r w:rsidR="000F7C85" w:rsidRPr="008E5FC6">
        <w:rPr>
          <w:rFonts w:cs="Times New Roman"/>
          <w:szCs w:val="24"/>
        </w:rPr>
        <w:t>?</w:t>
      </w:r>
      <w:r w:rsidRPr="008E5FC6">
        <w:rPr>
          <w:rFonts w:cs="Times New Roman"/>
          <w:szCs w:val="24"/>
        </w:rPr>
        <w:t xml:space="preserve"> They have the exact same concerns as I do.</w:t>
      </w:r>
    </w:p>
    <w:p w14:paraId="61970164" w14:textId="6A654C5A" w:rsidR="000F7C85" w:rsidRPr="008E5FC6" w:rsidRDefault="00D8659F" w:rsidP="008E5FC6">
      <w:pPr>
        <w:rPr>
          <w:rFonts w:cs="Times New Roman"/>
          <w:szCs w:val="24"/>
        </w:rPr>
      </w:pPr>
      <w:r w:rsidRPr="008E5FC6">
        <w:rPr>
          <w:rFonts w:cs="Times New Roman"/>
          <w:szCs w:val="24"/>
        </w:rPr>
        <w:t xml:space="preserve">The community buy-in was beyond the individual and extended to the community in the present and the future. The longitudinal consideration of the topic is another </w:t>
      </w:r>
      <w:r w:rsidR="00375BFF" w:rsidRPr="008E5FC6">
        <w:rPr>
          <w:rFonts w:cs="Times New Roman"/>
          <w:szCs w:val="24"/>
        </w:rPr>
        <w:t xml:space="preserve">connective buy-in for deliberants. The reflection in concerns is another demonstration that </w:t>
      </w:r>
      <w:r w:rsidR="004137CD" w:rsidRPr="008E5FC6">
        <w:rPr>
          <w:rFonts w:cs="Times New Roman"/>
          <w:szCs w:val="24"/>
        </w:rPr>
        <w:t xml:space="preserve">building in the community and members working for that community resonate quickly. This does not mean agreement must be reached but that understanding is approached. </w:t>
      </w:r>
    </w:p>
    <w:p w14:paraId="4A21ED76" w14:textId="16CDCC4C" w:rsidR="00130650" w:rsidRPr="008E5FC6" w:rsidRDefault="00130650" w:rsidP="008E5FC6">
      <w:pPr>
        <w:rPr>
          <w:rFonts w:cs="Times New Roman"/>
          <w:b/>
          <w:bCs/>
          <w:szCs w:val="24"/>
        </w:rPr>
      </w:pPr>
      <w:r w:rsidRPr="008E5FC6">
        <w:rPr>
          <w:rFonts w:cs="Times New Roman"/>
          <w:b/>
          <w:bCs/>
          <w:szCs w:val="24"/>
        </w:rPr>
        <w:t>Summary</w:t>
      </w:r>
    </w:p>
    <w:p w14:paraId="6DBAB69F" w14:textId="37BE0814" w:rsidR="00646B2A" w:rsidRPr="008E5FC6" w:rsidRDefault="00972D88" w:rsidP="008E5FC6">
      <w:pPr>
        <w:ind w:firstLine="720"/>
        <w:rPr>
          <w:rFonts w:cs="Times New Roman"/>
          <w:szCs w:val="24"/>
        </w:rPr>
      </w:pPr>
      <w:r w:rsidRPr="008E5FC6">
        <w:rPr>
          <w:rFonts w:cs="Times New Roman"/>
          <w:szCs w:val="24"/>
        </w:rPr>
        <w:lastRenderedPageBreak/>
        <w:t xml:space="preserve">Though the deliberation was derived from feedback from the cognitive surveys, </w:t>
      </w:r>
      <w:r w:rsidR="00646B2A" w:rsidRPr="008E5FC6">
        <w:rPr>
          <w:rFonts w:cs="Times New Roman"/>
          <w:szCs w:val="24"/>
        </w:rPr>
        <w:t xml:space="preserve">buy-in for </w:t>
      </w:r>
      <w:r w:rsidRPr="008E5FC6">
        <w:rPr>
          <w:rFonts w:cs="Times New Roman"/>
          <w:szCs w:val="24"/>
        </w:rPr>
        <w:t xml:space="preserve">a deliberation was needed at all levels of the community: researchers, administration, and community participants. Deliberation was something new and different from previous research practices like focus groups and talking circles. Both practices </w:t>
      </w:r>
      <w:r w:rsidR="00085D92" w:rsidRPr="008E5FC6">
        <w:rPr>
          <w:rFonts w:cs="Times New Roman"/>
          <w:szCs w:val="24"/>
        </w:rPr>
        <w:t xml:space="preserve">answer different questions in different </w:t>
      </w:r>
      <w:proofErr w:type="gramStart"/>
      <w:r w:rsidR="00085D92" w:rsidRPr="008E5FC6">
        <w:rPr>
          <w:rFonts w:cs="Times New Roman"/>
          <w:szCs w:val="24"/>
        </w:rPr>
        <w:t>ways</w:t>
      </w:r>
      <w:proofErr w:type="gramEnd"/>
      <w:r w:rsidR="00085D92" w:rsidRPr="008E5FC6">
        <w:rPr>
          <w:rFonts w:cs="Times New Roman"/>
          <w:szCs w:val="24"/>
        </w:rPr>
        <w:t xml:space="preserve"> but deliberation was different. </w:t>
      </w:r>
    </w:p>
    <w:p w14:paraId="1375D995" w14:textId="2D2C00CE" w:rsidR="00942AA8" w:rsidRPr="008E5FC6" w:rsidRDefault="00942AA8" w:rsidP="008E5FC6">
      <w:pPr>
        <w:ind w:firstLine="720"/>
        <w:rPr>
          <w:rFonts w:cs="Times New Roman"/>
          <w:szCs w:val="24"/>
        </w:rPr>
      </w:pPr>
      <w:r w:rsidRPr="008E5FC6">
        <w:rPr>
          <w:rFonts w:cs="Times New Roman"/>
          <w:szCs w:val="24"/>
        </w:rPr>
        <w:t>The community need</w:t>
      </w:r>
      <w:r w:rsidR="00E64357" w:rsidRPr="008E5FC6">
        <w:rPr>
          <w:rFonts w:cs="Times New Roman"/>
          <w:szCs w:val="24"/>
        </w:rPr>
        <w:t>ed</w:t>
      </w:r>
      <w:r w:rsidRPr="008E5FC6">
        <w:rPr>
          <w:rFonts w:cs="Times New Roman"/>
          <w:szCs w:val="24"/>
        </w:rPr>
        <w:t xml:space="preserve"> to engage with deliberation questions in a meaningful way and that requires meticulous planning, prep, and </w:t>
      </w:r>
      <w:r w:rsidR="00646B2A" w:rsidRPr="008E5FC6">
        <w:rPr>
          <w:rFonts w:cs="Times New Roman"/>
          <w:szCs w:val="24"/>
        </w:rPr>
        <w:t xml:space="preserve">moderation. </w:t>
      </w:r>
      <w:r w:rsidRPr="008E5FC6">
        <w:rPr>
          <w:rFonts w:cs="Times New Roman"/>
          <w:szCs w:val="24"/>
        </w:rPr>
        <w:t>Decisions surrounding this theme focuse</w:t>
      </w:r>
      <w:r w:rsidR="00E64357" w:rsidRPr="008E5FC6">
        <w:rPr>
          <w:rFonts w:cs="Times New Roman"/>
          <w:szCs w:val="24"/>
        </w:rPr>
        <w:t>d</w:t>
      </w:r>
      <w:r w:rsidRPr="008E5FC6">
        <w:rPr>
          <w:rFonts w:cs="Times New Roman"/>
          <w:szCs w:val="24"/>
        </w:rPr>
        <w:t xml:space="preserve"> the community to </w:t>
      </w:r>
      <w:r w:rsidR="00E64357" w:rsidRPr="008E5FC6">
        <w:rPr>
          <w:rFonts w:cs="Times New Roman"/>
          <w:szCs w:val="24"/>
        </w:rPr>
        <w:t>informing</w:t>
      </w:r>
      <w:r w:rsidRPr="008E5FC6">
        <w:rPr>
          <w:rFonts w:cs="Times New Roman"/>
          <w:szCs w:val="24"/>
        </w:rPr>
        <w:t>, discuss</w:t>
      </w:r>
      <w:r w:rsidR="00E64357" w:rsidRPr="008E5FC6">
        <w:rPr>
          <w:rFonts w:cs="Times New Roman"/>
          <w:szCs w:val="24"/>
        </w:rPr>
        <w:t>ing</w:t>
      </w:r>
      <w:r w:rsidRPr="008E5FC6">
        <w:rPr>
          <w:rFonts w:cs="Times New Roman"/>
          <w:szCs w:val="24"/>
        </w:rPr>
        <w:t xml:space="preserve">, and </w:t>
      </w:r>
      <w:r w:rsidR="00E64357" w:rsidRPr="008E5FC6">
        <w:rPr>
          <w:rFonts w:cs="Times New Roman"/>
          <w:szCs w:val="24"/>
        </w:rPr>
        <w:t xml:space="preserve">achieving </w:t>
      </w:r>
      <w:r w:rsidRPr="008E5FC6">
        <w:rPr>
          <w:rFonts w:cs="Times New Roman"/>
          <w:i/>
          <w:iCs/>
          <w:szCs w:val="24"/>
        </w:rPr>
        <w:t>Community Contextualization</w:t>
      </w:r>
      <w:r w:rsidR="00E64357" w:rsidRPr="008E5FC6">
        <w:rPr>
          <w:rFonts w:cs="Times New Roman"/>
          <w:szCs w:val="24"/>
        </w:rPr>
        <w:t xml:space="preserve">. The Indigenous Deliberation Themes do </w:t>
      </w:r>
      <w:r w:rsidR="00FA0699" w:rsidRPr="008E5FC6">
        <w:rPr>
          <w:rFonts w:cs="Times New Roman"/>
          <w:szCs w:val="24"/>
        </w:rPr>
        <w:t xml:space="preserve">intermingle and benefit from one another. An overview of these combinations </w:t>
      </w:r>
      <w:proofErr w:type="gramStart"/>
      <w:r w:rsidR="00412D75" w:rsidRPr="008E5FC6">
        <w:rPr>
          <w:rFonts w:cs="Times New Roman"/>
          <w:szCs w:val="24"/>
        </w:rPr>
        <w:t>are</w:t>
      </w:r>
      <w:proofErr w:type="gramEnd"/>
      <w:r w:rsidR="00412D75" w:rsidRPr="008E5FC6">
        <w:rPr>
          <w:rFonts w:cs="Times New Roman"/>
          <w:szCs w:val="24"/>
        </w:rPr>
        <w:t xml:space="preserve"> </w:t>
      </w:r>
      <w:r w:rsidR="00FA0699" w:rsidRPr="008E5FC6">
        <w:rPr>
          <w:rFonts w:cs="Times New Roman"/>
          <w:szCs w:val="24"/>
        </w:rPr>
        <w:t xml:space="preserve">addressed after </w:t>
      </w:r>
      <w:r w:rsidR="00062DD3" w:rsidRPr="008E5FC6">
        <w:rPr>
          <w:rFonts w:cs="Times New Roman"/>
          <w:szCs w:val="24"/>
        </w:rPr>
        <w:t xml:space="preserve">the themes are explored. </w:t>
      </w:r>
    </w:p>
    <w:p w14:paraId="739D8570" w14:textId="02001285" w:rsidR="001E5DB3" w:rsidRPr="008E5FC6" w:rsidRDefault="00942AA8" w:rsidP="008E5FC6">
      <w:pPr>
        <w:rPr>
          <w:rFonts w:cs="Times New Roman"/>
          <w:szCs w:val="24"/>
        </w:rPr>
      </w:pPr>
      <w:r w:rsidRPr="008E5FC6">
        <w:rPr>
          <w:rFonts w:cs="Times New Roman"/>
          <w:szCs w:val="24"/>
        </w:rPr>
        <w:tab/>
      </w:r>
      <w:r w:rsidR="00297070" w:rsidRPr="008E5FC6">
        <w:rPr>
          <w:rFonts w:cs="Times New Roman"/>
          <w:szCs w:val="24"/>
        </w:rPr>
        <w:t xml:space="preserve">The deliberation had two facilitators for the day of the deliberation. The integral ways </w:t>
      </w:r>
      <w:r w:rsidR="00062DD3" w:rsidRPr="008E5FC6">
        <w:rPr>
          <w:rFonts w:cs="Times New Roman"/>
          <w:i/>
          <w:iCs/>
          <w:szCs w:val="24"/>
        </w:rPr>
        <w:t>Community Contextualization</w:t>
      </w:r>
      <w:r w:rsidR="00297070" w:rsidRPr="008E5FC6">
        <w:rPr>
          <w:rFonts w:cs="Times New Roman"/>
          <w:szCs w:val="24"/>
        </w:rPr>
        <w:t xml:space="preserve"> was enacted was through the co</w:t>
      </w:r>
      <w:r w:rsidRPr="008E5FC6">
        <w:rPr>
          <w:rFonts w:cs="Times New Roman"/>
          <w:szCs w:val="24"/>
        </w:rPr>
        <w:t>-facilitator</w:t>
      </w:r>
      <w:r w:rsidR="00062DD3" w:rsidRPr="008E5FC6">
        <w:rPr>
          <w:rFonts w:cs="Times New Roman"/>
          <w:szCs w:val="24"/>
        </w:rPr>
        <w:t xml:space="preserve"> and community expert</w:t>
      </w:r>
      <w:r w:rsidR="00297070" w:rsidRPr="008E5FC6">
        <w:rPr>
          <w:rFonts w:cs="Times New Roman"/>
          <w:szCs w:val="24"/>
        </w:rPr>
        <w:t xml:space="preserve">. A co-facilitator from the community was selected for the deliberation and served to fill several roles during the event. </w:t>
      </w:r>
      <w:r w:rsidR="00062DD3" w:rsidRPr="008E5FC6">
        <w:rPr>
          <w:rFonts w:cs="Times New Roman"/>
          <w:szCs w:val="24"/>
        </w:rPr>
        <w:t xml:space="preserve">The deliberants knew both the community researchers, </w:t>
      </w:r>
      <w:proofErr w:type="gramStart"/>
      <w:r w:rsidR="00062DD3" w:rsidRPr="008E5FC6">
        <w:rPr>
          <w:rFonts w:cs="Times New Roman"/>
          <w:szCs w:val="24"/>
        </w:rPr>
        <w:t>expert</w:t>
      </w:r>
      <w:proofErr w:type="gramEnd"/>
      <w:r w:rsidR="00062DD3" w:rsidRPr="008E5FC6">
        <w:rPr>
          <w:rFonts w:cs="Times New Roman"/>
          <w:szCs w:val="24"/>
        </w:rPr>
        <w:t xml:space="preserve"> and facilitator. </w:t>
      </w:r>
    </w:p>
    <w:p w14:paraId="5E33A0EB" w14:textId="77777777" w:rsidR="00526253" w:rsidRPr="008E5FC6" w:rsidRDefault="00942AA8" w:rsidP="008E5FC6">
      <w:pPr>
        <w:rPr>
          <w:rFonts w:cs="Times New Roman"/>
          <w:szCs w:val="24"/>
        </w:rPr>
      </w:pPr>
      <w:r w:rsidRPr="008E5FC6">
        <w:rPr>
          <w:rFonts w:cs="Times New Roman"/>
          <w:szCs w:val="24"/>
        </w:rPr>
        <w:tab/>
      </w:r>
      <w:r w:rsidR="009048DC" w:rsidRPr="008E5FC6">
        <w:rPr>
          <w:rFonts w:cs="Times New Roman"/>
          <w:szCs w:val="24"/>
        </w:rPr>
        <w:t>Another important</w:t>
      </w:r>
      <w:r w:rsidR="00526253" w:rsidRPr="008E5FC6">
        <w:rPr>
          <w:rFonts w:cs="Times New Roman"/>
          <w:szCs w:val="24"/>
        </w:rPr>
        <w:t xml:space="preserve"> instance of this theme </w:t>
      </w:r>
      <w:r w:rsidR="009048DC" w:rsidRPr="008E5FC6">
        <w:rPr>
          <w:rFonts w:cs="Times New Roman"/>
          <w:szCs w:val="24"/>
        </w:rPr>
        <w:t xml:space="preserve">was the use of scenarios. The scenarios were hypothetical situations that deliberants might find themselves in or easily relate. The concept of Biobanking and Genomic research is not a common conversation between the </w:t>
      </w:r>
      <w:proofErr w:type="gramStart"/>
      <w:r w:rsidR="009048DC" w:rsidRPr="008E5FC6">
        <w:rPr>
          <w:rFonts w:cs="Times New Roman"/>
          <w:szCs w:val="24"/>
        </w:rPr>
        <w:t>general public</w:t>
      </w:r>
      <w:proofErr w:type="gramEnd"/>
      <w:r w:rsidR="009048DC" w:rsidRPr="008E5FC6">
        <w:rPr>
          <w:rFonts w:cs="Times New Roman"/>
          <w:szCs w:val="24"/>
        </w:rPr>
        <w:t xml:space="preserve">. The scenarios were developed with the </w:t>
      </w:r>
      <w:r w:rsidR="009048DC" w:rsidRPr="008E5FC6">
        <w:rPr>
          <w:rFonts w:cs="Times New Roman"/>
          <w:szCs w:val="24"/>
        </w:rPr>
        <w:lastRenderedPageBreak/>
        <w:t>partners to situate the Biobanking and Genomic research in the community.</w:t>
      </w:r>
      <w:r w:rsidR="00526253" w:rsidRPr="008E5FC6">
        <w:rPr>
          <w:rFonts w:cs="Times New Roman"/>
          <w:szCs w:val="24"/>
        </w:rPr>
        <w:t xml:space="preserve"> Constant </w:t>
      </w:r>
      <w:r w:rsidR="009048DC" w:rsidRPr="008E5FC6">
        <w:rPr>
          <w:rFonts w:cs="Times New Roman"/>
          <w:szCs w:val="24"/>
        </w:rPr>
        <w:t xml:space="preserve">back and forth </w:t>
      </w:r>
      <w:r w:rsidR="00526253" w:rsidRPr="008E5FC6">
        <w:rPr>
          <w:rFonts w:cs="Times New Roman"/>
          <w:szCs w:val="24"/>
        </w:rPr>
        <w:t>was used</w:t>
      </w:r>
      <w:r w:rsidR="009048DC" w:rsidRPr="008E5FC6">
        <w:rPr>
          <w:rFonts w:cs="Times New Roman"/>
          <w:szCs w:val="24"/>
        </w:rPr>
        <w:t xml:space="preserve"> develop these scenarios</w:t>
      </w:r>
      <w:r w:rsidR="00526253" w:rsidRPr="008E5FC6">
        <w:rPr>
          <w:rFonts w:cs="Times New Roman"/>
          <w:szCs w:val="24"/>
        </w:rPr>
        <w:t>, which</w:t>
      </w:r>
      <w:r w:rsidR="009048DC" w:rsidRPr="008E5FC6">
        <w:rPr>
          <w:rFonts w:cs="Times New Roman"/>
          <w:szCs w:val="24"/>
        </w:rPr>
        <w:t xml:space="preserve"> is </w:t>
      </w:r>
      <w:r w:rsidR="00526253" w:rsidRPr="008E5FC6">
        <w:rPr>
          <w:rFonts w:cs="Times New Roman"/>
          <w:szCs w:val="24"/>
        </w:rPr>
        <w:t>part</w:t>
      </w:r>
      <w:r w:rsidR="009048DC" w:rsidRPr="008E5FC6">
        <w:rPr>
          <w:rFonts w:cs="Times New Roman"/>
          <w:szCs w:val="24"/>
        </w:rPr>
        <w:t xml:space="preserve"> testament to community </w:t>
      </w:r>
      <w:r w:rsidR="009048DC" w:rsidRPr="008E5FC6">
        <w:rPr>
          <w:rFonts w:cs="Times New Roman"/>
          <w:i/>
          <w:iCs/>
          <w:szCs w:val="24"/>
        </w:rPr>
        <w:t>equitable partnerships</w:t>
      </w:r>
      <w:r w:rsidR="00526253" w:rsidRPr="008E5FC6">
        <w:rPr>
          <w:rFonts w:cs="Times New Roman"/>
          <w:szCs w:val="24"/>
        </w:rPr>
        <w:t xml:space="preserve">, but </w:t>
      </w:r>
      <w:r w:rsidR="009048DC" w:rsidRPr="008E5FC6">
        <w:rPr>
          <w:rFonts w:cs="Times New Roman"/>
          <w:szCs w:val="24"/>
        </w:rPr>
        <w:t xml:space="preserve">we will discuss more about that in </w:t>
      </w:r>
      <w:r w:rsidR="00526253" w:rsidRPr="008E5FC6">
        <w:rPr>
          <w:rFonts w:cs="Times New Roman"/>
          <w:szCs w:val="24"/>
        </w:rPr>
        <w:t xml:space="preserve">a later theme. </w:t>
      </w:r>
    </w:p>
    <w:p w14:paraId="7F2AA328" w14:textId="476AC6EE" w:rsidR="009505D0" w:rsidRPr="008E5FC6" w:rsidRDefault="009048DC" w:rsidP="008E5FC6">
      <w:pPr>
        <w:rPr>
          <w:rFonts w:cs="Times New Roman"/>
          <w:szCs w:val="24"/>
        </w:rPr>
      </w:pPr>
      <w:r w:rsidRPr="008E5FC6">
        <w:rPr>
          <w:rFonts w:cs="Times New Roman"/>
          <w:szCs w:val="24"/>
        </w:rPr>
        <w:tab/>
        <w:t xml:space="preserve">The </w:t>
      </w:r>
      <w:r w:rsidR="00526253" w:rsidRPr="008E5FC6">
        <w:rPr>
          <w:rFonts w:cs="Times New Roman"/>
          <w:szCs w:val="24"/>
        </w:rPr>
        <w:t>scenarios</w:t>
      </w:r>
      <w:r w:rsidRPr="008E5FC6">
        <w:rPr>
          <w:rFonts w:cs="Times New Roman"/>
          <w:szCs w:val="24"/>
        </w:rPr>
        <w:t xml:space="preserve"> were used in small group conversations and explore</w:t>
      </w:r>
      <w:r w:rsidR="00526253" w:rsidRPr="008E5FC6">
        <w:rPr>
          <w:rFonts w:cs="Times New Roman"/>
          <w:szCs w:val="24"/>
        </w:rPr>
        <w:t>d</w:t>
      </w:r>
      <w:r w:rsidRPr="008E5FC6">
        <w:rPr>
          <w:rFonts w:cs="Times New Roman"/>
          <w:szCs w:val="24"/>
        </w:rPr>
        <w:t xml:space="preserve"> the nuances and complexities of genomic research</w:t>
      </w:r>
      <w:r w:rsidR="00526253" w:rsidRPr="008E5FC6">
        <w:rPr>
          <w:rFonts w:cs="Times New Roman"/>
          <w:szCs w:val="24"/>
        </w:rPr>
        <w:t xml:space="preserve"> in the community</w:t>
      </w:r>
      <w:r w:rsidRPr="008E5FC6">
        <w:rPr>
          <w:rFonts w:cs="Times New Roman"/>
          <w:szCs w:val="24"/>
        </w:rPr>
        <w:t xml:space="preserve">. The </w:t>
      </w:r>
      <w:r w:rsidR="00526253" w:rsidRPr="008E5FC6">
        <w:rPr>
          <w:rFonts w:cs="Times New Roman"/>
          <w:szCs w:val="24"/>
        </w:rPr>
        <w:t>researchers</w:t>
      </w:r>
      <w:r w:rsidRPr="008E5FC6">
        <w:rPr>
          <w:rFonts w:cs="Times New Roman"/>
          <w:szCs w:val="24"/>
        </w:rPr>
        <w:t xml:space="preserve"> needed to situate these hypotheticals in realistic situations. The scenarios sparked </w:t>
      </w:r>
      <w:r w:rsidR="00526253" w:rsidRPr="008E5FC6">
        <w:rPr>
          <w:rFonts w:cs="Times New Roman"/>
          <w:szCs w:val="24"/>
        </w:rPr>
        <w:t xml:space="preserve">continuous </w:t>
      </w:r>
      <w:r w:rsidRPr="008E5FC6">
        <w:rPr>
          <w:rFonts w:cs="Times New Roman"/>
          <w:szCs w:val="24"/>
        </w:rPr>
        <w:t xml:space="preserve">discussion within and between groups. </w:t>
      </w:r>
    </w:p>
    <w:p w14:paraId="5402752C" w14:textId="156C06CC" w:rsidR="00A716B1" w:rsidRPr="008E5FC6" w:rsidRDefault="00526253" w:rsidP="008E5FC6">
      <w:pPr>
        <w:rPr>
          <w:rFonts w:cs="Times New Roman"/>
          <w:szCs w:val="24"/>
        </w:rPr>
      </w:pPr>
      <w:r w:rsidRPr="008E5FC6">
        <w:rPr>
          <w:rFonts w:cs="Times New Roman"/>
          <w:szCs w:val="24"/>
        </w:rPr>
        <w:tab/>
        <w:t xml:space="preserve">The results were given to the participants. The findings were compiled, checked by community researchers, and distributed to the participants. Community was integrated in each step of this deliberation and a critical part of </w:t>
      </w:r>
      <w:r w:rsidR="000E1729" w:rsidRPr="008E5FC6">
        <w:rPr>
          <w:rFonts w:cs="Times New Roman"/>
          <w:szCs w:val="24"/>
        </w:rPr>
        <w:t xml:space="preserve">the </w:t>
      </w:r>
      <w:r w:rsidRPr="008E5FC6">
        <w:rPr>
          <w:rFonts w:cs="Times New Roman"/>
          <w:szCs w:val="24"/>
        </w:rPr>
        <w:t>deliberation</w:t>
      </w:r>
      <w:r w:rsidR="000E1729" w:rsidRPr="008E5FC6">
        <w:rPr>
          <w:rFonts w:cs="Times New Roman"/>
          <w:szCs w:val="24"/>
        </w:rPr>
        <w:t xml:space="preserve">. </w:t>
      </w:r>
      <w:r w:rsidR="00D51205" w:rsidRPr="008E5FC6">
        <w:rPr>
          <w:rFonts w:cs="Times New Roman"/>
          <w:szCs w:val="24"/>
        </w:rPr>
        <w:t>The continued lines of communication provided</w:t>
      </w:r>
      <w:r w:rsidRPr="008E5FC6">
        <w:rPr>
          <w:rFonts w:cs="Times New Roman"/>
          <w:szCs w:val="24"/>
        </w:rPr>
        <w:t xml:space="preserve"> the information back to the participants</w:t>
      </w:r>
      <w:r w:rsidR="00D51205" w:rsidRPr="008E5FC6">
        <w:rPr>
          <w:rFonts w:cs="Times New Roman"/>
          <w:szCs w:val="24"/>
        </w:rPr>
        <w:t xml:space="preserve"> and generated necessary dialogue</w:t>
      </w:r>
      <w:r w:rsidRPr="008E5FC6">
        <w:rPr>
          <w:rFonts w:cs="Times New Roman"/>
          <w:szCs w:val="24"/>
        </w:rPr>
        <w:t xml:space="preserve">. Distributing results </w:t>
      </w:r>
      <w:r w:rsidR="00D51205" w:rsidRPr="008E5FC6">
        <w:rPr>
          <w:rFonts w:cs="Times New Roman"/>
          <w:szCs w:val="24"/>
        </w:rPr>
        <w:t>mitigated</w:t>
      </w:r>
      <w:r w:rsidRPr="008E5FC6">
        <w:rPr>
          <w:rFonts w:cs="Times New Roman"/>
          <w:szCs w:val="24"/>
        </w:rPr>
        <w:t xml:space="preserve"> misrepresentation and </w:t>
      </w:r>
      <w:r w:rsidR="00D51205" w:rsidRPr="008E5FC6">
        <w:rPr>
          <w:rFonts w:cs="Times New Roman"/>
          <w:szCs w:val="24"/>
        </w:rPr>
        <w:t>bolstered</w:t>
      </w:r>
      <w:r w:rsidRPr="008E5FC6">
        <w:rPr>
          <w:rFonts w:cs="Times New Roman"/>
          <w:szCs w:val="24"/>
        </w:rPr>
        <w:t xml:space="preserve"> accurate representation of conversations, and decisions. The deliberants had worries, concerns, but also saw the benefits </w:t>
      </w:r>
      <w:r w:rsidR="00A716B1" w:rsidRPr="008E5FC6">
        <w:rPr>
          <w:rFonts w:cs="Times New Roman"/>
          <w:szCs w:val="24"/>
        </w:rPr>
        <w:t>of genomic research, which would n</w:t>
      </w:r>
      <w:r w:rsidRPr="008E5FC6">
        <w:rPr>
          <w:rFonts w:cs="Times New Roman"/>
          <w:szCs w:val="24"/>
        </w:rPr>
        <w:t>eed careful approach</w:t>
      </w:r>
      <w:r w:rsidR="00146F7D" w:rsidRPr="008E5FC6">
        <w:rPr>
          <w:rFonts w:cs="Times New Roman"/>
          <w:szCs w:val="24"/>
        </w:rPr>
        <w:t xml:space="preserve">. </w:t>
      </w:r>
      <w:r w:rsidR="00A716B1" w:rsidRPr="008E5FC6">
        <w:rPr>
          <w:rFonts w:cs="Times New Roman"/>
          <w:szCs w:val="24"/>
        </w:rPr>
        <w:t xml:space="preserve">Findings given to the deliberants is not only a step of rigorous research </w:t>
      </w:r>
      <w:r w:rsidR="00412D75" w:rsidRPr="008E5FC6">
        <w:rPr>
          <w:rFonts w:cs="Times New Roman"/>
          <w:szCs w:val="24"/>
        </w:rPr>
        <w:t>practices,</w:t>
      </w:r>
      <w:r w:rsidR="00A716B1" w:rsidRPr="008E5FC6">
        <w:rPr>
          <w:rFonts w:cs="Times New Roman"/>
          <w:szCs w:val="24"/>
        </w:rPr>
        <w:t xml:space="preserve"> but it also contextualizes the research. The buy-in was not in the fleeting two days of the deliberation but a continued conversation. </w:t>
      </w:r>
    </w:p>
    <w:p w14:paraId="0A7AC491" w14:textId="30957EA9" w:rsidR="00133BF0" w:rsidRPr="008E5FC6" w:rsidRDefault="00133BF0" w:rsidP="008E5FC6">
      <w:pPr>
        <w:rPr>
          <w:rFonts w:cs="Times New Roman"/>
          <w:szCs w:val="24"/>
        </w:rPr>
      </w:pPr>
      <w:r w:rsidRPr="008E5FC6">
        <w:rPr>
          <w:rFonts w:cs="Times New Roman"/>
          <w:szCs w:val="24"/>
        </w:rPr>
        <w:tab/>
        <w:t>Distributing findings place</w:t>
      </w:r>
      <w:r w:rsidR="004A6078" w:rsidRPr="008E5FC6">
        <w:rPr>
          <w:rFonts w:cs="Times New Roman"/>
          <w:szCs w:val="24"/>
        </w:rPr>
        <w:t>d</w:t>
      </w:r>
      <w:r w:rsidRPr="008E5FC6">
        <w:rPr>
          <w:rFonts w:cs="Times New Roman"/>
          <w:szCs w:val="24"/>
        </w:rPr>
        <w:t xml:space="preserve"> the community within the conversation. </w:t>
      </w:r>
      <w:r w:rsidR="004A6078" w:rsidRPr="008E5FC6">
        <w:rPr>
          <w:rFonts w:cs="Times New Roman"/>
          <w:szCs w:val="24"/>
        </w:rPr>
        <w:t>The topic was derived from the community, the</w:t>
      </w:r>
      <w:r w:rsidR="00FD6E2A" w:rsidRPr="008E5FC6">
        <w:rPr>
          <w:rFonts w:cs="Times New Roman"/>
          <w:szCs w:val="24"/>
        </w:rPr>
        <w:t xml:space="preserve"> topic expounded for the community, </w:t>
      </w:r>
      <w:r w:rsidR="00FD6E2A" w:rsidRPr="008E5FC6">
        <w:rPr>
          <w:rFonts w:cs="Times New Roman"/>
          <w:szCs w:val="24"/>
        </w:rPr>
        <w:lastRenderedPageBreak/>
        <w:t xml:space="preserve">and the conversation facilitated beyond the deliberation. </w:t>
      </w:r>
      <w:r w:rsidRPr="008E5FC6">
        <w:rPr>
          <w:rFonts w:cs="Times New Roman"/>
          <w:szCs w:val="24"/>
        </w:rPr>
        <w:t xml:space="preserve">The holistic contextualization is an inclusive practice that invites further discussions about genomics, the use of deliberation about other topics, and establishing trust within the community. </w:t>
      </w:r>
    </w:p>
    <w:p w14:paraId="53B4E5FF" w14:textId="7CEC486B" w:rsidR="00942AA8" w:rsidRPr="008E5FC6" w:rsidRDefault="00942AA8" w:rsidP="008E5FC6">
      <w:pPr>
        <w:pStyle w:val="Heading4"/>
        <w:rPr>
          <w:rFonts w:cs="Times New Roman"/>
          <w:szCs w:val="24"/>
        </w:rPr>
      </w:pPr>
      <w:r w:rsidRPr="008E5FC6">
        <w:rPr>
          <w:rFonts w:cs="Times New Roman"/>
          <w:szCs w:val="24"/>
        </w:rPr>
        <w:t>Deliberant Support</w:t>
      </w:r>
    </w:p>
    <w:p w14:paraId="36F271FE" w14:textId="2EC95502" w:rsidR="001801F4" w:rsidRPr="008E5FC6" w:rsidRDefault="00C66F93" w:rsidP="008E5FC6">
      <w:pPr>
        <w:ind w:firstLine="720"/>
        <w:rPr>
          <w:rFonts w:cs="Times New Roman"/>
          <w:szCs w:val="24"/>
        </w:rPr>
      </w:pPr>
      <w:r w:rsidRPr="008E5FC6">
        <w:rPr>
          <w:rFonts w:cs="Times New Roman"/>
          <w:i/>
          <w:iCs/>
          <w:szCs w:val="24"/>
        </w:rPr>
        <w:t>Deliberant support</w:t>
      </w:r>
      <w:r w:rsidRPr="008E5FC6">
        <w:rPr>
          <w:rFonts w:cs="Times New Roman"/>
          <w:szCs w:val="24"/>
        </w:rPr>
        <w:t xml:space="preserve"> is the second theme</w:t>
      </w:r>
      <w:r w:rsidRPr="008E5FC6">
        <w:rPr>
          <w:rFonts w:cs="Times New Roman"/>
          <w:i/>
          <w:iCs/>
          <w:szCs w:val="24"/>
        </w:rPr>
        <w:t>. Deliberant Support</w:t>
      </w:r>
      <w:r w:rsidRPr="008E5FC6">
        <w:rPr>
          <w:rFonts w:cs="Times New Roman"/>
          <w:szCs w:val="24"/>
        </w:rPr>
        <w:t xml:space="preserve"> </w:t>
      </w:r>
      <w:r w:rsidR="002D492E" w:rsidRPr="008E5FC6">
        <w:rPr>
          <w:rFonts w:cs="Times New Roman"/>
          <w:szCs w:val="24"/>
        </w:rPr>
        <w:t>includes</w:t>
      </w:r>
      <w:r w:rsidRPr="008E5FC6">
        <w:rPr>
          <w:rFonts w:cs="Times New Roman"/>
          <w:szCs w:val="24"/>
        </w:rPr>
        <w:t xml:space="preserve"> tertiary acts designed to take care of deliberant’s needs: food, sleep, compensation, space</w:t>
      </w:r>
      <w:r w:rsidR="006C0E5D" w:rsidRPr="008E5FC6">
        <w:rPr>
          <w:rFonts w:cs="Times New Roman"/>
          <w:szCs w:val="24"/>
        </w:rPr>
        <w:t xml:space="preserve">, and </w:t>
      </w:r>
      <w:r w:rsidR="002D492E" w:rsidRPr="008E5FC6">
        <w:rPr>
          <w:rFonts w:cs="Times New Roman"/>
          <w:szCs w:val="24"/>
        </w:rPr>
        <w:t>communication</w:t>
      </w:r>
      <w:r w:rsidRPr="008E5FC6">
        <w:rPr>
          <w:rFonts w:cs="Times New Roman"/>
          <w:szCs w:val="24"/>
        </w:rPr>
        <w:t xml:space="preserve">. </w:t>
      </w:r>
      <w:r w:rsidR="006C0E5D" w:rsidRPr="008E5FC6">
        <w:rPr>
          <w:rFonts w:cs="Times New Roman"/>
          <w:i/>
          <w:iCs/>
          <w:szCs w:val="24"/>
        </w:rPr>
        <w:t xml:space="preserve">Deliberant </w:t>
      </w:r>
      <w:r w:rsidR="001801F4" w:rsidRPr="008E5FC6">
        <w:rPr>
          <w:rFonts w:cs="Times New Roman"/>
          <w:i/>
          <w:iCs/>
          <w:szCs w:val="24"/>
        </w:rPr>
        <w:t>S</w:t>
      </w:r>
      <w:r w:rsidR="006C0E5D" w:rsidRPr="008E5FC6">
        <w:rPr>
          <w:rFonts w:cs="Times New Roman"/>
          <w:i/>
          <w:iCs/>
          <w:szCs w:val="24"/>
        </w:rPr>
        <w:t>upport</w:t>
      </w:r>
      <w:r w:rsidR="006C0E5D" w:rsidRPr="008E5FC6">
        <w:rPr>
          <w:rFonts w:cs="Times New Roman"/>
          <w:szCs w:val="24"/>
        </w:rPr>
        <w:t xml:space="preserve"> extends to communicative </w:t>
      </w:r>
      <w:r w:rsidR="002D492E" w:rsidRPr="008E5FC6">
        <w:rPr>
          <w:rFonts w:cs="Times New Roman"/>
          <w:szCs w:val="24"/>
        </w:rPr>
        <w:t xml:space="preserve">needs because human communication is a necessity for </w:t>
      </w:r>
      <w:r w:rsidR="005229A4" w:rsidRPr="008E5FC6">
        <w:rPr>
          <w:rFonts w:cs="Times New Roman"/>
          <w:szCs w:val="24"/>
        </w:rPr>
        <w:t>deliberation conversation</w:t>
      </w:r>
      <w:r w:rsidR="006C0E5D" w:rsidRPr="008E5FC6">
        <w:rPr>
          <w:rFonts w:cs="Times New Roman"/>
          <w:szCs w:val="24"/>
        </w:rPr>
        <w:t>. I</w:t>
      </w:r>
      <w:r w:rsidRPr="008E5FC6">
        <w:rPr>
          <w:rFonts w:cs="Times New Roman"/>
          <w:szCs w:val="24"/>
        </w:rPr>
        <w:t xml:space="preserve"> </w:t>
      </w:r>
      <w:r w:rsidR="006C0E5D" w:rsidRPr="008E5FC6">
        <w:rPr>
          <w:rFonts w:cs="Times New Roman"/>
          <w:szCs w:val="24"/>
        </w:rPr>
        <w:t>delve</w:t>
      </w:r>
      <w:r w:rsidRPr="008E5FC6">
        <w:rPr>
          <w:rFonts w:cs="Times New Roman"/>
          <w:szCs w:val="24"/>
        </w:rPr>
        <w:t xml:space="preserve"> more into this aspect of deliberation coming from an Indigenous perspective. These necessary acts provide </w:t>
      </w:r>
      <w:r w:rsidR="005229A4" w:rsidRPr="008E5FC6">
        <w:rPr>
          <w:rFonts w:cs="Times New Roman"/>
          <w:szCs w:val="24"/>
        </w:rPr>
        <w:t>a support structure</w:t>
      </w:r>
      <w:r w:rsidRPr="008E5FC6">
        <w:rPr>
          <w:rFonts w:cs="Times New Roman"/>
          <w:szCs w:val="24"/>
        </w:rPr>
        <w:t xml:space="preserve"> for deliberants to </w:t>
      </w:r>
      <w:r w:rsidR="005229A4" w:rsidRPr="008E5FC6">
        <w:rPr>
          <w:rFonts w:cs="Times New Roman"/>
          <w:szCs w:val="24"/>
        </w:rPr>
        <w:t>worry less about physiological needs and focus on the</w:t>
      </w:r>
      <w:r w:rsidRPr="008E5FC6">
        <w:rPr>
          <w:rFonts w:cs="Times New Roman"/>
          <w:szCs w:val="24"/>
        </w:rPr>
        <w:t xml:space="preserve"> topics. Two days, </w:t>
      </w:r>
      <w:r w:rsidR="006C0E5D" w:rsidRPr="008E5FC6">
        <w:rPr>
          <w:rFonts w:cs="Times New Roman"/>
          <w:szCs w:val="24"/>
        </w:rPr>
        <w:t>with large blocks of time</w:t>
      </w:r>
      <w:r w:rsidRPr="008E5FC6">
        <w:rPr>
          <w:rFonts w:cs="Times New Roman"/>
          <w:szCs w:val="24"/>
        </w:rPr>
        <w:t xml:space="preserve"> each day, is a big ask for participants that are geographically </w:t>
      </w:r>
      <w:r w:rsidR="006C0E5D" w:rsidRPr="008E5FC6">
        <w:rPr>
          <w:rFonts w:cs="Times New Roman"/>
          <w:szCs w:val="24"/>
        </w:rPr>
        <w:t xml:space="preserve">spread </w:t>
      </w:r>
      <w:r w:rsidRPr="008E5FC6">
        <w:rPr>
          <w:rFonts w:cs="Times New Roman"/>
          <w:szCs w:val="24"/>
        </w:rPr>
        <w:t xml:space="preserve">across 13 counties in Oklahoma that the Chickasaw Nation spans. </w:t>
      </w:r>
      <w:r w:rsidR="001801F4" w:rsidRPr="008E5FC6">
        <w:rPr>
          <w:rFonts w:cs="Times New Roman"/>
          <w:szCs w:val="24"/>
        </w:rPr>
        <w:t xml:space="preserve">The difference between the first two themes is the first </w:t>
      </w:r>
      <w:r w:rsidR="005229A4" w:rsidRPr="008E5FC6">
        <w:rPr>
          <w:rFonts w:cs="Times New Roman"/>
          <w:szCs w:val="24"/>
        </w:rPr>
        <w:t>emphasizes</w:t>
      </w:r>
      <w:r w:rsidR="001801F4" w:rsidRPr="008E5FC6">
        <w:rPr>
          <w:rFonts w:cs="Times New Roman"/>
          <w:szCs w:val="24"/>
        </w:rPr>
        <w:t xml:space="preserve"> the topic. </w:t>
      </w:r>
      <w:r w:rsidR="001801F4" w:rsidRPr="008E5FC6">
        <w:rPr>
          <w:rFonts w:cs="Times New Roman"/>
          <w:i/>
          <w:iCs/>
          <w:szCs w:val="24"/>
        </w:rPr>
        <w:t xml:space="preserve">Deliberant Support </w:t>
      </w:r>
      <w:r w:rsidR="001801F4" w:rsidRPr="008E5FC6">
        <w:rPr>
          <w:rFonts w:cs="Times New Roman"/>
          <w:szCs w:val="24"/>
        </w:rPr>
        <w:t xml:space="preserve">is the connective tissue surrounding the topic. The decisions enacted by community researchers were planned with academic </w:t>
      </w:r>
      <w:r w:rsidR="005229A4" w:rsidRPr="008E5FC6">
        <w:rPr>
          <w:rFonts w:cs="Times New Roman"/>
          <w:szCs w:val="24"/>
        </w:rPr>
        <w:t>partners.</w:t>
      </w:r>
      <w:r w:rsidR="001801F4" w:rsidRPr="008E5FC6">
        <w:rPr>
          <w:rFonts w:cs="Times New Roman"/>
          <w:szCs w:val="24"/>
        </w:rPr>
        <w:t xml:space="preserve"> The emphasis on this Indigenous Deliberation theme is on supporting deliberants. </w:t>
      </w:r>
    </w:p>
    <w:p w14:paraId="2BBD3D87" w14:textId="7F8BB809" w:rsidR="00952919" w:rsidRPr="008E5FC6" w:rsidRDefault="00952919" w:rsidP="008E5FC6">
      <w:pPr>
        <w:rPr>
          <w:rFonts w:cs="Times New Roman"/>
          <w:b/>
          <w:bCs/>
          <w:szCs w:val="24"/>
        </w:rPr>
      </w:pPr>
      <w:r w:rsidRPr="008E5FC6">
        <w:rPr>
          <w:rFonts w:cs="Times New Roman"/>
          <w:b/>
          <w:bCs/>
          <w:szCs w:val="24"/>
        </w:rPr>
        <w:t>Pre-deliberation</w:t>
      </w:r>
    </w:p>
    <w:p w14:paraId="2E202509" w14:textId="301DA228" w:rsidR="00952919" w:rsidRPr="008E5FC6" w:rsidRDefault="00952919" w:rsidP="008E5FC6">
      <w:pPr>
        <w:rPr>
          <w:rFonts w:cs="Times New Roman"/>
          <w:szCs w:val="24"/>
        </w:rPr>
      </w:pPr>
      <w:r w:rsidRPr="008E5FC6">
        <w:rPr>
          <w:rFonts w:cs="Times New Roman"/>
          <w:szCs w:val="24"/>
        </w:rPr>
        <w:lastRenderedPageBreak/>
        <w:tab/>
        <w:t xml:space="preserve">This is the one theme that did not have a specific quote for the pre-deliberation phase. </w:t>
      </w:r>
      <w:r w:rsidR="00D06597" w:rsidRPr="008E5FC6">
        <w:rPr>
          <w:rFonts w:cs="Times New Roman"/>
          <w:szCs w:val="24"/>
        </w:rPr>
        <w:t>The community driven topic, which was also supported by the ELSI grant, had several layers</w:t>
      </w:r>
      <w:r w:rsidR="00C823F7" w:rsidRPr="008E5FC6">
        <w:rPr>
          <w:rFonts w:cs="Times New Roman"/>
          <w:szCs w:val="24"/>
        </w:rPr>
        <w:t xml:space="preserve"> of deliberant support</w:t>
      </w:r>
      <w:r w:rsidRPr="008E5FC6">
        <w:rPr>
          <w:rFonts w:cs="Times New Roman"/>
          <w:szCs w:val="24"/>
        </w:rPr>
        <w:t xml:space="preserve">. The legwork for this Indigenous Deliberation theme </w:t>
      </w:r>
      <w:r w:rsidR="00C823F7" w:rsidRPr="008E5FC6">
        <w:rPr>
          <w:rFonts w:cs="Times New Roman"/>
          <w:szCs w:val="24"/>
        </w:rPr>
        <w:t xml:space="preserve">is </w:t>
      </w:r>
      <w:r w:rsidR="00D12867" w:rsidRPr="008E5FC6">
        <w:rPr>
          <w:rFonts w:cs="Times New Roman"/>
          <w:szCs w:val="24"/>
        </w:rPr>
        <w:t>different</w:t>
      </w:r>
      <w:r w:rsidR="00C823F7" w:rsidRPr="008E5FC6">
        <w:rPr>
          <w:rFonts w:cs="Times New Roman"/>
          <w:szCs w:val="24"/>
        </w:rPr>
        <w:t xml:space="preserve"> to conceptualize from the deliberation transcripts. We talked about the various ways Tribes enact sovereignty and how </w:t>
      </w:r>
      <w:r w:rsidR="00D12867" w:rsidRPr="008E5FC6">
        <w:rPr>
          <w:rFonts w:cs="Times New Roman"/>
          <w:szCs w:val="24"/>
        </w:rPr>
        <w:t>community-based</w:t>
      </w:r>
      <w:r w:rsidR="00C823F7" w:rsidRPr="008E5FC6">
        <w:rPr>
          <w:rFonts w:cs="Times New Roman"/>
          <w:szCs w:val="24"/>
        </w:rPr>
        <w:t xml:space="preserve"> research are built from </w:t>
      </w:r>
      <w:r w:rsidR="00D12867" w:rsidRPr="008E5FC6">
        <w:rPr>
          <w:rFonts w:cs="Times New Roman"/>
          <w:szCs w:val="24"/>
        </w:rPr>
        <w:t>within the</w:t>
      </w:r>
      <w:r w:rsidR="00C823F7" w:rsidRPr="008E5FC6">
        <w:rPr>
          <w:rFonts w:cs="Times New Roman"/>
          <w:szCs w:val="24"/>
        </w:rPr>
        <w:t xml:space="preserve"> community. </w:t>
      </w:r>
      <w:r w:rsidR="00D12867" w:rsidRPr="008E5FC6">
        <w:rPr>
          <w:rFonts w:cs="Times New Roman"/>
          <w:szCs w:val="24"/>
        </w:rPr>
        <w:t xml:space="preserve">The structures already in place to support citizens and their community is something that is not heavily discussed in deliberation research. The connections forged before any research or previous research is one of the ways deliberants are supported. </w:t>
      </w:r>
    </w:p>
    <w:p w14:paraId="59B68DEA" w14:textId="21273FD4" w:rsidR="00952919" w:rsidRPr="008E5FC6" w:rsidRDefault="00D12867" w:rsidP="008E5FC6">
      <w:pPr>
        <w:rPr>
          <w:rFonts w:cs="Times New Roman"/>
          <w:szCs w:val="24"/>
        </w:rPr>
      </w:pPr>
      <w:r w:rsidRPr="008E5FC6">
        <w:rPr>
          <w:rFonts w:cs="Times New Roman"/>
          <w:szCs w:val="24"/>
        </w:rPr>
        <w:tab/>
        <w:t xml:space="preserve">Community needs also predate any discussion in deliberation. Since the topic was contextualized through the community, the needs surrounding it preexisted. The deliberation does not always create solutions or talking points so much as provides a forum to explore thoughts and notions already developing. </w:t>
      </w:r>
      <w:r w:rsidRPr="008E5FC6">
        <w:rPr>
          <w:rFonts w:cs="Times New Roman"/>
          <w:i/>
          <w:iCs/>
          <w:szCs w:val="24"/>
        </w:rPr>
        <w:t xml:space="preserve">Deliberant Support </w:t>
      </w:r>
      <w:r w:rsidR="002C2C9D" w:rsidRPr="008E5FC6">
        <w:rPr>
          <w:rFonts w:cs="Times New Roman"/>
          <w:szCs w:val="24"/>
        </w:rPr>
        <w:t xml:space="preserve">is the lubricant for conversation. The needs are important and if ignored, then why would an obscure or distant topic matter to the constituents in the room? We see this happen in Northern Nigeria </w:t>
      </w:r>
      <w:r w:rsidR="003267DF" w:rsidRPr="008E5FC6">
        <w:rPr>
          <w:rFonts w:cs="Times New Roman"/>
          <w:szCs w:val="24"/>
        </w:rPr>
        <w:fldChar w:fldCharType="begin"/>
      </w:r>
      <w:r w:rsidR="003267DF" w:rsidRPr="008E5FC6">
        <w:rPr>
          <w:rFonts w:cs="Times New Roman"/>
          <w:szCs w:val="24"/>
        </w:rPr>
        <w:instrText xml:space="preserve"> ADDIN EN.CITE &lt;EndNote&gt;&lt;Cite&gt;&lt;Author&gt;Olufowote&lt;/Author&gt;&lt;Year&gt;2021&lt;/Year&gt;&lt;RecNum&gt;19&lt;/RecNum&gt;&lt;DisplayText&gt;(Olufowote &amp;amp; Livingston, 2021)&lt;/DisplayText&gt;&lt;record&gt;&lt;rec-number&gt;19&lt;/rec-number&gt;&lt;foreign-keys&gt;&lt;key app="EN" db-id="xzeddp9rbfwfeoed9zovzz9hfvszfpa0pepa" timestamp="1651962511"&gt;19&lt;/key&gt;&lt;/foreign-keys&gt;&lt;ref-type name="Journal Article"&gt;17&lt;/ref-type&gt;&lt;contributors&gt;&lt;authors&gt;&lt;author&gt;James Olufowote&lt;/author&gt;&lt;author&gt;Dalaki J Livingston&lt;/author&gt;&lt;/authors&gt;&lt;/contributors&gt;&lt;titles&gt;&lt;title&gt;The Excluded Voices from Africa’s Sahel: Alternative Meanings of Health in Narratives of Resistance to the Global Polio Eradication Initiative in Northern Nigeria&lt;/title&gt;&lt;secondary-title&gt;Health Communication&lt;/secondary-title&gt;&lt;/titles&gt;&lt;periodical&gt;&lt;full-title&gt;Health Communication&lt;/full-title&gt;&lt;/periodical&gt;&lt;pages&gt;1-12&lt;/pages&gt;&lt;keywords&gt;&lt;keyword&gt;vaccines&lt;/keyword&gt;&lt;keyword&gt;CCA&lt;/keyword&gt;&lt;keyword&gt;Critical Narratives&lt;/keyword&gt;&lt;/keywords&gt;&lt;dates&gt;&lt;year&gt;2021&lt;/year&gt;&lt;/dates&gt;&lt;urls&gt;&lt;/urls&gt;&lt;electronic-resource-num&gt;10.1080/10410236.2021.1895416&lt;/electronic-resource-num&gt;&lt;/record&gt;&lt;/Cite&gt;&lt;/EndNote&gt;</w:instrText>
      </w:r>
      <w:r w:rsidR="003267DF" w:rsidRPr="008E5FC6">
        <w:rPr>
          <w:rFonts w:cs="Times New Roman"/>
          <w:szCs w:val="24"/>
        </w:rPr>
        <w:fldChar w:fldCharType="separate"/>
      </w:r>
      <w:r w:rsidR="003267DF" w:rsidRPr="008E5FC6">
        <w:rPr>
          <w:rFonts w:cs="Times New Roman"/>
          <w:noProof/>
          <w:szCs w:val="24"/>
        </w:rPr>
        <w:t>(Olufowote &amp; Livingston, 2021)</w:t>
      </w:r>
      <w:r w:rsidR="003267DF" w:rsidRPr="008E5FC6">
        <w:rPr>
          <w:rFonts w:cs="Times New Roman"/>
          <w:szCs w:val="24"/>
        </w:rPr>
        <w:fldChar w:fldCharType="end"/>
      </w:r>
      <w:r w:rsidR="003267DF" w:rsidRPr="008E5FC6">
        <w:rPr>
          <w:rFonts w:cs="Times New Roman"/>
          <w:szCs w:val="24"/>
        </w:rPr>
        <w:t xml:space="preserve"> </w:t>
      </w:r>
      <w:r w:rsidR="002C2C9D" w:rsidRPr="008E5FC6">
        <w:rPr>
          <w:rFonts w:cs="Times New Roman"/>
          <w:szCs w:val="24"/>
        </w:rPr>
        <w:t xml:space="preserve">with resistance narratives surrounding polio vaccines when basic needs are not met. Communities need degree of assurances that food, water, and a safe space are available. </w:t>
      </w:r>
    </w:p>
    <w:p w14:paraId="248E15C9" w14:textId="7DE704C7" w:rsidR="002C2C9D" w:rsidRPr="008E5FC6" w:rsidRDefault="002C2C9D" w:rsidP="008E5FC6">
      <w:pPr>
        <w:rPr>
          <w:rFonts w:cs="Times New Roman"/>
          <w:szCs w:val="24"/>
        </w:rPr>
      </w:pPr>
      <w:r w:rsidRPr="008E5FC6">
        <w:rPr>
          <w:rFonts w:cs="Times New Roman"/>
          <w:szCs w:val="24"/>
        </w:rPr>
        <w:lastRenderedPageBreak/>
        <w:tab/>
        <w:t xml:space="preserve">Since needs of a community are situational, we need to be situated in the community. </w:t>
      </w:r>
      <w:r w:rsidRPr="008E5FC6">
        <w:rPr>
          <w:rFonts w:cs="Times New Roman"/>
          <w:i/>
          <w:iCs/>
          <w:szCs w:val="24"/>
        </w:rPr>
        <w:t>Deliberant Support</w:t>
      </w:r>
      <w:r w:rsidRPr="008E5FC6">
        <w:rPr>
          <w:rFonts w:cs="Times New Roman"/>
          <w:szCs w:val="24"/>
        </w:rPr>
        <w:t xml:space="preserve"> is built upon previous good will and might need further engagement because of ill will fostered. </w:t>
      </w:r>
    </w:p>
    <w:p w14:paraId="2B22D3BC" w14:textId="77777777" w:rsidR="001801F4" w:rsidRPr="008E5FC6" w:rsidRDefault="001801F4" w:rsidP="008E5FC6">
      <w:pPr>
        <w:rPr>
          <w:rFonts w:cs="Times New Roman"/>
          <w:b/>
          <w:bCs/>
          <w:szCs w:val="24"/>
        </w:rPr>
      </w:pPr>
      <w:r w:rsidRPr="008E5FC6">
        <w:rPr>
          <w:rFonts w:cs="Times New Roman"/>
          <w:b/>
          <w:bCs/>
          <w:szCs w:val="24"/>
        </w:rPr>
        <w:t>Deliberation Preparation/Decision to Deliberate</w:t>
      </w:r>
    </w:p>
    <w:p w14:paraId="544D60D4" w14:textId="2F55E03F" w:rsidR="0033105B" w:rsidRPr="008E5FC6" w:rsidRDefault="001801F4" w:rsidP="008E5FC6">
      <w:pPr>
        <w:ind w:firstLine="720"/>
        <w:rPr>
          <w:rFonts w:cs="Times New Roman"/>
          <w:szCs w:val="24"/>
        </w:rPr>
      </w:pPr>
      <w:r w:rsidRPr="008E5FC6">
        <w:rPr>
          <w:rFonts w:cs="Times New Roman"/>
          <w:szCs w:val="24"/>
        </w:rPr>
        <w:t xml:space="preserve">Deliberation practice includes providing food and lodging for deliberants. This practice is seen in judiciary deliberations and CIRs. Supporting Chickasaw deliberants </w:t>
      </w:r>
      <w:r w:rsidR="0033105B" w:rsidRPr="008E5FC6">
        <w:rPr>
          <w:rFonts w:cs="Times New Roman"/>
          <w:szCs w:val="24"/>
        </w:rPr>
        <w:t>is not an exception to this protocol</w:t>
      </w:r>
      <w:r w:rsidRPr="008E5FC6">
        <w:rPr>
          <w:rFonts w:cs="Times New Roman"/>
          <w:szCs w:val="24"/>
        </w:rPr>
        <w:t xml:space="preserve">. The same considerations as other instances of deliberation but </w:t>
      </w:r>
      <w:r w:rsidR="0033105B" w:rsidRPr="008E5FC6">
        <w:rPr>
          <w:rFonts w:cs="Times New Roman"/>
          <w:szCs w:val="24"/>
        </w:rPr>
        <w:t xml:space="preserve">incorrectly addressing those </w:t>
      </w:r>
      <w:r w:rsidRPr="008E5FC6">
        <w:rPr>
          <w:rFonts w:cs="Times New Roman"/>
          <w:szCs w:val="24"/>
        </w:rPr>
        <w:t>implications can isolate or negate a potential deliberant</w:t>
      </w:r>
      <w:r w:rsidR="0033105B" w:rsidRPr="008E5FC6">
        <w:rPr>
          <w:rFonts w:cs="Times New Roman"/>
          <w:szCs w:val="24"/>
        </w:rPr>
        <w:t xml:space="preserve">’s ability to engage. Meticulous planning was followed to fit the Chickasaw deliberants. </w:t>
      </w:r>
    </w:p>
    <w:p w14:paraId="5349CEA4" w14:textId="4A25B5DE" w:rsidR="00E01509" w:rsidRPr="008E5FC6" w:rsidRDefault="0034227C" w:rsidP="008E5FC6">
      <w:pPr>
        <w:pStyle w:val="ListParagraph"/>
        <w:rPr>
          <w:rFonts w:cs="Times New Roman"/>
          <w:szCs w:val="24"/>
        </w:rPr>
      </w:pPr>
      <w:r w:rsidRPr="008E5FC6">
        <w:rPr>
          <w:rFonts w:cs="Times New Roman"/>
          <w:szCs w:val="24"/>
        </w:rPr>
        <w:t xml:space="preserve">DUAL-ROLE RESEARCHER: It's not just research. There's also logistics that </w:t>
      </w:r>
      <w:proofErr w:type="gramStart"/>
      <w:r w:rsidRPr="008E5FC6">
        <w:rPr>
          <w:rFonts w:cs="Times New Roman"/>
          <w:szCs w:val="24"/>
        </w:rPr>
        <w:t>have to</w:t>
      </w:r>
      <w:proofErr w:type="gramEnd"/>
      <w:r w:rsidRPr="008E5FC6">
        <w:rPr>
          <w:rFonts w:cs="Times New Roman"/>
          <w:szCs w:val="24"/>
        </w:rPr>
        <w:t xml:space="preserve"> be taken care of because you've got people that you're dealing with and people that eat and they need to have a place to stay. They need to have a place to gather just the planning on where we're going to hold it. What facility could we hold it, you know? That would accommodate, you know, 15 or 20 people, you know, and spread out and that kind of stuff. And </w:t>
      </w:r>
      <w:proofErr w:type="gramStart"/>
      <w:r w:rsidRPr="008E5FC6">
        <w:rPr>
          <w:rFonts w:cs="Times New Roman"/>
          <w:szCs w:val="24"/>
        </w:rPr>
        <w:t>so</w:t>
      </w:r>
      <w:proofErr w:type="gramEnd"/>
      <w:r w:rsidRPr="008E5FC6">
        <w:rPr>
          <w:rFonts w:cs="Times New Roman"/>
          <w:szCs w:val="24"/>
        </w:rPr>
        <w:t xml:space="preserve"> I was involved in those logistics as well as the methodology of The of the research itself.</w:t>
      </w:r>
    </w:p>
    <w:p w14:paraId="19BB53BE" w14:textId="125D251E" w:rsidR="00E01509" w:rsidRPr="008E5FC6" w:rsidRDefault="001801F4" w:rsidP="008E5FC6">
      <w:pPr>
        <w:rPr>
          <w:rFonts w:cs="Times New Roman"/>
          <w:szCs w:val="24"/>
        </w:rPr>
      </w:pPr>
      <w:r w:rsidRPr="008E5FC6">
        <w:rPr>
          <w:rFonts w:cs="Times New Roman"/>
          <w:szCs w:val="24"/>
        </w:rPr>
        <w:t xml:space="preserve">Each aspect of the deliberation </w:t>
      </w:r>
      <w:r w:rsidR="0033105B" w:rsidRPr="008E5FC6">
        <w:rPr>
          <w:rFonts w:cs="Times New Roman"/>
          <w:szCs w:val="24"/>
        </w:rPr>
        <w:t>was</w:t>
      </w:r>
      <w:r w:rsidRPr="008E5FC6">
        <w:rPr>
          <w:rFonts w:cs="Times New Roman"/>
          <w:szCs w:val="24"/>
        </w:rPr>
        <w:t xml:space="preserve"> designed with the deliberants in mind. The meticulous planning was to provide a space that thoughts, feelings, concerns, and queries could be fostered and supported. </w:t>
      </w:r>
    </w:p>
    <w:p w14:paraId="1D9EB2E0" w14:textId="3D324EE3" w:rsidR="00937FF6" w:rsidRPr="008E5FC6" w:rsidRDefault="0033105B" w:rsidP="008E5FC6">
      <w:pPr>
        <w:rPr>
          <w:rFonts w:cs="Times New Roman"/>
          <w:szCs w:val="24"/>
        </w:rPr>
      </w:pPr>
      <w:r w:rsidRPr="008E5FC6">
        <w:rPr>
          <w:rFonts w:cs="Times New Roman"/>
          <w:szCs w:val="24"/>
        </w:rPr>
        <w:lastRenderedPageBreak/>
        <w:tab/>
        <w:t>The entire community research team was constant</w:t>
      </w:r>
      <w:r w:rsidR="009F1817" w:rsidRPr="008E5FC6">
        <w:rPr>
          <w:rFonts w:cs="Times New Roman"/>
          <w:szCs w:val="24"/>
        </w:rPr>
        <w:t>ly</w:t>
      </w:r>
      <w:r w:rsidRPr="008E5FC6">
        <w:rPr>
          <w:rFonts w:cs="Times New Roman"/>
          <w:szCs w:val="24"/>
        </w:rPr>
        <w:t xml:space="preserve"> </w:t>
      </w:r>
      <w:r w:rsidR="009F1817" w:rsidRPr="008E5FC6">
        <w:rPr>
          <w:rFonts w:cs="Times New Roman"/>
          <w:szCs w:val="24"/>
        </w:rPr>
        <w:t>advising</w:t>
      </w:r>
      <w:r w:rsidRPr="008E5FC6">
        <w:rPr>
          <w:rFonts w:cs="Times New Roman"/>
          <w:szCs w:val="24"/>
        </w:rPr>
        <w:t xml:space="preserve"> on how to best address their community. </w:t>
      </w:r>
      <w:r w:rsidR="005E25EF" w:rsidRPr="008E5FC6">
        <w:rPr>
          <w:rFonts w:cs="Times New Roman"/>
          <w:szCs w:val="24"/>
        </w:rPr>
        <w:t xml:space="preserve">The Co-facilitator had an additional role to contextualizing the deliberation but also supporting the deliberants during and leading up to the event. </w:t>
      </w:r>
      <w:r w:rsidR="00565842" w:rsidRPr="008E5FC6">
        <w:rPr>
          <w:rFonts w:cs="Times New Roman"/>
          <w:szCs w:val="24"/>
        </w:rPr>
        <w:t>Stable structures are built through consistency and a needed support decision was included the Co-facilitator in the recruitment:</w:t>
      </w:r>
    </w:p>
    <w:p w14:paraId="104886C7" w14:textId="3AFF2ED3" w:rsidR="00937FF6" w:rsidRPr="008E5FC6" w:rsidRDefault="00937FF6" w:rsidP="008E5FC6">
      <w:pPr>
        <w:pStyle w:val="ListParagraph"/>
        <w:rPr>
          <w:rFonts w:cs="Times New Roman"/>
          <w:szCs w:val="24"/>
        </w:rPr>
      </w:pPr>
      <w:r w:rsidRPr="008E5FC6">
        <w:rPr>
          <w:rFonts w:cs="Times New Roman"/>
          <w:szCs w:val="24"/>
        </w:rPr>
        <w:t>CO-FACILITATOR: Yeah, yeah, yeah. And then they would ask, too, if I was going to be part of it, if I would, you know, after I would explain it to them. And I told them, yes, I would be. You know, I would be there when it happens.</w:t>
      </w:r>
    </w:p>
    <w:p w14:paraId="1F4873DA" w14:textId="77777777" w:rsidR="00937FF6" w:rsidRPr="008E5FC6" w:rsidRDefault="00937FF6" w:rsidP="008E5FC6">
      <w:pPr>
        <w:rPr>
          <w:rFonts w:cs="Times New Roman"/>
          <w:szCs w:val="24"/>
        </w:rPr>
      </w:pPr>
      <w:r w:rsidRPr="008E5FC6">
        <w:rPr>
          <w:rFonts w:cs="Times New Roman"/>
          <w:szCs w:val="24"/>
        </w:rPr>
        <w:t>Involvement at each step. This provided consistency and support.</w:t>
      </w:r>
    </w:p>
    <w:p w14:paraId="14F534B8" w14:textId="4E091FA0" w:rsidR="00937FF6" w:rsidRPr="008E5FC6" w:rsidRDefault="0030194D" w:rsidP="008E5FC6">
      <w:pPr>
        <w:pStyle w:val="ListParagraph"/>
        <w:rPr>
          <w:rFonts w:cs="Times New Roman"/>
          <w:szCs w:val="24"/>
        </w:rPr>
      </w:pPr>
      <w:r w:rsidRPr="008E5FC6">
        <w:rPr>
          <w:rFonts w:cs="Times New Roman"/>
          <w:szCs w:val="24"/>
        </w:rPr>
        <w:t xml:space="preserve">DUAL-ROLE RESEARCHER: </w:t>
      </w:r>
      <w:r w:rsidR="00937FF6" w:rsidRPr="008E5FC6">
        <w:rPr>
          <w:rFonts w:cs="Times New Roman"/>
          <w:szCs w:val="24"/>
        </w:rPr>
        <w:t xml:space="preserve"> </w:t>
      </w:r>
      <w:r w:rsidRPr="008E5FC6">
        <w:rPr>
          <w:rFonts w:cs="Times New Roman"/>
          <w:szCs w:val="24"/>
        </w:rPr>
        <w:t xml:space="preserve">I know having her present as a person from the Community that all these that had recruited these people, right so they know her, and they knew her, and I think that that was huge having her </w:t>
      </w:r>
      <w:proofErr w:type="gramStart"/>
      <w:r w:rsidRPr="008E5FC6">
        <w:rPr>
          <w:rFonts w:cs="Times New Roman"/>
          <w:szCs w:val="24"/>
        </w:rPr>
        <w:t>actually at</w:t>
      </w:r>
      <w:proofErr w:type="gramEnd"/>
      <w:r w:rsidRPr="008E5FC6">
        <w:rPr>
          <w:rFonts w:cs="Times New Roman"/>
          <w:szCs w:val="24"/>
        </w:rPr>
        <w:t xml:space="preserve"> the event and not just as their recruiter. And that happens a lot in research in tribal communities. Researchers will engage community folk to be recruiting, and then that's it. That's all they do, right? It's just they're they just recruit and then you don't see them anymore. I think having [THE CO-FACILITATOR] take that next step and not just be the recruiter, but also be part of the deliberation event itself was </w:t>
      </w:r>
      <w:proofErr w:type="gramStart"/>
      <w:r w:rsidRPr="008E5FC6">
        <w:rPr>
          <w:rFonts w:cs="Times New Roman"/>
          <w:szCs w:val="24"/>
        </w:rPr>
        <w:t>really important</w:t>
      </w:r>
      <w:proofErr w:type="gramEnd"/>
      <w:r w:rsidRPr="008E5FC6">
        <w:rPr>
          <w:rFonts w:cs="Times New Roman"/>
          <w:szCs w:val="24"/>
        </w:rPr>
        <w:t xml:space="preserve"> because that was there, that continuity of Community presence, </w:t>
      </w:r>
      <w:r w:rsidRPr="008E5FC6">
        <w:rPr>
          <w:rFonts w:cs="Times New Roman"/>
          <w:szCs w:val="24"/>
        </w:rPr>
        <w:lastRenderedPageBreak/>
        <w:t xml:space="preserve">true Community presence and involvement, not just in the recruiting but in the event itself, I think was really </w:t>
      </w:r>
      <w:r w:rsidR="00550BE6" w:rsidRPr="008E5FC6">
        <w:rPr>
          <w:rFonts w:cs="Times New Roman"/>
          <w:szCs w:val="24"/>
        </w:rPr>
        <w:t>critical.</w:t>
      </w:r>
    </w:p>
    <w:p w14:paraId="4F0F09B3" w14:textId="5AC82A40" w:rsidR="009F1817" w:rsidRPr="008E5FC6" w:rsidRDefault="009F1817" w:rsidP="008E5FC6">
      <w:pPr>
        <w:rPr>
          <w:rFonts w:cs="Times New Roman"/>
          <w:szCs w:val="24"/>
        </w:rPr>
      </w:pPr>
      <w:r w:rsidRPr="008E5FC6">
        <w:rPr>
          <w:rFonts w:cs="Times New Roman"/>
          <w:szCs w:val="24"/>
        </w:rPr>
        <w:t xml:space="preserve">Continuity of community presence, a true community involvement is the goal behind deliberant support. I discussed the needs behind wanting and needing to feel welcome. We can be acutely aware when we are not welcome. The steps toward this deliberation were designed to support the deliberants in an obvious way for deliberation theory and community researcher perspective but it resonates in a deeper reason through an Indigenous perspective. Be seen. Be heard. Be a part of the community. Community researchers that want to be there and are a part of the project start to finish provides a support that can be lacking in other research endeavors. We need to bring the deliberation to the community, in the community, because it is about the community. </w:t>
      </w:r>
    </w:p>
    <w:p w14:paraId="3198222F" w14:textId="5D6DC908" w:rsidR="00550BE6" w:rsidRPr="008E5FC6" w:rsidRDefault="00550BE6" w:rsidP="008E5FC6">
      <w:pPr>
        <w:ind w:firstLine="720"/>
        <w:rPr>
          <w:rFonts w:cs="Times New Roman"/>
          <w:szCs w:val="24"/>
        </w:rPr>
      </w:pPr>
      <w:r w:rsidRPr="008E5FC6">
        <w:rPr>
          <w:rFonts w:cs="Times New Roman"/>
          <w:szCs w:val="24"/>
        </w:rPr>
        <w:t>Deliberant support</w:t>
      </w:r>
      <w:r w:rsidR="009F1817" w:rsidRPr="008E5FC6">
        <w:rPr>
          <w:rFonts w:cs="Times New Roman"/>
          <w:szCs w:val="24"/>
        </w:rPr>
        <w:t xml:space="preserve"> is also</w:t>
      </w:r>
      <w:r w:rsidRPr="008E5FC6">
        <w:rPr>
          <w:rFonts w:cs="Times New Roman"/>
          <w:szCs w:val="24"/>
        </w:rPr>
        <w:t xml:space="preserve"> making sure everything was good to go</w:t>
      </w:r>
      <w:r w:rsidR="009F1817" w:rsidRPr="008E5FC6">
        <w:rPr>
          <w:rFonts w:cs="Times New Roman"/>
          <w:szCs w:val="24"/>
        </w:rPr>
        <w:t>. Community Expert</w:t>
      </w:r>
      <w:r w:rsidRPr="008E5FC6">
        <w:rPr>
          <w:rFonts w:cs="Times New Roman"/>
          <w:szCs w:val="24"/>
        </w:rPr>
        <w:t xml:space="preserve"> was situated to provide information</w:t>
      </w:r>
      <w:r w:rsidR="009F1817" w:rsidRPr="008E5FC6">
        <w:rPr>
          <w:rFonts w:cs="Times New Roman"/>
          <w:szCs w:val="24"/>
        </w:rPr>
        <w:t xml:space="preserve"> but how they provided information, as well as the Co-Facilitator was a support structure that fostered solid conversation</w:t>
      </w:r>
      <w:r w:rsidRPr="008E5FC6">
        <w:rPr>
          <w:rFonts w:cs="Times New Roman"/>
          <w:szCs w:val="24"/>
        </w:rPr>
        <w:t>. Deliberation already gives a space for this but having community researcher</w:t>
      </w:r>
      <w:r w:rsidR="009F1817" w:rsidRPr="008E5FC6">
        <w:rPr>
          <w:rFonts w:cs="Times New Roman"/>
          <w:szCs w:val="24"/>
        </w:rPr>
        <w:t>s</w:t>
      </w:r>
      <w:r w:rsidRPr="008E5FC6">
        <w:rPr>
          <w:rFonts w:cs="Times New Roman"/>
          <w:szCs w:val="24"/>
        </w:rPr>
        <w:t xml:space="preserve"> is a form of deliberant support. </w:t>
      </w:r>
    </w:p>
    <w:p w14:paraId="7CB9B071" w14:textId="2A5CD0CE" w:rsidR="00550BE6" w:rsidRPr="008E5FC6" w:rsidRDefault="00550BE6" w:rsidP="008E5FC6">
      <w:pPr>
        <w:pStyle w:val="ListParagraph"/>
        <w:rPr>
          <w:rFonts w:cs="Times New Roman"/>
          <w:szCs w:val="24"/>
        </w:rPr>
      </w:pPr>
      <w:r w:rsidRPr="008E5FC6">
        <w:rPr>
          <w:rFonts w:cs="Times New Roman"/>
          <w:szCs w:val="24"/>
        </w:rPr>
        <w:t xml:space="preserve">CO-FACILITATOR: Each part was prepared. We made sure we were covered, you know, consents, Flyers, all that. And then it got down to OK, it's getting close. So, this is what our script is going to look like. These are the questions that we're going to ask. </w:t>
      </w:r>
      <w:r w:rsidR="009F1817" w:rsidRPr="008E5FC6">
        <w:rPr>
          <w:rFonts w:cs="Times New Roman"/>
          <w:szCs w:val="24"/>
        </w:rPr>
        <w:t>The [Community Expert]</w:t>
      </w:r>
      <w:r w:rsidRPr="008E5FC6">
        <w:rPr>
          <w:rFonts w:cs="Times New Roman"/>
          <w:szCs w:val="24"/>
        </w:rPr>
        <w:t xml:space="preserve"> was in the </w:t>
      </w:r>
      <w:r w:rsidRPr="008E5FC6">
        <w:rPr>
          <w:rFonts w:cs="Times New Roman"/>
          <w:szCs w:val="24"/>
        </w:rPr>
        <w:lastRenderedPageBreak/>
        <w:t xml:space="preserve">room. We made sure that you know </w:t>
      </w:r>
      <w:r w:rsidR="009F1817" w:rsidRPr="008E5FC6">
        <w:rPr>
          <w:rFonts w:cs="Times New Roman"/>
          <w:szCs w:val="24"/>
        </w:rPr>
        <w:t xml:space="preserve">the [Community Expert] </w:t>
      </w:r>
      <w:r w:rsidRPr="008E5FC6">
        <w:rPr>
          <w:rFonts w:cs="Times New Roman"/>
          <w:szCs w:val="24"/>
        </w:rPr>
        <w:t>was there because he could answer the things about the genetics part about the biobanking and precision medicine.</w:t>
      </w:r>
    </w:p>
    <w:p w14:paraId="4EB77D62" w14:textId="133F5AFE" w:rsidR="00D63B40" w:rsidRPr="008E5FC6" w:rsidRDefault="00D63B40" w:rsidP="008E5FC6">
      <w:pPr>
        <w:pStyle w:val="ListParagraph"/>
        <w:rPr>
          <w:rFonts w:cs="Times New Roman"/>
          <w:szCs w:val="24"/>
        </w:rPr>
      </w:pPr>
      <w:r w:rsidRPr="008E5FC6">
        <w:rPr>
          <w:rFonts w:cs="Times New Roman"/>
          <w:szCs w:val="24"/>
        </w:rPr>
        <w:t xml:space="preserve">INTERVIEWER: Yeah. And I feel like some other in the crowd did know </w:t>
      </w:r>
      <w:r w:rsidR="009F1817" w:rsidRPr="008E5FC6">
        <w:rPr>
          <w:rFonts w:cs="Times New Roman"/>
          <w:szCs w:val="24"/>
        </w:rPr>
        <w:t>[him]</w:t>
      </w:r>
      <w:r w:rsidRPr="008E5FC6">
        <w:rPr>
          <w:rFonts w:cs="Times New Roman"/>
          <w:szCs w:val="24"/>
        </w:rPr>
        <w:t xml:space="preserve"> as well, so</w:t>
      </w:r>
      <w:r w:rsidR="009F1817" w:rsidRPr="008E5FC6">
        <w:rPr>
          <w:rFonts w:cs="Times New Roman"/>
          <w:szCs w:val="24"/>
        </w:rPr>
        <w:t xml:space="preserve"> t</w:t>
      </w:r>
      <w:r w:rsidRPr="008E5FC6">
        <w:rPr>
          <w:rFonts w:cs="Times New Roman"/>
          <w:szCs w:val="24"/>
        </w:rPr>
        <w:t>hat kind of</w:t>
      </w:r>
      <w:r w:rsidR="009F1817" w:rsidRPr="008E5FC6">
        <w:rPr>
          <w:rFonts w:cs="Times New Roman"/>
          <w:szCs w:val="24"/>
        </w:rPr>
        <w:t>--</w:t>
      </w:r>
    </w:p>
    <w:p w14:paraId="2C0741C7" w14:textId="4537D927" w:rsidR="00D63B40" w:rsidRPr="008E5FC6" w:rsidRDefault="00D63B40" w:rsidP="008E5FC6">
      <w:pPr>
        <w:pStyle w:val="ListParagraph"/>
        <w:rPr>
          <w:rFonts w:cs="Times New Roman"/>
          <w:szCs w:val="24"/>
        </w:rPr>
      </w:pPr>
      <w:r w:rsidRPr="008E5FC6">
        <w:rPr>
          <w:rFonts w:cs="Times New Roman"/>
          <w:szCs w:val="24"/>
        </w:rPr>
        <w:t>CO-FACILITATOR: Oh, yeah, yeah. They knew</w:t>
      </w:r>
      <w:r w:rsidR="009F1817" w:rsidRPr="008E5FC6">
        <w:rPr>
          <w:rFonts w:cs="Times New Roman"/>
          <w:szCs w:val="24"/>
        </w:rPr>
        <w:t xml:space="preserve">. </w:t>
      </w:r>
      <w:r w:rsidRPr="008E5FC6">
        <w:rPr>
          <w:rFonts w:cs="Times New Roman"/>
          <w:szCs w:val="24"/>
        </w:rPr>
        <w:t xml:space="preserve">Yeah, because </w:t>
      </w:r>
      <w:r w:rsidR="009F1817" w:rsidRPr="008E5FC6">
        <w:rPr>
          <w:rFonts w:cs="Times New Roman"/>
          <w:szCs w:val="24"/>
        </w:rPr>
        <w:t>[he]</w:t>
      </w:r>
      <w:r w:rsidRPr="008E5FC6">
        <w:rPr>
          <w:rFonts w:cs="Times New Roman"/>
          <w:szCs w:val="24"/>
        </w:rPr>
        <w:t xml:space="preserve"> and I have been with the tribe for like 20. 20 years by then.</w:t>
      </w:r>
    </w:p>
    <w:p w14:paraId="0A928271" w14:textId="78847ACE" w:rsidR="009F1817" w:rsidRPr="008E5FC6" w:rsidRDefault="008C0783" w:rsidP="008E5FC6">
      <w:pPr>
        <w:rPr>
          <w:rFonts w:cs="Times New Roman"/>
          <w:szCs w:val="24"/>
        </w:rPr>
      </w:pPr>
      <w:r w:rsidRPr="008E5FC6">
        <w:rPr>
          <w:rFonts w:cs="Times New Roman"/>
          <w:szCs w:val="24"/>
        </w:rPr>
        <w:t xml:space="preserve">Experts coming into a community and providing information and then leaving was a situation the research team wanted to avoid. </w:t>
      </w:r>
      <w:r w:rsidR="000C5751" w:rsidRPr="008E5FC6">
        <w:rPr>
          <w:rFonts w:cs="Times New Roman"/>
          <w:szCs w:val="24"/>
        </w:rPr>
        <w:t>The purposeful decision enabled a</w:t>
      </w:r>
      <w:r w:rsidR="00BE3552" w:rsidRPr="008E5FC6">
        <w:rPr>
          <w:rFonts w:cs="Times New Roman"/>
          <w:szCs w:val="24"/>
        </w:rPr>
        <w:t xml:space="preserve"> rapport in a situation that had previously led to mistrust of researchers</w:t>
      </w:r>
      <w:r w:rsidRPr="008E5FC6">
        <w:rPr>
          <w:rFonts w:cs="Times New Roman"/>
          <w:szCs w:val="24"/>
        </w:rPr>
        <w:t xml:space="preserve">. The intent behind it was not to capitalize </w:t>
      </w:r>
      <w:proofErr w:type="gramStart"/>
      <w:r w:rsidRPr="008E5FC6">
        <w:rPr>
          <w:rFonts w:cs="Times New Roman"/>
          <w:szCs w:val="24"/>
        </w:rPr>
        <w:t>off of</w:t>
      </w:r>
      <w:proofErr w:type="gramEnd"/>
      <w:r w:rsidRPr="008E5FC6">
        <w:rPr>
          <w:rFonts w:cs="Times New Roman"/>
          <w:szCs w:val="24"/>
        </w:rPr>
        <w:t xml:space="preserve"> relationships but make deliberants more comfortable. Community researchers bridged a previously rocky role with outside researchers and research that was not as heavily engaged with the community. With the lack of persuasive material and an increase in preparation to ensure balanced material, the Community Expert </w:t>
      </w:r>
      <w:proofErr w:type="gramStart"/>
      <w:r w:rsidRPr="008E5FC6">
        <w:rPr>
          <w:rFonts w:cs="Times New Roman"/>
          <w:szCs w:val="24"/>
        </w:rPr>
        <w:t>in particular was</w:t>
      </w:r>
      <w:proofErr w:type="gramEnd"/>
      <w:r w:rsidRPr="008E5FC6">
        <w:rPr>
          <w:rFonts w:cs="Times New Roman"/>
          <w:szCs w:val="24"/>
        </w:rPr>
        <w:t xml:space="preserve"> providing </w:t>
      </w:r>
      <w:proofErr w:type="gramStart"/>
      <w:r w:rsidRPr="008E5FC6">
        <w:rPr>
          <w:rFonts w:cs="Times New Roman"/>
          <w:i/>
          <w:iCs/>
          <w:szCs w:val="24"/>
        </w:rPr>
        <w:t>deliberant</w:t>
      </w:r>
      <w:proofErr w:type="gramEnd"/>
      <w:r w:rsidRPr="008E5FC6">
        <w:rPr>
          <w:rFonts w:cs="Times New Roman"/>
          <w:i/>
          <w:iCs/>
          <w:szCs w:val="24"/>
        </w:rPr>
        <w:t xml:space="preserve"> support </w:t>
      </w:r>
      <w:r w:rsidRPr="008E5FC6">
        <w:rPr>
          <w:rFonts w:cs="Times New Roman"/>
          <w:szCs w:val="24"/>
        </w:rPr>
        <w:t xml:space="preserve">to get rid of bias. A fair presentation of information is part of supporting deliberants. </w:t>
      </w:r>
    </w:p>
    <w:p w14:paraId="47997104" w14:textId="15A47B8C" w:rsidR="00BE00FA" w:rsidRPr="008E5FC6" w:rsidRDefault="00BE00FA" w:rsidP="008E5FC6">
      <w:pPr>
        <w:rPr>
          <w:rFonts w:cs="Times New Roman"/>
          <w:b/>
          <w:bCs/>
          <w:szCs w:val="24"/>
        </w:rPr>
      </w:pPr>
      <w:r w:rsidRPr="008E5FC6">
        <w:rPr>
          <w:rFonts w:cs="Times New Roman"/>
          <w:b/>
          <w:bCs/>
          <w:szCs w:val="24"/>
        </w:rPr>
        <w:t>Deliberation Day</w:t>
      </w:r>
    </w:p>
    <w:p w14:paraId="47509EB9" w14:textId="7A0B69C0" w:rsidR="00DB1141" w:rsidRPr="008E5FC6" w:rsidRDefault="00DB1141" w:rsidP="008E5FC6">
      <w:pPr>
        <w:ind w:firstLine="720"/>
        <w:rPr>
          <w:rFonts w:cs="Times New Roman"/>
          <w:szCs w:val="24"/>
        </w:rPr>
      </w:pPr>
      <w:r w:rsidRPr="008E5FC6">
        <w:rPr>
          <w:rFonts w:cs="Times New Roman"/>
          <w:szCs w:val="24"/>
        </w:rPr>
        <w:t xml:space="preserve">Beyond the </w:t>
      </w:r>
      <w:r w:rsidR="00CE41B1" w:rsidRPr="008E5FC6">
        <w:rPr>
          <w:rFonts w:cs="Times New Roman"/>
          <w:szCs w:val="24"/>
        </w:rPr>
        <w:t>essentials</w:t>
      </w:r>
      <w:r w:rsidRPr="008E5FC6">
        <w:rPr>
          <w:rFonts w:cs="Times New Roman"/>
          <w:szCs w:val="24"/>
        </w:rPr>
        <w:t xml:space="preserve"> for the deliberants, support is also shown through the moderation in the deliberation. Supporting deliberants requires communicative expertise mixed with community culture expertise. Supporting </w:t>
      </w:r>
      <w:r w:rsidRPr="008E5FC6">
        <w:rPr>
          <w:rFonts w:cs="Times New Roman"/>
          <w:szCs w:val="24"/>
        </w:rPr>
        <w:lastRenderedPageBreak/>
        <w:t xml:space="preserve">deliberants provides a foundation that they feel safe and confident to share their thoughts. Support in this category is one of the driving forces behind the CNHD deliberation. Deliberant </w:t>
      </w:r>
      <w:r w:rsidR="00CE41B1" w:rsidRPr="008E5FC6">
        <w:rPr>
          <w:rFonts w:cs="Times New Roman"/>
          <w:szCs w:val="24"/>
        </w:rPr>
        <w:t>support was</w:t>
      </w:r>
      <w:r w:rsidRPr="008E5FC6">
        <w:rPr>
          <w:rFonts w:cs="Times New Roman"/>
          <w:szCs w:val="24"/>
        </w:rPr>
        <w:t xml:space="preserve"> provided by the community facilitator and </w:t>
      </w:r>
      <w:r w:rsidR="00CE41B1" w:rsidRPr="008E5FC6">
        <w:rPr>
          <w:rFonts w:cs="Times New Roman"/>
          <w:szCs w:val="24"/>
        </w:rPr>
        <w:t>community expert</w:t>
      </w:r>
      <w:r w:rsidRPr="008E5FC6">
        <w:rPr>
          <w:rFonts w:cs="Times New Roman"/>
          <w:szCs w:val="24"/>
        </w:rPr>
        <w:t xml:space="preserve">. </w:t>
      </w:r>
      <w:r w:rsidR="00CE41B1" w:rsidRPr="008E5FC6">
        <w:rPr>
          <w:rFonts w:cs="Times New Roman"/>
          <w:szCs w:val="24"/>
        </w:rPr>
        <w:t xml:space="preserve">I do not argue that the deliberant expert was not integral in the success. The decisions that facilitated Indigenous Deliberation through the experiences of the community researchers is where I analyze. </w:t>
      </w:r>
      <w:r w:rsidRPr="008E5FC6">
        <w:rPr>
          <w:rFonts w:cs="Times New Roman"/>
          <w:szCs w:val="24"/>
        </w:rPr>
        <w:t xml:space="preserve">They met the deliberants where they were at and provided communicative assurance, questions, and thoughtful responses. Deliberant support in both the physical needs and the communicative needs is something that requires constant attention and is facilitated when we build on the community and for the community. </w:t>
      </w:r>
    </w:p>
    <w:p w14:paraId="0EB37C43" w14:textId="08E35842" w:rsidR="00E01509" w:rsidRPr="008E5FC6" w:rsidRDefault="00CE41B1" w:rsidP="008E5FC6">
      <w:pPr>
        <w:ind w:firstLine="720"/>
        <w:rPr>
          <w:rFonts w:cs="Times New Roman"/>
          <w:szCs w:val="24"/>
        </w:rPr>
      </w:pPr>
      <w:r w:rsidRPr="008E5FC6">
        <w:rPr>
          <w:rFonts w:cs="Times New Roman"/>
          <w:szCs w:val="24"/>
        </w:rPr>
        <w:t>An example of p</w:t>
      </w:r>
      <w:r w:rsidR="00E01509" w:rsidRPr="008E5FC6">
        <w:rPr>
          <w:rFonts w:cs="Times New Roman"/>
          <w:szCs w:val="24"/>
        </w:rPr>
        <w:t>roviding food and managing expectations</w:t>
      </w:r>
      <w:r w:rsidRPr="008E5FC6">
        <w:rPr>
          <w:rFonts w:cs="Times New Roman"/>
          <w:szCs w:val="24"/>
        </w:rPr>
        <w:t xml:space="preserve"> is a kindness in participating in longer planned research events.</w:t>
      </w:r>
      <w:r w:rsidR="00E01509" w:rsidRPr="008E5FC6">
        <w:rPr>
          <w:rFonts w:cs="Times New Roman"/>
          <w:szCs w:val="24"/>
        </w:rPr>
        <w:t xml:space="preserve"> Part of support for Deliberant is the execution of discussed </w:t>
      </w:r>
      <w:r w:rsidR="001546CD" w:rsidRPr="008E5FC6">
        <w:rPr>
          <w:rFonts w:cs="Times New Roman"/>
          <w:szCs w:val="24"/>
        </w:rPr>
        <w:t>accommodations</w:t>
      </w:r>
      <w:r w:rsidRPr="008E5FC6">
        <w:rPr>
          <w:rFonts w:cs="Times New Roman"/>
          <w:szCs w:val="24"/>
        </w:rPr>
        <w:t>:</w:t>
      </w:r>
    </w:p>
    <w:p w14:paraId="32C62B2E" w14:textId="79013A6C" w:rsidR="00E01509" w:rsidRPr="008E5FC6" w:rsidRDefault="00E01509" w:rsidP="008E5FC6">
      <w:pPr>
        <w:pStyle w:val="ListParagraph"/>
        <w:rPr>
          <w:rFonts w:cs="Times New Roman"/>
          <w:szCs w:val="24"/>
        </w:rPr>
      </w:pPr>
      <w:r w:rsidRPr="008E5FC6">
        <w:rPr>
          <w:rFonts w:cs="Times New Roman"/>
          <w:szCs w:val="24"/>
        </w:rPr>
        <w:t>CO-FACILITATOR: Because it was four hours. It was on a Friday night and a Saturday morning, so we wanted them to understand that. This is a Friday night and it's going to take this many hours, but we fed them. We told them don't worry about getting something to eat. We'll have food here for you, and then we'll take a break and the same as the next morning. We told them, you know, we'll have breakfast here for you and then. We'll-- it'll be like a light breakfast and then we'll have lunch.</w:t>
      </w:r>
    </w:p>
    <w:p w14:paraId="3F2B40FD" w14:textId="020EC2ED" w:rsidR="001546CD" w:rsidRPr="008E5FC6" w:rsidRDefault="001546CD" w:rsidP="008E5FC6">
      <w:pPr>
        <w:rPr>
          <w:rFonts w:cs="Times New Roman"/>
          <w:szCs w:val="24"/>
        </w:rPr>
      </w:pPr>
      <w:r w:rsidRPr="008E5FC6">
        <w:rPr>
          <w:rFonts w:cs="Times New Roman"/>
          <w:szCs w:val="24"/>
        </w:rPr>
        <w:lastRenderedPageBreak/>
        <w:t xml:space="preserve">Co-facilitator and Community Expert managed expectations to help facilitate conversation. This was done in conjunction with the facilitator as well. </w:t>
      </w:r>
      <w:r w:rsidR="00CE41B1" w:rsidRPr="008E5FC6">
        <w:rPr>
          <w:rFonts w:cs="Times New Roman"/>
          <w:szCs w:val="24"/>
        </w:rPr>
        <w:t xml:space="preserve">Food seems like a simple item to address and sometimes can be negligible. The support to provide food for community members often cannot come from specific types of funding sources. Because support for community-engaged research looks different than historical western research, it can be difficult to notice the importance of providing this </w:t>
      </w:r>
      <w:r w:rsidR="00CE41B1" w:rsidRPr="008E5FC6">
        <w:rPr>
          <w:rFonts w:cs="Times New Roman"/>
          <w:i/>
          <w:iCs/>
          <w:szCs w:val="24"/>
        </w:rPr>
        <w:t>deliberant support</w:t>
      </w:r>
      <w:r w:rsidR="00CE41B1" w:rsidRPr="008E5FC6">
        <w:rPr>
          <w:rFonts w:cs="Times New Roman"/>
          <w:szCs w:val="24"/>
        </w:rPr>
        <w:t xml:space="preserve">. </w:t>
      </w:r>
    </w:p>
    <w:p w14:paraId="487C4C37" w14:textId="763E64A2" w:rsidR="00DF5AFC" w:rsidRPr="008E5FC6" w:rsidRDefault="00CE41B1" w:rsidP="008E5FC6">
      <w:pPr>
        <w:rPr>
          <w:rFonts w:cs="Times New Roman"/>
          <w:szCs w:val="24"/>
        </w:rPr>
      </w:pPr>
      <w:r w:rsidRPr="008E5FC6">
        <w:rPr>
          <w:rFonts w:cs="Times New Roman"/>
          <w:szCs w:val="24"/>
        </w:rPr>
        <w:tab/>
      </w:r>
      <w:r w:rsidR="00DF5AFC" w:rsidRPr="008E5FC6">
        <w:rPr>
          <w:rFonts w:cs="Times New Roman"/>
          <w:szCs w:val="24"/>
        </w:rPr>
        <w:t xml:space="preserve">Another important role was interaction with the deliberants. </w:t>
      </w:r>
      <w:r w:rsidR="008E48DE" w:rsidRPr="008E5FC6">
        <w:rPr>
          <w:rFonts w:cs="Times New Roman"/>
          <w:szCs w:val="24"/>
        </w:rPr>
        <w:t>I talked previously about communicative needs. The needs surrounding group interaction is easier to spot when it is present but unfortunately easy to notice for participants when it is absent. Between the interviews and the deliberation transcripts, we garner this example coupled with transcript connections:</w:t>
      </w:r>
    </w:p>
    <w:p w14:paraId="27C5B963" w14:textId="5108DD43" w:rsidR="00DF5AFC" w:rsidRPr="008E5FC6" w:rsidRDefault="00DF5AFC" w:rsidP="008E5FC6">
      <w:pPr>
        <w:pStyle w:val="ListParagraph"/>
        <w:rPr>
          <w:rFonts w:cs="Times New Roman"/>
          <w:szCs w:val="24"/>
        </w:rPr>
      </w:pPr>
      <w:r w:rsidRPr="008E5FC6">
        <w:rPr>
          <w:rFonts w:cs="Times New Roman"/>
          <w:szCs w:val="24"/>
        </w:rPr>
        <w:t>INTERVIEWER: How is Co facilitating?</w:t>
      </w:r>
    </w:p>
    <w:p w14:paraId="2DBDE0EB" w14:textId="4BB8D662" w:rsidR="00DF5AFC" w:rsidRPr="008E5FC6" w:rsidRDefault="00DF5AFC" w:rsidP="008E5FC6">
      <w:pPr>
        <w:pStyle w:val="ListParagraph"/>
        <w:rPr>
          <w:rFonts w:cs="Times New Roman"/>
          <w:szCs w:val="24"/>
        </w:rPr>
      </w:pPr>
      <w:r w:rsidRPr="008E5FC6">
        <w:rPr>
          <w:rFonts w:cs="Times New Roman"/>
          <w:szCs w:val="24"/>
        </w:rPr>
        <w:t xml:space="preserve">CO-FACILITATOR: It was wonderful. Because it gave. We introduced </w:t>
      </w:r>
      <w:r w:rsidR="008E48DE" w:rsidRPr="008E5FC6">
        <w:rPr>
          <w:rFonts w:cs="Times New Roman"/>
          <w:szCs w:val="24"/>
        </w:rPr>
        <w:t>[Facilitator]</w:t>
      </w:r>
      <w:r w:rsidRPr="008E5FC6">
        <w:rPr>
          <w:rFonts w:cs="Times New Roman"/>
          <w:szCs w:val="24"/>
        </w:rPr>
        <w:t xml:space="preserve"> and she's from the University of </w:t>
      </w:r>
      <w:r w:rsidR="008E48DE" w:rsidRPr="008E5FC6">
        <w:rPr>
          <w:rFonts w:cs="Times New Roman"/>
          <w:szCs w:val="24"/>
        </w:rPr>
        <w:t xml:space="preserve">[state] </w:t>
      </w:r>
      <w:r w:rsidRPr="008E5FC6">
        <w:rPr>
          <w:rFonts w:cs="Times New Roman"/>
          <w:szCs w:val="24"/>
        </w:rPr>
        <w:t xml:space="preserve">and then </w:t>
      </w:r>
      <w:proofErr w:type="gramStart"/>
      <w:r w:rsidRPr="008E5FC6">
        <w:rPr>
          <w:rFonts w:cs="Times New Roman"/>
          <w:szCs w:val="24"/>
        </w:rPr>
        <w:t>myself</w:t>
      </w:r>
      <w:proofErr w:type="gramEnd"/>
      <w:r w:rsidRPr="008E5FC6">
        <w:rPr>
          <w:rFonts w:cs="Times New Roman"/>
          <w:szCs w:val="24"/>
        </w:rPr>
        <w:t xml:space="preserve"> because we wanted somebody from the tribe to be an interactive part. That and then you know, it felt like we would make them more comfortable, more apt to participate. And it just I was nervous.</w:t>
      </w:r>
    </w:p>
    <w:p w14:paraId="35BAD5F6" w14:textId="77777777" w:rsidR="00B1664C" w:rsidRPr="008E5FC6" w:rsidRDefault="008E48DE" w:rsidP="008E5FC6">
      <w:pPr>
        <w:rPr>
          <w:rFonts w:cs="Times New Roman"/>
          <w:szCs w:val="24"/>
        </w:rPr>
      </w:pPr>
      <w:r w:rsidRPr="008E5FC6">
        <w:rPr>
          <w:rFonts w:cs="Times New Roman"/>
          <w:szCs w:val="24"/>
        </w:rPr>
        <w:t xml:space="preserve">The quote provided is the tip of the iceberg when it comes to the deliberant support the facilitators, and community expert provided. Four different communicative support </w:t>
      </w:r>
      <w:proofErr w:type="gramStart"/>
      <w:r w:rsidRPr="008E5FC6">
        <w:rPr>
          <w:rFonts w:cs="Times New Roman"/>
          <w:szCs w:val="24"/>
        </w:rPr>
        <w:t>subthemes  manifested</w:t>
      </w:r>
      <w:proofErr w:type="gramEnd"/>
      <w:r w:rsidRPr="008E5FC6">
        <w:rPr>
          <w:rFonts w:cs="Times New Roman"/>
          <w:szCs w:val="24"/>
        </w:rPr>
        <w:t xml:space="preserve"> in the deliberation transcripts and </w:t>
      </w:r>
      <w:r w:rsidRPr="008E5FC6">
        <w:rPr>
          <w:rFonts w:cs="Times New Roman"/>
          <w:szCs w:val="24"/>
        </w:rPr>
        <w:lastRenderedPageBreak/>
        <w:t xml:space="preserve">confirmed through the interviews: humor, honesty, gratitude, and turn-taking. </w:t>
      </w:r>
      <w:r w:rsidR="00127B47" w:rsidRPr="008E5FC6">
        <w:rPr>
          <w:rFonts w:cs="Times New Roman"/>
          <w:szCs w:val="24"/>
        </w:rPr>
        <w:t xml:space="preserve">Humor was used in a specific manner that could be misplaced if people are not a part of the community or similar humor. Putting individuals through the wringer or purposeful humor is </w:t>
      </w:r>
      <w:r w:rsidR="00B1664C" w:rsidRPr="008E5FC6">
        <w:rPr>
          <w:rFonts w:cs="Times New Roman"/>
          <w:szCs w:val="24"/>
        </w:rPr>
        <w:t xml:space="preserve">one of the ways a community researcher can engage with the deliberants. Humor could be used to distract but in this </w:t>
      </w:r>
      <w:proofErr w:type="gramStart"/>
      <w:r w:rsidR="00B1664C" w:rsidRPr="008E5FC6">
        <w:rPr>
          <w:rFonts w:cs="Times New Roman"/>
          <w:szCs w:val="24"/>
        </w:rPr>
        <w:t>instance</w:t>
      </w:r>
      <w:proofErr w:type="gramEnd"/>
      <w:r w:rsidR="00B1664C" w:rsidRPr="008E5FC6">
        <w:rPr>
          <w:rFonts w:cs="Times New Roman"/>
          <w:szCs w:val="24"/>
        </w:rPr>
        <w:t xml:space="preserve"> it loosened up deliberants quickly and spoke to the rapport previously established. </w:t>
      </w:r>
    </w:p>
    <w:p w14:paraId="256E6522" w14:textId="427EFDB0" w:rsidR="00B1664C" w:rsidRPr="008E5FC6" w:rsidRDefault="00B1664C" w:rsidP="008E5FC6">
      <w:pPr>
        <w:ind w:firstLine="720"/>
        <w:rPr>
          <w:rFonts w:cs="Times New Roman"/>
          <w:szCs w:val="24"/>
        </w:rPr>
      </w:pPr>
      <w:r w:rsidRPr="008E5FC6">
        <w:rPr>
          <w:rFonts w:cs="Times New Roman"/>
          <w:szCs w:val="24"/>
        </w:rPr>
        <w:t xml:space="preserve">The other communicative support subtheme was honesty. Questions to the Community Expert were direct and penetrating. The deliberants connected to the topic and saw the benefits, concerns, and worries behind it. Honesty though was used throughout the deliberation by the community researchers. When questions were not known, that was said. The direct honesty when something was unknown or needed to be researched later was a support that might be overlooked. People can notice when made up answers are used to maintain an air of informative superiority. Honesty in the facilitators and presenters supports the deliberants and fosters trust. The knowledge deficiency acknowledgements spoke volumes louder than forced meanderings. The result was deliberants continued questions and furthered lines of communication. Though honesty might seem a given in deliberation situations, honesty might be overlooked in pursuit of personal vanity. Honesty mitigates distrust and fosters communication support. </w:t>
      </w:r>
    </w:p>
    <w:p w14:paraId="1CD71178" w14:textId="42C347DA" w:rsidR="002063EA" w:rsidRPr="008E5FC6" w:rsidRDefault="002063EA" w:rsidP="008E5FC6">
      <w:pPr>
        <w:ind w:firstLine="720"/>
        <w:rPr>
          <w:rFonts w:cs="Times New Roman"/>
          <w:szCs w:val="24"/>
        </w:rPr>
      </w:pPr>
      <w:r w:rsidRPr="008E5FC6">
        <w:rPr>
          <w:rFonts w:cs="Times New Roman"/>
          <w:szCs w:val="24"/>
        </w:rPr>
        <w:t xml:space="preserve">Gratitude was another example of </w:t>
      </w:r>
      <w:r w:rsidRPr="008E5FC6">
        <w:rPr>
          <w:rFonts w:cs="Times New Roman"/>
          <w:i/>
          <w:iCs/>
          <w:szCs w:val="24"/>
        </w:rPr>
        <w:t>deliberant support</w:t>
      </w:r>
      <w:r w:rsidRPr="008E5FC6">
        <w:rPr>
          <w:rFonts w:cs="Times New Roman"/>
          <w:szCs w:val="24"/>
        </w:rPr>
        <w:t xml:space="preserve">. This subtheme is often enacted most strongly in the crossed streams of </w:t>
      </w:r>
      <w:r w:rsidRPr="008E5FC6">
        <w:rPr>
          <w:rFonts w:cs="Times New Roman"/>
          <w:i/>
          <w:iCs/>
          <w:szCs w:val="24"/>
        </w:rPr>
        <w:t>equitable partnerships</w:t>
      </w:r>
      <w:r w:rsidRPr="008E5FC6">
        <w:rPr>
          <w:rFonts w:cs="Times New Roman"/>
          <w:szCs w:val="24"/>
        </w:rPr>
        <w:t xml:space="preserve"> and </w:t>
      </w:r>
      <w:r w:rsidRPr="008E5FC6">
        <w:rPr>
          <w:rFonts w:cs="Times New Roman"/>
          <w:i/>
          <w:iCs/>
          <w:szCs w:val="24"/>
        </w:rPr>
        <w:lastRenderedPageBreak/>
        <w:t xml:space="preserve">deliberant support. </w:t>
      </w:r>
      <w:r w:rsidRPr="008E5FC6">
        <w:rPr>
          <w:rFonts w:cs="Times New Roman"/>
          <w:szCs w:val="24"/>
        </w:rPr>
        <w:t xml:space="preserve">The facilitators thanked responses and insights. Participants were supported in their views and their perspectives were recognized and given appreciation. The communicative climate was </w:t>
      </w:r>
      <w:r w:rsidR="00EA244A" w:rsidRPr="008E5FC6">
        <w:rPr>
          <w:rFonts w:cs="Times New Roman"/>
          <w:szCs w:val="24"/>
        </w:rPr>
        <w:t xml:space="preserve">positive </w:t>
      </w:r>
      <w:r w:rsidR="0008464C" w:rsidRPr="008E5FC6">
        <w:rPr>
          <w:rFonts w:cs="Times New Roman"/>
          <w:szCs w:val="24"/>
        </w:rPr>
        <w:t>response</w:t>
      </w:r>
      <w:r w:rsidR="00EA244A" w:rsidRPr="008E5FC6">
        <w:rPr>
          <w:rFonts w:cs="Times New Roman"/>
          <w:szCs w:val="24"/>
        </w:rPr>
        <w:t>s</w:t>
      </w:r>
      <w:r w:rsidR="0008464C" w:rsidRPr="008E5FC6">
        <w:rPr>
          <w:rFonts w:cs="Times New Roman"/>
          <w:szCs w:val="24"/>
        </w:rPr>
        <w:t xml:space="preserve"> and that </w:t>
      </w:r>
      <w:r w:rsidR="00EA244A" w:rsidRPr="008E5FC6">
        <w:rPr>
          <w:rFonts w:cs="Times New Roman"/>
          <w:szCs w:val="24"/>
        </w:rPr>
        <w:t>stemmed</w:t>
      </w:r>
      <w:r w:rsidR="0008464C" w:rsidRPr="008E5FC6">
        <w:rPr>
          <w:rFonts w:cs="Times New Roman"/>
          <w:szCs w:val="24"/>
        </w:rPr>
        <w:t xml:space="preserve"> from being seen and heard. </w:t>
      </w:r>
    </w:p>
    <w:p w14:paraId="0CFFB8BD" w14:textId="37AC1721" w:rsidR="0008464C" w:rsidRPr="008E5FC6" w:rsidRDefault="0008464C" w:rsidP="008E5FC6">
      <w:pPr>
        <w:ind w:firstLine="720"/>
        <w:rPr>
          <w:rFonts w:cs="Times New Roman"/>
          <w:szCs w:val="24"/>
        </w:rPr>
      </w:pPr>
      <w:r w:rsidRPr="008E5FC6">
        <w:rPr>
          <w:rFonts w:cs="Times New Roman"/>
          <w:szCs w:val="24"/>
        </w:rPr>
        <w:t xml:space="preserve">The last subtheme, turn-taking, is also often seen by both facilitators and the presenter. The </w:t>
      </w:r>
      <w:r w:rsidR="0082599C" w:rsidRPr="008E5FC6">
        <w:rPr>
          <w:rFonts w:cs="Times New Roman"/>
          <w:szCs w:val="24"/>
        </w:rPr>
        <w:t xml:space="preserve">expert facilitation supported all deliberants and turn-taking strategies were utilized to include as many perspectives as possible. The co-facilitator did this when recognizing individuals wanting to speak. The deliberation transcripts did not provide the telling </w:t>
      </w:r>
      <w:proofErr w:type="gramStart"/>
      <w:r w:rsidR="0082599C" w:rsidRPr="008E5FC6">
        <w:rPr>
          <w:rFonts w:cs="Times New Roman"/>
          <w:szCs w:val="24"/>
        </w:rPr>
        <w:t>signs</w:t>
      </w:r>
      <w:proofErr w:type="gramEnd"/>
      <w:r w:rsidR="0082599C" w:rsidRPr="008E5FC6">
        <w:rPr>
          <w:rFonts w:cs="Times New Roman"/>
          <w:szCs w:val="24"/>
        </w:rPr>
        <w:t xml:space="preserve"> but the co-facilitator would recognize when individuals wanted to speak. Because the synergistic qualities of deliberation conversations, it is integral to keep the conversation building with each comment. Each comment does not have to evolve the </w:t>
      </w:r>
      <w:proofErr w:type="gramStart"/>
      <w:r w:rsidR="0082599C" w:rsidRPr="008E5FC6">
        <w:rPr>
          <w:rFonts w:cs="Times New Roman"/>
          <w:szCs w:val="24"/>
        </w:rPr>
        <w:t>topic</w:t>
      </w:r>
      <w:proofErr w:type="gramEnd"/>
      <w:r w:rsidR="0082599C" w:rsidRPr="008E5FC6">
        <w:rPr>
          <w:rFonts w:cs="Times New Roman"/>
          <w:szCs w:val="24"/>
        </w:rPr>
        <w:t xml:space="preserve"> but the facilitators were adept at connecting responses to one another. Turn-taking is a collaborative effort and a direct way community researchers and academic partners engaged in </w:t>
      </w:r>
      <w:r w:rsidR="0082599C" w:rsidRPr="008E5FC6">
        <w:rPr>
          <w:rFonts w:cs="Times New Roman"/>
          <w:i/>
          <w:iCs/>
          <w:szCs w:val="24"/>
        </w:rPr>
        <w:t>deliberant support</w:t>
      </w:r>
      <w:r w:rsidR="0082599C" w:rsidRPr="008E5FC6">
        <w:rPr>
          <w:rFonts w:cs="Times New Roman"/>
          <w:szCs w:val="24"/>
        </w:rPr>
        <w:t xml:space="preserve">. </w:t>
      </w:r>
    </w:p>
    <w:p w14:paraId="3BE24CF9" w14:textId="65D88E9E" w:rsidR="007373B4" w:rsidRPr="008E5FC6" w:rsidRDefault="00443CA2" w:rsidP="008E5FC6">
      <w:pPr>
        <w:ind w:firstLine="720"/>
        <w:rPr>
          <w:rFonts w:cs="Times New Roman"/>
          <w:szCs w:val="24"/>
        </w:rPr>
      </w:pPr>
      <w:r w:rsidRPr="008E5FC6">
        <w:rPr>
          <w:rFonts w:cs="Times New Roman"/>
          <w:szCs w:val="24"/>
        </w:rPr>
        <w:t>Another example includes the s</w:t>
      </w:r>
      <w:r w:rsidR="007373B4" w:rsidRPr="008E5FC6">
        <w:rPr>
          <w:rFonts w:cs="Times New Roman"/>
          <w:szCs w:val="24"/>
        </w:rPr>
        <w:t xml:space="preserve">hared responsibility and taking care of physical items. </w:t>
      </w:r>
      <w:r w:rsidRPr="008E5FC6">
        <w:rPr>
          <w:rFonts w:cs="Times New Roman"/>
          <w:szCs w:val="24"/>
        </w:rPr>
        <w:t>The deliberation included space manipulation and the use of tools to engage with the deliberants:</w:t>
      </w:r>
    </w:p>
    <w:p w14:paraId="38A558C3" w14:textId="7FE305C5" w:rsidR="007373B4" w:rsidRPr="008E5FC6" w:rsidRDefault="007373B4" w:rsidP="008E5FC6">
      <w:pPr>
        <w:pStyle w:val="ListParagraph"/>
        <w:rPr>
          <w:rFonts w:cs="Times New Roman"/>
          <w:szCs w:val="24"/>
        </w:rPr>
      </w:pPr>
      <w:r w:rsidRPr="008E5FC6">
        <w:rPr>
          <w:rFonts w:cs="Times New Roman"/>
          <w:szCs w:val="24"/>
        </w:rPr>
        <w:t>CO-FACILITATOR: You know, and then even getting the whiteboard, getting the cards, getting the markers, getting the, you know, everything set up the.</w:t>
      </w:r>
    </w:p>
    <w:p w14:paraId="3A4AF9D2" w14:textId="5216FDDF" w:rsidR="007373B4" w:rsidRPr="008E5FC6" w:rsidRDefault="007373B4" w:rsidP="008E5FC6">
      <w:pPr>
        <w:pStyle w:val="ListParagraph"/>
        <w:rPr>
          <w:rFonts w:cs="Times New Roman"/>
          <w:szCs w:val="24"/>
        </w:rPr>
      </w:pPr>
      <w:r w:rsidRPr="008E5FC6">
        <w:rPr>
          <w:rFonts w:cs="Times New Roman"/>
          <w:szCs w:val="24"/>
        </w:rPr>
        <w:lastRenderedPageBreak/>
        <w:t>INTERVIEWER: The stickers.</w:t>
      </w:r>
    </w:p>
    <w:p w14:paraId="0DEAAAEB" w14:textId="0633E278" w:rsidR="007373B4" w:rsidRPr="008E5FC6" w:rsidRDefault="007373B4" w:rsidP="008E5FC6">
      <w:pPr>
        <w:pStyle w:val="ListParagraph"/>
        <w:rPr>
          <w:rFonts w:cs="Times New Roman"/>
          <w:szCs w:val="24"/>
        </w:rPr>
      </w:pPr>
      <w:r w:rsidRPr="008E5FC6">
        <w:rPr>
          <w:rFonts w:cs="Times New Roman"/>
          <w:szCs w:val="24"/>
        </w:rPr>
        <w:t xml:space="preserve">CO-FACILITATOR: Yes, yes, the stickers and those were just things that were part of my To Do </w:t>
      </w:r>
      <w:proofErr w:type="gramStart"/>
      <w:r w:rsidRPr="008E5FC6">
        <w:rPr>
          <w:rFonts w:cs="Times New Roman"/>
          <w:szCs w:val="24"/>
        </w:rPr>
        <w:t>List</w:t>
      </w:r>
      <w:proofErr w:type="gramEnd"/>
      <w:r w:rsidRPr="008E5FC6">
        <w:rPr>
          <w:rFonts w:cs="Times New Roman"/>
          <w:szCs w:val="24"/>
        </w:rPr>
        <w:t xml:space="preserve"> and I didn't get that done until like the day before. And I was saying, </w:t>
      </w:r>
      <w:proofErr w:type="gramStart"/>
      <w:r w:rsidRPr="008E5FC6">
        <w:rPr>
          <w:rFonts w:cs="Times New Roman"/>
          <w:szCs w:val="24"/>
        </w:rPr>
        <w:t>Oh</w:t>
      </w:r>
      <w:proofErr w:type="gramEnd"/>
      <w:r w:rsidRPr="008E5FC6">
        <w:rPr>
          <w:rFonts w:cs="Times New Roman"/>
          <w:szCs w:val="24"/>
        </w:rPr>
        <w:t xml:space="preserve"> my gosh, that's one of the most important things is having all these.</w:t>
      </w:r>
    </w:p>
    <w:p w14:paraId="67048BBA" w14:textId="6FF93FE5" w:rsidR="001801F4" w:rsidRPr="008E5FC6" w:rsidRDefault="006A4FC2" w:rsidP="008E5FC6">
      <w:pPr>
        <w:rPr>
          <w:rFonts w:cs="Times New Roman"/>
          <w:szCs w:val="24"/>
        </w:rPr>
      </w:pPr>
      <w:r w:rsidRPr="008E5FC6">
        <w:rPr>
          <w:rFonts w:cs="Times New Roman"/>
          <w:szCs w:val="24"/>
        </w:rPr>
        <w:t xml:space="preserve">Each role and responsibility accumulated into the success and support of the deliberants. Effective and impactful community research often requires several people to make it work as hoped. The simple markers to the elaborate laying out of tables is all part of the process and sets deliberants up to focus on the discussion. The community researchers constantly </w:t>
      </w:r>
      <w:r w:rsidR="00127B47" w:rsidRPr="008E5FC6">
        <w:rPr>
          <w:rFonts w:cs="Times New Roman"/>
          <w:szCs w:val="24"/>
        </w:rPr>
        <w:t xml:space="preserve">engage with materials and conversations to bolster and edify. Supporting a </w:t>
      </w:r>
      <w:proofErr w:type="gramStart"/>
      <w:r w:rsidR="00127B47" w:rsidRPr="008E5FC6">
        <w:rPr>
          <w:rFonts w:cs="Times New Roman"/>
          <w:szCs w:val="24"/>
        </w:rPr>
        <w:t>community</w:t>
      </w:r>
      <w:proofErr w:type="gramEnd"/>
      <w:r w:rsidR="00127B47" w:rsidRPr="008E5FC6">
        <w:rPr>
          <w:rFonts w:cs="Times New Roman"/>
          <w:szCs w:val="24"/>
        </w:rPr>
        <w:t xml:space="preserve"> </w:t>
      </w:r>
      <w:r w:rsidR="00723BB2" w:rsidRPr="008E5FC6">
        <w:rPr>
          <w:rFonts w:cs="Times New Roman"/>
          <w:szCs w:val="24"/>
        </w:rPr>
        <w:t xml:space="preserve">you </w:t>
      </w:r>
      <w:r w:rsidR="00127B47" w:rsidRPr="008E5FC6">
        <w:rPr>
          <w:rFonts w:cs="Times New Roman"/>
          <w:szCs w:val="24"/>
        </w:rPr>
        <w:t xml:space="preserve">care about becomes the floor, not the ceiling. </w:t>
      </w:r>
    </w:p>
    <w:p w14:paraId="2D3EDC59" w14:textId="62246859" w:rsidR="00BE00FA" w:rsidRPr="008E5FC6" w:rsidRDefault="00BE00FA" w:rsidP="008E5FC6">
      <w:pPr>
        <w:rPr>
          <w:rFonts w:cs="Times New Roman"/>
          <w:b/>
          <w:bCs/>
          <w:szCs w:val="24"/>
        </w:rPr>
      </w:pPr>
      <w:r w:rsidRPr="008E5FC6">
        <w:rPr>
          <w:rFonts w:cs="Times New Roman"/>
          <w:b/>
          <w:bCs/>
          <w:szCs w:val="24"/>
        </w:rPr>
        <w:t xml:space="preserve">Post Deliberation </w:t>
      </w:r>
    </w:p>
    <w:p w14:paraId="5F980C0F" w14:textId="09D9213F" w:rsidR="00BE00FA" w:rsidRPr="008E5FC6" w:rsidRDefault="00CD1C7F" w:rsidP="008E5FC6">
      <w:pPr>
        <w:rPr>
          <w:rFonts w:cs="Times New Roman"/>
          <w:szCs w:val="24"/>
        </w:rPr>
      </w:pPr>
      <w:r w:rsidRPr="008E5FC6">
        <w:rPr>
          <w:rFonts w:cs="Times New Roman"/>
          <w:szCs w:val="24"/>
        </w:rPr>
        <w:tab/>
        <w:t>Supporting deliberants is cyclical: the post-deliberation stems into the possibility of future deliberations. The support and structures previously used, and some not even engaged leave an array of future approaches to Indigenous Deliberation.</w:t>
      </w:r>
      <w:r w:rsidR="00713BBB" w:rsidRPr="008E5FC6">
        <w:rPr>
          <w:rFonts w:cs="Times New Roman"/>
          <w:szCs w:val="24"/>
        </w:rPr>
        <w:t xml:space="preserve"> </w:t>
      </w:r>
      <w:proofErr w:type="gramStart"/>
      <w:r w:rsidR="00713BBB" w:rsidRPr="008E5FC6">
        <w:rPr>
          <w:rFonts w:cs="Times New Roman"/>
          <w:szCs w:val="24"/>
        </w:rPr>
        <w:t>Future plans</w:t>
      </w:r>
      <w:proofErr w:type="gramEnd"/>
      <w:r w:rsidR="00713BBB" w:rsidRPr="008E5FC6">
        <w:rPr>
          <w:rFonts w:cs="Times New Roman"/>
          <w:szCs w:val="24"/>
        </w:rPr>
        <w:t xml:space="preserve"> to participate and how to support future deliberants and deliberations</w:t>
      </w:r>
      <w:r w:rsidRPr="008E5FC6">
        <w:rPr>
          <w:rFonts w:cs="Times New Roman"/>
          <w:szCs w:val="24"/>
        </w:rPr>
        <w:t xml:space="preserve"> is how forward thinking is engaged. </w:t>
      </w:r>
    </w:p>
    <w:p w14:paraId="20B689CB" w14:textId="430873A7" w:rsidR="006A7E0A" w:rsidRPr="008E5FC6" w:rsidRDefault="006A7E0A" w:rsidP="008E5FC6">
      <w:pPr>
        <w:pStyle w:val="ListParagraph"/>
        <w:rPr>
          <w:rFonts w:cs="Times New Roman"/>
          <w:szCs w:val="24"/>
        </w:rPr>
      </w:pPr>
      <w:r w:rsidRPr="008E5FC6">
        <w:rPr>
          <w:rFonts w:cs="Times New Roman"/>
          <w:szCs w:val="24"/>
        </w:rPr>
        <w:t xml:space="preserve">INTERVIEWER: </w:t>
      </w:r>
      <w:r w:rsidR="00F3517A" w:rsidRPr="008E5FC6">
        <w:rPr>
          <w:rFonts w:cs="Times New Roman"/>
          <w:szCs w:val="24"/>
        </w:rPr>
        <w:t>There</w:t>
      </w:r>
      <w:r w:rsidRPr="008E5FC6">
        <w:rPr>
          <w:rFonts w:cs="Times New Roman"/>
          <w:szCs w:val="24"/>
        </w:rPr>
        <w:t xml:space="preserve"> might be ways that we could move forward and find ways to evaluate how much of an impact did it have upward and downward and outward.</w:t>
      </w:r>
    </w:p>
    <w:p w14:paraId="0CE0ED14" w14:textId="36C502A1" w:rsidR="006A7E0A" w:rsidRPr="008E5FC6" w:rsidRDefault="006A7E0A" w:rsidP="008E5FC6">
      <w:pPr>
        <w:pStyle w:val="ListParagraph"/>
        <w:rPr>
          <w:rFonts w:cs="Times New Roman"/>
          <w:szCs w:val="24"/>
        </w:rPr>
      </w:pPr>
      <w:r w:rsidRPr="008E5FC6">
        <w:rPr>
          <w:rFonts w:cs="Times New Roman"/>
          <w:szCs w:val="24"/>
        </w:rPr>
        <w:lastRenderedPageBreak/>
        <w:t>DUAL-ROLE RESEARCHER: Right.</w:t>
      </w:r>
    </w:p>
    <w:p w14:paraId="2BF3BEC8" w14:textId="22D1FCCA" w:rsidR="006A7E0A" w:rsidRPr="008E5FC6" w:rsidRDefault="00F85113" w:rsidP="008E5FC6">
      <w:pPr>
        <w:pStyle w:val="ListParagraph"/>
        <w:rPr>
          <w:rFonts w:cs="Times New Roman"/>
          <w:szCs w:val="24"/>
        </w:rPr>
      </w:pPr>
      <w:r w:rsidRPr="008E5FC6">
        <w:rPr>
          <w:rFonts w:cs="Times New Roman"/>
          <w:szCs w:val="24"/>
        </w:rPr>
        <w:t>INTERVIEWER:</w:t>
      </w:r>
      <w:r w:rsidR="006A7E0A" w:rsidRPr="008E5FC6">
        <w:rPr>
          <w:rFonts w:cs="Times New Roman"/>
          <w:szCs w:val="24"/>
        </w:rPr>
        <w:t xml:space="preserve"> And I think this is a good spot for us to think about that. How do we approach that?</w:t>
      </w:r>
    </w:p>
    <w:p w14:paraId="1B075DEA" w14:textId="5B79EDFB" w:rsidR="00C66F93" w:rsidRPr="008E5FC6" w:rsidRDefault="00F85113" w:rsidP="008E5FC6">
      <w:pPr>
        <w:pStyle w:val="ListParagraph"/>
        <w:rPr>
          <w:rFonts w:cs="Times New Roman"/>
          <w:szCs w:val="24"/>
        </w:rPr>
      </w:pPr>
      <w:r w:rsidRPr="008E5FC6">
        <w:rPr>
          <w:rFonts w:cs="Times New Roman"/>
          <w:szCs w:val="24"/>
        </w:rPr>
        <w:t xml:space="preserve">DUAL-ROLE RESEARCHER: </w:t>
      </w:r>
      <w:r w:rsidR="006A7E0A" w:rsidRPr="008E5FC6">
        <w:rPr>
          <w:rFonts w:cs="Times New Roman"/>
          <w:szCs w:val="24"/>
        </w:rPr>
        <w:t xml:space="preserve">Well, as I mentioned </w:t>
      </w:r>
      <w:r w:rsidR="00F3517A" w:rsidRPr="008E5FC6">
        <w:rPr>
          <w:rFonts w:cs="Times New Roman"/>
          <w:szCs w:val="24"/>
        </w:rPr>
        <w:t>a while</w:t>
      </w:r>
      <w:r w:rsidR="006A7E0A" w:rsidRPr="008E5FC6">
        <w:rPr>
          <w:rFonts w:cs="Times New Roman"/>
          <w:szCs w:val="24"/>
        </w:rPr>
        <w:t xml:space="preserve"> ago, that's why I'm</w:t>
      </w:r>
      <w:r w:rsidR="00F3517A" w:rsidRPr="008E5FC6">
        <w:rPr>
          <w:rFonts w:cs="Times New Roman"/>
          <w:szCs w:val="24"/>
        </w:rPr>
        <w:t xml:space="preserve"> </w:t>
      </w:r>
      <w:r w:rsidR="006A7E0A" w:rsidRPr="008E5FC6">
        <w:rPr>
          <w:rFonts w:cs="Times New Roman"/>
          <w:szCs w:val="24"/>
        </w:rPr>
        <w:t xml:space="preserve">so glad that we're reengaging this, that you're interested in it and that it's making me think again about this. So maybe it's not Dead, right? Maybe It’s just </w:t>
      </w:r>
      <w:r w:rsidR="00F3517A" w:rsidRPr="008E5FC6">
        <w:rPr>
          <w:rFonts w:cs="Times New Roman"/>
          <w:szCs w:val="24"/>
        </w:rPr>
        <w:t>that</w:t>
      </w:r>
      <w:r w:rsidR="006A7E0A" w:rsidRPr="008E5FC6">
        <w:rPr>
          <w:rFonts w:cs="Times New Roman"/>
          <w:szCs w:val="24"/>
        </w:rPr>
        <w:t xml:space="preserve"> it's been asleep for a little while and it needs to just </w:t>
      </w:r>
      <w:r w:rsidR="00713BBB" w:rsidRPr="008E5FC6">
        <w:rPr>
          <w:rFonts w:cs="Times New Roman"/>
          <w:szCs w:val="24"/>
        </w:rPr>
        <w:t>to</w:t>
      </w:r>
      <w:r w:rsidR="006A7E0A" w:rsidRPr="008E5FC6">
        <w:rPr>
          <w:rFonts w:cs="Times New Roman"/>
          <w:szCs w:val="24"/>
        </w:rPr>
        <w:t xml:space="preserve"> be woken up and to be revisited. And</w:t>
      </w:r>
      <w:r w:rsidRPr="008E5FC6">
        <w:rPr>
          <w:rFonts w:cs="Times New Roman"/>
          <w:szCs w:val="24"/>
        </w:rPr>
        <w:t xml:space="preserve"> </w:t>
      </w:r>
      <w:r w:rsidR="00713BBB" w:rsidRPr="008E5FC6">
        <w:rPr>
          <w:rFonts w:cs="Times New Roman"/>
          <w:szCs w:val="24"/>
        </w:rPr>
        <w:t>maybe</w:t>
      </w:r>
      <w:r w:rsidR="006A7E0A" w:rsidRPr="008E5FC6">
        <w:rPr>
          <w:rFonts w:cs="Times New Roman"/>
          <w:szCs w:val="24"/>
        </w:rPr>
        <w:t xml:space="preserve"> it's beneficial. </w:t>
      </w:r>
      <w:r w:rsidRPr="008E5FC6">
        <w:rPr>
          <w:rFonts w:cs="Times New Roman"/>
          <w:szCs w:val="24"/>
        </w:rPr>
        <w:t>Maybe</w:t>
      </w:r>
      <w:r w:rsidR="006A7E0A" w:rsidRPr="008E5FC6">
        <w:rPr>
          <w:rFonts w:cs="Times New Roman"/>
          <w:szCs w:val="24"/>
        </w:rPr>
        <w:t xml:space="preserve"> that the time in the events that have happened in between might give us a different perspective on them. You know what, you know, how might deliberation be used because of the COVID </w:t>
      </w:r>
      <w:r w:rsidR="00F3517A" w:rsidRPr="008E5FC6">
        <w:rPr>
          <w:rFonts w:cs="Times New Roman"/>
          <w:szCs w:val="24"/>
        </w:rPr>
        <w:t>a</w:t>
      </w:r>
      <w:r w:rsidR="006A7E0A" w:rsidRPr="008E5FC6">
        <w:rPr>
          <w:rFonts w:cs="Times New Roman"/>
          <w:szCs w:val="24"/>
        </w:rPr>
        <w:t>ffected the community so profoundly and the way we do business</w:t>
      </w:r>
      <w:r w:rsidR="00521807" w:rsidRPr="008E5FC6">
        <w:rPr>
          <w:rFonts w:cs="Times New Roman"/>
          <w:szCs w:val="24"/>
        </w:rPr>
        <w:t>.</w:t>
      </w:r>
    </w:p>
    <w:p w14:paraId="5C6032E5" w14:textId="7D9A7EA9" w:rsidR="00F3517A" w:rsidRPr="008E5FC6" w:rsidRDefault="00F3517A" w:rsidP="008E5FC6">
      <w:pPr>
        <w:rPr>
          <w:rFonts w:cs="Times New Roman"/>
          <w:szCs w:val="24"/>
        </w:rPr>
      </w:pPr>
      <w:r w:rsidRPr="008E5FC6">
        <w:rPr>
          <w:rFonts w:cs="Times New Roman"/>
          <w:szCs w:val="24"/>
        </w:rPr>
        <w:t xml:space="preserve">Future Indigenous Deliberations need to be built within the community and applying the </w:t>
      </w:r>
      <w:r w:rsidRPr="008E5FC6">
        <w:rPr>
          <w:rFonts w:cs="Times New Roman"/>
          <w:i/>
          <w:iCs/>
          <w:szCs w:val="24"/>
        </w:rPr>
        <w:t xml:space="preserve">deliberant support </w:t>
      </w:r>
      <w:r w:rsidRPr="008E5FC6">
        <w:rPr>
          <w:rFonts w:cs="Times New Roman"/>
          <w:szCs w:val="24"/>
        </w:rPr>
        <w:t xml:space="preserve">structures previously seen and utilized sets not only a precedence but conversations about how to best support the community. Covid was disruptive to this type of in-person deliberation. The lessons and support learned and used sets the stage for future community-driven research. </w:t>
      </w:r>
    </w:p>
    <w:p w14:paraId="04AAA0F8" w14:textId="77777777" w:rsidR="00C66F93" w:rsidRPr="008E5FC6" w:rsidRDefault="00C66F93" w:rsidP="008E5FC6">
      <w:pPr>
        <w:pStyle w:val="Heading4"/>
        <w:rPr>
          <w:rFonts w:cs="Times New Roman"/>
          <w:szCs w:val="24"/>
        </w:rPr>
      </w:pPr>
      <w:r w:rsidRPr="008E5FC6">
        <w:rPr>
          <w:rFonts w:cs="Times New Roman"/>
          <w:szCs w:val="24"/>
        </w:rPr>
        <w:t>Equitable Partnerships</w:t>
      </w:r>
    </w:p>
    <w:p w14:paraId="35B0DA9B" w14:textId="77777777" w:rsidR="005A43AA" w:rsidRPr="008E5FC6" w:rsidRDefault="005A43AA" w:rsidP="008E5FC6">
      <w:pPr>
        <w:ind w:firstLine="720"/>
        <w:rPr>
          <w:rFonts w:cs="Times New Roman"/>
          <w:szCs w:val="24"/>
        </w:rPr>
      </w:pPr>
      <w:r w:rsidRPr="008E5FC6">
        <w:rPr>
          <w:rFonts w:cs="Times New Roman"/>
          <w:szCs w:val="24"/>
        </w:rPr>
        <w:t xml:space="preserve">The final Indigenous Deliberation Theme is the use of </w:t>
      </w:r>
      <w:r w:rsidRPr="008E5FC6">
        <w:rPr>
          <w:rFonts w:cs="Times New Roman"/>
          <w:i/>
          <w:iCs/>
          <w:szCs w:val="24"/>
        </w:rPr>
        <w:t>Equitable Partnerships.</w:t>
      </w:r>
      <w:r w:rsidRPr="008E5FC6">
        <w:rPr>
          <w:rFonts w:cs="Times New Roman"/>
          <w:szCs w:val="24"/>
        </w:rPr>
        <w:t xml:space="preserve"> </w:t>
      </w:r>
      <w:r w:rsidRPr="008E5FC6">
        <w:rPr>
          <w:rFonts w:cs="Times New Roman"/>
          <w:i/>
          <w:iCs/>
          <w:szCs w:val="24"/>
        </w:rPr>
        <w:t xml:space="preserve">Equitable Partnerships </w:t>
      </w:r>
      <w:r w:rsidRPr="008E5FC6">
        <w:rPr>
          <w:rFonts w:cs="Times New Roman"/>
          <w:szCs w:val="24"/>
        </w:rPr>
        <w:t xml:space="preserve">is the inclusion of outside researchers and resources to support the deliberation. Each Tribe is going to be different in the </w:t>
      </w:r>
      <w:r w:rsidRPr="008E5FC6">
        <w:rPr>
          <w:rFonts w:cs="Times New Roman"/>
          <w:szCs w:val="24"/>
        </w:rPr>
        <w:lastRenderedPageBreak/>
        <w:t xml:space="preserve">degree partnerships are used but for the first deliberation, partners were critical in each step of the deliberation process. </w:t>
      </w:r>
      <w:r w:rsidR="00C66F93" w:rsidRPr="008E5FC6">
        <w:rPr>
          <w:rFonts w:cs="Times New Roman"/>
          <w:szCs w:val="24"/>
        </w:rPr>
        <w:t>Creating a deliberative even</w:t>
      </w:r>
      <w:r w:rsidRPr="008E5FC6">
        <w:rPr>
          <w:rFonts w:cs="Times New Roman"/>
          <w:szCs w:val="24"/>
        </w:rPr>
        <w:t>t</w:t>
      </w:r>
      <w:r w:rsidR="00C66F93" w:rsidRPr="008E5FC6">
        <w:rPr>
          <w:rFonts w:cs="Times New Roman"/>
          <w:szCs w:val="24"/>
        </w:rPr>
        <w:t xml:space="preserve"> like CNHD’s requires meticulous attention to details and decision making. The deliberation was not possible without the community and their researchers. The same is true for the academic partners. </w:t>
      </w:r>
    </w:p>
    <w:p w14:paraId="20EDFE19" w14:textId="1A9DE041" w:rsidR="00C66F93" w:rsidRPr="008E5FC6" w:rsidRDefault="00C66F93" w:rsidP="008E5FC6">
      <w:pPr>
        <w:ind w:firstLine="720"/>
        <w:rPr>
          <w:rFonts w:cs="Times New Roman"/>
          <w:szCs w:val="24"/>
        </w:rPr>
      </w:pPr>
      <w:r w:rsidRPr="008E5FC6">
        <w:rPr>
          <w:rFonts w:cs="Times New Roman"/>
          <w:szCs w:val="24"/>
        </w:rPr>
        <w:t>In 2018, there was not a deliberation like this about Genomics and Biobanking with an Indigenous community. Being first comes with pros and cons:</w:t>
      </w:r>
    </w:p>
    <w:p w14:paraId="60001299" w14:textId="2D049708" w:rsidR="00674648" w:rsidRPr="008E5FC6" w:rsidRDefault="00674648" w:rsidP="008E5FC6">
      <w:pPr>
        <w:pStyle w:val="ListParagraph"/>
        <w:rPr>
          <w:rFonts w:cs="Times New Roman"/>
          <w:szCs w:val="24"/>
        </w:rPr>
      </w:pPr>
      <w:r w:rsidRPr="008E5FC6">
        <w:rPr>
          <w:rFonts w:cs="Times New Roman"/>
          <w:szCs w:val="24"/>
        </w:rPr>
        <w:t>INTERVIEWER: I mean this is. This is the first. The first deliberation done with.</w:t>
      </w:r>
    </w:p>
    <w:p w14:paraId="1D0DE1A9" w14:textId="107CB6FF" w:rsidR="00674648" w:rsidRPr="008E5FC6" w:rsidRDefault="00674648" w:rsidP="008E5FC6">
      <w:pPr>
        <w:pStyle w:val="ListParagraph"/>
        <w:rPr>
          <w:rFonts w:cs="Times New Roman"/>
          <w:szCs w:val="24"/>
        </w:rPr>
      </w:pPr>
      <w:r w:rsidRPr="008E5FC6">
        <w:rPr>
          <w:rFonts w:cs="Times New Roman"/>
          <w:szCs w:val="24"/>
        </w:rPr>
        <w:t>CO-FACILITATOR: Yes, yes, yeah. And then that made it even more Nerve wracking because we were the first Tribe.</w:t>
      </w:r>
    </w:p>
    <w:p w14:paraId="4DBA1012" w14:textId="793CF66A" w:rsidR="00F71E20" w:rsidRPr="008E5FC6" w:rsidRDefault="009646C7" w:rsidP="008E5FC6">
      <w:pPr>
        <w:rPr>
          <w:rFonts w:cs="Times New Roman"/>
          <w:szCs w:val="24"/>
        </w:rPr>
      </w:pPr>
      <w:r w:rsidRPr="008E5FC6">
        <w:rPr>
          <w:rFonts w:cs="Times New Roman"/>
          <w:i/>
          <w:iCs/>
          <w:szCs w:val="24"/>
        </w:rPr>
        <w:t>Equitable partnerships</w:t>
      </w:r>
      <w:r w:rsidRPr="008E5FC6">
        <w:rPr>
          <w:rFonts w:cs="Times New Roman"/>
          <w:szCs w:val="24"/>
        </w:rPr>
        <w:t xml:space="preserve"> were discussed heavily in previous </w:t>
      </w:r>
      <w:r w:rsidR="005A43AA" w:rsidRPr="008E5FC6">
        <w:rPr>
          <w:rFonts w:cs="Times New Roman"/>
          <w:szCs w:val="24"/>
        </w:rPr>
        <w:t>literature</w:t>
      </w:r>
      <w:r w:rsidRPr="008E5FC6">
        <w:rPr>
          <w:rFonts w:cs="Times New Roman"/>
          <w:szCs w:val="24"/>
        </w:rPr>
        <w:t xml:space="preserve"> because it </w:t>
      </w:r>
      <w:r w:rsidR="005A43AA" w:rsidRPr="008E5FC6">
        <w:rPr>
          <w:rFonts w:cs="Times New Roman"/>
          <w:szCs w:val="24"/>
        </w:rPr>
        <w:t>is</w:t>
      </w:r>
      <w:r w:rsidRPr="008E5FC6">
        <w:rPr>
          <w:rFonts w:cs="Times New Roman"/>
          <w:szCs w:val="24"/>
        </w:rPr>
        <w:t xml:space="preserve"> integral for community based participatory research and ethical research practices. </w:t>
      </w:r>
      <w:r w:rsidR="005A43AA" w:rsidRPr="008E5FC6">
        <w:rPr>
          <w:rFonts w:cs="Times New Roman"/>
          <w:szCs w:val="24"/>
        </w:rPr>
        <w:t>Going first came with setting the bar but also charting unknown waters. Chickasaw Nation has a specific experience and relationship with their community. Building relationships that champion equity is not an idealistic approach but a necessary precaution:</w:t>
      </w:r>
      <w:r w:rsidR="00F71E20" w:rsidRPr="008E5FC6">
        <w:rPr>
          <w:rFonts w:cs="Times New Roman"/>
          <w:szCs w:val="24"/>
        </w:rPr>
        <w:t xml:space="preserve"> </w:t>
      </w:r>
    </w:p>
    <w:p w14:paraId="5F189933" w14:textId="14E64D3B" w:rsidR="00F71E20" w:rsidRPr="008E5FC6" w:rsidRDefault="005C59E9" w:rsidP="008E5FC6">
      <w:pPr>
        <w:pStyle w:val="ListParagraph"/>
        <w:rPr>
          <w:rFonts w:cs="Times New Roman"/>
          <w:szCs w:val="24"/>
        </w:rPr>
      </w:pPr>
      <w:r w:rsidRPr="008E5FC6">
        <w:rPr>
          <w:rFonts w:cs="Times New Roman"/>
          <w:szCs w:val="24"/>
        </w:rPr>
        <w:t xml:space="preserve">DUAL-ROLE RESEARCHER: We want research, we want good research that benefits our people. How do you balance that? How do you balance that with protection and yet still try to engage in research and not exclude </w:t>
      </w:r>
      <w:r w:rsidR="005A43AA" w:rsidRPr="008E5FC6">
        <w:rPr>
          <w:rFonts w:cs="Times New Roman"/>
          <w:szCs w:val="24"/>
        </w:rPr>
        <w:lastRenderedPageBreak/>
        <w:t>Tribes</w:t>
      </w:r>
      <w:r w:rsidRPr="008E5FC6">
        <w:rPr>
          <w:rFonts w:cs="Times New Roman"/>
          <w:szCs w:val="24"/>
        </w:rPr>
        <w:t xml:space="preserve"> from research that's beneficial or </w:t>
      </w:r>
      <w:r w:rsidR="005A43AA" w:rsidRPr="008E5FC6">
        <w:rPr>
          <w:rFonts w:cs="Times New Roman"/>
          <w:szCs w:val="24"/>
        </w:rPr>
        <w:t>potentially</w:t>
      </w:r>
      <w:r w:rsidRPr="008E5FC6">
        <w:rPr>
          <w:rFonts w:cs="Times New Roman"/>
          <w:szCs w:val="24"/>
        </w:rPr>
        <w:t xml:space="preserve"> beneficial</w:t>
      </w:r>
      <w:r w:rsidR="005A43AA" w:rsidRPr="008E5FC6">
        <w:rPr>
          <w:rFonts w:cs="Times New Roman"/>
          <w:szCs w:val="24"/>
        </w:rPr>
        <w:t>?</w:t>
      </w:r>
      <w:r w:rsidRPr="008E5FC6">
        <w:rPr>
          <w:rFonts w:cs="Times New Roman"/>
          <w:szCs w:val="24"/>
        </w:rPr>
        <w:t xml:space="preserve"> </w:t>
      </w:r>
      <w:r w:rsidR="005A43AA" w:rsidRPr="008E5FC6">
        <w:rPr>
          <w:rFonts w:cs="Times New Roman"/>
          <w:szCs w:val="24"/>
        </w:rPr>
        <w:t>How</w:t>
      </w:r>
      <w:r w:rsidRPr="008E5FC6">
        <w:rPr>
          <w:rFonts w:cs="Times New Roman"/>
          <w:szCs w:val="24"/>
        </w:rPr>
        <w:t xml:space="preserve"> do you find that balance? It's tough.</w:t>
      </w:r>
    </w:p>
    <w:p w14:paraId="6ABEC1DF" w14:textId="3743579D" w:rsidR="00F108B9" w:rsidRPr="008E5FC6" w:rsidRDefault="005A43AA" w:rsidP="008E5FC6">
      <w:pPr>
        <w:rPr>
          <w:rFonts w:cs="Times New Roman"/>
          <w:szCs w:val="24"/>
        </w:rPr>
      </w:pPr>
      <w:r w:rsidRPr="008E5FC6">
        <w:rPr>
          <w:rFonts w:cs="Times New Roman"/>
          <w:szCs w:val="24"/>
        </w:rPr>
        <w:t xml:space="preserve">This is one of the more difficult themes to enact since it requires partners beyond the community. Developing relationships and responsibilities in a research group take time and resources. Historical helicopter research </w:t>
      </w:r>
      <w:r w:rsidR="000B351B" w:rsidRPr="008E5FC6">
        <w:rPr>
          <w:rFonts w:cs="Times New Roman"/>
          <w:szCs w:val="24"/>
        </w:rPr>
        <w:t xml:space="preserve">taints the idealistic aspirations of partners that have the community’s interests at heart. The need and desire are there and at each step, community researchers and academic partners engage in communication and decision-making. </w:t>
      </w:r>
    </w:p>
    <w:p w14:paraId="15E708BA" w14:textId="6E9ED9DB" w:rsidR="00BE00FA" w:rsidRPr="008E5FC6" w:rsidRDefault="00BE00FA" w:rsidP="008E5FC6">
      <w:pPr>
        <w:rPr>
          <w:rFonts w:cs="Times New Roman"/>
          <w:b/>
          <w:bCs/>
          <w:szCs w:val="24"/>
        </w:rPr>
      </w:pPr>
      <w:r w:rsidRPr="008E5FC6">
        <w:rPr>
          <w:rFonts w:cs="Times New Roman"/>
          <w:b/>
          <w:bCs/>
          <w:szCs w:val="24"/>
        </w:rPr>
        <w:t>Pre-deliberation</w:t>
      </w:r>
    </w:p>
    <w:p w14:paraId="772976D5" w14:textId="04BCDE7B" w:rsidR="00D12D86" w:rsidRPr="008E5FC6" w:rsidRDefault="00FD7B39" w:rsidP="008E5FC6">
      <w:pPr>
        <w:ind w:firstLine="720"/>
        <w:rPr>
          <w:rFonts w:cs="Times New Roman"/>
          <w:szCs w:val="24"/>
        </w:rPr>
      </w:pPr>
      <w:r w:rsidRPr="008E5FC6">
        <w:rPr>
          <w:rFonts w:cs="Times New Roman"/>
          <w:szCs w:val="24"/>
        </w:rPr>
        <w:t xml:space="preserve">Relationships predate the current deliberation or research. Developing relationships is not a single instance of research or event. Long-lasting relationships take maintenance and are built over time. Time cannot be fabricated. </w:t>
      </w:r>
      <w:r w:rsidR="001E11B7" w:rsidRPr="008E5FC6">
        <w:rPr>
          <w:rFonts w:cs="Times New Roman"/>
          <w:szCs w:val="24"/>
        </w:rPr>
        <w:t xml:space="preserve">Previous research can set a basis of developing future projects. The Co-facilitator discussed the conversations following the cognitive surveys. </w:t>
      </w:r>
    </w:p>
    <w:p w14:paraId="4E702B08" w14:textId="519ED977" w:rsidR="00D67561" w:rsidRPr="008E5FC6" w:rsidRDefault="00D67561" w:rsidP="008E5FC6">
      <w:pPr>
        <w:pStyle w:val="ListParagraph"/>
        <w:rPr>
          <w:rFonts w:cs="Times New Roman"/>
          <w:szCs w:val="24"/>
        </w:rPr>
      </w:pPr>
      <w:r w:rsidRPr="008E5FC6">
        <w:rPr>
          <w:rFonts w:cs="Times New Roman"/>
          <w:szCs w:val="24"/>
        </w:rPr>
        <w:t xml:space="preserve">CO-FACILITATOR: </w:t>
      </w:r>
      <w:r w:rsidR="00FD7B39" w:rsidRPr="008E5FC6">
        <w:rPr>
          <w:rFonts w:cs="Times New Roman"/>
          <w:szCs w:val="24"/>
        </w:rPr>
        <w:t>So,</w:t>
      </w:r>
      <w:r w:rsidRPr="008E5FC6">
        <w:rPr>
          <w:rFonts w:cs="Times New Roman"/>
          <w:szCs w:val="24"/>
        </w:rPr>
        <w:t xml:space="preserve"> then I was able to go back. And work with </w:t>
      </w:r>
      <w:r w:rsidR="00FD7B39" w:rsidRPr="008E5FC6">
        <w:rPr>
          <w:rFonts w:cs="Times New Roman"/>
          <w:szCs w:val="24"/>
        </w:rPr>
        <w:t>[Academic Partner]</w:t>
      </w:r>
      <w:r w:rsidRPr="008E5FC6">
        <w:rPr>
          <w:rFonts w:cs="Times New Roman"/>
          <w:szCs w:val="24"/>
        </w:rPr>
        <w:t xml:space="preserve"> and the ELSI team and to pull questions together to you know, that kind of guided our deliberations.</w:t>
      </w:r>
    </w:p>
    <w:p w14:paraId="433DA043" w14:textId="411650F7" w:rsidR="00FD7B39" w:rsidRPr="008E5FC6" w:rsidRDefault="001E11B7" w:rsidP="008E5FC6">
      <w:pPr>
        <w:rPr>
          <w:rFonts w:cs="Times New Roman"/>
          <w:szCs w:val="24"/>
        </w:rPr>
      </w:pPr>
      <w:r w:rsidRPr="008E5FC6">
        <w:rPr>
          <w:rFonts w:cs="Times New Roman"/>
          <w:szCs w:val="24"/>
        </w:rPr>
        <w:t>Developing new relationships do</w:t>
      </w:r>
      <w:r w:rsidR="00723BB2" w:rsidRPr="008E5FC6">
        <w:rPr>
          <w:rFonts w:cs="Times New Roman"/>
          <w:szCs w:val="24"/>
        </w:rPr>
        <w:t>es</w:t>
      </w:r>
      <w:r w:rsidRPr="008E5FC6">
        <w:rPr>
          <w:rFonts w:cs="Times New Roman"/>
          <w:szCs w:val="24"/>
        </w:rPr>
        <w:t xml:space="preserve"> take time and it is not impossible to create new relationships. The need is in willing partners to put in the time. </w:t>
      </w:r>
      <w:r w:rsidRPr="008E5FC6">
        <w:rPr>
          <w:rFonts w:cs="Times New Roman"/>
          <w:i/>
          <w:iCs/>
          <w:szCs w:val="24"/>
        </w:rPr>
        <w:t>Equitable Partnerships</w:t>
      </w:r>
      <w:r w:rsidRPr="008E5FC6">
        <w:rPr>
          <w:rFonts w:cs="Times New Roman"/>
          <w:szCs w:val="24"/>
        </w:rPr>
        <w:t xml:space="preserve"> require a mutual respect that is proven over time. </w:t>
      </w:r>
      <w:r w:rsidR="00B86A3F" w:rsidRPr="008E5FC6">
        <w:rPr>
          <w:rFonts w:cs="Times New Roman"/>
          <w:szCs w:val="24"/>
        </w:rPr>
        <w:t xml:space="preserve">I went through this process </w:t>
      </w:r>
      <w:r w:rsidR="00723BB2" w:rsidRPr="008E5FC6">
        <w:rPr>
          <w:rFonts w:cs="Times New Roman"/>
          <w:szCs w:val="24"/>
        </w:rPr>
        <w:t>in</w:t>
      </w:r>
      <w:r w:rsidR="00B86A3F" w:rsidRPr="008E5FC6">
        <w:rPr>
          <w:rFonts w:cs="Times New Roman"/>
          <w:szCs w:val="24"/>
        </w:rPr>
        <w:t xml:space="preserve"> my tenure with CEIGR as I engaged in research, conversations, </w:t>
      </w:r>
      <w:r w:rsidR="00B86A3F" w:rsidRPr="008E5FC6">
        <w:rPr>
          <w:rFonts w:cs="Times New Roman"/>
          <w:szCs w:val="24"/>
        </w:rPr>
        <w:lastRenderedPageBreak/>
        <w:t xml:space="preserve">meetings, and trainings. Before this dissertation, I was building relationships with the community researchers. The intent was not academic notoriety but the drive to build community driven research. I learned a lot from these </w:t>
      </w:r>
      <w:proofErr w:type="gramStart"/>
      <w:r w:rsidR="00B86A3F" w:rsidRPr="008E5FC6">
        <w:rPr>
          <w:rFonts w:cs="Times New Roman"/>
          <w:szCs w:val="24"/>
        </w:rPr>
        <w:t>partners</w:t>
      </w:r>
      <w:proofErr w:type="gramEnd"/>
      <w:r w:rsidR="00B86A3F" w:rsidRPr="008E5FC6">
        <w:rPr>
          <w:rFonts w:cs="Times New Roman"/>
          <w:szCs w:val="24"/>
        </w:rPr>
        <w:t xml:space="preserve"> and it is through previous engagement and continued conversations that relationships grow. The egregious error that historically occurs when the researcher disappears when their needs are met. If needs are situated in the community, then relationships will need room for extension and growth. </w:t>
      </w:r>
    </w:p>
    <w:p w14:paraId="2BC37F14" w14:textId="175C6581" w:rsidR="00D67561" w:rsidRPr="008E5FC6" w:rsidRDefault="00B86A3F" w:rsidP="008E5FC6">
      <w:pPr>
        <w:rPr>
          <w:rFonts w:cs="Times New Roman"/>
          <w:szCs w:val="24"/>
        </w:rPr>
      </w:pPr>
      <w:r w:rsidRPr="008E5FC6">
        <w:rPr>
          <w:rFonts w:cs="Times New Roman"/>
          <w:szCs w:val="24"/>
        </w:rPr>
        <w:tab/>
      </w:r>
      <w:r w:rsidR="007E1D6C" w:rsidRPr="008E5FC6">
        <w:rPr>
          <w:rFonts w:cs="Times New Roman"/>
          <w:szCs w:val="24"/>
        </w:rPr>
        <w:t>I include the next example in the pre-deliberation, but it was a constant thread through the deliberation process. Relationships built from the deliberation and those established before were committed to the community focus:</w:t>
      </w:r>
    </w:p>
    <w:p w14:paraId="187515FB" w14:textId="68CBB2CD" w:rsidR="00CB4ED4" w:rsidRPr="008E5FC6" w:rsidRDefault="00CB4ED4" w:rsidP="008E5FC6">
      <w:pPr>
        <w:pStyle w:val="ListParagraph"/>
        <w:rPr>
          <w:rFonts w:cs="Times New Roman"/>
          <w:szCs w:val="24"/>
        </w:rPr>
      </w:pPr>
      <w:r w:rsidRPr="008E5FC6">
        <w:rPr>
          <w:rFonts w:cs="Times New Roman"/>
          <w:szCs w:val="24"/>
        </w:rPr>
        <w:t>DUAL-ROLE RESEARCHER: Because I feel very much that we had a research team here</w:t>
      </w:r>
      <w:r w:rsidR="00D76B0D" w:rsidRPr="008E5FC6">
        <w:rPr>
          <w:rFonts w:cs="Times New Roman"/>
          <w:szCs w:val="24"/>
        </w:rPr>
        <w:t>,</w:t>
      </w:r>
      <w:r w:rsidRPr="008E5FC6">
        <w:rPr>
          <w:rFonts w:cs="Times New Roman"/>
          <w:szCs w:val="24"/>
        </w:rPr>
        <w:t xml:space="preserve"> an equal team that we came up with</w:t>
      </w:r>
      <w:r w:rsidR="00D76B0D" w:rsidRPr="008E5FC6">
        <w:rPr>
          <w:rFonts w:cs="Times New Roman"/>
          <w:szCs w:val="24"/>
        </w:rPr>
        <w:t>.</w:t>
      </w:r>
      <w:r w:rsidRPr="008E5FC6">
        <w:rPr>
          <w:rFonts w:cs="Times New Roman"/>
          <w:szCs w:val="24"/>
        </w:rPr>
        <w:t xml:space="preserve"> Chickasaw Nation folks came up with the research questions. </w:t>
      </w:r>
      <w:r w:rsidR="00D76B0D" w:rsidRPr="008E5FC6">
        <w:rPr>
          <w:rFonts w:cs="Times New Roman"/>
          <w:szCs w:val="24"/>
        </w:rPr>
        <w:t>They</w:t>
      </w:r>
      <w:r w:rsidRPr="008E5FC6">
        <w:rPr>
          <w:rFonts w:cs="Times New Roman"/>
          <w:szCs w:val="24"/>
        </w:rPr>
        <w:t xml:space="preserve"> weren't delivered to us by our academic partners, right? </w:t>
      </w:r>
      <w:r w:rsidR="00D76B0D" w:rsidRPr="008E5FC6">
        <w:rPr>
          <w:rFonts w:cs="Times New Roman"/>
          <w:szCs w:val="24"/>
        </w:rPr>
        <w:t>We’re the</w:t>
      </w:r>
      <w:r w:rsidRPr="008E5FC6">
        <w:rPr>
          <w:rFonts w:cs="Times New Roman"/>
          <w:szCs w:val="24"/>
        </w:rPr>
        <w:t xml:space="preserve"> ones that came up with them, because these were areas of interest for the Chickasaw nation.</w:t>
      </w:r>
    </w:p>
    <w:p w14:paraId="5B469139" w14:textId="0A1E42B4" w:rsidR="00BE00FA" w:rsidRPr="008E5FC6" w:rsidRDefault="00D76B0D" w:rsidP="008E5FC6">
      <w:pPr>
        <w:rPr>
          <w:rFonts w:cs="Times New Roman"/>
          <w:szCs w:val="24"/>
        </w:rPr>
      </w:pPr>
      <w:r w:rsidRPr="008E5FC6">
        <w:rPr>
          <w:rFonts w:cs="Times New Roman"/>
          <w:szCs w:val="24"/>
        </w:rPr>
        <w:t>Community needs are the focus, and it is facilitated with partners.</w:t>
      </w:r>
      <w:r w:rsidR="00F108B9" w:rsidRPr="008E5FC6">
        <w:rPr>
          <w:rFonts w:cs="Times New Roman"/>
          <w:szCs w:val="24"/>
        </w:rPr>
        <w:t xml:space="preserve"> This speaks to research in general and answers calls to action in CBPR literature.</w:t>
      </w:r>
      <w:r w:rsidRPr="008E5FC6">
        <w:rPr>
          <w:rFonts w:cs="Times New Roman"/>
          <w:szCs w:val="24"/>
        </w:rPr>
        <w:t xml:space="preserve"> </w:t>
      </w:r>
      <w:r w:rsidR="00D67561" w:rsidRPr="008E5FC6">
        <w:rPr>
          <w:rFonts w:cs="Times New Roman"/>
          <w:i/>
          <w:iCs/>
          <w:szCs w:val="24"/>
        </w:rPr>
        <w:t>Equitable Partnerships</w:t>
      </w:r>
      <w:r w:rsidR="00D67561" w:rsidRPr="008E5FC6">
        <w:rPr>
          <w:rFonts w:cs="Times New Roman"/>
          <w:szCs w:val="24"/>
        </w:rPr>
        <w:t xml:space="preserve"> as a theme permeated each step of the deliberation process.</w:t>
      </w:r>
      <w:r w:rsidRPr="008E5FC6">
        <w:rPr>
          <w:rFonts w:cs="Times New Roman"/>
          <w:szCs w:val="24"/>
        </w:rPr>
        <w:t xml:space="preserve"> </w:t>
      </w:r>
    </w:p>
    <w:p w14:paraId="45F1BB79" w14:textId="125D52CB" w:rsidR="00F00F74" w:rsidRPr="008E5FC6" w:rsidRDefault="00F00F74" w:rsidP="008E5FC6">
      <w:pPr>
        <w:rPr>
          <w:rFonts w:cs="Times New Roman"/>
          <w:szCs w:val="24"/>
        </w:rPr>
      </w:pPr>
      <w:r w:rsidRPr="008E5FC6">
        <w:rPr>
          <w:rFonts w:cs="Times New Roman"/>
          <w:szCs w:val="24"/>
        </w:rPr>
        <w:tab/>
        <w:t xml:space="preserve">Power dynamics shift when partnerships are equitable. Moving forward into the planning phase of the deliberation reveals more examples of </w:t>
      </w:r>
      <w:r w:rsidRPr="008E5FC6">
        <w:rPr>
          <w:rFonts w:cs="Times New Roman"/>
          <w:i/>
          <w:iCs/>
          <w:szCs w:val="24"/>
        </w:rPr>
        <w:t xml:space="preserve">equitable </w:t>
      </w:r>
      <w:r w:rsidRPr="008E5FC6">
        <w:rPr>
          <w:rFonts w:cs="Times New Roman"/>
          <w:i/>
          <w:iCs/>
          <w:szCs w:val="24"/>
        </w:rPr>
        <w:lastRenderedPageBreak/>
        <w:t>partnerships.</w:t>
      </w:r>
      <w:r w:rsidRPr="008E5FC6">
        <w:rPr>
          <w:rFonts w:cs="Times New Roman"/>
          <w:szCs w:val="24"/>
        </w:rPr>
        <w:t xml:space="preserve"> </w:t>
      </w:r>
      <w:r w:rsidRPr="008E5FC6">
        <w:rPr>
          <w:rFonts w:cs="Times New Roman"/>
          <w:i/>
          <w:iCs/>
          <w:szCs w:val="24"/>
        </w:rPr>
        <w:t xml:space="preserve">Equitable partnerships </w:t>
      </w:r>
      <w:r w:rsidRPr="008E5FC6">
        <w:rPr>
          <w:rFonts w:cs="Times New Roman"/>
          <w:szCs w:val="24"/>
        </w:rPr>
        <w:t xml:space="preserve">theme exists on a </w:t>
      </w:r>
      <w:r w:rsidR="0066317C" w:rsidRPr="008E5FC6">
        <w:rPr>
          <w:rFonts w:cs="Times New Roman"/>
          <w:szCs w:val="24"/>
        </w:rPr>
        <w:t>scale</w:t>
      </w:r>
      <w:r w:rsidRPr="008E5FC6">
        <w:rPr>
          <w:rFonts w:cs="Times New Roman"/>
          <w:szCs w:val="24"/>
        </w:rPr>
        <w:t>, and it change</w:t>
      </w:r>
      <w:r w:rsidR="0066317C" w:rsidRPr="008E5FC6">
        <w:rPr>
          <w:rFonts w:cs="Times New Roman"/>
          <w:szCs w:val="24"/>
        </w:rPr>
        <w:t>s</w:t>
      </w:r>
      <w:r w:rsidRPr="008E5FC6">
        <w:rPr>
          <w:rFonts w:cs="Times New Roman"/>
          <w:szCs w:val="24"/>
        </w:rPr>
        <w:t xml:space="preserve"> based upon the needs of the community. </w:t>
      </w:r>
    </w:p>
    <w:p w14:paraId="327E3FF5" w14:textId="77777777" w:rsidR="00A26295" w:rsidRPr="008E5FC6" w:rsidRDefault="00A26295" w:rsidP="008E5FC6">
      <w:pPr>
        <w:rPr>
          <w:rFonts w:cs="Times New Roman"/>
          <w:b/>
          <w:bCs/>
          <w:szCs w:val="24"/>
        </w:rPr>
      </w:pPr>
      <w:r w:rsidRPr="008E5FC6">
        <w:rPr>
          <w:rFonts w:cs="Times New Roman"/>
          <w:b/>
          <w:bCs/>
          <w:szCs w:val="24"/>
        </w:rPr>
        <w:tab/>
        <w:t>Deliberation Preparation, decision to deliberate.</w:t>
      </w:r>
    </w:p>
    <w:p w14:paraId="31D99CB8" w14:textId="4D553245" w:rsidR="00BE00FA" w:rsidRPr="008E5FC6" w:rsidRDefault="0066317C" w:rsidP="008E5FC6">
      <w:pPr>
        <w:ind w:firstLine="720"/>
        <w:rPr>
          <w:rFonts w:cs="Times New Roman"/>
          <w:szCs w:val="24"/>
        </w:rPr>
      </w:pPr>
      <w:r w:rsidRPr="008E5FC6">
        <w:rPr>
          <w:rFonts w:cs="Times New Roman"/>
          <w:szCs w:val="24"/>
        </w:rPr>
        <w:t xml:space="preserve">We are introduced to a variety of important partners that participate in the planning. The deliberation expert that will facilitate is one of the important actors in the deliberation. As conversation developed and deliberation was decided upon as the path forward, partner communication increases over video conference, in-person meetings, emails, phone calls, and text messages. </w:t>
      </w:r>
      <w:r w:rsidR="00A26295" w:rsidRPr="008E5FC6">
        <w:rPr>
          <w:rFonts w:cs="Times New Roman"/>
          <w:szCs w:val="24"/>
        </w:rPr>
        <w:t xml:space="preserve">With community as the focus, decisions with partners followed a </w:t>
      </w:r>
      <w:r w:rsidRPr="008E5FC6">
        <w:rPr>
          <w:rFonts w:cs="Times New Roman"/>
          <w:szCs w:val="24"/>
        </w:rPr>
        <w:t>consistent</w:t>
      </w:r>
      <w:r w:rsidR="00A26295" w:rsidRPr="008E5FC6">
        <w:rPr>
          <w:rFonts w:cs="Times New Roman"/>
          <w:szCs w:val="24"/>
        </w:rPr>
        <w:t xml:space="preserve"> pattern in the planning phase:  </w:t>
      </w:r>
    </w:p>
    <w:p w14:paraId="6A58F768" w14:textId="3F51B2D3" w:rsidR="00D67561" w:rsidRPr="008E5FC6" w:rsidRDefault="00D67561" w:rsidP="008E5FC6">
      <w:pPr>
        <w:pStyle w:val="ListParagraph"/>
        <w:rPr>
          <w:rFonts w:cs="Times New Roman"/>
          <w:szCs w:val="24"/>
        </w:rPr>
      </w:pPr>
      <w:r w:rsidRPr="008E5FC6">
        <w:rPr>
          <w:rFonts w:cs="Times New Roman"/>
          <w:szCs w:val="24"/>
        </w:rPr>
        <w:t xml:space="preserve">INTERVIEWER: And </w:t>
      </w:r>
      <w:proofErr w:type="gramStart"/>
      <w:r w:rsidRPr="008E5FC6">
        <w:rPr>
          <w:rFonts w:cs="Times New Roman"/>
          <w:szCs w:val="24"/>
        </w:rPr>
        <w:t>so</w:t>
      </w:r>
      <w:proofErr w:type="gramEnd"/>
      <w:r w:rsidRPr="008E5FC6">
        <w:rPr>
          <w:rFonts w:cs="Times New Roman"/>
          <w:szCs w:val="24"/>
        </w:rPr>
        <w:t xml:space="preserve"> you're part of that formation of what questions were going to be presented in the deliberation?</w:t>
      </w:r>
    </w:p>
    <w:p w14:paraId="37A45F06" w14:textId="41566B91" w:rsidR="00D67561" w:rsidRPr="008E5FC6" w:rsidRDefault="00D67561" w:rsidP="008E5FC6">
      <w:pPr>
        <w:pStyle w:val="ListParagraph"/>
        <w:rPr>
          <w:rFonts w:cs="Times New Roman"/>
          <w:szCs w:val="24"/>
        </w:rPr>
      </w:pPr>
      <w:r w:rsidRPr="008E5FC6">
        <w:rPr>
          <w:rFonts w:cs="Times New Roman"/>
          <w:szCs w:val="24"/>
        </w:rPr>
        <w:t>CO-FACILITATOR: [OU partner] came down and I gave [them] that part. And then [OU partner 2]. Yeah, [OU partner] and [OU partner 2] started working on the questions, and they would send it to us, and then we would, you know, send it back to them, kind of like an IRB. Things to make sure those questions were asked right, and what we thought would be culturally acceptable.</w:t>
      </w:r>
    </w:p>
    <w:p w14:paraId="2B6965BB" w14:textId="78FEA42E" w:rsidR="00A26295" w:rsidRPr="008E5FC6" w:rsidRDefault="00A26295" w:rsidP="008E5FC6">
      <w:pPr>
        <w:rPr>
          <w:rFonts w:cs="Times New Roman"/>
          <w:szCs w:val="24"/>
        </w:rPr>
      </w:pPr>
      <w:r w:rsidRPr="008E5FC6">
        <w:rPr>
          <w:rFonts w:cs="Times New Roman"/>
          <w:szCs w:val="24"/>
        </w:rPr>
        <w:t xml:space="preserve">Collaborative communication and planning </w:t>
      </w:r>
      <w:r w:rsidR="00033657" w:rsidRPr="008E5FC6">
        <w:rPr>
          <w:rFonts w:cs="Times New Roman"/>
          <w:szCs w:val="24"/>
        </w:rPr>
        <w:t>consistently en</w:t>
      </w:r>
      <w:r w:rsidR="00B562A4" w:rsidRPr="008E5FC6">
        <w:rPr>
          <w:rFonts w:cs="Times New Roman"/>
          <w:szCs w:val="24"/>
        </w:rPr>
        <w:t xml:space="preserve">acted </w:t>
      </w:r>
      <w:r w:rsidR="00033657" w:rsidRPr="008E5FC6">
        <w:rPr>
          <w:rFonts w:cs="Times New Roman"/>
          <w:szCs w:val="24"/>
        </w:rPr>
        <w:t xml:space="preserve">the </w:t>
      </w:r>
      <w:r w:rsidR="00B562A4" w:rsidRPr="008E5FC6">
        <w:rPr>
          <w:rFonts w:cs="Times New Roman"/>
          <w:i/>
          <w:iCs/>
          <w:szCs w:val="24"/>
        </w:rPr>
        <w:t>equitable partnerships</w:t>
      </w:r>
      <w:r w:rsidR="00033657" w:rsidRPr="008E5FC6">
        <w:rPr>
          <w:rFonts w:cs="Times New Roman"/>
          <w:i/>
          <w:iCs/>
          <w:szCs w:val="24"/>
        </w:rPr>
        <w:t xml:space="preserve"> </w:t>
      </w:r>
      <w:r w:rsidR="00033657" w:rsidRPr="008E5FC6">
        <w:rPr>
          <w:rFonts w:cs="Times New Roman"/>
          <w:szCs w:val="24"/>
        </w:rPr>
        <w:t>theme</w:t>
      </w:r>
      <w:r w:rsidR="00B562A4" w:rsidRPr="008E5FC6">
        <w:rPr>
          <w:rFonts w:cs="Times New Roman"/>
          <w:szCs w:val="24"/>
        </w:rPr>
        <w:t xml:space="preserve">. </w:t>
      </w:r>
      <w:r w:rsidR="0099275C" w:rsidRPr="008E5FC6">
        <w:rPr>
          <w:rFonts w:cs="Times New Roman"/>
          <w:szCs w:val="24"/>
        </w:rPr>
        <w:t xml:space="preserve"> </w:t>
      </w:r>
      <w:r w:rsidR="00B562A4" w:rsidRPr="008E5FC6">
        <w:rPr>
          <w:rFonts w:cs="Times New Roman"/>
          <w:szCs w:val="24"/>
        </w:rPr>
        <w:t xml:space="preserve">The difference between this theme and </w:t>
      </w:r>
      <w:r w:rsidR="00B562A4" w:rsidRPr="008E5FC6">
        <w:rPr>
          <w:rFonts w:cs="Times New Roman"/>
          <w:i/>
          <w:iCs/>
          <w:szCs w:val="24"/>
        </w:rPr>
        <w:t>deliberant support</w:t>
      </w:r>
      <w:r w:rsidR="00B562A4" w:rsidRPr="008E5FC6">
        <w:rPr>
          <w:rFonts w:cs="Times New Roman"/>
          <w:szCs w:val="24"/>
        </w:rPr>
        <w:t xml:space="preserve"> is that </w:t>
      </w:r>
      <w:r w:rsidR="0049378A" w:rsidRPr="008E5FC6">
        <w:rPr>
          <w:rFonts w:cs="Times New Roman"/>
          <w:szCs w:val="24"/>
        </w:rPr>
        <w:t>this</w:t>
      </w:r>
      <w:r w:rsidR="00B562A4" w:rsidRPr="008E5FC6">
        <w:rPr>
          <w:rFonts w:cs="Times New Roman"/>
          <w:szCs w:val="24"/>
        </w:rPr>
        <w:t xml:space="preserve"> support was </w:t>
      </w:r>
      <w:r w:rsidR="00033657" w:rsidRPr="008E5FC6">
        <w:rPr>
          <w:rFonts w:cs="Times New Roman"/>
          <w:szCs w:val="24"/>
        </w:rPr>
        <w:t>for</w:t>
      </w:r>
      <w:r w:rsidR="00B562A4" w:rsidRPr="008E5FC6">
        <w:rPr>
          <w:rFonts w:cs="Times New Roman"/>
          <w:szCs w:val="24"/>
        </w:rPr>
        <w:t xml:space="preserve"> the community researchers. </w:t>
      </w:r>
      <w:r w:rsidR="00033657" w:rsidRPr="008E5FC6">
        <w:rPr>
          <w:rFonts w:cs="Times New Roman"/>
          <w:szCs w:val="24"/>
        </w:rPr>
        <w:t xml:space="preserve">Support was facilitated through the </w:t>
      </w:r>
      <w:r w:rsidR="00B562A4" w:rsidRPr="008E5FC6">
        <w:rPr>
          <w:rFonts w:cs="Times New Roman"/>
          <w:szCs w:val="24"/>
        </w:rPr>
        <w:t>respectful partnerships</w:t>
      </w:r>
      <w:r w:rsidR="0049378A" w:rsidRPr="008E5FC6">
        <w:rPr>
          <w:rFonts w:cs="Times New Roman"/>
          <w:szCs w:val="24"/>
        </w:rPr>
        <w:t xml:space="preserve"> </w:t>
      </w:r>
      <w:r w:rsidR="00033657" w:rsidRPr="008E5FC6">
        <w:rPr>
          <w:rFonts w:cs="Times New Roman"/>
          <w:szCs w:val="24"/>
        </w:rPr>
        <w:t>and balancing</w:t>
      </w:r>
      <w:r w:rsidR="0049378A" w:rsidRPr="008E5FC6">
        <w:rPr>
          <w:rFonts w:cs="Times New Roman"/>
          <w:szCs w:val="24"/>
        </w:rPr>
        <w:t xml:space="preserve"> responsibilities</w:t>
      </w:r>
      <w:r w:rsidR="00033657" w:rsidRPr="008E5FC6">
        <w:rPr>
          <w:rFonts w:cs="Times New Roman"/>
          <w:szCs w:val="24"/>
        </w:rPr>
        <w:t>; the efforts were</w:t>
      </w:r>
      <w:r w:rsidR="0049378A" w:rsidRPr="008E5FC6">
        <w:rPr>
          <w:rFonts w:cs="Times New Roman"/>
          <w:szCs w:val="24"/>
        </w:rPr>
        <w:t xml:space="preserve"> </w:t>
      </w:r>
      <w:r w:rsidR="0049378A" w:rsidRPr="008E5FC6">
        <w:rPr>
          <w:rFonts w:cs="Times New Roman"/>
          <w:szCs w:val="24"/>
        </w:rPr>
        <w:lastRenderedPageBreak/>
        <w:t xml:space="preserve">tied to the interest of the community. </w:t>
      </w:r>
      <w:r w:rsidR="00033657" w:rsidRPr="008E5FC6">
        <w:rPr>
          <w:rFonts w:cs="Times New Roman"/>
          <w:szCs w:val="24"/>
        </w:rPr>
        <w:t xml:space="preserve">Communication back and forth is critical for equitable relationships and driving a collaborative project forward. </w:t>
      </w:r>
    </w:p>
    <w:p w14:paraId="5355F6AD" w14:textId="27927EC1" w:rsidR="002C6D76" w:rsidRPr="008E5FC6" w:rsidRDefault="00033657" w:rsidP="008E5FC6">
      <w:pPr>
        <w:ind w:firstLine="720"/>
        <w:rPr>
          <w:rFonts w:cs="Times New Roman"/>
          <w:szCs w:val="24"/>
        </w:rPr>
      </w:pPr>
      <w:r w:rsidRPr="008E5FC6">
        <w:rPr>
          <w:rFonts w:cs="Times New Roman"/>
          <w:szCs w:val="24"/>
        </w:rPr>
        <w:t>Supporting community researchers is a transformative theme since both parties grow in capacities they did not intend. Partners each brought something to the table and the community researchers did too. The research team, all parties included,</w:t>
      </w:r>
      <w:r w:rsidR="0099275C" w:rsidRPr="008E5FC6">
        <w:rPr>
          <w:rFonts w:cs="Times New Roman"/>
          <w:szCs w:val="24"/>
        </w:rPr>
        <w:t xml:space="preserve"> shared expertise, provided insights, </w:t>
      </w:r>
      <w:r w:rsidRPr="008E5FC6">
        <w:rPr>
          <w:rFonts w:cs="Times New Roman"/>
          <w:szCs w:val="24"/>
        </w:rPr>
        <w:t>and</w:t>
      </w:r>
      <w:r w:rsidR="0099275C" w:rsidRPr="008E5FC6">
        <w:rPr>
          <w:rFonts w:cs="Times New Roman"/>
          <w:szCs w:val="24"/>
        </w:rPr>
        <w:t xml:space="preserve"> participated in capacity building</w:t>
      </w:r>
      <w:r w:rsidRPr="008E5FC6">
        <w:rPr>
          <w:rFonts w:cs="Times New Roman"/>
          <w:szCs w:val="24"/>
        </w:rPr>
        <w:t>:</w:t>
      </w:r>
    </w:p>
    <w:p w14:paraId="61D1B000" w14:textId="0A2B2456" w:rsidR="002C6D76" w:rsidRPr="008E5FC6" w:rsidRDefault="002C6D76" w:rsidP="008E5FC6">
      <w:pPr>
        <w:rPr>
          <w:rFonts w:cs="Times New Roman"/>
          <w:szCs w:val="24"/>
        </w:rPr>
      </w:pPr>
      <w:r w:rsidRPr="008E5FC6">
        <w:rPr>
          <w:rFonts w:cs="Times New Roman"/>
          <w:szCs w:val="24"/>
        </w:rPr>
        <w:tab/>
        <w:t>INTERVIEWER: Was anything else that you were involved with--?</w:t>
      </w:r>
    </w:p>
    <w:p w14:paraId="341DA194" w14:textId="5C473E42" w:rsidR="002C6D76" w:rsidRPr="008E5FC6" w:rsidRDefault="00350AD7" w:rsidP="008E5FC6">
      <w:pPr>
        <w:pStyle w:val="ListParagraph"/>
        <w:rPr>
          <w:rFonts w:cs="Times New Roman"/>
          <w:szCs w:val="24"/>
        </w:rPr>
      </w:pPr>
      <w:r w:rsidRPr="008E5FC6">
        <w:rPr>
          <w:rFonts w:cs="Times New Roman"/>
          <w:szCs w:val="24"/>
        </w:rPr>
        <w:t xml:space="preserve">CO-FACILITATOR: --because I didn't have a clue about how to moderate a deliberation. -- I had done talking circles and focus groups, but I knew deliberations was totally different. It was new to me. We had a lot of back and forth just between [the facilitator] and </w:t>
      </w:r>
      <w:proofErr w:type="gramStart"/>
      <w:r w:rsidRPr="008E5FC6">
        <w:rPr>
          <w:rFonts w:cs="Times New Roman"/>
          <w:szCs w:val="24"/>
        </w:rPr>
        <w:t>myself</w:t>
      </w:r>
      <w:proofErr w:type="gramEnd"/>
      <w:r w:rsidRPr="008E5FC6">
        <w:rPr>
          <w:rFonts w:cs="Times New Roman"/>
          <w:szCs w:val="24"/>
        </w:rPr>
        <w:t xml:space="preserve"> about what role, who would do what</w:t>
      </w:r>
      <w:r w:rsidR="00033657" w:rsidRPr="008E5FC6">
        <w:rPr>
          <w:rFonts w:cs="Times New Roman"/>
          <w:szCs w:val="24"/>
        </w:rPr>
        <w:t>, a</w:t>
      </w:r>
      <w:r w:rsidRPr="008E5FC6">
        <w:rPr>
          <w:rFonts w:cs="Times New Roman"/>
          <w:szCs w:val="24"/>
        </w:rPr>
        <w:t>nd we worked on the introduction. I mean, it's something as simple as that and -- as we move</w:t>
      </w:r>
      <w:r w:rsidR="00033657" w:rsidRPr="008E5FC6">
        <w:rPr>
          <w:rFonts w:cs="Times New Roman"/>
          <w:szCs w:val="24"/>
        </w:rPr>
        <w:t>d</w:t>
      </w:r>
      <w:r w:rsidRPr="008E5FC6">
        <w:rPr>
          <w:rFonts w:cs="Times New Roman"/>
          <w:szCs w:val="24"/>
        </w:rPr>
        <w:t xml:space="preserve"> closer to the deliberations, I mean we just prepared the whole deliberation piece, each part of it.</w:t>
      </w:r>
    </w:p>
    <w:p w14:paraId="342C4B62" w14:textId="75036E0F" w:rsidR="00033657" w:rsidRPr="008E5FC6" w:rsidRDefault="006B54CF" w:rsidP="008E5FC6">
      <w:pPr>
        <w:rPr>
          <w:rFonts w:cs="Times New Roman"/>
          <w:szCs w:val="24"/>
        </w:rPr>
      </w:pPr>
      <w:r w:rsidRPr="008E5FC6">
        <w:rPr>
          <w:rFonts w:cs="Times New Roman"/>
          <w:szCs w:val="24"/>
        </w:rPr>
        <w:t xml:space="preserve">Capacity building is generating the skills and training for personnel to do the research that partners had to come in and do. Capacity building </w:t>
      </w:r>
      <w:r w:rsidR="00FE05FD" w:rsidRPr="008E5FC6">
        <w:rPr>
          <w:rFonts w:cs="Times New Roman"/>
          <w:szCs w:val="24"/>
        </w:rPr>
        <w:t xml:space="preserve">is increasing the capabilities of a team and establishing a base for future practice. Capacity building was a goal of CEIGR and GEN when I was working with them. Each </w:t>
      </w:r>
      <w:proofErr w:type="gramStart"/>
      <w:r w:rsidR="00FE05FD" w:rsidRPr="008E5FC6">
        <w:rPr>
          <w:rFonts w:cs="Times New Roman"/>
          <w:szCs w:val="24"/>
        </w:rPr>
        <w:t>meeting built</w:t>
      </w:r>
      <w:proofErr w:type="gramEnd"/>
      <w:r w:rsidR="00FE05FD" w:rsidRPr="008E5FC6">
        <w:rPr>
          <w:rFonts w:cs="Times New Roman"/>
          <w:szCs w:val="24"/>
        </w:rPr>
        <w:t xml:space="preserve"> skills, forged networks, but also created a supportive climate to </w:t>
      </w:r>
      <w:r w:rsidR="00FE05FD" w:rsidRPr="008E5FC6">
        <w:rPr>
          <w:rFonts w:cs="Times New Roman"/>
          <w:szCs w:val="24"/>
        </w:rPr>
        <w:lastRenderedPageBreak/>
        <w:t xml:space="preserve">grow. Growth in strengthening community researchers in requested areas is part of the </w:t>
      </w:r>
      <w:r w:rsidR="00723BB2" w:rsidRPr="008E5FC6">
        <w:rPr>
          <w:rFonts w:cs="Times New Roman"/>
          <w:i/>
          <w:iCs/>
          <w:szCs w:val="24"/>
        </w:rPr>
        <w:t>equitable partnerships</w:t>
      </w:r>
      <w:r w:rsidR="00FE05FD" w:rsidRPr="008E5FC6">
        <w:rPr>
          <w:rFonts w:cs="Times New Roman"/>
          <w:i/>
          <w:iCs/>
          <w:szCs w:val="24"/>
        </w:rPr>
        <w:t xml:space="preserve"> </w:t>
      </w:r>
      <w:r w:rsidR="00FE05FD" w:rsidRPr="008E5FC6">
        <w:rPr>
          <w:rFonts w:cs="Times New Roman"/>
          <w:szCs w:val="24"/>
        </w:rPr>
        <w:t xml:space="preserve">theme. </w:t>
      </w:r>
    </w:p>
    <w:p w14:paraId="410528CA" w14:textId="5559EA0C" w:rsidR="00B33E03" w:rsidRPr="008E5FC6" w:rsidRDefault="00FE05FD" w:rsidP="008E5FC6">
      <w:pPr>
        <w:rPr>
          <w:rFonts w:cs="Times New Roman"/>
          <w:szCs w:val="24"/>
        </w:rPr>
      </w:pPr>
      <w:r w:rsidRPr="008E5FC6">
        <w:rPr>
          <w:rFonts w:cs="Times New Roman"/>
          <w:szCs w:val="24"/>
        </w:rPr>
        <w:tab/>
      </w:r>
      <w:r w:rsidR="00B33E03" w:rsidRPr="008E5FC6">
        <w:rPr>
          <w:rFonts w:cs="Times New Roman"/>
          <w:szCs w:val="24"/>
        </w:rPr>
        <w:t xml:space="preserve">The </w:t>
      </w:r>
      <w:r w:rsidR="006548E6" w:rsidRPr="008E5FC6">
        <w:rPr>
          <w:rFonts w:cs="Times New Roman"/>
          <w:szCs w:val="24"/>
        </w:rPr>
        <w:t>facilitator</w:t>
      </w:r>
      <w:r w:rsidR="00B33E03" w:rsidRPr="008E5FC6">
        <w:rPr>
          <w:rFonts w:cs="Times New Roman"/>
          <w:szCs w:val="24"/>
        </w:rPr>
        <w:t xml:space="preserve"> was in constant communication</w:t>
      </w:r>
      <w:r w:rsidRPr="008E5FC6">
        <w:rPr>
          <w:rFonts w:cs="Times New Roman"/>
          <w:szCs w:val="24"/>
        </w:rPr>
        <w:t xml:space="preserve"> before the deliberation. Building capacity and maintaining relationships do overlap in efforts and outcomes. One requires the other and they expedite the process. </w:t>
      </w:r>
      <w:r w:rsidR="006548E6" w:rsidRPr="008E5FC6">
        <w:rPr>
          <w:rFonts w:cs="Times New Roman"/>
          <w:szCs w:val="24"/>
        </w:rPr>
        <w:t>Seeking the</w:t>
      </w:r>
      <w:r w:rsidRPr="008E5FC6">
        <w:rPr>
          <w:rFonts w:cs="Times New Roman"/>
          <w:szCs w:val="24"/>
        </w:rPr>
        <w:t xml:space="preserve"> community, the facilitator </w:t>
      </w:r>
      <w:r w:rsidR="006548E6" w:rsidRPr="008E5FC6">
        <w:rPr>
          <w:rFonts w:cs="Times New Roman"/>
          <w:szCs w:val="24"/>
        </w:rPr>
        <w:t>worked with</w:t>
      </w:r>
      <w:r w:rsidRPr="008E5FC6">
        <w:rPr>
          <w:rFonts w:cs="Times New Roman"/>
          <w:szCs w:val="24"/>
        </w:rPr>
        <w:t xml:space="preserve"> the co-facilitator:</w:t>
      </w:r>
    </w:p>
    <w:p w14:paraId="4F2AFBF2" w14:textId="49602CDA" w:rsidR="00F67003" w:rsidRPr="008E5FC6" w:rsidRDefault="00B33E03" w:rsidP="008E5FC6">
      <w:pPr>
        <w:pStyle w:val="ListParagraph"/>
        <w:rPr>
          <w:rFonts w:cs="Times New Roman"/>
          <w:szCs w:val="24"/>
        </w:rPr>
      </w:pPr>
      <w:r w:rsidRPr="008E5FC6">
        <w:rPr>
          <w:rFonts w:cs="Times New Roman"/>
          <w:szCs w:val="24"/>
        </w:rPr>
        <w:t>CO-FACILITATOR: She called me because we would just do a</w:t>
      </w:r>
      <w:r w:rsidR="00FE05FD" w:rsidRPr="008E5FC6">
        <w:rPr>
          <w:rFonts w:cs="Times New Roman"/>
          <w:szCs w:val="24"/>
        </w:rPr>
        <w:t xml:space="preserve"> l</w:t>
      </w:r>
      <w:r w:rsidRPr="008E5FC6">
        <w:rPr>
          <w:rFonts w:cs="Times New Roman"/>
          <w:szCs w:val="24"/>
        </w:rPr>
        <w:t xml:space="preserve">ot of emailing. </w:t>
      </w:r>
      <w:r w:rsidR="00FE05FD" w:rsidRPr="008E5FC6">
        <w:rPr>
          <w:rFonts w:cs="Times New Roman"/>
          <w:szCs w:val="24"/>
        </w:rPr>
        <w:t>So,</w:t>
      </w:r>
      <w:r w:rsidRPr="008E5FC6">
        <w:rPr>
          <w:rFonts w:cs="Times New Roman"/>
          <w:szCs w:val="24"/>
        </w:rPr>
        <w:t xml:space="preserve"> then she called </w:t>
      </w:r>
      <w:r w:rsidR="00FE05FD" w:rsidRPr="008E5FC6">
        <w:rPr>
          <w:rFonts w:cs="Times New Roman"/>
          <w:szCs w:val="24"/>
        </w:rPr>
        <w:t>me,</w:t>
      </w:r>
      <w:r w:rsidRPr="008E5FC6">
        <w:rPr>
          <w:rFonts w:cs="Times New Roman"/>
          <w:szCs w:val="24"/>
        </w:rPr>
        <w:t xml:space="preserve"> and she said </w:t>
      </w:r>
      <w:r w:rsidR="00FE05FD" w:rsidRPr="008E5FC6">
        <w:rPr>
          <w:rFonts w:cs="Times New Roman"/>
          <w:szCs w:val="24"/>
        </w:rPr>
        <w:t>‘</w:t>
      </w:r>
      <w:r w:rsidRPr="008E5FC6">
        <w:rPr>
          <w:rFonts w:cs="Times New Roman"/>
          <w:szCs w:val="24"/>
        </w:rPr>
        <w:t xml:space="preserve">I know because we had </w:t>
      </w:r>
      <w:r w:rsidR="00FE05FD" w:rsidRPr="008E5FC6">
        <w:rPr>
          <w:rFonts w:cs="Times New Roman"/>
          <w:szCs w:val="24"/>
        </w:rPr>
        <w:t xml:space="preserve">a </w:t>
      </w:r>
      <w:r w:rsidRPr="008E5FC6">
        <w:rPr>
          <w:rFonts w:cs="Times New Roman"/>
          <w:szCs w:val="24"/>
        </w:rPr>
        <w:t>CEIGR</w:t>
      </w:r>
      <w:r w:rsidR="00FE05FD" w:rsidRPr="008E5FC6">
        <w:rPr>
          <w:rFonts w:cs="Times New Roman"/>
          <w:szCs w:val="24"/>
        </w:rPr>
        <w:t xml:space="preserve"> </w:t>
      </w:r>
      <w:r w:rsidRPr="008E5FC6">
        <w:rPr>
          <w:rFonts w:cs="Times New Roman"/>
          <w:szCs w:val="24"/>
        </w:rPr>
        <w:t xml:space="preserve">meeting in Seattle. </w:t>
      </w:r>
      <w:r w:rsidR="00FE05FD" w:rsidRPr="008E5FC6">
        <w:rPr>
          <w:rFonts w:cs="Times New Roman"/>
          <w:szCs w:val="24"/>
        </w:rPr>
        <w:t>W</w:t>
      </w:r>
      <w:r w:rsidRPr="008E5FC6">
        <w:rPr>
          <w:rFonts w:cs="Times New Roman"/>
          <w:szCs w:val="24"/>
        </w:rPr>
        <w:t>e went out to her</w:t>
      </w:r>
      <w:r w:rsidR="00FE05FD" w:rsidRPr="008E5FC6">
        <w:rPr>
          <w:rFonts w:cs="Times New Roman"/>
          <w:szCs w:val="24"/>
        </w:rPr>
        <w:t xml:space="preserve"> and </w:t>
      </w:r>
      <w:r w:rsidRPr="008E5FC6">
        <w:rPr>
          <w:rFonts w:cs="Times New Roman"/>
          <w:szCs w:val="24"/>
        </w:rPr>
        <w:t xml:space="preserve">during that little-- </w:t>
      </w:r>
      <w:r w:rsidR="00FE05FD" w:rsidRPr="008E5FC6">
        <w:rPr>
          <w:rFonts w:cs="Times New Roman"/>
          <w:szCs w:val="24"/>
        </w:rPr>
        <w:t>T</w:t>
      </w:r>
      <w:r w:rsidRPr="008E5FC6">
        <w:rPr>
          <w:rFonts w:cs="Times New Roman"/>
          <w:szCs w:val="24"/>
        </w:rPr>
        <w:t>hey had brought up how</w:t>
      </w:r>
      <w:r w:rsidR="00FE05FD" w:rsidRPr="008E5FC6">
        <w:rPr>
          <w:rFonts w:cs="Times New Roman"/>
          <w:szCs w:val="24"/>
        </w:rPr>
        <w:t xml:space="preserve"> the [</w:t>
      </w:r>
      <w:r w:rsidRPr="008E5FC6">
        <w:rPr>
          <w:rFonts w:cs="Times New Roman"/>
          <w:szCs w:val="24"/>
        </w:rPr>
        <w:t xml:space="preserve">Community </w:t>
      </w:r>
      <w:r w:rsidR="00FE05FD" w:rsidRPr="008E5FC6">
        <w:rPr>
          <w:rFonts w:cs="Times New Roman"/>
          <w:szCs w:val="24"/>
        </w:rPr>
        <w:t>Expert]</w:t>
      </w:r>
      <w:r w:rsidRPr="008E5FC6">
        <w:rPr>
          <w:rFonts w:cs="Times New Roman"/>
          <w:szCs w:val="24"/>
        </w:rPr>
        <w:t xml:space="preserve"> and </w:t>
      </w:r>
      <w:proofErr w:type="gramStart"/>
      <w:r w:rsidRPr="008E5FC6">
        <w:rPr>
          <w:rFonts w:cs="Times New Roman"/>
          <w:szCs w:val="24"/>
        </w:rPr>
        <w:t>myself</w:t>
      </w:r>
      <w:proofErr w:type="gramEnd"/>
      <w:r w:rsidRPr="008E5FC6">
        <w:rPr>
          <w:rFonts w:cs="Times New Roman"/>
          <w:szCs w:val="24"/>
        </w:rPr>
        <w:t>, were always dressed professionally--.</w:t>
      </w:r>
    </w:p>
    <w:p w14:paraId="1AAC5F19" w14:textId="5A85B8B8" w:rsidR="00FE0818" w:rsidRPr="008E5FC6" w:rsidRDefault="00131D77" w:rsidP="008E5FC6">
      <w:pPr>
        <w:rPr>
          <w:rFonts w:cs="Times New Roman"/>
          <w:szCs w:val="24"/>
        </w:rPr>
      </w:pPr>
      <w:r w:rsidRPr="008E5FC6">
        <w:rPr>
          <w:rFonts w:cs="Times New Roman"/>
          <w:szCs w:val="24"/>
        </w:rPr>
        <w:t>Each decision was to make the deliberants as comfortable as possible.</w:t>
      </w:r>
      <w:r w:rsidR="006548E6" w:rsidRPr="008E5FC6">
        <w:rPr>
          <w:rFonts w:cs="Times New Roman"/>
          <w:szCs w:val="24"/>
        </w:rPr>
        <w:t xml:space="preserve"> Each small decision culminated in the deliberation’s success. Understanding a community and adhering to their social expectations is a basic </w:t>
      </w:r>
      <w:r w:rsidR="00723BB2" w:rsidRPr="008E5FC6">
        <w:rPr>
          <w:rFonts w:cs="Times New Roman"/>
          <w:szCs w:val="24"/>
        </w:rPr>
        <w:t>tenet</w:t>
      </w:r>
      <w:r w:rsidR="006548E6" w:rsidRPr="008E5FC6">
        <w:rPr>
          <w:rFonts w:cs="Times New Roman"/>
          <w:szCs w:val="24"/>
        </w:rPr>
        <w:t xml:space="preserve"> when working in a community. The facilitator wanted to know how to meet the deliberants where they were. Meeting people on their level takes effort and collaborative research should include this as the baseline. </w:t>
      </w:r>
      <w:r w:rsidR="00FE0818" w:rsidRPr="008E5FC6">
        <w:rPr>
          <w:rFonts w:cs="Times New Roman"/>
          <w:szCs w:val="24"/>
        </w:rPr>
        <w:t>Even down to the smallest detail:</w:t>
      </w:r>
    </w:p>
    <w:p w14:paraId="4E5ECE1B" w14:textId="1EBE82DE" w:rsidR="00FE0818" w:rsidRPr="008E5FC6" w:rsidRDefault="00FE0818" w:rsidP="008E5FC6">
      <w:pPr>
        <w:pStyle w:val="ListParagraph"/>
        <w:rPr>
          <w:rFonts w:cs="Times New Roman"/>
          <w:szCs w:val="24"/>
        </w:rPr>
      </w:pPr>
      <w:r w:rsidRPr="008E5FC6">
        <w:rPr>
          <w:rFonts w:cs="Times New Roman"/>
          <w:szCs w:val="24"/>
        </w:rPr>
        <w:t xml:space="preserve">CO-FACILITATOR: So [the facilitator] called me about that and she said so. I know that she </w:t>
      </w:r>
      <w:proofErr w:type="gramStart"/>
      <w:r w:rsidRPr="008E5FC6">
        <w:rPr>
          <w:rFonts w:cs="Times New Roman"/>
          <w:szCs w:val="24"/>
        </w:rPr>
        <w:t>said</w:t>
      </w:r>
      <w:proofErr w:type="gramEnd"/>
      <w:r w:rsidRPr="008E5FC6">
        <w:rPr>
          <w:rFonts w:cs="Times New Roman"/>
          <w:szCs w:val="24"/>
        </w:rPr>
        <w:t xml:space="preserve"> ‘so how should I dress?’ Even down to her shoes. And I said, well, just, you know very is business casual.</w:t>
      </w:r>
    </w:p>
    <w:p w14:paraId="47D383F7" w14:textId="61C906CA" w:rsidR="00131D77" w:rsidRPr="008E5FC6" w:rsidRDefault="006548E6" w:rsidP="008E5FC6">
      <w:pPr>
        <w:rPr>
          <w:rFonts w:cs="Times New Roman"/>
          <w:szCs w:val="24"/>
        </w:rPr>
      </w:pPr>
      <w:r w:rsidRPr="008E5FC6">
        <w:rPr>
          <w:rFonts w:cs="Times New Roman"/>
          <w:szCs w:val="24"/>
        </w:rPr>
        <w:lastRenderedPageBreak/>
        <w:t>Expert</w:t>
      </w:r>
      <w:r w:rsidR="00144CE3" w:rsidRPr="008E5FC6">
        <w:rPr>
          <w:rFonts w:cs="Times New Roman"/>
          <w:szCs w:val="24"/>
        </w:rPr>
        <w:t>ise</w:t>
      </w:r>
      <w:r w:rsidRPr="008E5FC6">
        <w:rPr>
          <w:rFonts w:cs="Times New Roman"/>
          <w:szCs w:val="24"/>
        </w:rPr>
        <w:t xml:space="preserve"> in one field does not necessitate expertise in another. </w:t>
      </w:r>
      <w:r w:rsidR="00FE0818" w:rsidRPr="008E5FC6">
        <w:rPr>
          <w:rFonts w:cs="Times New Roman"/>
          <w:szCs w:val="24"/>
        </w:rPr>
        <w:t xml:space="preserve">Facilitators exchange expertise and insights to best support the deliberants and one another. </w:t>
      </w:r>
    </w:p>
    <w:p w14:paraId="1310EC28" w14:textId="28CC8F10" w:rsidR="00FE0818" w:rsidRPr="008E5FC6" w:rsidRDefault="00FE0818" w:rsidP="008E5FC6">
      <w:pPr>
        <w:rPr>
          <w:rFonts w:cs="Times New Roman"/>
          <w:szCs w:val="24"/>
        </w:rPr>
      </w:pPr>
      <w:r w:rsidRPr="008E5FC6">
        <w:rPr>
          <w:rFonts w:cs="Times New Roman"/>
          <w:szCs w:val="24"/>
        </w:rPr>
        <w:tab/>
        <w:t>The pressure behind providing each expert in each role is mitigated when the responsibility is shared. Indigenous Deliberation is not about prioritizing the researchers but the needs of the community. Facilitating support for community researchers is through the partnerships in the research team:</w:t>
      </w:r>
    </w:p>
    <w:p w14:paraId="07F45529" w14:textId="513AE371" w:rsidR="00F67003" w:rsidRPr="008E5FC6" w:rsidRDefault="00FE0818" w:rsidP="008E5FC6">
      <w:pPr>
        <w:pStyle w:val="ListParagraph"/>
        <w:rPr>
          <w:rFonts w:cs="Times New Roman"/>
          <w:szCs w:val="24"/>
        </w:rPr>
      </w:pPr>
      <w:r w:rsidRPr="008E5FC6">
        <w:rPr>
          <w:rFonts w:cs="Times New Roman"/>
          <w:szCs w:val="24"/>
        </w:rPr>
        <w:t>D</w:t>
      </w:r>
      <w:r w:rsidR="00A16D07" w:rsidRPr="008E5FC6">
        <w:rPr>
          <w:rFonts w:cs="Times New Roman"/>
          <w:szCs w:val="24"/>
        </w:rPr>
        <w:t>UAL-ROLE RESEARCHER: It was a new methodology to me.</w:t>
      </w:r>
      <w:r w:rsidRPr="008E5FC6">
        <w:rPr>
          <w:rFonts w:cs="Times New Roman"/>
          <w:szCs w:val="24"/>
        </w:rPr>
        <w:t xml:space="preserve"> </w:t>
      </w:r>
      <w:r w:rsidR="004E5F9B" w:rsidRPr="008E5FC6">
        <w:rPr>
          <w:rFonts w:cs="Times New Roman"/>
          <w:szCs w:val="24"/>
        </w:rPr>
        <w:t>Fortunately,</w:t>
      </w:r>
      <w:r w:rsidR="00A16D07" w:rsidRPr="008E5FC6">
        <w:rPr>
          <w:rFonts w:cs="Times New Roman"/>
          <w:szCs w:val="24"/>
        </w:rPr>
        <w:t xml:space="preserve"> we have </w:t>
      </w:r>
      <w:r w:rsidRPr="008E5FC6">
        <w:rPr>
          <w:rFonts w:cs="Times New Roman"/>
          <w:szCs w:val="24"/>
        </w:rPr>
        <w:t>experts</w:t>
      </w:r>
      <w:r w:rsidR="00A16D07" w:rsidRPr="008E5FC6">
        <w:rPr>
          <w:rFonts w:cs="Times New Roman"/>
          <w:szCs w:val="24"/>
        </w:rPr>
        <w:t xml:space="preserve"> here in our team that have done this before, but it was a new methodology to me. </w:t>
      </w:r>
      <w:r w:rsidRPr="008E5FC6">
        <w:rPr>
          <w:rFonts w:cs="Times New Roman"/>
          <w:szCs w:val="24"/>
        </w:rPr>
        <w:t>It</w:t>
      </w:r>
      <w:r w:rsidR="00A16D07" w:rsidRPr="008E5FC6">
        <w:rPr>
          <w:rFonts w:cs="Times New Roman"/>
          <w:szCs w:val="24"/>
        </w:rPr>
        <w:t xml:space="preserve"> sounds like a very sound and solid approach to engage in the Community to get Community input.</w:t>
      </w:r>
    </w:p>
    <w:p w14:paraId="159C2E5C" w14:textId="67C7AB22" w:rsidR="00FE0818" w:rsidRPr="008E5FC6" w:rsidRDefault="00FE0818" w:rsidP="008E5FC6">
      <w:pPr>
        <w:rPr>
          <w:rFonts w:cs="Times New Roman"/>
          <w:szCs w:val="24"/>
        </w:rPr>
      </w:pPr>
      <w:r w:rsidRPr="008E5FC6">
        <w:rPr>
          <w:rFonts w:cs="Times New Roman"/>
          <w:szCs w:val="24"/>
        </w:rPr>
        <w:t xml:space="preserve">I used trust before since the deliberation relied upon everyone doing their part. Expectations were given and fulfilling those roles shifted to those able to meet those responsibilities. </w:t>
      </w:r>
      <w:r w:rsidR="004E5F9B" w:rsidRPr="008E5FC6">
        <w:rPr>
          <w:rFonts w:cs="Times New Roman"/>
          <w:szCs w:val="24"/>
        </w:rPr>
        <w:t xml:space="preserve">The planning phase is a particularly important enactment of </w:t>
      </w:r>
      <w:r w:rsidR="004E5F9B" w:rsidRPr="008E5FC6">
        <w:rPr>
          <w:rFonts w:cs="Times New Roman"/>
          <w:i/>
          <w:iCs/>
          <w:szCs w:val="24"/>
        </w:rPr>
        <w:t>equitable partnerships</w:t>
      </w:r>
      <w:r w:rsidR="004E5F9B" w:rsidRPr="008E5FC6">
        <w:rPr>
          <w:rFonts w:cs="Times New Roman"/>
          <w:szCs w:val="24"/>
        </w:rPr>
        <w:t xml:space="preserve">. Find partners to trust. Develop communication lines to collaborate and share responsibilities and roles. Support the research team by increasing capabilities in needed skills, trainings, and networks. </w:t>
      </w:r>
    </w:p>
    <w:p w14:paraId="41175485" w14:textId="29C40AE8" w:rsidR="00BE00FA" w:rsidRPr="008E5FC6" w:rsidRDefault="00BE00FA" w:rsidP="008E5FC6">
      <w:pPr>
        <w:rPr>
          <w:rFonts w:cs="Times New Roman"/>
          <w:b/>
          <w:bCs/>
          <w:szCs w:val="24"/>
        </w:rPr>
      </w:pPr>
      <w:r w:rsidRPr="008E5FC6">
        <w:rPr>
          <w:rFonts w:cs="Times New Roman"/>
          <w:b/>
          <w:bCs/>
          <w:szCs w:val="24"/>
        </w:rPr>
        <w:t>Deliberation Day</w:t>
      </w:r>
    </w:p>
    <w:p w14:paraId="6405504A" w14:textId="569220B6" w:rsidR="00DF5AFC" w:rsidRPr="008E5FC6" w:rsidRDefault="00F17C6D" w:rsidP="008E5FC6">
      <w:pPr>
        <w:ind w:firstLine="720"/>
        <w:rPr>
          <w:rFonts w:cs="Times New Roman"/>
          <w:szCs w:val="24"/>
        </w:rPr>
      </w:pPr>
      <w:r w:rsidRPr="008E5FC6">
        <w:rPr>
          <w:rFonts w:cs="Times New Roman"/>
          <w:szCs w:val="24"/>
        </w:rPr>
        <w:t>The event came and we see a symbiotic relationship between the facilitators. The interplay between the deliberants and the facilitators is an incredible example of equitable relationships.</w:t>
      </w:r>
      <w:r w:rsidR="002363BF" w:rsidRPr="008E5FC6">
        <w:rPr>
          <w:rFonts w:cs="Times New Roman"/>
          <w:szCs w:val="24"/>
        </w:rPr>
        <w:t xml:space="preserve"> Partnerships build one another. The facilitators would bolster their counterpart as well as cover in areas of deficiency. </w:t>
      </w:r>
      <w:r w:rsidR="002363BF" w:rsidRPr="008E5FC6">
        <w:rPr>
          <w:rFonts w:cs="Times New Roman"/>
          <w:szCs w:val="24"/>
        </w:rPr>
        <w:lastRenderedPageBreak/>
        <w:t>Growth and capacity building was happening in real time as the deliberation unfolded. The f</w:t>
      </w:r>
      <w:r w:rsidR="00DF5AFC" w:rsidRPr="008E5FC6">
        <w:rPr>
          <w:rFonts w:cs="Times New Roman"/>
          <w:szCs w:val="24"/>
        </w:rPr>
        <w:t xml:space="preserve">acilitator and </w:t>
      </w:r>
      <w:r w:rsidR="002363BF" w:rsidRPr="008E5FC6">
        <w:rPr>
          <w:rFonts w:cs="Times New Roman"/>
          <w:szCs w:val="24"/>
        </w:rPr>
        <w:t>c</w:t>
      </w:r>
      <w:r w:rsidR="00DF5AFC" w:rsidRPr="008E5FC6">
        <w:rPr>
          <w:rFonts w:cs="Times New Roman"/>
          <w:szCs w:val="24"/>
        </w:rPr>
        <w:t>o-</w:t>
      </w:r>
      <w:r w:rsidR="002363BF" w:rsidRPr="008E5FC6">
        <w:rPr>
          <w:rFonts w:cs="Times New Roman"/>
          <w:szCs w:val="24"/>
        </w:rPr>
        <w:t>f</w:t>
      </w:r>
      <w:r w:rsidR="00DF5AFC" w:rsidRPr="008E5FC6">
        <w:rPr>
          <w:rFonts w:cs="Times New Roman"/>
          <w:szCs w:val="24"/>
        </w:rPr>
        <w:t>acilitator support</w:t>
      </w:r>
      <w:r w:rsidR="002363BF" w:rsidRPr="008E5FC6">
        <w:rPr>
          <w:rFonts w:cs="Times New Roman"/>
          <w:szCs w:val="24"/>
        </w:rPr>
        <w:t>ed and</w:t>
      </w:r>
      <w:r w:rsidR="00B33E03" w:rsidRPr="008E5FC6">
        <w:rPr>
          <w:rFonts w:cs="Times New Roman"/>
          <w:szCs w:val="24"/>
        </w:rPr>
        <w:t xml:space="preserve"> </w:t>
      </w:r>
      <w:r w:rsidR="002363BF" w:rsidRPr="008E5FC6">
        <w:rPr>
          <w:rFonts w:cs="Times New Roman"/>
          <w:szCs w:val="24"/>
        </w:rPr>
        <w:t>learned</w:t>
      </w:r>
      <w:r w:rsidR="00B33E03" w:rsidRPr="008E5FC6">
        <w:rPr>
          <w:rFonts w:cs="Times New Roman"/>
          <w:szCs w:val="24"/>
        </w:rPr>
        <w:t xml:space="preserve"> from one another</w:t>
      </w:r>
      <w:r w:rsidR="002363BF" w:rsidRPr="008E5FC6">
        <w:rPr>
          <w:rFonts w:cs="Times New Roman"/>
          <w:szCs w:val="24"/>
        </w:rPr>
        <w:t>:</w:t>
      </w:r>
    </w:p>
    <w:p w14:paraId="189775D3" w14:textId="36DE05B5" w:rsidR="00DF5AFC" w:rsidRPr="008E5FC6" w:rsidRDefault="00DF5AFC" w:rsidP="008E5FC6">
      <w:pPr>
        <w:pStyle w:val="ListParagraph"/>
        <w:rPr>
          <w:rFonts w:cs="Times New Roman"/>
          <w:szCs w:val="24"/>
        </w:rPr>
      </w:pPr>
      <w:r w:rsidRPr="008E5FC6">
        <w:rPr>
          <w:rFonts w:cs="Times New Roman"/>
          <w:szCs w:val="24"/>
        </w:rPr>
        <w:t xml:space="preserve">CO-FACILITATOR: I was </w:t>
      </w:r>
      <w:proofErr w:type="gramStart"/>
      <w:r w:rsidRPr="008E5FC6">
        <w:rPr>
          <w:rFonts w:cs="Times New Roman"/>
          <w:szCs w:val="24"/>
        </w:rPr>
        <w:t>really nervous</w:t>
      </w:r>
      <w:proofErr w:type="gramEnd"/>
      <w:r w:rsidRPr="008E5FC6">
        <w:rPr>
          <w:rFonts w:cs="Times New Roman"/>
          <w:szCs w:val="24"/>
        </w:rPr>
        <w:t xml:space="preserve"> about that. But once again, like once it got started, I mean, I just felt comfortable and it just it was so smooth and, you know, just watching </w:t>
      </w:r>
      <w:r w:rsidR="007233B5" w:rsidRPr="008E5FC6">
        <w:rPr>
          <w:rFonts w:cs="Times New Roman"/>
          <w:szCs w:val="24"/>
        </w:rPr>
        <w:t>[the other facilitator]</w:t>
      </w:r>
      <w:r w:rsidRPr="008E5FC6">
        <w:rPr>
          <w:rFonts w:cs="Times New Roman"/>
          <w:szCs w:val="24"/>
        </w:rPr>
        <w:t>, I learned so much from just watching her and how she knows how to work. She knows how to handle crowds</w:t>
      </w:r>
      <w:r w:rsidR="007233B5" w:rsidRPr="008E5FC6">
        <w:rPr>
          <w:rFonts w:cs="Times New Roman"/>
          <w:szCs w:val="24"/>
        </w:rPr>
        <w:t>. S</w:t>
      </w:r>
      <w:r w:rsidRPr="008E5FC6">
        <w:rPr>
          <w:rFonts w:cs="Times New Roman"/>
          <w:szCs w:val="24"/>
        </w:rPr>
        <w:t>he knows how to get people talking.</w:t>
      </w:r>
    </w:p>
    <w:p w14:paraId="4432A69F" w14:textId="05819C0D" w:rsidR="0087403F" w:rsidRPr="008E5FC6" w:rsidRDefault="007233B5" w:rsidP="008E5FC6">
      <w:pPr>
        <w:rPr>
          <w:rFonts w:cs="Times New Roman"/>
          <w:szCs w:val="24"/>
        </w:rPr>
      </w:pPr>
      <w:r w:rsidRPr="008E5FC6">
        <w:rPr>
          <w:rFonts w:cs="Times New Roman"/>
          <w:szCs w:val="24"/>
        </w:rPr>
        <w:t xml:space="preserve">Respectable partnerships recognize strengths and behaviors were mirrored as the deliberation transpired. The deliberation transcripts showed the co-facilitator adopting communicative strategies employed by the facilitator. Supportive settings are not one-sided and create a synergistic learning environment. </w:t>
      </w:r>
    </w:p>
    <w:p w14:paraId="26E0ECFF" w14:textId="0A2F252C" w:rsidR="0087403F" w:rsidRPr="008E5FC6" w:rsidRDefault="0087403F" w:rsidP="008E5FC6">
      <w:pPr>
        <w:ind w:firstLine="720"/>
        <w:rPr>
          <w:rFonts w:cs="Times New Roman"/>
          <w:szCs w:val="24"/>
        </w:rPr>
      </w:pPr>
      <w:r w:rsidRPr="008E5FC6">
        <w:rPr>
          <w:rFonts w:cs="Times New Roman"/>
          <w:szCs w:val="24"/>
        </w:rPr>
        <w:t>Learning from one another</w:t>
      </w:r>
      <w:r w:rsidR="00857912" w:rsidRPr="008E5FC6">
        <w:rPr>
          <w:rFonts w:cs="Times New Roman"/>
          <w:szCs w:val="24"/>
        </w:rPr>
        <w:t>, the p</w:t>
      </w:r>
      <w:r w:rsidRPr="008E5FC6">
        <w:rPr>
          <w:rFonts w:cs="Times New Roman"/>
          <w:szCs w:val="24"/>
        </w:rPr>
        <w:t>reparations helped support the deliberation</w:t>
      </w:r>
      <w:r w:rsidR="00857912" w:rsidRPr="008E5FC6">
        <w:rPr>
          <w:rFonts w:cs="Times New Roman"/>
          <w:szCs w:val="24"/>
        </w:rPr>
        <w:t>. T</w:t>
      </w:r>
      <w:r w:rsidRPr="008E5FC6">
        <w:rPr>
          <w:rFonts w:cs="Times New Roman"/>
          <w:szCs w:val="24"/>
        </w:rPr>
        <w:t xml:space="preserve">he actions and decisions leading up to </w:t>
      </w:r>
      <w:r w:rsidR="00857912" w:rsidRPr="008E5FC6">
        <w:rPr>
          <w:rFonts w:cs="Times New Roman"/>
          <w:szCs w:val="24"/>
        </w:rPr>
        <w:t xml:space="preserve">the event </w:t>
      </w:r>
      <w:r w:rsidRPr="008E5FC6">
        <w:rPr>
          <w:rFonts w:cs="Times New Roman"/>
          <w:szCs w:val="24"/>
        </w:rPr>
        <w:t xml:space="preserve">is what improved the relationship and facilitator synergy. </w:t>
      </w:r>
    </w:p>
    <w:p w14:paraId="39F4779C" w14:textId="28E9CACB" w:rsidR="0087403F" w:rsidRPr="008E5FC6" w:rsidRDefault="0087403F" w:rsidP="008E5FC6">
      <w:pPr>
        <w:pStyle w:val="ListParagraph"/>
        <w:rPr>
          <w:rFonts w:cs="Times New Roman"/>
          <w:szCs w:val="24"/>
        </w:rPr>
      </w:pPr>
      <w:r w:rsidRPr="008E5FC6">
        <w:rPr>
          <w:rFonts w:cs="Times New Roman"/>
          <w:szCs w:val="24"/>
        </w:rPr>
        <w:t xml:space="preserve">CO-FACILITATOR: I guess from working with </w:t>
      </w:r>
      <w:r w:rsidR="00857912" w:rsidRPr="008E5FC6">
        <w:rPr>
          <w:rFonts w:cs="Times New Roman"/>
          <w:szCs w:val="24"/>
        </w:rPr>
        <w:t>[the facilitator]</w:t>
      </w:r>
      <w:r w:rsidRPr="008E5FC6">
        <w:rPr>
          <w:rFonts w:cs="Times New Roman"/>
          <w:szCs w:val="24"/>
        </w:rPr>
        <w:t xml:space="preserve"> and </w:t>
      </w:r>
      <w:r w:rsidR="00857912" w:rsidRPr="008E5FC6">
        <w:rPr>
          <w:rFonts w:cs="Times New Roman"/>
          <w:szCs w:val="24"/>
        </w:rPr>
        <w:t>[academic partner]</w:t>
      </w:r>
      <w:r w:rsidRPr="008E5FC6">
        <w:rPr>
          <w:rFonts w:cs="Times New Roman"/>
          <w:szCs w:val="24"/>
        </w:rPr>
        <w:t xml:space="preserve"> and just really getting tuned into deliberations, I was prepared. I mean I had a good idea of what was going to happen. And so, as things just kind of fell into place and I and </w:t>
      </w:r>
      <w:r w:rsidR="00857912" w:rsidRPr="008E5FC6">
        <w:rPr>
          <w:rFonts w:cs="Times New Roman"/>
          <w:szCs w:val="24"/>
        </w:rPr>
        <w:t>[the facilitator]</w:t>
      </w:r>
      <w:r w:rsidRPr="008E5FC6">
        <w:rPr>
          <w:rFonts w:cs="Times New Roman"/>
          <w:szCs w:val="24"/>
        </w:rPr>
        <w:t xml:space="preserve"> again, I'm telling you, she's just amazing because the conversation just kept flowing </w:t>
      </w:r>
      <w:r w:rsidRPr="008E5FC6">
        <w:rPr>
          <w:rFonts w:cs="Times New Roman"/>
          <w:szCs w:val="24"/>
        </w:rPr>
        <w:lastRenderedPageBreak/>
        <w:t>and she knew how to guide them with their answers and help them explain what they're trying to say-</w:t>
      </w:r>
    </w:p>
    <w:p w14:paraId="63299064" w14:textId="54D51977" w:rsidR="00B33E03" w:rsidRPr="008E5FC6" w:rsidRDefault="00857912" w:rsidP="008E5FC6">
      <w:pPr>
        <w:rPr>
          <w:rFonts w:cs="Times New Roman"/>
          <w:szCs w:val="24"/>
        </w:rPr>
      </w:pPr>
      <w:r w:rsidRPr="008E5FC6">
        <w:rPr>
          <w:rFonts w:cs="Times New Roman"/>
          <w:szCs w:val="24"/>
        </w:rPr>
        <w:t xml:space="preserve">The co-facilitator was a consistent factor in the deliberation. </w:t>
      </w:r>
      <w:r w:rsidR="006A2C23" w:rsidRPr="008E5FC6">
        <w:rPr>
          <w:rFonts w:cs="Times New Roman"/>
          <w:szCs w:val="24"/>
        </w:rPr>
        <w:t xml:space="preserve">Preparation is important for deliberations. The chemistry between the facilitators is something that takes time and trust to cultivate. Recognizing one another’s strengths and building on what they bring to the table is part of a healthy relationship. The community researchers and the academic partners needed buy-in to the project, like the deliberants. Building relationships during the deliberation was a special thing to witness in the transcripts but also to see it reiterated in the conversations with the co-facilitator. </w:t>
      </w:r>
    </w:p>
    <w:p w14:paraId="35B88627" w14:textId="60E32153" w:rsidR="00BE00FA" w:rsidRPr="008E5FC6" w:rsidRDefault="00BE00FA" w:rsidP="008E5FC6">
      <w:pPr>
        <w:rPr>
          <w:rFonts w:cs="Times New Roman"/>
          <w:b/>
          <w:bCs/>
          <w:szCs w:val="24"/>
        </w:rPr>
      </w:pPr>
      <w:r w:rsidRPr="008E5FC6">
        <w:rPr>
          <w:rFonts w:cs="Times New Roman"/>
          <w:b/>
          <w:bCs/>
          <w:szCs w:val="24"/>
        </w:rPr>
        <w:t xml:space="preserve">Post Deliberation </w:t>
      </w:r>
    </w:p>
    <w:p w14:paraId="64DDA31B" w14:textId="1045F11B" w:rsidR="00883729" w:rsidRPr="008E5FC6" w:rsidRDefault="00912033" w:rsidP="008E5FC6">
      <w:pPr>
        <w:ind w:firstLine="720"/>
        <w:rPr>
          <w:rFonts w:cs="Times New Roman"/>
          <w:szCs w:val="24"/>
        </w:rPr>
      </w:pPr>
      <w:r w:rsidRPr="008E5FC6">
        <w:rPr>
          <w:rFonts w:cs="Times New Roman"/>
          <w:szCs w:val="24"/>
        </w:rPr>
        <w:t xml:space="preserve">The post deliberation is another departure from problematic research. Creating an </w:t>
      </w:r>
      <w:r w:rsidRPr="008E5FC6">
        <w:rPr>
          <w:rFonts w:cs="Times New Roman"/>
          <w:i/>
          <w:iCs/>
          <w:szCs w:val="24"/>
        </w:rPr>
        <w:t>equitable partnership</w:t>
      </w:r>
      <w:r w:rsidRPr="008E5FC6">
        <w:rPr>
          <w:rFonts w:cs="Times New Roman"/>
          <w:szCs w:val="24"/>
        </w:rPr>
        <w:t xml:space="preserve"> and maintaining it extends beyond the deliberative event. </w:t>
      </w:r>
      <w:r w:rsidR="00883729" w:rsidRPr="008E5FC6">
        <w:rPr>
          <w:rFonts w:cs="Times New Roman"/>
          <w:szCs w:val="24"/>
        </w:rPr>
        <w:t>Deliberation works to</w:t>
      </w:r>
      <w:r w:rsidRPr="008E5FC6">
        <w:rPr>
          <w:rFonts w:cs="Times New Roman"/>
          <w:szCs w:val="24"/>
        </w:rPr>
        <w:t xml:space="preserve"> add to the cycle of democracy and dialogue. Maintaining research relationships post the deliberation is important for what happens next:</w:t>
      </w:r>
    </w:p>
    <w:p w14:paraId="14ED129D" w14:textId="25B3049E" w:rsidR="00885C8F" w:rsidRPr="008E5FC6" w:rsidRDefault="00885C8F" w:rsidP="008E5FC6">
      <w:pPr>
        <w:pStyle w:val="ListParagraph"/>
        <w:rPr>
          <w:rFonts w:cs="Times New Roman"/>
          <w:szCs w:val="24"/>
        </w:rPr>
      </w:pPr>
      <w:r w:rsidRPr="008E5FC6">
        <w:rPr>
          <w:rFonts w:cs="Times New Roman"/>
          <w:szCs w:val="24"/>
        </w:rPr>
        <w:t xml:space="preserve">INTERVIEWER: </w:t>
      </w:r>
      <w:r w:rsidR="00912033" w:rsidRPr="008E5FC6">
        <w:rPr>
          <w:rFonts w:cs="Times New Roman"/>
          <w:szCs w:val="24"/>
        </w:rPr>
        <w:t>What</w:t>
      </w:r>
      <w:r w:rsidRPr="008E5FC6">
        <w:rPr>
          <w:rFonts w:cs="Times New Roman"/>
          <w:szCs w:val="24"/>
        </w:rPr>
        <w:t xml:space="preserve"> about post deliberation? What happened after?</w:t>
      </w:r>
    </w:p>
    <w:p w14:paraId="5D6A36D7" w14:textId="1A1C3167" w:rsidR="00885C8F" w:rsidRPr="008E5FC6" w:rsidRDefault="00885C8F" w:rsidP="008E5FC6">
      <w:pPr>
        <w:pStyle w:val="ListParagraph"/>
        <w:rPr>
          <w:rFonts w:cs="Times New Roman"/>
          <w:szCs w:val="24"/>
        </w:rPr>
      </w:pPr>
      <w:r w:rsidRPr="008E5FC6">
        <w:rPr>
          <w:rFonts w:cs="Times New Roman"/>
          <w:szCs w:val="24"/>
        </w:rPr>
        <w:t xml:space="preserve">CO-FACILITATOR: OK. </w:t>
      </w:r>
      <w:r w:rsidR="00912033" w:rsidRPr="008E5FC6">
        <w:rPr>
          <w:rFonts w:cs="Times New Roman"/>
          <w:szCs w:val="24"/>
        </w:rPr>
        <w:t>When</w:t>
      </w:r>
      <w:r w:rsidRPr="008E5FC6">
        <w:rPr>
          <w:rFonts w:cs="Times New Roman"/>
          <w:szCs w:val="24"/>
        </w:rPr>
        <w:t xml:space="preserve"> we were finished, that was Saturday</w:t>
      </w:r>
      <w:r w:rsidR="00912033" w:rsidRPr="008E5FC6">
        <w:rPr>
          <w:rFonts w:cs="Times New Roman"/>
          <w:szCs w:val="24"/>
        </w:rPr>
        <w:t>,</w:t>
      </w:r>
      <w:r w:rsidRPr="008E5FC6">
        <w:rPr>
          <w:rFonts w:cs="Times New Roman"/>
          <w:szCs w:val="24"/>
        </w:rPr>
        <w:t xml:space="preserve"> after they all left, immediately we all Debriefed about what we thought was good, what we thought was Bad</w:t>
      </w:r>
      <w:r w:rsidR="00912033" w:rsidRPr="008E5FC6">
        <w:rPr>
          <w:rFonts w:cs="Times New Roman"/>
          <w:szCs w:val="24"/>
        </w:rPr>
        <w:t xml:space="preserve">, </w:t>
      </w:r>
      <w:r w:rsidRPr="008E5FC6">
        <w:rPr>
          <w:rFonts w:cs="Times New Roman"/>
          <w:szCs w:val="24"/>
        </w:rPr>
        <w:t>people's reactions</w:t>
      </w:r>
      <w:r w:rsidR="00912033" w:rsidRPr="008E5FC6">
        <w:rPr>
          <w:rFonts w:cs="Times New Roman"/>
          <w:szCs w:val="24"/>
        </w:rPr>
        <w:t>,</w:t>
      </w:r>
      <w:r w:rsidRPr="008E5FC6">
        <w:rPr>
          <w:rFonts w:cs="Times New Roman"/>
          <w:szCs w:val="24"/>
        </w:rPr>
        <w:t xml:space="preserve"> </w:t>
      </w:r>
      <w:r w:rsidR="00912033" w:rsidRPr="008E5FC6">
        <w:rPr>
          <w:rFonts w:cs="Times New Roman"/>
          <w:szCs w:val="24"/>
        </w:rPr>
        <w:t>and</w:t>
      </w:r>
      <w:r w:rsidRPr="008E5FC6">
        <w:rPr>
          <w:rFonts w:cs="Times New Roman"/>
          <w:szCs w:val="24"/>
        </w:rPr>
        <w:t xml:space="preserve"> did we handle that? OK. How we thought</w:t>
      </w:r>
      <w:r w:rsidR="00862E30" w:rsidRPr="008E5FC6">
        <w:rPr>
          <w:rFonts w:cs="Times New Roman"/>
          <w:szCs w:val="24"/>
        </w:rPr>
        <w:t xml:space="preserve"> </w:t>
      </w:r>
      <w:r w:rsidRPr="008E5FC6">
        <w:rPr>
          <w:rFonts w:cs="Times New Roman"/>
          <w:szCs w:val="24"/>
        </w:rPr>
        <w:t xml:space="preserve">the deliberation itself went. Were we </w:t>
      </w:r>
      <w:r w:rsidRPr="008E5FC6">
        <w:rPr>
          <w:rFonts w:cs="Times New Roman"/>
          <w:szCs w:val="24"/>
        </w:rPr>
        <w:lastRenderedPageBreak/>
        <w:t>prepared? Just you know all those little conversations. And so that was good because I felt like we had them. I felt like the Chickasaw Nation, we really went in strong. I mean, we had everything and set up and we were ready to go.</w:t>
      </w:r>
    </w:p>
    <w:p w14:paraId="06C9D089" w14:textId="3C830674" w:rsidR="0087403F" w:rsidRPr="008E5FC6" w:rsidRDefault="00862E30" w:rsidP="008E5FC6">
      <w:pPr>
        <w:rPr>
          <w:rFonts w:cs="Times New Roman"/>
          <w:szCs w:val="24"/>
        </w:rPr>
      </w:pPr>
      <w:r w:rsidRPr="008E5FC6">
        <w:rPr>
          <w:rFonts w:cs="Times New Roman"/>
          <w:szCs w:val="24"/>
        </w:rPr>
        <w:t>Academic partners were there to support the community researchers</w:t>
      </w:r>
      <w:r w:rsidR="0073665E" w:rsidRPr="008E5FC6">
        <w:rPr>
          <w:rFonts w:cs="Times New Roman"/>
          <w:szCs w:val="24"/>
        </w:rPr>
        <w:t xml:space="preserve">. Evaluation post deliberation is common practice in deliberative theory. The first deliberation on a topic in this community set a precedence for future deliberations. The partners here and community researchers combined deliberative theory with a community that flourished in the process. The combined efforts of the CEIGR research consortium set a bar to be met. Chickasaw Nation met the new process head on with their partners and blazed a trail for future deliberations. </w:t>
      </w:r>
    </w:p>
    <w:p w14:paraId="67D522B8" w14:textId="393C6C1E" w:rsidR="0087403F" w:rsidRPr="008E5FC6" w:rsidRDefault="005734FE" w:rsidP="008E5FC6">
      <w:pPr>
        <w:ind w:firstLine="720"/>
        <w:rPr>
          <w:rFonts w:cs="Times New Roman"/>
          <w:szCs w:val="24"/>
        </w:rPr>
      </w:pPr>
      <w:r w:rsidRPr="008E5FC6">
        <w:rPr>
          <w:rFonts w:cs="Times New Roman"/>
          <w:szCs w:val="24"/>
        </w:rPr>
        <w:t xml:space="preserve">Measuring the success of the deliberation can look different, depending on the theoretical lens. From the perspective of the community researchers, the deliberation as a success: </w:t>
      </w:r>
    </w:p>
    <w:p w14:paraId="1FA7558F" w14:textId="2A747B67" w:rsidR="0087403F" w:rsidRPr="008E5FC6" w:rsidRDefault="0087403F" w:rsidP="008E5FC6">
      <w:pPr>
        <w:pStyle w:val="ListParagraph"/>
        <w:rPr>
          <w:rFonts w:cs="Times New Roman"/>
          <w:szCs w:val="24"/>
        </w:rPr>
      </w:pPr>
      <w:r w:rsidRPr="008E5FC6">
        <w:rPr>
          <w:rFonts w:cs="Times New Roman"/>
          <w:szCs w:val="24"/>
        </w:rPr>
        <w:t xml:space="preserve">CO-FACILITATOR: </w:t>
      </w:r>
      <w:r w:rsidR="0073665E" w:rsidRPr="008E5FC6">
        <w:rPr>
          <w:rFonts w:cs="Times New Roman"/>
          <w:szCs w:val="24"/>
        </w:rPr>
        <w:t>You</w:t>
      </w:r>
      <w:r w:rsidRPr="008E5FC6">
        <w:rPr>
          <w:rFonts w:cs="Times New Roman"/>
          <w:szCs w:val="24"/>
        </w:rPr>
        <w:t xml:space="preserve"> know how </w:t>
      </w:r>
      <w:proofErr w:type="gramStart"/>
      <w:r w:rsidRPr="008E5FC6">
        <w:rPr>
          <w:rFonts w:cs="Times New Roman"/>
          <w:szCs w:val="24"/>
        </w:rPr>
        <w:t>it was</w:t>
      </w:r>
      <w:proofErr w:type="gramEnd"/>
      <w:r w:rsidRPr="008E5FC6">
        <w:rPr>
          <w:rFonts w:cs="Times New Roman"/>
          <w:szCs w:val="24"/>
        </w:rPr>
        <w:t xml:space="preserve"> </w:t>
      </w:r>
      <w:proofErr w:type="gramStart"/>
      <w:r w:rsidRPr="008E5FC6">
        <w:rPr>
          <w:rFonts w:cs="Times New Roman"/>
          <w:szCs w:val="24"/>
        </w:rPr>
        <w:t>ran</w:t>
      </w:r>
      <w:proofErr w:type="gramEnd"/>
      <w:r w:rsidRPr="008E5FC6">
        <w:rPr>
          <w:rFonts w:cs="Times New Roman"/>
          <w:szCs w:val="24"/>
        </w:rPr>
        <w:t xml:space="preserve">. How every little detail was taken care of. </w:t>
      </w:r>
      <w:r w:rsidR="0073665E" w:rsidRPr="008E5FC6">
        <w:rPr>
          <w:rFonts w:cs="Times New Roman"/>
          <w:szCs w:val="24"/>
        </w:rPr>
        <w:t xml:space="preserve">There </w:t>
      </w:r>
      <w:r w:rsidRPr="008E5FC6">
        <w:rPr>
          <w:rFonts w:cs="Times New Roman"/>
          <w:szCs w:val="24"/>
        </w:rPr>
        <w:t>were things that we had to do in order</w:t>
      </w:r>
      <w:r w:rsidR="0073665E" w:rsidRPr="008E5FC6">
        <w:rPr>
          <w:rFonts w:cs="Times New Roman"/>
          <w:szCs w:val="24"/>
        </w:rPr>
        <w:t>. C</w:t>
      </w:r>
      <w:r w:rsidRPr="008E5FC6">
        <w:rPr>
          <w:rFonts w:cs="Times New Roman"/>
          <w:szCs w:val="24"/>
        </w:rPr>
        <w:t>onsents</w:t>
      </w:r>
      <w:r w:rsidR="0073665E" w:rsidRPr="008E5FC6">
        <w:rPr>
          <w:rFonts w:cs="Times New Roman"/>
          <w:szCs w:val="24"/>
        </w:rPr>
        <w:t>,</w:t>
      </w:r>
      <w:r w:rsidRPr="008E5FC6">
        <w:rPr>
          <w:rFonts w:cs="Times New Roman"/>
          <w:szCs w:val="24"/>
        </w:rPr>
        <w:t xml:space="preserve"> making sure all that was in place</w:t>
      </w:r>
      <w:r w:rsidR="0073665E" w:rsidRPr="008E5FC6">
        <w:rPr>
          <w:rFonts w:cs="Times New Roman"/>
          <w:szCs w:val="24"/>
        </w:rPr>
        <w:t>,</w:t>
      </w:r>
      <w:r w:rsidRPr="008E5FC6">
        <w:rPr>
          <w:rFonts w:cs="Times New Roman"/>
          <w:szCs w:val="24"/>
        </w:rPr>
        <w:t xml:space="preserve"> </w:t>
      </w:r>
      <w:r w:rsidR="0073665E" w:rsidRPr="008E5FC6">
        <w:rPr>
          <w:rFonts w:cs="Times New Roman"/>
          <w:szCs w:val="24"/>
        </w:rPr>
        <w:t>a</w:t>
      </w:r>
      <w:r w:rsidRPr="008E5FC6">
        <w:rPr>
          <w:rFonts w:cs="Times New Roman"/>
          <w:szCs w:val="24"/>
        </w:rPr>
        <w:t>ll the communication back and forth between us</w:t>
      </w:r>
      <w:r w:rsidR="0073665E" w:rsidRPr="008E5FC6">
        <w:rPr>
          <w:rFonts w:cs="Times New Roman"/>
          <w:szCs w:val="24"/>
        </w:rPr>
        <w:t>.</w:t>
      </w:r>
      <w:r w:rsidRPr="008E5FC6">
        <w:rPr>
          <w:rFonts w:cs="Times New Roman"/>
          <w:szCs w:val="24"/>
        </w:rPr>
        <w:t xml:space="preserve"> I felt like I learned so much from just</w:t>
      </w:r>
      <w:r w:rsidR="0073665E" w:rsidRPr="008E5FC6">
        <w:rPr>
          <w:rFonts w:cs="Times New Roman"/>
          <w:szCs w:val="24"/>
        </w:rPr>
        <w:t xml:space="preserve"> </w:t>
      </w:r>
      <w:r w:rsidRPr="008E5FC6">
        <w:rPr>
          <w:rFonts w:cs="Times New Roman"/>
          <w:szCs w:val="24"/>
        </w:rPr>
        <w:t>being a part of that</w:t>
      </w:r>
      <w:r w:rsidR="005734FE" w:rsidRPr="008E5FC6">
        <w:rPr>
          <w:rFonts w:cs="Times New Roman"/>
          <w:szCs w:val="24"/>
        </w:rPr>
        <w:t xml:space="preserve"> a</w:t>
      </w:r>
      <w:r w:rsidRPr="008E5FC6">
        <w:rPr>
          <w:rFonts w:cs="Times New Roman"/>
          <w:szCs w:val="24"/>
        </w:rPr>
        <w:t xml:space="preserve">nd just the little things that you </w:t>
      </w:r>
      <w:proofErr w:type="gramStart"/>
      <w:r w:rsidRPr="008E5FC6">
        <w:rPr>
          <w:rFonts w:cs="Times New Roman"/>
          <w:szCs w:val="24"/>
        </w:rPr>
        <w:t>have to</w:t>
      </w:r>
      <w:proofErr w:type="gramEnd"/>
      <w:r w:rsidRPr="008E5FC6">
        <w:rPr>
          <w:rFonts w:cs="Times New Roman"/>
          <w:szCs w:val="24"/>
        </w:rPr>
        <w:t xml:space="preserve"> do</w:t>
      </w:r>
      <w:r w:rsidR="005734FE" w:rsidRPr="008E5FC6">
        <w:rPr>
          <w:rFonts w:cs="Times New Roman"/>
          <w:szCs w:val="24"/>
        </w:rPr>
        <w:t xml:space="preserve">. </w:t>
      </w:r>
    </w:p>
    <w:p w14:paraId="51AEF842" w14:textId="242746D1" w:rsidR="005734FE" w:rsidRPr="008E5FC6" w:rsidRDefault="005734FE" w:rsidP="008E5FC6">
      <w:pPr>
        <w:rPr>
          <w:rFonts w:cs="Times New Roman"/>
          <w:szCs w:val="24"/>
        </w:rPr>
      </w:pPr>
      <w:r w:rsidRPr="008E5FC6">
        <w:rPr>
          <w:rFonts w:cs="Times New Roman"/>
          <w:szCs w:val="24"/>
        </w:rPr>
        <w:t xml:space="preserve">The words of the community researchers </w:t>
      </w:r>
      <w:proofErr w:type="gramStart"/>
      <w:r w:rsidRPr="008E5FC6">
        <w:rPr>
          <w:rFonts w:cs="Times New Roman"/>
          <w:szCs w:val="24"/>
        </w:rPr>
        <w:t>is</w:t>
      </w:r>
      <w:proofErr w:type="gramEnd"/>
      <w:r w:rsidRPr="008E5FC6">
        <w:rPr>
          <w:rFonts w:cs="Times New Roman"/>
          <w:szCs w:val="24"/>
        </w:rPr>
        <w:t xml:space="preserve"> more poignant then my summation. The Dual-Role Researcher added:</w:t>
      </w:r>
    </w:p>
    <w:p w14:paraId="5D128490" w14:textId="2FF024B5" w:rsidR="005734FE" w:rsidRPr="008E5FC6" w:rsidRDefault="005734FE" w:rsidP="008E5FC6">
      <w:pPr>
        <w:pStyle w:val="ListParagraph"/>
        <w:rPr>
          <w:rFonts w:cs="Times New Roman"/>
          <w:szCs w:val="24"/>
        </w:rPr>
      </w:pPr>
      <w:r w:rsidRPr="008E5FC6">
        <w:rPr>
          <w:rFonts w:cs="Times New Roman"/>
          <w:szCs w:val="24"/>
        </w:rPr>
        <w:lastRenderedPageBreak/>
        <w:t>DUAL-ROLE RESEARCHER: We all each brought something to the table that needed to be there. But it was just different things. It was different things that are needed to make it all happen. But we all brought something different to it, and I felt very equal. I didn't feel like the deliberation experts said that you can't do that. You know you can't do that in deliberation. No, it's got to be done this way. You know, I felt like there was a lot of flexibility. I felt like we stayed within deliberation methodology, but they allowed us to be flexible on how, as you mentioned, how do we adapt it to work here. So, we had a ton of input, and I don't know anything that we suggested or that we asked they do it this way. I don't recall anything that they said: ‘No, you can't do that, That's not deliberation in your community. Let's see how that goes.’ Very open to see, you know. OK, maybe that's not how I've done in other places, but let’s see how That works in your community.</w:t>
      </w:r>
    </w:p>
    <w:p w14:paraId="2ABD02BB" w14:textId="7A99B8C8" w:rsidR="005734FE" w:rsidRPr="008E5FC6" w:rsidRDefault="005734FE" w:rsidP="008E5FC6">
      <w:pPr>
        <w:rPr>
          <w:rFonts w:cs="Times New Roman"/>
          <w:szCs w:val="24"/>
        </w:rPr>
      </w:pPr>
      <w:r w:rsidRPr="008E5FC6">
        <w:rPr>
          <w:rFonts w:cs="Times New Roman"/>
          <w:szCs w:val="24"/>
        </w:rPr>
        <w:t xml:space="preserve">Expert in the process and together the whole team helped facilitate the best way to apply the process to the community. Indigenous Deliberation is not about changing fundamental communicative practices but bolstering existing lines of communication in a structured manner. The way Indigenous Deliberation was possible was because of this final theme. Being equal in a partnership mitigates power distances and puts the emphasis on the community. The funding came from outside Chickasaw Nation but the research questions, the implementation, and the </w:t>
      </w:r>
      <w:r w:rsidRPr="008E5FC6">
        <w:rPr>
          <w:rFonts w:cs="Times New Roman"/>
          <w:szCs w:val="24"/>
        </w:rPr>
        <w:lastRenderedPageBreak/>
        <w:t xml:space="preserve">evaluation was all within Chickasaw Nation. Communities dictating what needs and topics that are important is integral to Indigenous Deliberations. Supporting those communities should be a goal of this type of research. </w:t>
      </w:r>
    </w:p>
    <w:p w14:paraId="5E78D865" w14:textId="61939ECC" w:rsidR="005734FE" w:rsidRPr="008E5FC6" w:rsidRDefault="005734FE" w:rsidP="008E5FC6">
      <w:pPr>
        <w:ind w:firstLine="720"/>
        <w:rPr>
          <w:rFonts w:cs="Times New Roman"/>
          <w:szCs w:val="24"/>
        </w:rPr>
      </w:pPr>
      <w:r w:rsidRPr="008E5FC6">
        <w:rPr>
          <w:rFonts w:cs="Times New Roman"/>
          <w:szCs w:val="24"/>
        </w:rPr>
        <w:t>The final example of equitable relationships is the community:</w:t>
      </w:r>
    </w:p>
    <w:p w14:paraId="1D4BF48E" w14:textId="1CC9B3DF" w:rsidR="00C66F93" w:rsidRPr="008E5FC6" w:rsidRDefault="00CF759B" w:rsidP="008E5FC6">
      <w:pPr>
        <w:pStyle w:val="ListParagraph"/>
        <w:rPr>
          <w:rFonts w:cs="Times New Roman"/>
          <w:szCs w:val="24"/>
        </w:rPr>
      </w:pPr>
      <w:r w:rsidRPr="008E5FC6">
        <w:rPr>
          <w:rFonts w:cs="Times New Roman"/>
          <w:szCs w:val="24"/>
        </w:rPr>
        <w:t>CO-FACILITATOR: It's just, I mean, like you said, they just all fit together and our group</w:t>
      </w:r>
      <w:r w:rsidR="005734FE" w:rsidRPr="008E5FC6">
        <w:rPr>
          <w:rFonts w:cs="Times New Roman"/>
          <w:szCs w:val="24"/>
        </w:rPr>
        <w:t>,</w:t>
      </w:r>
      <w:r w:rsidRPr="008E5FC6">
        <w:rPr>
          <w:rFonts w:cs="Times New Roman"/>
          <w:szCs w:val="24"/>
        </w:rPr>
        <w:t xml:space="preserve"> because we have been working on the ground together for a while</w:t>
      </w:r>
      <w:r w:rsidR="005734FE" w:rsidRPr="008E5FC6">
        <w:rPr>
          <w:rFonts w:cs="Times New Roman"/>
          <w:szCs w:val="24"/>
        </w:rPr>
        <w:t>,</w:t>
      </w:r>
      <w:r w:rsidRPr="008E5FC6">
        <w:rPr>
          <w:rFonts w:cs="Times New Roman"/>
          <w:szCs w:val="24"/>
        </w:rPr>
        <w:t xml:space="preserve"> I felt comfortable. As a tribal member going into these deliberations with them and</w:t>
      </w:r>
      <w:r w:rsidR="005734FE" w:rsidRPr="008E5FC6">
        <w:rPr>
          <w:rFonts w:cs="Times New Roman"/>
          <w:szCs w:val="24"/>
        </w:rPr>
        <w:t xml:space="preserve"> </w:t>
      </w:r>
      <w:r w:rsidRPr="008E5FC6">
        <w:rPr>
          <w:rFonts w:cs="Times New Roman"/>
          <w:szCs w:val="24"/>
        </w:rPr>
        <w:t>based on what we were talking about</w:t>
      </w:r>
      <w:r w:rsidR="005734FE" w:rsidRPr="008E5FC6">
        <w:rPr>
          <w:rFonts w:cs="Times New Roman"/>
          <w:szCs w:val="24"/>
        </w:rPr>
        <w:t xml:space="preserve">, </w:t>
      </w:r>
      <w:r w:rsidRPr="008E5FC6">
        <w:rPr>
          <w:rFonts w:cs="Times New Roman"/>
          <w:szCs w:val="24"/>
        </w:rPr>
        <w:t xml:space="preserve">it went back to those cognitive interviews and </w:t>
      </w:r>
      <w:r w:rsidR="005734FE" w:rsidRPr="008E5FC6">
        <w:rPr>
          <w:rFonts w:cs="Times New Roman"/>
          <w:szCs w:val="24"/>
        </w:rPr>
        <w:t xml:space="preserve">what </w:t>
      </w:r>
      <w:r w:rsidRPr="008E5FC6">
        <w:rPr>
          <w:rFonts w:cs="Times New Roman"/>
          <w:szCs w:val="24"/>
        </w:rPr>
        <w:t>we base</w:t>
      </w:r>
      <w:r w:rsidR="005734FE" w:rsidRPr="008E5FC6">
        <w:rPr>
          <w:rFonts w:cs="Times New Roman"/>
          <w:szCs w:val="24"/>
        </w:rPr>
        <w:t>d</w:t>
      </w:r>
      <w:r w:rsidRPr="008E5FC6">
        <w:rPr>
          <w:rFonts w:cs="Times New Roman"/>
          <w:szCs w:val="24"/>
        </w:rPr>
        <w:t xml:space="preserve"> those </w:t>
      </w:r>
      <w:r w:rsidR="005734FE" w:rsidRPr="008E5FC6">
        <w:rPr>
          <w:rFonts w:cs="Times New Roman"/>
          <w:szCs w:val="24"/>
        </w:rPr>
        <w:t>off w</w:t>
      </w:r>
      <w:r w:rsidRPr="008E5FC6">
        <w:rPr>
          <w:rFonts w:cs="Times New Roman"/>
          <w:szCs w:val="24"/>
        </w:rPr>
        <w:t>hat we were hearing from those interviews</w:t>
      </w:r>
      <w:r w:rsidR="005734FE" w:rsidRPr="008E5FC6">
        <w:rPr>
          <w:rFonts w:cs="Times New Roman"/>
          <w:szCs w:val="24"/>
        </w:rPr>
        <w:t xml:space="preserve">. </w:t>
      </w:r>
      <w:proofErr w:type="gramStart"/>
      <w:r w:rsidR="005734FE" w:rsidRPr="008E5FC6">
        <w:rPr>
          <w:rFonts w:cs="Times New Roman"/>
          <w:szCs w:val="24"/>
        </w:rPr>
        <w:t>T</w:t>
      </w:r>
      <w:r w:rsidRPr="008E5FC6">
        <w:rPr>
          <w:rFonts w:cs="Times New Roman"/>
          <w:szCs w:val="24"/>
        </w:rPr>
        <w:t>hey</w:t>
      </w:r>
      <w:r w:rsidR="005734FE" w:rsidRPr="008E5FC6">
        <w:rPr>
          <w:rFonts w:cs="Times New Roman"/>
          <w:szCs w:val="24"/>
        </w:rPr>
        <w:t>[</w:t>
      </w:r>
      <w:proofErr w:type="gramEnd"/>
      <w:r w:rsidR="005734FE" w:rsidRPr="008E5FC6">
        <w:rPr>
          <w:rFonts w:cs="Times New Roman"/>
          <w:szCs w:val="24"/>
        </w:rPr>
        <w:t>academic partners]</w:t>
      </w:r>
      <w:r w:rsidRPr="008E5FC6">
        <w:rPr>
          <w:rFonts w:cs="Times New Roman"/>
          <w:szCs w:val="24"/>
        </w:rPr>
        <w:t xml:space="preserve"> didn't try to change it, they didn't try to manipulate it anyway, they were like, </w:t>
      </w:r>
      <w:r w:rsidR="005734FE" w:rsidRPr="008E5FC6">
        <w:rPr>
          <w:rFonts w:cs="Times New Roman"/>
          <w:szCs w:val="24"/>
        </w:rPr>
        <w:t>‘</w:t>
      </w:r>
      <w:r w:rsidRPr="008E5FC6">
        <w:rPr>
          <w:rFonts w:cs="Times New Roman"/>
          <w:szCs w:val="24"/>
        </w:rPr>
        <w:t>well, how about how about we try this?</w:t>
      </w:r>
      <w:r w:rsidR="005734FE" w:rsidRPr="008E5FC6">
        <w:rPr>
          <w:rFonts w:cs="Times New Roman"/>
          <w:szCs w:val="24"/>
        </w:rPr>
        <w:t>’</w:t>
      </w:r>
      <w:r w:rsidRPr="008E5FC6">
        <w:rPr>
          <w:rFonts w:cs="Times New Roman"/>
          <w:szCs w:val="24"/>
        </w:rPr>
        <w:t xml:space="preserve"> It was truly what </w:t>
      </w:r>
      <w:proofErr w:type="gramStart"/>
      <w:r w:rsidRPr="008E5FC6">
        <w:rPr>
          <w:rFonts w:cs="Times New Roman"/>
          <w:szCs w:val="24"/>
        </w:rPr>
        <w:t>our</w:t>
      </w:r>
      <w:proofErr w:type="gramEnd"/>
      <w:r w:rsidRPr="008E5FC6">
        <w:rPr>
          <w:rFonts w:cs="Times New Roman"/>
          <w:szCs w:val="24"/>
        </w:rPr>
        <w:t xml:space="preserve"> people in our community wanted.</w:t>
      </w:r>
    </w:p>
    <w:p w14:paraId="05F1A163" w14:textId="1385BE7E" w:rsidR="00C66F93" w:rsidRPr="008E5FC6" w:rsidRDefault="00C66F93" w:rsidP="008E5FC6">
      <w:pPr>
        <w:rPr>
          <w:rFonts w:cs="Times New Roman"/>
          <w:szCs w:val="24"/>
        </w:rPr>
      </w:pPr>
      <w:r w:rsidRPr="008E5FC6">
        <w:rPr>
          <w:rFonts w:cs="Times New Roman"/>
          <w:szCs w:val="24"/>
        </w:rPr>
        <w:t xml:space="preserve">The development of the deliberation was founded upon </w:t>
      </w:r>
      <w:r w:rsidRPr="008E5FC6">
        <w:rPr>
          <w:rFonts w:cs="Times New Roman"/>
          <w:i/>
          <w:iCs/>
          <w:szCs w:val="24"/>
        </w:rPr>
        <w:t>equitable partnership</w:t>
      </w:r>
      <w:r w:rsidRPr="008E5FC6">
        <w:rPr>
          <w:rFonts w:cs="Times New Roman"/>
          <w:szCs w:val="24"/>
        </w:rPr>
        <w:t xml:space="preserve">. The partnership is not </w:t>
      </w:r>
      <w:r w:rsidR="005C5B86" w:rsidRPr="008E5FC6">
        <w:rPr>
          <w:rFonts w:cs="Times New Roman"/>
          <w:szCs w:val="24"/>
        </w:rPr>
        <w:t>neatly</w:t>
      </w:r>
      <w:r w:rsidRPr="008E5FC6">
        <w:rPr>
          <w:rFonts w:cs="Times New Roman"/>
          <w:szCs w:val="24"/>
        </w:rPr>
        <w:t xml:space="preserve"> balanced in cost and benefits. The cost analysis would situate the community as having the most to lose if the deliberation was unsuccessful. </w:t>
      </w:r>
      <w:r w:rsidRPr="008E5FC6">
        <w:rPr>
          <w:rFonts w:cs="Times New Roman"/>
          <w:i/>
          <w:iCs/>
          <w:szCs w:val="24"/>
        </w:rPr>
        <w:t>Equitable partnerships</w:t>
      </w:r>
      <w:r w:rsidRPr="008E5FC6">
        <w:rPr>
          <w:rFonts w:cs="Times New Roman"/>
          <w:szCs w:val="24"/>
        </w:rPr>
        <w:t xml:space="preserve"> </w:t>
      </w:r>
      <w:r w:rsidR="005C5B86" w:rsidRPr="008E5FC6">
        <w:rPr>
          <w:rFonts w:cs="Times New Roman"/>
          <w:szCs w:val="24"/>
        </w:rPr>
        <w:t>foster</w:t>
      </w:r>
      <w:r w:rsidRPr="008E5FC6">
        <w:rPr>
          <w:rFonts w:cs="Times New Roman"/>
          <w:szCs w:val="24"/>
        </w:rPr>
        <w:t xml:space="preserve"> mutual respect of persons </w:t>
      </w:r>
      <w:r w:rsidR="005C5B86" w:rsidRPr="008E5FC6">
        <w:rPr>
          <w:rFonts w:cs="Times New Roman"/>
          <w:szCs w:val="24"/>
        </w:rPr>
        <w:t>and is</w:t>
      </w:r>
      <w:r w:rsidRPr="008E5FC6">
        <w:rPr>
          <w:rFonts w:cs="Times New Roman"/>
          <w:szCs w:val="24"/>
        </w:rPr>
        <w:t xml:space="preserve"> a commitment to make the research work in a way that fulfills the need of the community. Partnerships and equity, historically, </w:t>
      </w:r>
      <w:r w:rsidR="005A43AA" w:rsidRPr="008E5FC6">
        <w:rPr>
          <w:rFonts w:cs="Times New Roman"/>
          <w:szCs w:val="24"/>
        </w:rPr>
        <w:t>were</w:t>
      </w:r>
      <w:r w:rsidRPr="008E5FC6">
        <w:rPr>
          <w:rFonts w:cs="Times New Roman"/>
          <w:szCs w:val="24"/>
        </w:rPr>
        <w:t xml:space="preserve"> lacking but we see a solid example of two worlds coming together. One is not </w:t>
      </w:r>
      <w:r w:rsidR="005C5B86" w:rsidRPr="008E5FC6">
        <w:rPr>
          <w:rFonts w:cs="Times New Roman"/>
          <w:szCs w:val="24"/>
        </w:rPr>
        <w:t>dominating</w:t>
      </w:r>
      <w:r w:rsidRPr="008E5FC6">
        <w:rPr>
          <w:rFonts w:cs="Times New Roman"/>
          <w:szCs w:val="24"/>
        </w:rPr>
        <w:t xml:space="preserve"> the </w:t>
      </w:r>
      <w:r w:rsidR="005A43AA" w:rsidRPr="008E5FC6">
        <w:rPr>
          <w:rFonts w:cs="Times New Roman"/>
          <w:szCs w:val="24"/>
        </w:rPr>
        <w:t>other,</w:t>
      </w:r>
      <w:r w:rsidRPr="008E5FC6">
        <w:rPr>
          <w:rFonts w:cs="Times New Roman"/>
          <w:szCs w:val="24"/>
        </w:rPr>
        <w:t xml:space="preserve"> </w:t>
      </w:r>
      <w:r w:rsidR="005C5B86" w:rsidRPr="008E5FC6">
        <w:rPr>
          <w:rFonts w:cs="Times New Roman"/>
          <w:szCs w:val="24"/>
        </w:rPr>
        <w:t>and</w:t>
      </w:r>
      <w:r w:rsidRPr="008E5FC6">
        <w:rPr>
          <w:rFonts w:cs="Times New Roman"/>
          <w:szCs w:val="24"/>
        </w:rPr>
        <w:t xml:space="preserve"> both </w:t>
      </w:r>
      <w:r w:rsidR="005C5B86" w:rsidRPr="008E5FC6">
        <w:rPr>
          <w:rFonts w:cs="Times New Roman"/>
          <w:szCs w:val="24"/>
        </w:rPr>
        <w:t>are</w:t>
      </w:r>
      <w:r w:rsidRPr="008E5FC6">
        <w:rPr>
          <w:rFonts w:cs="Times New Roman"/>
          <w:szCs w:val="24"/>
        </w:rPr>
        <w:t xml:space="preserve"> benefit</w:t>
      </w:r>
      <w:r w:rsidR="005C5B86" w:rsidRPr="008E5FC6">
        <w:rPr>
          <w:rFonts w:cs="Times New Roman"/>
          <w:szCs w:val="24"/>
        </w:rPr>
        <w:t>ing</w:t>
      </w:r>
      <w:r w:rsidRPr="008E5FC6">
        <w:rPr>
          <w:rFonts w:cs="Times New Roman"/>
          <w:szCs w:val="24"/>
        </w:rPr>
        <w:t xml:space="preserve"> from </w:t>
      </w:r>
      <w:r w:rsidR="005A43AA" w:rsidRPr="008E5FC6">
        <w:rPr>
          <w:rFonts w:cs="Times New Roman"/>
          <w:szCs w:val="24"/>
        </w:rPr>
        <w:t>the</w:t>
      </w:r>
      <w:r w:rsidRPr="008E5FC6">
        <w:rPr>
          <w:rFonts w:cs="Times New Roman"/>
          <w:szCs w:val="24"/>
        </w:rPr>
        <w:t xml:space="preserve"> relationship. </w:t>
      </w:r>
    </w:p>
    <w:p w14:paraId="72E245A8" w14:textId="27E93F52" w:rsidR="00035681" w:rsidRPr="008E5FC6" w:rsidRDefault="00035681" w:rsidP="008E5FC6">
      <w:pPr>
        <w:pStyle w:val="Heading4"/>
        <w:rPr>
          <w:rFonts w:cs="Times New Roman"/>
          <w:szCs w:val="24"/>
        </w:rPr>
      </w:pPr>
      <w:r w:rsidRPr="008E5FC6">
        <w:rPr>
          <w:rFonts w:cs="Times New Roman"/>
          <w:szCs w:val="24"/>
        </w:rPr>
        <w:lastRenderedPageBreak/>
        <w:t>Intermixed Indigenous Deliberation Themes</w:t>
      </w:r>
    </w:p>
    <w:p w14:paraId="36BF2373" w14:textId="65F59BCF" w:rsidR="00F12BDA" w:rsidRPr="008E5FC6" w:rsidRDefault="00134FD6" w:rsidP="008E5FC6">
      <w:pPr>
        <w:ind w:firstLine="720"/>
        <w:rPr>
          <w:rFonts w:cs="Times New Roman"/>
          <w:szCs w:val="24"/>
        </w:rPr>
      </w:pPr>
      <w:r w:rsidRPr="008E5FC6">
        <w:rPr>
          <w:rFonts w:cs="Times New Roman"/>
          <w:szCs w:val="24"/>
        </w:rPr>
        <w:t xml:space="preserve">The </w:t>
      </w:r>
      <w:r w:rsidR="00373566" w:rsidRPr="008E5FC6">
        <w:rPr>
          <w:rFonts w:cs="Times New Roman"/>
          <w:szCs w:val="24"/>
        </w:rPr>
        <w:t>importance</w:t>
      </w:r>
      <w:r w:rsidRPr="008E5FC6">
        <w:rPr>
          <w:rFonts w:cs="Times New Roman"/>
          <w:szCs w:val="24"/>
        </w:rPr>
        <w:t xml:space="preserve"> behind the </w:t>
      </w:r>
      <w:r w:rsidR="001D5FCE" w:rsidRPr="008E5FC6">
        <w:rPr>
          <w:rFonts w:cs="Times New Roman"/>
          <w:szCs w:val="24"/>
        </w:rPr>
        <w:t xml:space="preserve">Indigenous Deliberation </w:t>
      </w:r>
      <w:r w:rsidRPr="008E5FC6">
        <w:rPr>
          <w:rFonts w:cs="Times New Roman"/>
          <w:szCs w:val="24"/>
        </w:rPr>
        <w:t>themes is</w:t>
      </w:r>
      <w:r w:rsidR="00373566" w:rsidRPr="008E5FC6">
        <w:rPr>
          <w:rFonts w:cs="Times New Roman"/>
          <w:szCs w:val="24"/>
        </w:rPr>
        <w:t xml:space="preserve"> not</w:t>
      </w:r>
      <w:r w:rsidRPr="008E5FC6">
        <w:rPr>
          <w:rFonts w:cs="Times New Roman"/>
          <w:szCs w:val="24"/>
        </w:rPr>
        <w:t xml:space="preserve"> found in individual examples but the combination of the</w:t>
      </w:r>
      <w:r w:rsidR="001D5FCE" w:rsidRPr="008E5FC6">
        <w:rPr>
          <w:rFonts w:cs="Times New Roman"/>
          <w:szCs w:val="24"/>
        </w:rPr>
        <w:t>m</w:t>
      </w:r>
      <w:r w:rsidRPr="008E5FC6">
        <w:rPr>
          <w:rFonts w:cs="Times New Roman"/>
          <w:szCs w:val="24"/>
        </w:rPr>
        <w:t xml:space="preserve">. </w:t>
      </w:r>
      <w:r w:rsidR="00373566" w:rsidRPr="008E5FC6">
        <w:rPr>
          <w:rFonts w:cs="Times New Roman"/>
          <w:szCs w:val="24"/>
        </w:rPr>
        <w:t xml:space="preserve">The themes work together to provide a space and place for deliberation in this Indigenous context. The changes to deliberation could not happen without </w:t>
      </w:r>
      <w:r w:rsidR="001D5FCE" w:rsidRPr="008E5FC6">
        <w:rPr>
          <w:rFonts w:cs="Times New Roman"/>
          <w:szCs w:val="24"/>
        </w:rPr>
        <w:t xml:space="preserve">the community researchers and the deliberation without the academic partners. I give a few examples of the intertwined themes. </w:t>
      </w:r>
    </w:p>
    <w:p w14:paraId="708FCE7F" w14:textId="6A11814B" w:rsidR="00374802" w:rsidRPr="008E5FC6" w:rsidRDefault="00035681" w:rsidP="008E5FC6">
      <w:pPr>
        <w:pStyle w:val="Heading5"/>
      </w:pPr>
      <w:r w:rsidRPr="008E5FC6">
        <w:t>Community Contextualization w</w:t>
      </w:r>
      <w:r w:rsidR="00723BB2" w:rsidRPr="008E5FC6">
        <w:t xml:space="preserve">ith </w:t>
      </w:r>
      <w:r w:rsidRPr="008E5FC6">
        <w:t xml:space="preserve">Deliberant </w:t>
      </w:r>
      <w:r w:rsidR="00723BB2" w:rsidRPr="008E5FC6">
        <w:t>Support</w:t>
      </w:r>
    </w:p>
    <w:p w14:paraId="7BA66CC6" w14:textId="11D3F42E" w:rsidR="00CE46C2" w:rsidRPr="008E5FC6" w:rsidRDefault="00CE46C2" w:rsidP="008E5FC6">
      <w:pPr>
        <w:ind w:firstLine="720"/>
        <w:rPr>
          <w:rFonts w:cs="Times New Roman"/>
          <w:szCs w:val="24"/>
        </w:rPr>
      </w:pPr>
      <w:r w:rsidRPr="008E5FC6">
        <w:rPr>
          <w:rFonts w:cs="Times New Roman"/>
          <w:szCs w:val="24"/>
        </w:rPr>
        <w:t xml:space="preserve">This is an integral part of </w:t>
      </w:r>
      <w:r w:rsidR="00B84D3B" w:rsidRPr="008E5FC6">
        <w:rPr>
          <w:rFonts w:cs="Times New Roman"/>
          <w:szCs w:val="24"/>
        </w:rPr>
        <w:t>Indigenizing</w:t>
      </w:r>
      <w:r w:rsidRPr="008E5FC6">
        <w:rPr>
          <w:rFonts w:cs="Times New Roman"/>
          <w:szCs w:val="24"/>
        </w:rPr>
        <w:t xml:space="preserve"> </w:t>
      </w:r>
      <w:r w:rsidR="00B84D3B" w:rsidRPr="008E5FC6">
        <w:rPr>
          <w:rFonts w:cs="Times New Roman"/>
          <w:szCs w:val="24"/>
        </w:rPr>
        <w:t xml:space="preserve">Deliberation. </w:t>
      </w:r>
      <w:r w:rsidR="00075612" w:rsidRPr="008E5FC6">
        <w:rPr>
          <w:rFonts w:cs="Times New Roman"/>
          <w:szCs w:val="24"/>
        </w:rPr>
        <w:t>Deliberation as future practice on different levels offers ways to engage the community and contextualize future topics: findings topics, and building upon topics:</w:t>
      </w:r>
      <w:r w:rsidR="00B84D3B" w:rsidRPr="008E5FC6">
        <w:rPr>
          <w:rFonts w:cs="Times New Roman"/>
          <w:szCs w:val="24"/>
        </w:rPr>
        <w:t xml:space="preserve"> </w:t>
      </w:r>
    </w:p>
    <w:p w14:paraId="6535B0C9" w14:textId="0B4B42A2" w:rsidR="001870C8" w:rsidRPr="008E5FC6" w:rsidRDefault="00CE46C2" w:rsidP="008E5FC6">
      <w:pPr>
        <w:pStyle w:val="ListParagraph"/>
        <w:rPr>
          <w:rFonts w:cs="Times New Roman"/>
          <w:szCs w:val="24"/>
        </w:rPr>
      </w:pPr>
      <w:r w:rsidRPr="008E5FC6">
        <w:rPr>
          <w:rFonts w:cs="Times New Roman"/>
          <w:szCs w:val="24"/>
        </w:rPr>
        <w:t xml:space="preserve">DUAL-ROLE RESEARCHER: You know some of the strengths that you see in </w:t>
      </w:r>
      <w:r w:rsidR="00075612" w:rsidRPr="008E5FC6">
        <w:rPr>
          <w:rFonts w:cs="Times New Roman"/>
          <w:szCs w:val="24"/>
        </w:rPr>
        <w:t>our</w:t>
      </w:r>
      <w:r w:rsidRPr="008E5FC6">
        <w:rPr>
          <w:rFonts w:cs="Times New Roman"/>
          <w:szCs w:val="24"/>
        </w:rPr>
        <w:t xml:space="preserve"> community are resiliency factors. You know, I think that deliberation could be a really good tool to collect some of this information from community members that perhaps if we could </w:t>
      </w:r>
      <w:r w:rsidR="00075612" w:rsidRPr="008E5FC6">
        <w:rPr>
          <w:rFonts w:cs="Times New Roman"/>
          <w:szCs w:val="24"/>
        </w:rPr>
        <w:t>train</w:t>
      </w:r>
      <w:r w:rsidRPr="008E5FC6">
        <w:rPr>
          <w:rFonts w:cs="Times New Roman"/>
          <w:szCs w:val="24"/>
        </w:rPr>
        <w:t xml:space="preserve"> our prevention folks to do it on a on a less </w:t>
      </w:r>
      <w:r w:rsidR="00075612" w:rsidRPr="008E5FC6">
        <w:rPr>
          <w:rFonts w:cs="Times New Roman"/>
          <w:szCs w:val="24"/>
        </w:rPr>
        <w:t>large</w:t>
      </w:r>
      <w:r w:rsidRPr="008E5FC6">
        <w:rPr>
          <w:rFonts w:cs="Times New Roman"/>
          <w:szCs w:val="24"/>
        </w:rPr>
        <w:t xml:space="preserve"> scale than what we </w:t>
      </w:r>
      <w:r w:rsidR="00075612" w:rsidRPr="008E5FC6">
        <w:rPr>
          <w:rFonts w:cs="Times New Roman"/>
          <w:szCs w:val="24"/>
        </w:rPr>
        <w:t>did but</w:t>
      </w:r>
      <w:r w:rsidRPr="008E5FC6">
        <w:rPr>
          <w:rFonts w:cs="Times New Roman"/>
          <w:szCs w:val="24"/>
        </w:rPr>
        <w:t xml:space="preserve"> put some of those deliberation principles into effect</w:t>
      </w:r>
      <w:r w:rsidR="00075612" w:rsidRPr="008E5FC6">
        <w:rPr>
          <w:rFonts w:cs="Times New Roman"/>
          <w:szCs w:val="24"/>
        </w:rPr>
        <w:t>.</w:t>
      </w:r>
      <w:r w:rsidRPr="008E5FC6">
        <w:rPr>
          <w:rFonts w:cs="Times New Roman"/>
          <w:szCs w:val="24"/>
        </w:rPr>
        <w:t xml:space="preserve"> It might be a nice way we could use in almost any of our community events to where we need to elicit input from the </w:t>
      </w:r>
      <w:r w:rsidR="00075612" w:rsidRPr="008E5FC6">
        <w:rPr>
          <w:rFonts w:cs="Times New Roman"/>
          <w:szCs w:val="24"/>
        </w:rPr>
        <w:t>community</w:t>
      </w:r>
      <w:r w:rsidRPr="008E5FC6">
        <w:rPr>
          <w:rFonts w:cs="Times New Roman"/>
          <w:szCs w:val="24"/>
        </w:rPr>
        <w:t xml:space="preserve"> members.</w:t>
      </w:r>
    </w:p>
    <w:p w14:paraId="5DDA699E" w14:textId="25320172" w:rsidR="00436B9D" w:rsidRPr="008E5FC6" w:rsidRDefault="00075612" w:rsidP="008E5FC6">
      <w:pPr>
        <w:rPr>
          <w:rFonts w:cs="Times New Roman"/>
          <w:szCs w:val="24"/>
        </w:rPr>
      </w:pPr>
      <w:r w:rsidRPr="008E5FC6">
        <w:rPr>
          <w:rFonts w:cs="Times New Roman"/>
          <w:szCs w:val="24"/>
        </w:rPr>
        <w:t xml:space="preserve">Future deliberation events and practices can help seek ways to support the community. Not only seek community needs, but it could be utilized to engage </w:t>
      </w:r>
      <w:r w:rsidRPr="008E5FC6">
        <w:rPr>
          <w:rFonts w:cs="Times New Roman"/>
          <w:szCs w:val="24"/>
        </w:rPr>
        <w:lastRenderedPageBreak/>
        <w:t xml:space="preserve">with a strength-based mindset. Research is not always effective when trying to fix a community. Community driven research can build upon already established strengths. Supporting the community and future deliberants goes together with identifying important future contexts deliberation or community research may need to go. </w:t>
      </w:r>
    </w:p>
    <w:p w14:paraId="4CD52D9F" w14:textId="7B4A0DBC" w:rsidR="00035681" w:rsidRPr="008E5FC6" w:rsidRDefault="00035681" w:rsidP="008E5FC6">
      <w:pPr>
        <w:pStyle w:val="Heading5"/>
      </w:pPr>
      <w:r w:rsidRPr="008E5FC6">
        <w:t xml:space="preserve">Equitable Partnerships </w:t>
      </w:r>
      <w:r w:rsidR="002C3C44" w:rsidRPr="008E5FC6">
        <w:t>with</w:t>
      </w:r>
      <w:r w:rsidRPr="008E5FC6">
        <w:t xml:space="preserve"> </w:t>
      </w:r>
      <w:r w:rsidR="002C3C44" w:rsidRPr="008E5FC6">
        <w:t>Community</w:t>
      </w:r>
      <w:r w:rsidRPr="008E5FC6">
        <w:t xml:space="preserve"> </w:t>
      </w:r>
      <w:r w:rsidR="002C3C44" w:rsidRPr="008E5FC6">
        <w:t>C</w:t>
      </w:r>
      <w:r w:rsidRPr="008E5FC6">
        <w:t>ontextualization</w:t>
      </w:r>
    </w:p>
    <w:p w14:paraId="25246B77" w14:textId="55ACC570" w:rsidR="00F94556" w:rsidRPr="008E5FC6" w:rsidRDefault="00F94556" w:rsidP="008E5FC6">
      <w:pPr>
        <w:ind w:firstLine="720"/>
        <w:rPr>
          <w:rFonts w:cs="Times New Roman"/>
          <w:szCs w:val="24"/>
        </w:rPr>
      </w:pPr>
      <w:r w:rsidRPr="008E5FC6">
        <w:rPr>
          <w:rFonts w:cs="Times New Roman"/>
          <w:szCs w:val="24"/>
        </w:rPr>
        <w:t xml:space="preserve">The two community researchers I interviewed had a hand in both the formation, training, and implementation of the cognitive surveys. One community researcher even traveled to another CEIGR partner’s site to receive training in conducting the surveys. </w:t>
      </w:r>
      <w:r w:rsidRPr="008E5FC6">
        <w:rPr>
          <w:rFonts w:cs="Times New Roman"/>
          <w:i/>
          <w:iCs/>
          <w:szCs w:val="24"/>
        </w:rPr>
        <w:t xml:space="preserve">Equitable partnerships </w:t>
      </w:r>
      <w:r w:rsidRPr="008E5FC6">
        <w:rPr>
          <w:rFonts w:cs="Times New Roman"/>
          <w:szCs w:val="24"/>
        </w:rPr>
        <w:t xml:space="preserve">focused on capacity building. The purpose behind the training was to better assess the community’s thoughts and needs. </w:t>
      </w:r>
      <w:r w:rsidR="00A608AA" w:rsidRPr="008E5FC6">
        <w:rPr>
          <w:rFonts w:cs="Times New Roman"/>
          <w:szCs w:val="24"/>
        </w:rPr>
        <w:t xml:space="preserve">Community researchers were finding ways to engage in </w:t>
      </w:r>
      <w:r w:rsidR="00A608AA" w:rsidRPr="008E5FC6">
        <w:rPr>
          <w:rFonts w:cs="Times New Roman"/>
          <w:i/>
          <w:iCs/>
          <w:szCs w:val="24"/>
        </w:rPr>
        <w:t xml:space="preserve">community contextualization. </w:t>
      </w:r>
      <w:r w:rsidRPr="008E5FC6">
        <w:rPr>
          <w:rFonts w:cs="Times New Roman"/>
          <w:szCs w:val="24"/>
        </w:rPr>
        <w:t>The research conducted and the community needs are not positioned as competing stakes but are interwoven as both guardians of meaningful, and effective research.</w:t>
      </w:r>
    </w:p>
    <w:p w14:paraId="5DC6510F" w14:textId="6035BAEC" w:rsidR="00232C88" w:rsidRPr="008E5FC6" w:rsidRDefault="00A608AA" w:rsidP="008E5FC6">
      <w:pPr>
        <w:ind w:firstLine="720"/>
        <w:rPr>
          <w:rFonts w:cs="Times New Roman"/>
          <w:szCs w:val="24"/>
        </w:rPr>
      </w:pPr>
      <w:r w:rsidRPr="008E5FC6">
        <w:rPr>
          <w:rFonts w:cs="Times New Roman"/>
          <w:szCs w:val="24"/>
        </w:rPr>
        <w:t>One theme informs the other and is a vehicle to seek community focused research.</w:t>
      </w:r>
      <w:r w:rsidR="00232C88" w:rsidRPr="008E5FC6">
        <w:rPr>
          <w:rFonts w:cs="Times New Roman"/>
          <w:szCs w:val="24"/>
        </w:rPr>
        <w:t xml:space="preserve"> Each tribe is different and applying </w:t>
      </w:r>
      <w:r w:rsidRPr="008E5FC6">
        <w:rPr>
          <w:rFonts w:cs="Times New Roman"/>
          <w:szCs w:val="24"/>
        </w:rPr>
        <w:t>Indigenous Deliberation themes is not a one-to-one copy. Chickasaw Nation deliberation maintains transferable practices and approaches to help begin conceptualizing topics within different Tribal community</w:t>
      </w:r>
      <w:r w:rsidR="00232C88" w:rsidRPr="008E5FC6">
        <w:rPr>
          <w:rFonts w:cs="Times New Roman"/>
          <w:szCs w:val="24"/>
        </w:rPr>
        <w:t xml:space="preserve">. Part </w:t>
      </w:r>
      <w:r w:rsidR="00232C88" w:rsidRPr="008E5FC6">
        <w:rPr>
          <w:rFonts w:cs="Times New Roman"/>
          <w:i/>
          <w:iCs/>
          <w:szCs w:val="24"/>
        </w:rPr>
        <w:t>Community Contextualization</w:t>
      </w:r>
      <w:r w:rsidRPr="008E5FC6">
        <w:rPr>
          <w:rFonts w:cs="Times New Roman"/>
          <w:i/>
          <w:iCs/>
          <w:szCs w:val="24"/>
        </w:rPr>
        <w:t xml:space="preserve"> </w:t>
      </w:r>
      <w:r w:rsidRPr="008E5FC6">
        <w:rPr>
          <w:rFonts w:cs="Times New Roman"/>
          <w:szCs w:val="24"/>
        </w:rPr>
        <w:t xml:space="preserve">and </w:t>
      </w:r>
      <w:r w:rsidR="00232C88" w:rsidRPr="008E5FC6">
        <w:rPr>
          <w:rFonts w:cs="Times New Roman"/>
          <w:i/>
          <w:iCs/>
          <w:szCs w:val="24"/>
        </w:rPr>
        <w:t>Equitable partnerships</w:t>
      </w:r>
      <w:r w:rsidRPr="008E5FC6">
        <w:rPr>
          <w:rFonts w:cs="Times New Roman"/>
          <w:szCs w:val="24"/>
        </w:rPr>
        <w:t>:</w:t>
      </w:r>
    </w:p>
    <w:p w14:paraId="1C208A0A" w14:textId="77777777" w:rsidR="00232C88" w:rsidRPr="008E5FC6" w:rsidRDefault="00232C88" w:rsidP="008E5FC6">
      <w:pPr>
        <w:pStyle w:val="ListParagraph"/>
        <w:rPr>
          <w:rFonts w:cs="Times New Roman"/>
          <w:szCs w:val="24"/>
        </w:rPr>
      </w:pPr>
      <w:r w:rsidRPr="008E5FC6">
        <w:rPr>
          <w:rFonts w:cs="Times New Roman"/>
          <w:szCs w:val="24"/>
        </w:rPr>
        <w:lastRenderedPageBreak/>
        <w:t>INTERVIEWER: How do you think deliberation was adapted for Chickasaw Nation?</w:t>
      </w:r>
    </w:p>
    <w:p w14:paraId="275C5017" w14:textId="11C920A8" w:rsidR="00232C88" w:rsidRPr="008E5FC6" w:rsidRDefault="00232C88" w:rsidP="008E5FC6">
      <w:pPr>
        <w:pStyle w:val="ListParagraph"/>
        <w:rPr>
          <w:rFonts w:cs="Times New Roman"/>
          <w:szCs w:val="24"/>
        </w:rPr>
      </w:pPr>
      <w:r w:rsidRPr="008E5FC6">
        <w:rPr>
          <w:rFonts w:cs="Times New Roman"/>
          <w:szCs w:val="24"/>
        </w:rPr>
        <w:t xml:space="preserve">CO-FACILITATOR: I said there was a lot of discussion between the whole group [CEIGR], and I knew that --all tribes are different. You know, we're all so different. I knew that they were trying to get things correct for our part, for our </w:t>
      </w:r>
      <w:r w:rsidR="00A608AA" w:rsidRPr="008E5FC6">
        <w:rPr>
          <w:rFonts w:cs="Times New Roman"/>
          <w:szCs w:val="24"/>
        </w:rPr>
        <w:t>Tribe</w:t>
      </w:r>
      <w:r w:rsidRPr="008E5FC6">
        <w:rPr>
          <w:rFonts w:cs="Times New Roman"/>
          <w:szCs w:val="24"/>
        </w:rPr>
        <w:t>. And so just describing to them, I sent something to her</w:t>
      </w:r>
      <w:r w:rsidR="00A608AA" w:rsidRPr="008E5FC6">
        <w:rPr>
          <w:rFonts w:cs="Times New Roman"/>
          <w:szCs w:val="24"/>
        </w:rPr>
        <w:t>[facilitator]</w:t>
      </w:r>
      <w:r w:rsidRPr="008E5FC6">
        <w:rPr>
          <w:rFonts w:cs="Times New Roman"/>
          <w:szCs w:val="24"/>
        </w:rPr>
        <w:t xml:space="preserve"> to read about</w:t>
      </w:r>
      <w:r w:rsidR="00A608AA" w:rsidRPr="008E5FC6">
        <w:rPr>
          <w:rFonts w:cs="Times New Roman"/>
          <w:szCs w:val="24"/>
        </w:rPr>
        <w:t>. T</w:t>
      </w:r>
      <w:r w:rsidRPr="008E5FC6">
        <w:rPr>
          <w:rFonts w:cs="Times New Roman"/>
          <w:szCs w:val="24"/>
        </w:rPr>
        <w:t xml:space="preserve">he Chickasaw Nation, this is </w:t>
      </w:r>
      <w:r w:rsidR="00A608AA" w:rsidRPr="008E5FC6">
        <w:rPr>
          <w:rFonts w:cs="Times New Roman"/>
          <w:szCs w:val="24"/>
        </w:rPr>
        <w:t>how</w:t>
      </w:r>
      <w:r w:rsidRPr="008E5FC6">
        <w:rPr>
          <w:rFonts w:cs="Times New Roman"/>
          <w:szCs w:val="24"/>
        </w:rPr>
        <w:t xml:space="preserve"> we are? </w:t>
      </w:r>
      <w:r w:rsidR="00A608AA" w:rsidRPr="008E5FC6">
        <w:rPr>
          <w:rFonts w:cs="Times New Roman"/>
          <w:szCs w:val="24"/>
        </w:rPr>
        <w:t>Everything</w:t>
      </w:r>
      <w:r w:rsidRPr="008E5FC6">
        <w:rPr>
          <w:rFonts w:cs="Times New Roman"/>
          <w:szCs w:val="24"/>
        </w:rPr>
        <w:t xml:space="preserve"> was geared towards the Chickasaw Nation and our Community, and this is how you talk to us</w:t>
      </w:r>
      <w:r w:rsidR="00A608AA" w:rsidRPr="008E5FC6">
        <w:rPr>
          <w:rFonts w:cs="Times New Roman"/>
          <w:szCs w:val="24"/>
        </w:rPr>
        <w:t>. Even</w:t>
      </w:r>
      <w:r w:rsidRPr="008E5FC6">
        <w:rPr>
          <w:rFonts w:cs="Times New Roman"/>
          <w:szCs w:val="24"/>
        </w:rPr>
        <w:t xml:space="preserve"> like the </w:t>
      </w:r>
      <w:r w:rsidR="00A608AA" w:rsidRPr="008E5FC6">
        <w:rPr>
          <w:rFonts w:cs="Times New Roman"/>
          <w:szCs w:val="24"/>
        </w:rPr>
        <w:t>dress code</w:t>
      </w:r>
      <w:r w:rsidRPr="008E5FC6">
        <w:rPr>
          <w:rFonts w:cs="Times New Roman"/>
          <w:szCs w:val="24"/>
        </w:rPr>
        <w:t xml:space="preserve">. </w:t>
      </w:r>
      <w:r w:rsidR="00A608AA" w:rsidRPr="008E5FC6">
        <w:rPr>
          <w:rFonts w:cs="Times New Roman"/>
          <w:szCs w:val="24"/>
        </w:rPr>
        <w:t>T</w:t>
      </w:r>
      <w:r w:rsidRPr="008E5FC6">
        <w:rPr>
          <w:rFonts w:cs="Times New Roman"/>
          <w:szCs w:val="24"/>
        </w:rPr>
        <w:t>his is how we dress. This is, you know, this is what will make them feel comfortable too.</w:t>
      </w:r>
    </w:p>
    <w:p w14:paraId="44D988FA" w14:textId="5975C879" w:rsidR="00A608AA" w:rsidRPr="008E5FC6" w:rsidRDefault="00A608AA" w:rsidP="008E5FC6">
      <w:pPr>
        <w:rPr>
          <w:rFonts w:cs="Times New Roman"/>
          <w:szCs w:val="24"/>
        </w:rPr>
      </w:pPr>
      <w:r w:rsidRPr="008E5FC6">
        <w:rPr>
          <w:rFonts w:cs="Times New Roman"/>
          <w:szCs w:val="24"/>
        </w:rPr>
        <w:t xml:space="preserve">The relationship between the facilitators developed knowledge and skills that was designed to help the deliberants engage with the topic. The deliberation was designed to fit the Chickasaw Nation deliberants and to build upon the relevance previously established.  Through the communication and facilitator collaboration, we see both themes bolstered as they are enacted. Indigenizing the deliberation space is </w:t>
      </w:r>
      <w:r w:rsidR="00D0635A" w:rsidRPr="008E5FC6">
        <w:rPr>
          <w:rFonts w:cs="Times New Roman"/>
          <w:szCs w:val="24"/>
        </w:rPr>
        <w:t>like</w:t>
      </w:r>
      <w:r w:rsidRPr="008E5FC6">
        <w:rPr>
          <w:rFonts w:cs="Times New Roman"/>
          <w:szCs w:val="24"/>
        </w:rPr>
        <w:t xml:space="preserve"> building within the community. The goals and </w:t>
      </w:r>
      <w:r w:rsidR="00C23FD9" w:rsidRPr="008E5FC6">
        <w:rPr>
          <w:rFonts w:cs="Times New Roman"/>
          <w:szCs w:val="24"/>
        </w:rPr>
        <w:t>partnerships</w:t>
      </w:r>
      <w:r w:rsidRPr="008E5FC6">
        <w:rPr>
          <w:rFonts w:cs="Times New Roman"/>
          <w:szCs w:val="24"/>
        </w:rPr>
        <w:t xml:space="preserve"> dictate</w:t>
      </w:r>
      <w:r w:rsidR="00D0635A" w:rsidRPr="008E5FC6">
        <w:rPr>
          <w:rFonts w:cs="Times New Roman"/>
          <w:szCs w:val="24"/>
        </w:rPr>
        <w:t xml:space="preserve"> a narrative about what is important. </w:t>
      </w:r>
    </w:p>
    <w:p w14:paraId="1EA05EB5" w14:textId="0BBF2CED" w:rsidR="00C0474C" w:rsidRPr="008E5FC6" w:rsidRDefault="00C13AEA" w:rsidP="008E5FC6">
      <w:pPr>
        <w:rPr>
          <w:rFonts w:cs="Times New Roman"/>
          <w:szCs w:val="24"/>
        </w:rPr>
      </w:pPr>
      <w:r w:rsidRPr="008E5FC6">
        <w:rPr>
          <w:rFonts w:cs="Times New Roman"/>
          <w:szCs w:val="24"/>
        </w:rPr>
        <w:tab/>
        <w:t>Developing community contextualization was not conducted in a silo. The crystallization behind the research questions and topics required a group effort:</w:t>
      </w:r>
    </w:p>
    <w:p w14:paraId="3703AD53" w14:textId="64C16654" w:rsidR="00D73E6B" w:rsidRPr="008E5FC6" w:rsidRDefault="00D73E6B" w:rsidP="008E5FC6">
      <w:pPr>
        <w:pStyle w:val="ListParagraph"/>
        <w:rPr>
          <w:rFonts w:cs="Times New Roman"/>
          <w:szCs w:val="24"/>
        </w:rPr>
      </w:pPr>
      <w:r w:rsidRPr="008E5FC6">
        <w:rPr>
          <w:rFonts w:cs="Times New Roman"/>
          <w:szCs w:val="24"/>
        </w:rPr>
        <w:lastRenderedPageBreak/>
        <w:t xml:space="preserve">DUAL-ROLE RESEARCHER: From the very beginning, those two questions that we had addressed, the Biobank and the genetic research genetic medicine questions, those came from us, right? We spent a long time with talking to </w:t>
      </w:r>
      <w:r w:rsidR="00C23FD9" w:rsidRPr="008E5FC6">
        <w:rPr>
          <w:rFonts w:cs="Times New Roman"/>
          <w:szCs w:val="24"/>
        </w:rPr>
        <w:t>[academic partner]</w:t>
      </w:r>
      <w:r w:rsidRPr="008E5FC6">
        <w:rPr>
          <w:rFonts w:cs="Times New Roman"/>
          <w:szCs w:val="24"/>
        </w:rPr>
        <w:t xml:space="preserve"> and to </w:t>
      </w:r>
      <w:r w:rsidR="00C23FD9" w:rsidRPr="008E5FC6">
        <w:rPr>
          <w:rFonts w:cs="Times New Roman"/>
          <w:szCs w:val="24"/>
        </w:rPr>
        <w:t>[academic partner 2]</w:t>
      </w:r>
      <w:r w:rsidRPr="008E5FC6">
        <w:rPr>
          <w:rFonts w:cs="Times New Roman"/>
          <w:szCs w:val="24"/>
        </w:rPr>
        <w:t xml:space="preserve">. You know, who were </w:t>
      </w:r>
      <w:proofErr w:type="gramStart"/>
      <w:r w:rsidRPr="008E5FC6">
        <w:rPr>
          <w:rFonts w:cs="Times New Roman"/>
          <w:szCs w:val="24"/>
        </w:rPr>
        <w:t>both kind</w:t>
      </w:r>
      <w:proofErr w:type="gramEnd"/>
      <w:r w:rsidRPr="008E5FC6">
        <w:rPr>
          <w:rFonts w:cs="Times New Roman"/>
          <w:szCs w:val="24"/>
        </w:rPr>
        <w:t xml:space="preserve"> of involved in that piece of hashing out </w:t>
      </w:r>
      <w:r w:rsidR="00C23FD9" w:rsidRPr="008E5FC6">
        <w:rPr>
          <w:rFonts w:cs="Times New Roman"/>
          <w:szCs w:val="24"/>
        </w:rPr>
        <w:t>what</w:t>
      </w:r>
      <w:r w:rsidRPr="008E5FC6">
        <w:rPr>
          <w:rFonts w:cs="Times New Roman"/>
          <w:szCs w:val="24"/>
        </w:rPr>
        <w:t xml:space="preserve"> those questions </w:t>
      </w:r>
      <w:r w:rsidR="00C23FD9" w:rsidRPr="008E5FC6">
        <w:rPr>
          <w:rFonts w:cs="Times New Roman"/>
          <w:szCs w:val="24"/>
        </w:rPr>
        <w:t>were</w:t>
      </w:r>
      <w:r w:rsidRPr="008E5FC6">
        <w:rPr>
          <w:rFonts w:cs="Times New Roman"/>
          <w:szCs w:val="24"/>
        </w:rPr>
        <w:t xml:space="preserve"> going to be.</w:t>
      </w:r>
    </w:p>
    <w:p w14:paraId="796071E9" w14:textId="4B6D0708" w:rsidR="00C0474C" w:rsidRPr="008E5FC6" w:rsidRDefault="000537AF" w:rsidP="008E5FC6">
      <w:pPr>
        <w:rPr>
          <w:rFonts w:cs="Times New Roman"/>
          <w:szCs w:val="24"/>
        </w:rPr>
      </w:pPr>
      <w:r w:rsidRPr="008E5FC6">
        <w:rPr>
          <w:rFonts w:cs="Times New Roman"/>
          <w:szCs w:val="24"/>
        </w:rPr>
        <w:t>Community driven but developed together. The back and forth is an example of</w:t>
      </w:r>
      <w:r w:rsidR="00C13AEA" w:rsidRPr="008E5FC6">
        <w:rPr>
          <w:rFonts w:cs="Times New Roman"/>
          <w:szCs w:val="24"/>
        </w:rPr>
        <w:t xml:space="preserve"> how </w:t>
      </w:r>
      <w:r w:rsidRPr="008E5FC6">
        <w:rPr>
          <w:rFonts w:cs="Times New Roman"/>
          <w:i/>
          <w:iCs/>
          <w:szCs w:val="24"/>
        </w:rPr>
        <w:t>community contextualization</w:t>
      </w:r>
      <w:r w:rsidRPr="008E5FC6">
        <w:rPr>
          <w:rFonts w:cs="Times New Roman"/>
          <w:szCs w:val="24"/>
        </w:rPr>
        <w:t xml:space="preserve"> and </w:t>
      </w:r>
      <w:r w:rsidRPr="008E5FC6">
        <w:rPr>
          <w:rFonts w:cs="Times New Roman"/>
          <w:i/>
          <w:iCs/>
          <w:szCs w:val="24"/>
        </w:rPr>
        <w:t>equitable partnerships</w:t>
      </w:r>
      <w:r w:rsidR="00C13AEA" w:rsidRPr="008E5FC6">
        <w:rPr>
          <w:rFonts w:cs="Times New Roman"/>
          <w:i/>
          <w:iCs/>
          <w:szCs w:val="24"/>
        </w:rPr>
        <w:t xml:space="preserve"> </w:t>
      </w:r>
      <w:r w:rsidR="00C13AEA" w:rsidRPr="008E5FC6">
        <w:rPr>
          <w:rFonts w:cs="Times New Roman"/>
          <w:szCs w:val="24"/>
        </w:rPr>
        <w:t>work in tandem together, not competing</w:t>
      </w:r>
      <w:r w:rsidRPr="008E5FC6">
        <w:rPr>
          <w:rFonts w:cs="Times New Roman"/>
          <w:i/>
          <w:iCs/>
          <w:szCs w:val="24"/>
        </w:rPr>
        <w:t>.</w:t>
      </w:r>
      <w:r w:rsidRPr="008E5FC6">
        <w:rPr>
          <w:rFonts w:cs="Times New Roman"/>
          <w:szCs w:val="24"/>
        </w:rPr>
        <w:t xml:space="preserve"> </w:t>
      </w:r>
    </w:p>
    <w:p w14:paraId="3C5B0D08" w14:textId="4E8584FD" w:rsidR="000537AF" w:rsidRPr="008E5FC6" w:rsidRDefault="00C13AEA" w:rsidP="008E5FC6">
      <w:pPr>
        <w:ind w:firstLine="720"/>
        <w:rPr>
          <w:rFonts w:cs="Times New Roman"/>
          <w:szCs w:val="24"/>
        </w:rPr>
      </w:pPr>
      <w:r w:rsidRPr="008E5FC6">
        <w:rPr>
          <w:rFonts w:cs="Times New Roman"/>
          <w:szCs w:val="24"/>
        </w:rPr>
        <w:t xml:space="preserve">Each interviewee mentioned the power and importance of the theoretical scenarios. </w:t>
      </w:r>
    </w:p>
    <w:p w14:paraId="4FC4ABD6" w14:textId="2414B528" w:rsidR="007D29A0" w:rsidRPr="008E5FC6" w:rsidRDefault="007D1D59" w:rsidP="008E5FC6">
      <w:pPr>
        <w:rPr>
          <w:rFonts w:cs="Times New Roman"/>
          <w:szCs w:val="24"/>
        </w:rPr>
      </w:pPr>
      <w:r w:rsidRPr="008E5FC6">
        <w:rPr>
          <w:rFonts w:cs="Times New Roman"/>
          <w:szCs w:val="24"/>
        </w:rPr>
        <w:t xml:space="preserve">The small group session included hypothetical scenarios that contain situations surrounding the topics. The scenarios were a tool developed to engage the deliberants in a unique capacity but also creatively resituate the topic in a different light. </w:t>
      </w:r>
    </w:p>
    <w:p w14:paraId="01EDA788" w14:textId="5A4B8A9C" w:rsidR="005047C9" w:rsidRPr="008E5FC6" w:rsidRDefault="007D29A0" w:rsidP="008E5FC6">
      <w:pPr>
        <w:pStyle w:val="ListParagraph"/>
        <w:rPr>
          <w:rFonts w:cs="Times New Roman"/>
          <w:szCs w:val="24"/>
        </w:rPr>
      </w:pPr>
      <w:r w:rsidRPr="008E5FC6">
        <w:rPr>
          <w:rFonts w:cs="Times New Roman"/>
          <w:szCs w:val="24"/>
        </w:rPr>
        <w:t>DUAL-ROLE RESEARCHER: We needed that research question from our priorities and our question. The other thing that we did that we worked very hard on were the scenarios</w:t>
      </w:r>
      <w:r w:rsidR="007D1D59" w:rsidRPr="008E5FC6">
        <w:rPr>
          <w:rFonts w:cs="Times New Roman"/>
          <w:szCs w:val="24"/>
        </w:rPr>
        <w:t>. They</w:t>
      </w:r>
      <w:r w:rsidRPr="008E5FC6">
        <w:rPr>
          <w:rFonts w:cs="Times New Roman"/>
          <w:szCs w:val="24"/>
        </w:rPr>
        <w:t xml:space="preserve"> presented some scenarios to the to the </w:t>
      </w:r>
      <w:r w:rsidR="007D1D59" w:rsidRPr="008E5FC6">
        <w:rPr>
          <w:rFonts w:cs="Times New Roman"/>
          <w:szCs w:val="24"/>
        </w:rPr>
        <w:t>deliberant</w:t>
      </w:r>
      <w:r w:rsidRPr="008E5FC6">
        <w:rPr>
          <w:rFonts w:cs="Times New Roman"/>
          <w:szCs w:val="24"/>
        </w:rPr>
        <w:t xml:space="preserve"> based around these topics. </w:t>
      </w:r>
      <w:r w:rsidR="007D1D59" w:rsidRPr="008E5FC6">
        <w:rPr>
          <w:rFonts w:cs="Times New Roman"/>
          <w:szCs w:val="24"/>
        </w:rPr>
        <w:t>W</w:t>
      </w:r>
      <w:r w:rsidRPr="008E5FC6">
        <w:rPr>
          <w:rFonts w:cs="Times New Roman"/>
          <w:szCs w:val="24"/>
        </w:rPr>
        <w:t xml:space="preserve">e really worked a long time on developing those scenarios together so that they made sense to our Chickasaw </w:t>
      </w:r>
      <w:r w:rsidR="007D1D59" w:rsidRPr="008E5FC6">
        <w:rPr>
          <w:rFonts w:cs="Times New Roman"/>
          <w:szCs w:val="24"/>
        </w:rPr>
        <w:t>deliberants</w:t>
      </w:r>
      <w:r w:rsidRPr="008E5FC6">
        <w:rPr>
          <w:rFonts w:cs="Times New Roman"/>
          <w:szCs w:val="24"/>
        </w:rPr>
        <w:t xml:space="preserve">. You can't create a scenario that's in Oklahoma City </w:t>
      </w:r>
      <w:r w:rsidRPr="008E5FC6">
        <w:rPr>
          <w:rFonts w:cs="Times New Roman"/>
          <w:szCs w:val="24"/>
        </w:rPr>
        <w:lastRenderedPageBreak/>
        <w:t xml:space="preserve">or </w:t>
      </w:r>
      <w:r w:rsidR="007D1D59" w:rsidRPr="008E5FC6">
        <w:rPr>
          <w:rFonts w:cs="Times New Roman"/>
          <w:szCs w:val="24"/>
        </w:rPr>
        <w:t>wherever,</w:t>
      </w:r>
      <w:r w:rsidRPr="008E5FC6">
        <w:rPr>
          <w:rFonts w:cs="Times New Roman"/>
          <w:szCs w:val="24"/>
        </w:rPr>
        <w:t xml:space="preserve"> it </w:t>
      </w:r>
      <w:proofErr w:type="gramStart"/>
      <w:r w:rsidRPr="008E5FC6">
        <w:rPr>
          <w:rFonts w:cs="Times New Roman"/>
          <w:szCs w:val="24"/>
        </w:rPr>
        <w:t>has to</w:t>
      </w:r>
      <w:proofErr w:type="gramEnd"/>
      <w:r w:rsidRPr="008E5FC6">
        <w:rPr>
          <w:rFonts w:cs="Times New Roman"/>
          <w:szCs w:val="24"/>
        </w:rPr>
        <w:t xml:space="preserve"> be </w:t>
      </w:r>
      <w:r w:rsidR="007D1D59" w:rsidRPr="008E5FC6">
        <w:rPr>
          <w:rFonts w:cs="Times New Roman"/>
          <w:szCs w:val="24"/>
        </w:rPr>
        <w:t>situated</w:t>
      </w:r>
      <w:r w:rsidRPr="008E5FC6">
        <w:rPr>
          <w:rFonts w:cs="Times New Roman"/>
          <w:szCs w:val="24"/>
        </w:rPr>
        <w:t xml:space="preserve"> so that the delibera</w:t>
      </w:r>
      <w:r w:rsidR="00980FAF" w:rsidRPr="008E5FC6">
        <w:rPr>
          <w:rFonts w:cs="Times New Roman"/>
          <w:szCs w:val="24"/>
        </w:rPr>
        <w:t>n</w:t>
      </w:r>
      <w:r w:rsidRPr="008E5FC6">
        <w:rPr>
          <w:rFonts w:cs="Times New Roman"/>
          <w:szCs w:val="24"/>
        </w:rPr>
        <w:t>ts can relate to this scenario in their own community, in their own minds, and we spent a long time doing that.</w:t>
      </w:r>
    </w:p>
    <w:p w14:paraId="3EAF1506" w14:textId="41173493" w:rsidR="00232C88" w:rsidRPr="008E5FC6" w:rsidRDefault="007D1D59" w:rsidP="008E5FC6">
      <w:pPr>
        <w:rPr>
          <w:rFonts w:cs="Times New Roman"/>
          <w:szCs w:val="24"/>
        </w:rPr>
      </w:pPr>
      <w:r w:rsidRPr="008E5FC6">
        <w:rPr>
          <w:rFonts w:cs="Times New Roman"/>
          <w:szCs w:val="24"/>
        </w:rPr>
        <w:t>The scenario</w:t>
      </w:r>
      <w:r w:rsidR="00C92A95" w:rsidRPr="008E5FC6">
        <w:rPr>
          <w:rFonts w:cs="Times New Roman"/>
          <w:szCs w:val="24"/>
        </w:rPr>
        <w:t>s</w:t>
      </w:r>
      <w:r w:rsidRPr="008E5FC6">
        <w:rPr>
          <w:rFonts w:cs="Times New Roman"/>
          <w:szCs w:val="24"/>
        </w:rPr>
        <w:t xml:space="preserve"> </w:t>
      </w:r>
      <w:r w:rsidR="00C92A95" w:rsidRPr="008E5FC6">
        <w:rPr>
          <w:rFonts w:cs="Times New Roman"/>
          <w:szCs w:val="24"/>
        </w:rPr>
        <w:t>represent</w:t>
      </w:r>
      <w:r w:rsidRPr="008E5FC6">
        <w:rPr>
          <w:rFonts w:cs="Times New Roman"/>
          <w:szCs w:val="24"/>
        </w:rPr>
        <w:t xml:space="preserve"> the overlapping efforts of </w:t>
      </w:r>
      <w:r w:rsidRPr="008E5FC6">
        <w:rPr>
          <w:rFonts w:cs="Times New Roman"/>
          <w:i/>
          <w:iCs/>
          <w:szCs w:val="24"/>
        </w:rPr>
        <w:t xml:space="preserve">community contextualization </w:t>
      </w:r>
      <w:r w:rsidRPr="008E5FC6">
        <w:rPr>
          <w:rFonts w:cs="Times New Roman"/>
          <w:szCs w:val="24"/>
        </w:rPr>
        <w:t xml:space="preserve">and </w:t>
      </w:r>
      <w:r w:rsidRPr="008E5FC6">
        <w:rPr>
          <w:rFonts w:cs="Times New Roman"/>
          <w:i/>
          <w:iCs/>
          <w:szCs w:val="24"/>
        </w:rPr>
        <w:t xml:space="preserve">equitable partnerships. </w:t>
      </w:r>
      <w:r w:rsidR="00C92A95" w:rsidRPr="008E5FC6">
        <w:rPr>
          <w:rFonts w:cs="Times New Roman"/>
          <w:szCs w:val="24"/>
        </w:rPr>
        <w:t xml:space="preserve">The scenarios needed to be relatable to the deliberants and meaningful to their community. The process creating the scenarios took community and CEIGR partners multiple conversations to situate the topic appropriately and effectively. The scenarios generated conversation in the small groups and persisted in the larger group deliberation. The merit behind the scenarios is further seen in the use in future deliberations conducted by CEIGR post the Chickasaw Nation deliberative event. </w:t>
      </w:r>
    </w:p>
    <w:p w14:paraId="7180125B" w14:textId="67A1930A" w:rsidR="00035681" w:rsidRPr="008E5FC6" w:rsidRDefault="00035681" w:rsidP="008E5FC6">
      <w:pPr>
        <w:pStyle w:val="Heading5"/>
      </w:pPr>
      <w:r w:rsidRPr="008E5FC6">
        <w:t>Deliberant Support w</w:t>
      </w:r>
      <w:r w:rsidR="00980FAF" w:rsidRPr="008E5FC6">
        <w:t>ith</w:t>
      </w:r>
      <w:r w:rsidRPr="008E5FC6">
        <w:t xml:space="preserve"> Equitable </w:t>
      </w:r>
      <w:r w:rsidR="00980FAF" w:rsidRPr="008E5FC6">
        <w:t>P</w:t>
      </w:r>
      <w:r w:rsidRPr="008E5FC6">
        <w:t>artnerships</w:t>
      </w:r>
    </w:p>
    <w:p w14:paraId="2E797BB0" w14:textId="20E08A36" w:rsidR="008E48DE" w:rsidRPr="008E5FC6" w:rsidRDefault="00316C67" w:rsidP="008E5FC6">
      <w:pPr>
        <w:rPr>
          <w:rFonts w:cs="Times New Roman"/>
          <w:szCs w:val="24"/>
        </w:rPr>
      </w:pPr>
      <w:r w:rsidRPr="008E5FC6">
        <w:rPr>
          <w:rFonts w:cs="Times New Roman"/>
          <w:szCs w:val="24"/>
        </w:rPr>
        <w:tab/>
        <w:t xml:space="preserve">The manifestation of this combined pairing was found in the deliberation transcripts. The shared responsibility between the facilitators. </w:t>
      </w:r>
      <w:r w:rsidR="008E48DE" w:rsidRPr="008E5FC6">
        <w:rPr>
          <w:rFonts w:cs="Times New Roman"/>
          <w:szCs w:val="24"/>
        </w:rPr>
        <w:t xml:space="preserve">Four different communicative support </w:t>
      </w:r>
      <w:r w:rsidR="00055EA8" w:rsidRPr="008E5FC6">
        <w:rPr>
          <w:rFonts w:cs="Times New Roman"/>
          <w:szCs w:val="24"/>
        </w:rPr>
        <w:t>subthemes manifested</w:t>
      </w:r>
      <w:r w:rsidR="008E48DE" w:rsidRPr="008E5FC6">
        <w:rPr>
          <w:rFonts w:cs="Times New Roman"/>
          <w:szCs w:val="24"/>
        </w:rPr>
        <w:t xml:space="preserve"> in the deliberation transcripts and confirmed through the interviews: humor, honesty, gratitude, and turn-taking.</w:t>
      </w:r>
      <w:r w:rsidR="00055EA8" w:rsidRPr="008E5FC6">
        <w:rPr>
          <w:rFonts w:cs="Times New Roman"/>
          <w:szCs w:val="24"/>
        </w:rPr>
        <w:t xml:space="preserve"> The </w:t>
      </w:r>
      <w:r w:rsidR="00055EA8" w:rsidRPr="008E5FC6">
        <w:rPr>
          <w:rFonts w:cs="Times New Roman"/>
          <w:i/>
          <w:iCs/>
          <w:szCs w:val="24"/>
        </w:rPr>
        <w:t>deliberant support</w:t>
      </w:r>
      <w:r w:rsidR="00055EA8" w:rsidRPr="008E5FC6">
        <w:rPr>
          <w:rFonts w:cs="Times New Roman"/>
          <w:szCs w:val="24"/>
        </w:rPr>
        <w:t xml:space="preserve"> was not always facilitated by community researchers. Facilitators combined effort provided support communicative and physical needs of deliberants. </w:t>
      </w:r>
    </w:p>
    <w:p w14:paraId="6122EBDB" w14:textId="762F2F17" w:rsidR="000C041E" w:rsidRPr="008E5FC6" w:rsidRDefault="000C041E" w:rsidP="008E5FC6">
      <w:pPr>
        <w:rPr>
          <w:rFonts w:cs="Times New Roman"/>
          <w:szCs w:val="24"/>
        </w:rPr>
      </w:pPr>
      <w:r w:rsidRPr="008E5FC6">
        <w:rPr>
          <w:rFonts w:cs="Times New Roman"/>
          <w:szCs w:val="24"/>
        </w:rPr>
        <w:tab/>
        <w:t xml:space="preserve">Turn-taking was a common occurrence with communicative strategies used by </w:t>
      </w:r>
      <w:r w:rsidRPr="008E5FC6">
        <w:rPr>
          <w:rFonts w:cs="Times New Roman"/>
          <w:i/>
          <w:iCs/>
          <w:szCs w:val="24"/>
        </w:rPr>
        <w:t>equitable partners</w:t>
      </w:r>
      <w:r w:rsidRPr="008E5FC6">
        <w:rPr>
          <w:rFonts w:cs="Times New Roman"/>
          <w:szCs w:val="24"/>
        </w:rPr>
        <w:t xml:space="preserve">. Noticing deliberants that dominated the conversation </w:t>
      </w:r>
      <w:r w:rsidRPr="008E5FC6">
        <w:rPr>
          <w:rFonts w:cs="Times New Roman"/>
          <w:szCs w:val="24"/>
        </w:rPr>
        <w:lastRenderedPageBreak/>
        <w:t xml:space="preserve">but drawing upon other deliberants with phrases that invited building </w:t>
      </w:r>
      <w:proofErr w:type="gramStart"/>
      <w:r w:rsidRPr="008E5FC6">
        <w:rPr>
          <w:rFonts w:cs="Times New Roman"/>
          <w:szCs w:val="24"/>
        </w:rPr>
        <w:t>off of</w:t>
      </w:r>
      <w:proofErr w:type="gramEnd"/>
      <w:r w:rsidRPr="008E5FC6">
        <w:rPr>
          <w:rFonts w:cs="Times New Roman"/>
          <w:szCs w:val="24"/>
        </w:rPr>
        <w:t xml:space="preserve"> the </w:t>
      </w:r>
      <w:r w:rsidR="00980FAF" w:rsidRPr="008E5FC6">
        <w:rPr>
          <w:rFonts w:cs="Times New Roman"/>
          <w:szCs w:val="24"/>
        </w:rPr>
        <w:t>dominant</w:t>
      </w:r>
      <w:r w:rsidRPr="008E5FC6">
        <w:rPr>
          <w:rFonts w:cs="Times New Roman"/>
          <w:szCs w:val="24"/>
        </w:rPr>
        <w:t xml:space="preserve"> voices. In group settings, sometimes a few will be talkative, but facilitators still need to address the communicative needs of all participants.  Responsibilities are shared </w:t>
      </w:r>
      <w:r w:rsidR="00C5308F" w:rsidRPr="008E5FC6">
        <w:rPr>
          <w:rFonts w:cs="Times New Roman"/>
          <w:szCs w:val="24"/>
        </w:rPr>
        <w:t xml:space="preserve">among the researchers, community and academic. Deliberant needs </w:t>
      </w:r>
      <w:r w:rsidR="00980FAF" w:rsidRPr="008E5FC6">
        <w:rPr>
          <w:rFonts w:cs="Times New Roman"/>
          <w:szCs w:val="24"/>
        </w:rPr>
        <w:t>must be me</w:t>
      </w:r>
      <w:r w:rsidR="00C5308F" w:rsidRPr="008E5FC6">
        <w:rPr>
          <w:rFonts w:cs="Times New Roman"/>
          <w:szCs w:val="24"/>
        </w:rPr>
        <w:t xml:space="preserve">t and having a team to cover those physical and communicative needs is a powerful component of Indigenous Deliberation. The facilitators could approach deliberants in different capacities but still support one another. The multiple entry points allowed a larger net to be cast when addressing needs. </w:t>
      </w:r>
    </w:p>
    <w:p w14:paraId="18910847" w14:textId="3D77188C" w:rsidR="00055EA8" w:rsidRPr="008E5FC6" w:rsidRDefault="00C5308F" w:rsidP="008E5FC6">
      <w:pPr>
        <w:rPr>
          <w:rFonts w:cs="Times New Roman"/>
          <w:szCs w:val="24"/>
        </w:rPr>
      </w:pPr>
      <w:r w:rsidRPr="008E5FC6">
        <w:rPr>
          <w:rFonts w:cs="Times New Roman"/>
          <w:szCs w:val="24"/>
        </w:rPr>
        <w:tab/>
        <w:t xml:space="preserve">Honesty is another component that showed a complimenting combination. Honesty took different forms between the facilitators and community expert. Honesty is not only in providing information and admitting not knowing something, but it includes accurate summaries and connections between deliberants. The facilitator, in the deliberation transcripts, was a master in providing detailed summations when sustaining the conversation. Accurate summations and connections were also coupled with member checking during the deliberation. The facilitators would double check with participants if summaries were accurate or needed to be augmented. The </w:t>
      </w:r>
      <w:r w:rsidR="00E37387" w:rsidRPr="008E5FC6">
        <w:rPr>
          <w:rFonts w:cs="Times New Roman"/>
          <w:szCs w:val="24"/>
        </w:rPr>
        <w:t xml:space="preserve">group effort in supporting the deliberants’ voices and questions is a </w:t>
      </w:r>
      <w:r w:rsidR="00441306" w:rsidRPr="008E5FC6">
        <w:rPr>
          <w:rFonts w:cs="Times New Roman"/>
          <w:szCs w:val="24"/>
        </w:rPr>
        <w:t xml:space="preserve">potent </w:t>
      </w:r>
      <w:r w:rsidR="00E37387" w:rsidRPr="008E5FC6">
        <w:rPr>
          <w:rFonts w:cs="Times New Roman"/>
          <w:szCs w:val="24"/>
        </w:rPr>
        <w:t>enactment of the combined</w:t>
      </w:r>
      <w:r w:rsidR="00441306" w:rsidRPr="008E5FC6">
        <w:rPr>
          <w:rFonts w:cs="Times New Roman"/>
          <w:szCs w:val="24"/>
        </w:rPr>
        <w:t xml:space="preserve"> themes. </w:t>
      </w:r>
    </w:p>
    <w:p w14:paraId="1C894C59" w14:textId="6F954B1B" w:rsidR="00035681" w:rsidRPr="008E5FC6" w:rsidRDefault="00035681" w:rsidP="008E5FC6">
      <w:pPr>
        <w:pStyle w:val="Heading5"/>
      </w:pPr>
      <w:r w:rsidRPr="008E5FC6">
        <w:lastRenderedPageBreak/>
        <w:t>All three working together.</w:t>
      </w:r>
    </w:p>
    <w:p w14:paraId="4D6F3AE7" w14:textId="272B037B" w:rsidR="003B0DA4" w:rsidRPr="008E5FC6" w:rsidRDefault="003B0DA4" w:rsidP="008E5FC6">
      <w:pPr>
        <w:rPr>
          <w:rFonts w:cs="Times New Roman"/>
          <w:szCs w:val="24"/>
        </w:rPr>
      </w:pPr>
      <w:r w:rsidRPr="008E5FC6">
        <w:rPr>
          <w:rFonts w:cs="Times New Roman"/>
          <w:szCs w:val="24"/>
        </w:rPr>
        <w:tab/>
        <w:t xml:space="preserve">Indigenous Deliberation in its totality is how we can approach future deliberations in Indigenous contexts and communities. Building upon community needs </w:t>
      </w:r>
      <w:r w:rsidR="00263341" w:rsidRPr="008E5FC6">
        <w:rPr>
          <w:rFonts w:cs="Times New Roman"/>
          <w:szCs w:val="24"/>
        </w:rPr>
        <w:t>while</w:t>
      </w:r>
      <w:r w:rsidRPr="008E5FC6">
        <w:rPr>
          <w:rFonts w:cs="Times New Roman"/>
          <w:szCs w:val="24"/>
        </w:rPr>
        <w:t xml:space="preserve"> </w:t>
      </w:r>
      <w:r w:rsidR="00263341" w:rsidRPr="008E5FC6">
        <w:rPr>
          <w:rFonts w:cs="Times New Roman"/>
          <w:szCs w:val="24"/>
        </w:rPr>
        <w:t>adding</w:t>
      </w:r>
      <w:r w:rsidRPr="008E5FC6">
        <w:rPr>
          <w:rFonts w:cs="Times New Roman"/>
          <w:szCs w:val="24"/>
        </w:rPr>
        <w:t xml:space="preserve"> to the deliberative cycle </w:t>
      </w:r>
      <w:r w:rsidR="00263341" w:rsidRPr="008E5FC6">
        <w:rPr>
          <w:rFonts w:cs="Times New Roman"/>
          <w:szCs w:val="24"/>
        </w:rPr>
        <w:t xml:space="preserve">is productive integration. Deliberation is based within citizen experience and democratic ideologies of participatory rhetoric. Stemming </w:t>
      </w:r>
      <w:r w:rsidR="00980FAF" w:rsidRPr="008E5FC6">
        <w:rPr>
          <w:rFonts w:cs="Times New Roman"/>
          <w:szCs w:val="24"/>
        </w:rPr>
        <w:t>from</w:t>
      </w:r>
      <w:r w:rsidR="00263341" w:rsidRPr="008E5FC6">
        <w:rPr>
          <w:rFonts w:cs="Times New Roman"/>
          <w:szCs w:val="24"/>
        </w:rPr>
        <w:t xml:space="preserve"> western ideas of dialogue can be adapted to fix specific contexts. Thankfully, it is not only the flexibility of deliberation but also the willingness of partners to prioritize the community. Indigenous Deliberation can situate the topic in the community needs, build on those needs and community understanding to bolster deliberants in their dialogue while working with partners within communities and without</w:t>
      </w:r>
      <w:r w:rsidR="00A35BAD" w:rsidRPr="008E5FC6">
        <w:rPr>
          <w:rFonts w:cs="Times New Roman"/>
          <w:szCs w:val="24"/>
        </w:rPr>
        <w:t>.</w:t>
      </w:r>
    </w:p>
    <w:p w14:paraId="249860DD" w14:textId="16977816" w:rsidR="00E01509" w:rsidRPr="008E5FC6" w:rsidRDefault="00E01509" w:rsidP="008E5FC6">
      <w:pPr>
        <w:pStyle w:val="ListParagraph"/>
        <w:rPr>
          <w:rFonts w:cs="Times New Roman"/>
          <w:szCs w:val="24"/>
        </w:rPr>
      </w:pPr>
      <w:r w:rsidRPr="008E5FC6">
        <w:rPr>
          <w:rFonts w:cs="Times New Roman"/>
          <w:szCs w:val="24"/>
        </w:rPr>
        <w:t>CO-FACILITATOR</w:t>
      </w:r>
      <w:r w:rsidR="003B0DA4" w:rsidRPr="008E5FC6">
        <w:rPr>
          <w:rFonts w:cs="Times New Roman"/>
          <w:szCs w:val="24"/>
        </w:rPr>
        <w:t>:</w:t>
      </w:r>
      <w:r w:rsidRPr="008E5FC6">
        <w:rPr>
          <w:rFonts w:cs="Times New Roman"/>
          <w:szCs w:val="24"/>
        </w:rPr>
        <w:t xml:space="preserve"> </w:t>
      </w:r>
      <w:r w:rsidR="003B0DA4" w:rsidRPr="008E5FC6">
        <w:rPr>
          <w:rFonts w:cs="Times New Roman"/>
          <w:szCs w:val="24"/>
        </w:rPr>
        <w:t>The</w:t>
      </w:r>
      <w:r w:rsidRPr="008E5FC6">
        <w:rPr>
          <w:rFonts w:cs="Times New Roman"/>
          <w:szCs w:val="24"/>
        </w:rPr>
        <w:t xml:space="preserve"> deliberations really open</w:t>
      </w:r>
      <w:r w:rsidR="00A35BAD" w:rsidRPr="008E5FC6">
        <w:rPr>
          <w:rFonts w:cs="Times New Roman"/>
          <w:szCs w:val="24"/>
        </w:rPr>
        <w:t>ed</w:t>
      </w:r>
      <w:r w:rsidRPr="008E5FC6">
        <w:rPr>
          <w:rFonts w:cs="Times New Roman"/>
          <w:szCs w:val="24"/>
        </w:rPr>
        <w:t xml:space="preserve"> my eyes</w:t>
      </w:r>
      <w:r w:rsidR="00A35BAD" w:rsidRPr="008E5FC6">
        <w:rPr>
          <w:rFonts w:cs="Times New Roman"/>
          <w:szCs w:val="24"/>
        </w:rPr>
        <w:t>. W</w:t>
      </w:r>
      <w:r w:rsidRPr="008E5FC6">
        <w:rPr>
          <w:rFonts w:cs="Times New Roman"/>
          <w:szCs w:val="24"/>
        </w:rPr>
        <w:t xml:space="preserve">e're getting some </w:t>
      </w:r>
      <w:proofErr w:type="gramStart"/>
      <w:r w:rsidRPr="008E5FC6">
        <w:rPr>
          <w:rFonts w:cs="Times New Roman"/>
          <w:szCs w:val="24"/>
        </w:rPr>
        <w:t>really heavy-duty</w:t>
      </w:r>
      <w:proofErr w:type="gramEnd"/>
      <w:r w:rsidRPr="008E5FC6">
        <w:rPr>
          <w:rFonts w:cs="Times New Roman"/>
          <w:szCs w:val="24"/>
        </w:rPr>
        <w:t xml:space="preserve"> information from our people, and you know it's just rich and I mean our feedback was just incredible. </w:t>
      </w:r>
      <w:r w:rsidR="003B0DA4" w:rsidRPr="008E5FC6">
        <w:rPr>
          <w:rFonts w:cs="Times New Roman"/>
          <w:szCs w:val="24"/>
        </w:rPr>
        <w:t>The</w:t>
      </w:r>
      <w:r w:rsidRPr="008E5FC6">
        <w:rPr>
          <w:rFonts w:cs="Times New Roman"/>
          <w:szCs w:val="24"/>
        </w:rPr>
        <w:t xml:space="preserve"> way that they interacted, they asked questions</w:t>
      </w:r>
      <w:r w:rsidR="00A35BAD" w:rsidRPr="008E5FC6">
        <w:rPr>
          <w:rFonts w:cs="Times New Roman"/>
          <w:szCs w:val="24"/>
        </w:rPr>
        <w:t>, a</w:t>
      </w:r>
      <w:r w:rsidRPr="008E5FC6">
        <w:rPr>
          <w:rFonts w:cs="Times New Roman"/>
          <w:szCs w:val="24"/>
        </w:rPr>
        <w:t>nd it was everybody.</w:t>
      </w:r>
    </w:p>
    <w:p w14:paraId="04C8B55D" w14:textId="1086D120" w:rsidR="00E01509" w:rsidRPr="008E5FC6" w:rsidRDefault="00E01509" w:rsidP="008E5FC6">
      <w:pPr>
        <w:rPr>
          <w:rFonts w:cs="Times New Roman"/>
          <w:szCs w:val="24"/>
        </w:rPr>
      </w:pPr>
      <w:r w:rsidRPr="008E5FC6">
        <w:rPr>
          <w:rFonts w:cs="Times New Roman"/>
          <w:szCs w:val="24"/>
        </w:rPr>
        <w:t>This is the results of combing each theme in Indigenous Deliberation</w:t>
      </w:r>
      <w:r w:rsidR="00A35BAD" w:rsidRPr="008E5FC6">
        <w:rPr>
          <w:rFonts w:cs="Times New Roman"/>
          <w:szCs w:val="24"/>
        </w:rPr>
        <w:t xml:space="preserve">. The deliberation worked and was the beginning to several deliberant events. </w:t>
      </w:r>
    </w:p>
    <w:p w14:paraId="3099C6F7" w14:textId="0D108A2F" w:rsidR="000B1DD4" w:rsidRPr="008E5FC6" w:rsidRDefault="00FC6D5D" w:rsidP="008E5FC6">
      <w:pPr>
        <w:pStyle w:val="ListParagraph"/>
        <w:rPr>
          <w:rFonts w:cs="Times New Roman"/>
          <w:szCs w:val="24"/>
        </w:rPr>
      </w:pPr>
      <w:r w:rsidRPr="008E5FC6">
        <w:rPr>
          <w:rFonts w:cs="Times New Roman"/>
          <w:szCs w:val="24"/>
        </w:rPr>
        <w:t>INTERVIEWER: What advice or insight would you give to other tribes utilizing this method of inquiry? Now I know. Like tribes are very specific, but is there anything from your experience that? You would that. You would suggest or advise or insight.</w:t>
      </w:r>
    </w:p>
    <w:p w14:paraId="4E91F66E" w14:textId="6977EB81" w:rsidR="00FC6D5D" w:rsidRPr="008E5FC6" w:rsidRDefault="00FC6D5D" w:rsidP="008E5FC6">
      <w:pPr>
        <w:pStyle w:val="ListParagraph"/>
        <w:rPr>
          <w:rFonts w:cs="Times New Roman"/>
          <w:szCs w:val="24"/>
        </w:rPr>
      </w:pPr>
      <w:r w:rsidRPr="008E5FC6">
        <w:rPr>
          <w:rFonts w:cs="Times New Roman"/>
          <w:szCs w:val="24"/>
        </w:rPr>
        <w:lastRenderedPageBreak/>
        <w:t xml:space="preserve">DUAL-ROLE RESEARCHER: I would say you know to be open to do something different, maybe new even if it's a little bit uncomfortable. That the other thing I would say, you know, if you're going to do this kind of stuff and you don't have, if you're going to do deliberation and you don't have the expertise in that area </w:t>
      </w:r>
      <w:r w:rsidR="00A35BAD" w:rsidRPr="008E5FC6">
        <w:rPr>
          <w:rFonts w:cs="Times New Roman"/>
          <w:szCs w:val="24"/>
        </w:rPr>
        <w:t>then</w:t>
      </w:r>
      <w:r w:rsidRPr="008E5FC6">
        <w:rPr>
          <w:rFonts w:cs="Times New Roman"/>
          <w:szCs w:val="24"/>
        </w:rPr>
        <w:t xml:space="preserve"> you engage with partners that are knowledgeable </w:t>
      </w:r>
      <w:r w:rsidR="00A35BAD" w:rsidRPr="008E5FC6">
        <w:rPr>
          <w:rFonts w:cs="Times New Roman"/>
          <w:szCs w:val="24"/>
        </w:rPr>
        <w:t>in</w:t>
      </w:r>
      <w:r w:rsidRPr="008E5FC6">
        <w:rPr>
          <w:rFonts w:cs="Times New Roman"/>
          <w:szCs w:val="24"/>
        </w:rPr>
        <w:t xml:space="preserve"> deliberation, but also have worked with </w:t>
      </w:r>
      <w:r w:rsidR="00A35BAD" w:rsidRPr="008E5FC6">
        <w:rPr>
          <w:rFonts w:cs="Times New Roman"/>
          <w:szCs w:val="24"/>
        </w:rPr>
        <w:t>Tribes</w:t>
      </w:r>
      <w:r w:rsidRPr="008E5FC6">
        <w:rPr>
          <w:rFonts w:cs="Times New Roman"/>
          <w:szCs w:val="24"/>
        </w:rPr>
        <w:t xml:space="preserve"> already. You know, I think it's very important to have folks that are coming from that perspective and are not just hardcore deliberation scientists that </w:t>
      </w:r>
      <w:proofErr w:type="gramStart"/>
      <w:r w:rsidRPr="008E5FC6">
        <w:rPr>
          <w:rFonts w:cs="Times New Roman"/>
          <w:szCs w:val="24"/>
        </w:rPr>
        <w:t>say</w:t>
      </w:r>
      <w:proofErr w:type="gramEnd"/>
      <w:r w:rsidRPr="008E5FC6">
        <w:rPr>
          <w:rFonts w:cs="Times New Roman"/>
          <w:szCs w:val="24"/>
        </w:rPr>
        <w:t xml:space="preserve"> </w:t>
      </w:r>
      <w:r w:rsidR="00A35BAD" w:rsidRPr="008E5FC6">
        <w:rPr>
          <w:rFonts w:cs="Times New Roman"/>
          <w:szCs w:val="24"/>
        </w:rPr>
        <w:t>‘</w:t>
      </w:r>
      <w:r w:rsidRPr="008E5FC6">
        <w:rPr>
          <w:rFonts w:cs="Times New Roman"/>
          <w:szCs w:val="24"/>
        </w:rPr>
        <w:t>this is the way it's done and this is how it should be done</w:t>
      </w:r>
      <w:r w:rsidR="00A35BAD" w:rsidRPr="008E5FC6">
        <w:rPr>
          <w:rFonts w:cs="Times New Roman"/>
          <w:szCs w:val="24"/>
        </w:rPr>
        <w:t>.’</w:t>
      </w:r>
      <w:r w:rsidRPr="008E5FC6">
        <w:rPr>
          <w:rFonts w:cs="Times New Roman"/>
          <w:szCs w:val="24"/>
        </w:rPr>
        <w:t xml:space="preserve"> I think you need to have folks that are your deliberation experts also need to be comfortable adapting things and being willing to give and to listen and to allow that kind of organic</w:t>
      </w:r>
      <w:r w:rsidR="00A35BAD" w:rsidRPr="008E5FC6">
        <w:rPr>
          <w:rFonts w:cs="Times New Roman"/>
          <w:szCs w:val="24"/>
        </w:rPr>
        <w:t xml:space="preserve"> </w:t>
      </w:r>
      <w:r w:rsidRPr="008E5FC6">
        <w:rPr>
          <w:rFonts w:cs="Times New Roman"/>
          <w:szCs w:val="24"/>
        </w:rPr>
        <w:t xml:space="preserve">deliberation. How does that work in that </w:t>
      </w:r>
      <w:r w:rsidR="00A35BAD" w:rsidRPr="008E5FC6">
        <w:rPr>
          <w:rFonts w:cs="Times New Roman"/>
          <w:szCs w:val="24"/>
        </w:rPr>
        <w:t>Tribe</w:t>
      </w:r>
      <w:r w:rsidRPr="008E5FC6">
        <w:rPr>
          <w:rFonts w:cs="Times New Roman"/>
          <w:szCs w:val="24"/>
        </w:rPr>
        <w:t xml:space="preserve"> and not only does the </w:t>
      </w:r>
      <w:r w:rsidR="00A35BAD" w:rsidRPr="008E5FC6">
        <w:rPr>
          <w:rFonts w:cs="Times New Roman"/>
          <w:szCs w:val="24"/>
        </w:rPr>
        <w:t>Tribe</w:t>
      </w:r>
      <w:r w:rsidRPr="008E5FC6">
        <w:rPr>
          <w:rFonts w:cs="Times New Roman"/>
          <w:szCs w:val="24"/>
        </w:rPr>
        <w:t xml:space="preserve"> need to be open to it and try and say we're willing to do this, but the people they engaged need to say, </w:t>
      </w:r>
      <w:r w:rsidR="00A35BAD" w:rsidRPr="008E5FC6">
        <w:rPr>
          <w:rFonts w:cs="Times New Roman"/>
          <w:szCs w:val="24"/>
        </w:rPr>
        <w:t>‘</w:t>
      </w:r>
      <w:r w:rsidRPr="008E5FC6">
        <w:rPr>
          <w:rFonts w:cs="Times New Roman"/>
          <w:szCs w:val="24"/>
        </w:rPr>
        <w:t xml:space="preserve">well, we're willing to work with you to make this-- Just to see if it fits in your </w:t>
      </w:r>
      <w:r w:rsidR="00A35BAD" w:rsidRPr="008E5FC6">
        <w:rPr>
          <w:rFonts w:cs="Times New Roman"/>
          <w:szCs w:val="24"/>
        </w:rPr>
        <w:t>T</w:t>
      </w:r>
      <w:r w:rsidRPr="008E5FC6">
        <w:rPr>
          <w:rFonts w:cs="Times New Roman"/>
          <w:szCs w:val="24"/>
        </w:rPr>
        <w:t>ribe.</w:t>
      </w:r>
      <w:r w:rsidR="00A35BAD" w:rsidRPr="008E5FC6">
        <w:rPr>
          <w:rFonts w:cs="Times New Roman"/>
          <w:szCs w:val="24"/>
        </w:rPr>
        <w:t>’</w:t>
      </w:r>
      <w:r w:rsidRPr="008E5FC6">
        <w:rPr>
          <w:rFonts w:cs="Times New Roman"/>
          <w:szCs w:val="24"/>
        </w:rPr>
        <w:t xml:space="preserve"> And </w:t>
      </w:r>
      <w:proofErr w:type="gramStart"/>
      <w:r w:rsidRPr="008E5FC6">
        <w:rPr>
          <w:rFonts w:cs="Times New Roman"/>
          <w:szCs w:val="24"/>
        </w:rPr>
        <w:t>so</w:t>
      </w:r>
      <w:proofErr w:type="gramEnd"/>
      <w:r w:rsidRPr="008E5FC6">
        <w:rPr>
          <w:rFonts w:cs="Times New Roman"/>
          <w:szCs w:val="24"/>
        </w:rPr>
        <w:t xml:space="preserve"> I think that's really important to have that team in </w:t>
      </w:r>
      <w:r w:rsidR="00A35BAD" w:rsidRPr="008E5FC6">
        <w:rPr>
          <w:rFonts w:cs="Times New Roman"/>
          <w:szCs w:val="24"/>
        </w:rPr>
        <w:t>place. T</w:t>
      </w:r>
      <w:r w:rsidRPr="008E5FC6">
        <w:rPr>
          <w:rFonts w:cs="Times New Roman"/>
          <w:szCs w:val="24"/>
        </w:rPr>
        <w:t xml:space="preserve">hat equal team that </w:t>
      </w:r>
      <w:r w:rsidR="00A35BAD" w:rsidRPr="008E5FC6">
        <w:rPr>
          <w:rFonts w:cs="Times New Roman"/>
          <w:szCs w:val="24"/>
        </w:rPr>
        <w:t>is</w:t>
      </w:r>
      <w:r w:rsidRPr="008E5FC6">
        <w:rPr>
          <w:rFonts w:cs="Times New Roman"/>
          <w:szCs w:val="24"/>
        </w:rPr>
        <w:t xml:space="preserve"> willing to work together to make it work or to see if it works.</w:t>
      </w:r>
    </w:p>
    <w:p w14:paraId="3892A468" w14:textId="12D6DA7D" w:rsidR="00A35BAD" w:rsidRPr="008E5FC6" w:rsidRDefault="00A35BAD" w:rsidP="008E5FC6">
      <w:pPr>
        <w:rPr>
          <w:rFonts w:cs="Times New Roman"/>
          <w:szCs w:val="24"/>
        </w:rPr>
      </w:pPr>
      <w:r w:rsidRPr="008E5FC6">
        <w:rPr>
          <w:rFonts w:cs="Times New Roman"/>
          <w:szCs w:val="24"/>
        </w:rPr>
        <w:t xml:space="preserve">Deliberation might not be for every </w:t>
      </w:r>
      <w:proofErr w:type="gramStart"/>
      <w:r w:rsidRPr="008E5FC6">
        <w:rPr>
          <w:rFonts w:cs="Times New Roman"/>
          <w:szCs w:val="24"/>
        </w:rPr>
        <w:t>Tribe</w:t>
      </w:r>
      <w:proofErr w:type="gramEnd"/>
      <w:r w:rsidRPr="008E5FC6">
        <w:rPr>
          <w:rFonts w:cs="Times New Roman"/>
          <w:szCs w:val="24"/>
        </w:rPr>
        <w:t xml:space="preserve"> but it should be adaptable to meet the needs of Tribes. The flexibility in the methodology and the community partners is how we can contextualize the topic to/from the community, and support deliberants. The cycle of Indigenous Deliberation requires constant growth of </w:t>
      </w:r>
      <w:r w:rsidRPr="008E5FC6">
        <w:rPr>
          <w:rFonts w:cs="Times New Roman"/>
          <w:szCs w:val="24"/>
        </w:rPr>
        <w:lastRenderedPageBreak/>
        <w:t>roles and a need for creating and sustaining relationships</w:t>
      </w:r>
      <w:r w:rsidR="00380238" w:rsidRPr="008E5FC6">
        <w:rPr>
          <w:rFonts w:cs="Times New Roman"/>
          <w:szCs w:val="24"/>
        </w:rPr>
        <w:t xml:space="preserve">. The themes, like the partnerships, all play part. </w:t>
      </w:r>
      <w:r w:rsidRPr="008E5FC6">
        <w:rPr>
          <w:rFonts w:cs="Times New Roman"/>
          <w:szCs w:val="24"/>
        </w:rPr>
        <w:t xml:space="preserve"> </w:t>
      </w:r>
    </w:p>
    <w:p w14:paraId="03C996B2" w14:textId="77777777" w:rsidR="00A36C04" w:rsidRPr="008E5FC6" w:rsidRDefault="00A36C04" w:rsidP="008E5FC6">
      <w:pPr>
        <w:rPr>
          <w:rFonts w:cs="Times New Roman"/>
          <w:szCs w:val="24"/>
        </w:rPr>
      </w:pPr>
    </w:p>
    <w:p w14:paraId="7134C842" w14:textId="6CAD1B5B" w:rsidR="0053775A" w:rsidRPr="008E5FC6" w:rsidRDefault="0053775A" w:rsidP="008E5FC6">
      <w:pPr>
        <w:rPr>
          <w:rFonts w:cs="Times New Roman"/>
          <w:szCs w:val="24"/>
        </w:rPr>
      </w:pPr>
      <w:r w:rsidRPr="008E5FC6">
        <w:rPr>
          <w:rFonts w:cs="Times New Roman"/>
          <w:szCs w:val="24"/>
        </w:rPr>
        <w:br w:type="page"/>
      </w:r>
    </w:p>
    <w:p w14:paraId="10B0F74B" w14:textId="120DFFD4" w:rsidR="0053775A" w:rsidRPr="008E5FC6" w:rsidRDefault="0053775A" w:rsidP="008E5FC6">
      <w:pPr>
        <w:pStyle w:val="Heading1"/>
      </w:pPr>
      <w:bookmarkStart w:id="8" w:name="_Toc130977835"/>
      <w:r w:rsidRPr="008E5FC6">
        <w:lastRenderedPageBreak/>
        <w:t>CHAPTER VI</w:t>
      </w:r>
      <w:r w:rsidR="000021F0" w:rsidRPr="008E5FC6">
        <w:t>I</w:t>
      </w:r>
      <w:r w:rsidR="00064217" w:rsidRPr="008E5FC6">
        <w:br/>
      </w:r>
      <w:r w:rsidRPr="008E5FC6">
        <w:t>CONCLUSION AND THE PATH FORWARD</w:t>
      </w:r>
      <w:bookmarkEnd w:id="8"/>
    </w:p>
    <w:p w14:paraId="3E1C2768" w14:textId="77777777" w:rsidR="00950913" w:rsidRPr="008E5FC6" w:rsidRDefault="00950913" w:rsidP="008E5FC6">
      <w:pPr>
        <w:rPr>
          <w:rFonts w:cs="Times New Roman"/>
          <w:szCs w:val="24"/>
        </w:rPr>
      </w:pPr>
    </w:p>
    <w:p w14:paraId="508EA702" w14:textId="136801F6" w:rsidR="0053775A" w:rsidRPr="008E5FC6" w:rsidRDefault="001A0A50" w:rsidP="008E5FC6">
      <w:pPr>
        <w:rPr>
          <w:rFonts w:cs="Times New Roman"/>
          <w:i/>
          <w:iCs/>
          <w:szCs w:val="24"/>
        </w:rPr>
      </w:pPr>
      <w:r w:rsidRPr="008E5FC6">
        <w:rPr>
          <w:rFonts w:cs="Times New Roman"/>
          <w:szCs w:val="24"/>
        </w:rPr>
        <w:tab/>
      </w:r>
      <w:r w:rsidR="00041284" w:rsidRPr="008E5FC6">
        <w:rPr>
          <w:rFonts w:cs="Times New Roman"/>
          <w:i/>
          <w:iCs/>
          <w:szCs w:val="24"/>
        </w:rPr>
        <w:t>I was attending a virtual conference</w:t>
      </w:r>
      <w:r w:rsidR="00980FAF" w:rsidRPr="008E5FC6">
        <w:rPr>
          <w:rFonts w:cs="Times New Roman"/>
          <w:i/>
          <w:iCs/>
          <w:szCs w:val="24"/>
        </w:rPr>
        <w:t xml:space="preserve">, the Alaska Indigenous Research Program (AKIRP), </w:t>
      </w:r>
      <w:r w:rsidR="00041284" w:rsidRPr="008E5FC6">
        <w:rPr>
          <w:rFonts w:cs="Times New Roman"/>
          <w:i/>
          <w:iCs/>
          <w:szCs w:val="24"/>
        </w:rPr>
        <w:t xml:space="preserve">the May before I submitted my preproposal. The two weeks I attended was an incredible exploration of Indigenous scholarship and networking. During one of the Zoom calls, the conversation was opened to each participant to detail their path that got them here to the conference. Each person shared varying amounts about their journey and the difficulties they faced getting here. Whether it was family issues, terrible wi-fi, or academic setbacks, we were all there. We persisted. </w:t>
      </w:r>
    </w:p>
    <w:p w14:paraId="7618D1E4" w14:textId="385AE4CC" w:rsidR="00041284" w:rsidRPr="008E5FC6" w:rsidRDefault="00041284" w:rsidP="008E5FC6">
      <w:pPr>
        <w:rPr>
          <w:rFonts w:cs="Times New Roman"/>
          <w:i/>
          <w:iCs/>
          <w:szCs w:val="24"/>
        </w:rPr>
      </w:pPr>
      <w:r w:rsidRPr="008E5FC6">
        <w:rPr>
          <w:rFonts w:cs="Times New Roman"/>
          <w:i/>
          <w:iCs/>
          <w:szCs w:val="24"/>
        </w:rPr>
        <w:tab/>
        <w:t xml:space="preserve">The time I was given, I shared parts of my journey that I had just recently started to reconcile. Even in Academic circles, I was ostracized and disenfranchised. In my recounting of my path, I mentioned how I was half-native. I belonged in neither world but had a foot in Western and Native circles. The division in my identity was a constant. I always found it painfully poetic that my academic journey was </w:t>
      </w:r>
      <w:r w:rsidR="003443AB" w:rsidRPr="008E5FC6">
        <w:rPr>
          <w:rFonts w:cs="Times New Roman"/>
          <w:i/>
          <w:iCs/>
          <w:szCs w:val="24"/>
        </w:rPr>
        <w:t>like</w:t>
      </w:r>
      <w:r w:rsidRPr="008E5FC6">
        <w:rPr>
          <w:rFonts w:cs="Times New Roman"/>
          <w:i/>
          <w:iCs/>
          <w:szCs w:val="24"/>
        </w:rPr>
        <w:t xml:space="preserve"> how I felt growing up. I was supposed to separate and disavow parts of me to appease historical </w:t>
      </w:r>
      <w:r w:rsidR="003443AB" w:rsidRPr="008E5FC6">
        <w:rPr>
          <w:rFonts w:cs="Times New Roman"/>
          <w:i/>
          <w:iCs/>
          <w:szCs w:val="24"/>
        </w:rPr>
        <w:t xml:space="preserve">precedent. I was to fit into the crowd, not stand out because that would make other uncomfortable. </w:t>
      </w:r>
    </w:p>
    <w:p w14:paraId="12082F18" w14:textId="471C3CA8" w:rsidR="003443AB" w:rsidRPr="008E5FC6" w:rsidRDefault="003443AB" w:rsidP="008E5FC6">
      <w:pPr>
        <w:rPr>
          <w:rFonts w:cs="Times New Roman"/>
          <w:i/>
          <w:iCs/>
          <w:szCs w:val="24"/>
        </w:rPr>
      </w:pPr>
      <w:r w:rsidRPr="008E5FC6">
        <w:rPr>
          <w:rFonts w:cs="Times New Roman"/>
          <w:i/>
          <w:iCs/>
          <w:szCs w:val="24"/>
        </w:rPr>
        <w:tab/>
        <w:t xml:space="preserve">One other </w:t>
      </w:r>
      <w:r w:rsidR="000F7963" w:rsidRPr="008E5FC6">
        <w:rPr>
          <w:rFonts w:cs="Times New Roman"/>
          <w:i/>
          <w:iCs/>
          <w:szCs w:val="24"/>
        </w:rPr>
        <w:t>listener</w:t>
      </w:r>
      <w:r w:rsidRPr="008E5FC6">
        <w:rPr>
          <w:rFonts w:cs="Times New Roman"/>
          <w:i/>
          <w:iCs/>
          <w:szCs w:val="24"/>
        </w:rPr>
        <w:t xml:space="preserve"> immediately followed the silence from my story with a reassuring sentence that shook the division I had clung to, “Dalaki, you’re all </w:t>
      </w:r>
      <w:r w:rsidRPr="008E5FC6">
        <w:rPr>
          <w:rFonts w:cs="Times New Roman"/>
          <w:i/>
          <w:iCs/>
          <w:szCs w:val="24"/>
        </w:rPr>
        <w:lastRenderedPageBreak/>
        <w:t xml:space="preserve">Native. You are all YOU. You are not fractioned or fractured. Every part of you makes you the person here today and you belong here.” Watered eyes turned to gentle sobs. </w:t>
      </w:r>
    </w:p>
    <w:p w14:paraId="743207FE" w14:textId="73E7944B" w:rsidR="003443AB" w:rsidRPr="008E5FC6" w:rsidRDefault="003443AB" w:rsidP="008E5FC6">
      <w:pPr>
        <w:rPr>
          <w:rFonts w:cs="Times New Roman"/>
          <w:i/>
          <w:iCs/>
          <w:szCs w:val="24"/>
        </w:rPr>
      </w:pPr>
      <w:r w:rsidRPr="008E5FC6">
        <w:rPr>
          <w:rFonts w:cs="Times New Roman"/>
          <w:i/>
          <w:iCs/>
          <w:szCs w:val="24"/>
        </w:rPr>
        <w:tab/>
        <w:t xml:space="preserve">The dissertation I wanted to do sought to see that space where both can exist: Western and Indigenous. Historically, the relationship has been tenuous, but I had to see this deliberation. I needed to see this phenomenon where I could be Native and an academic. </w:t>
      </w:r>
    </w:p>
    <w:p w14:paraId="49641696" w14:textId="49C0D25E" w:rsidR="001A0A50" w:rsidRPr="008E5FC6" w:rsidRDefault="001A0A50" w:rsidP="008E5FC6">
      <w:pPr>
        <w:pStyle w:val="Heading2"/>
        <w:rPr>
          <w:rFonts w:cs="Times New Roman"/>
          <w:szCs w:val="24"/>
        </w:rPr>
      </w:pPr>
      <w:r w:rsidRPr="008E5FC6">
        <w:rPr>
          <w:rFonts w:cs="Times New Roman"/>
          <w:szCs w:val="24"/>
        </w:rPr>
        <w:t>Circling Back</w:t>
      </w:r>
    </w:p>
    <w:p w14:paraId="2C924872" w14:textId="244C2751" w:rsidR="00314D35" w:rsidRPr="008E5FC6" w:rsidRDefault="00314D35" w:rsidP="008E5FC6">
      <w:pPr>
        <w:ind w:firstLine="720"/>
        <w:rPr>
          <w:rFonts w:cs="Times New Roman"/>
          <w:szCs w:val="24"/>
        </w:rPr>
      </w:pPr>
      <w:r w:rsidRPr="008E5FC6">
        <w:rPr>
          <w:rFonts w:cs="Times New Roman"/>
          <w:szCs w:val="24"/>
        </w:rPr>
        <w:t xml:space="preserve">The dissertation was the accumulation of 4 years of meetings, consultations, and trainings. A preproposal to a proposal, and finally this dissertation. Two IRBs, OU’s and CN’s, were required to conduct this research. The interviews and access to the deliberation transcripts is an extension of evaluating deliberation post the deliberative event. This case study is integral to perpetuating Indigenous deliberation scholarship. The CN deliberation set the tone for future deliberations and partnerships. While being planned in tandem with other deliberations with CEIGR, it was the first to be conducted. </w:t>
      </w:r>
      <w:r w:rsidR="006E3F06" w:rsidRPr="008E5FC6">
        <w:rPr>
          <w:rFonts w:cs="Times New Roman"/>
          <w:szCs w:val="24"/>
        </w:rPr>
        <w:t xml:space="preserve">Chickasaw Nation was the forerunner in using deliberative theory in this capacity. Being first is both freeing and terrifying. </w:t>
      </w:r>
    </w:p>
    <w:p w14:paraId="2FB967B1" w14:textId="070F3841" w:rsidR="0067020F" w:rsidRPr="008E5FC6" w:rsidRDefault="0067020F" w:rsidP="008E5FC6">
      <w:pPr>
        <w:ind w:firstLine="720"/>
        <w:rPr>
          <w:rFonts w:cs="Times New Roman"/>
          <w:szCs w:val="24"/>
        </w:rPr>
      </w:pPr>
      <w:r w:rsidRPr="008E5FC6">
        <w:rPr>
          <w:rFonts w:cs="Times New Roman"/>
          <w:szCs w:val="24"/>
        </w:rPr>
        <w:t xml:space="preserve">The Chickasaw Nation Health Department Deliberation was not only the forerunner to other deliberative events of a similar topic and </w:t>
      </w:r>
      <w:r w:rsidR="009B38DA" w:rsidRPr="008E5FC6">
        <w:rPr>
          <w:rFonts w:cs="Times New Roman"/>
          <w:szCs w:val="24"/>
        </w:rPr>
        <w:t>nature,</w:t>
      </w:r>
      <w:r w:rsidRPr="008E5FC6">
        <w:rPr>
          <w:rFonts w:cs="Times New Roman"/>
          <w:szCs w:val="24"/>
        </w:rPr>
        <w:t xml:space="preserve"> but it was also an example of Tribally Driven Participatory Research (TDPR). We see </w:t>
      </w:r>
      <w:r w:rsidR="009B38DA" w:rsidRPr="008E5FC6">
        <w:rPr>
          <w:rFonts w:cs="Times New Roman"/>
          <w:szCs w:val="24"/>
        </w:rPr>
        <w:lastRenderedPageBreak/>
        <w:t>CNHD</w:t>
      </w:r>
      <w:r w:rsidRPr="008E5FC6">
        <w:rPr>
          <w:rFonts w:cs="Times New Roman"/>
          <w:szCs w:val="24"/>
        </w:rPr>
        <w:t xml:space="preserve"> exemplify calls to action collaborative research </w:t>
      </w:r>
      <w:r w:rsidR="009B38DA" w:rsidRPr="008E5FC6">
        <w:rPr>
          <w:rFonts w:cs="Times New Roman"/>
          <w:szCs w:val="24"/>
        </w:rPr>
        <w:t>as well.</w:t>
      </w:r>
      <w:r w:rsidRPr="008E5FC6">
        <w:rPr>
          <w:rFonts w:cs="Times New Roman"/>
          <w:szCs w:val="24"/>
        </w:rPr>
        <w:t xml:space="preserve"> The deliberation was different from other western application</w:t>
      </w:r>
      <w:r w:rsidR="009B38DA" w:rsidRPr="008E5FC6">
        <w:rPr>
          <w:rFonts w:cs="Times New Roman"/>
          <w:szCs w:val="24"/>
        </w:rPr>
        <w:t>s</w:t>
      </w:r>
      <w:r w:rsidRPr="008E5FC6">
        <w:rPr>
          <w:rFonts w:cs="Times New Roman"/>
          <w:szCs w:val="24"/>
        </w:rPr>
        <w:t xml:space="preserve"> of deliberation by prioritizing the Tribe’s needs</w:t>
      </w:r>
      <w:r w:rsidR="009B38DA" w:rsidRPr="008E5FC6">
        <w:rPr>
          <w:rFonts w:cs="Times New Roman"/>
          <w:szCs w:val="24"/>
        </w:rPr>
        <w:t xml:space="preserve"> </w:t>
      </w:r>
      <w:r w:rsidR="009B38DA" w:rsidRPr="008E5FC6">
        <w:rPr>
          <w:rFonts w:cs="Times New Roman"/>
          <w:szCs w:val="24"/>
        </w:rPr>
        <w:fldChar w:fldCharType="begin"/>
      </w:r>
      <w:r w:rsidR="009B38DA" w:rsidRPr="008E5FC6">
        <w:rPr>
          <w:rFonts w:cs="Times New Roman"/>
          <w:szCs w:val="24"/>
        </w:rPr>
        <w:instrText xml:space="preserve"> ADDIN EN.CITE &lt;EndNote&gt;&lt;Cite&gt;&lt;Author&gt;Mariella&lt;/Author&gt;&lt;Year&gt;2009&lt;/Year&gt;&lt;RecNum&gt;96&lt;/RecNum&gt;&lt;DisplayText&gt;(Mariella &amp;amp; Carter, 2009)&lt;/DisplayText&gt;&lt;record&gt;&lt;rec-number&gt;96&lt;/rec-number&gt;&lt;foreign-keys&gt;&lt;key app="EN" db-id="xzeddp9rbfwfeoed9zovzz9hfvszfpa0pepa" timestamp="1652171285"&gt;96&lt;/key&gt;&lt;/foreign-keys&gt;&lt;ref-type name="Journal Article"&gt;17&lt;/ref-type&gt;&lt;contributors&gt;&lt;authors&gt;&lt;author&gt;Patricia Mariella&lt;/author&gt;&lt;author&gt;Eddie Brown&amp;#xD;Michael Carter&lt;/author&gt;&lt;/authors&gt;&lt;/contributors&gt;&lt;titles&gt;&lt;title&gt;Tribally-Driven Participatory Research: State of the practice and potential strategies for the future potential strategies for the future &lt;/title&gt;&lt;secondary-title&gt;Journal of Health Disparities Research and Practice&lt;/secondary-title&gt;&lt;/titles&gt;&lt;periodical&gt;&lt;full-title&gt;Journal of Health Disparities Research and Practice&lt;/full-title&gt;&lt;/periodical&gt;&lt;pages&gt;41-58&lt;/pages&gt;&lt;volume&gt;3&lt;/volume&gt;&lt;number&gt;2&lt;/number&gt;&lt;dates&gt;&lt;year&gt;2009&lt;/year&gt;&lt;/dates&gt;&lt;urls&gt;&lt;/urls&gt;&lt;electronic-resource-num&gt; https://digitalscholarship.unlv.edu/jhdrp/vol3/iss2/4 &lt;/electronic-resource-num&gt;&lt;/record&gt;&lt;/Cite&gt;&lt;/EndNote&gt;</w:instrText>
      </w:r>
      <w:r w:rsidR="009B38DA" w:rsidRPr="008E5FC6">
        <w:rPr>
          <w:rFonts w:cs="Times New Roman"/>
          <w:szCs w:val="24"/>
        </w:rPr>
        <w:fldChar w:fldCharType="separate"/>
      </w:r>
      <w:r w:rsidR="009B38DA" w:rsidRPr="008E5FC6">
        <w:rPr>
          <w:rFonts w:cs="Times New Roman"/>
          <w:noProof/>
          <w:szCs w:val="24"/>
        </w:rPr>
        <w:t>(Mariella &amp; Carter, 2009)</w:t>
      </w:r>
      <w:r w:rsidR="009B38DA" w:rsidRPr="008E5FC6">
        <w:rPr>
          <w:rFonts w:cs="Times New Roman"/>
          <w:szCs w:val="24"/>
        </w:rPr>
        <w:fldChar w:fldCharType="end"/>
      </w:r>
      <w:r w:rsidRPr="008E5FC6">
        <w:rPr>
          <w:rFonts w:cs="Times New Roman"/>
          <w:szCs w:val="24"/>
        </w:rPr>
        <w:t xml:space="preserve">. The </w:t>
      </w:r>
      <w:r w:rsidR="009B38DA" w:rsidRPr="008E5FC6">
        <w:rPr>
          <w:rFonts w:cs="Times New Roman"/>
          <w:szCs w:val="24"/>
        </w:rPr>
        <w:t>jurisdiction</w:t>
      </w:r>
      <w:r w:rsidRPr="008E5FC6">
        <w:rPr>
          <w:rFonts w:cs="Times New Roman"/>
          <w:szCs w:val="24"/>
        </w:rPr>
        <w:t xml:space="preserve"> and responsibility </w:t>
      </w:r>
      <w:r w:rsidR="009B38DA" w:rsidRPr="008E5FC6">
        <w:rPr>
          <w:rFonts w:cs="Times New Roman"/>
          <w:szCs w:val="24"/>
        </w:rPr>
        <w:t>were</w:t>
      </w:r>
      <w:r w:rsidRPr="008E5FC6">
        <w:rPr>
          <w:rFonts w:cs="Times New Roman"/>
          <w:szCs w:val="24"/>
        </w:rPr>
        <w:t xml:space="preserve"> </w:t>
      </w:r>
      <w:r w:rsidR="009B38DA" w:rsidRPr="008E5FC6">
        <w:rPr>
          <w:rFonts w:cs="Times New Roman"/>
          <w:szCs w:val="24"/>
        </w:rPr>
        <w:t>held and maintained by</w:t>
      </w:r>
      <w:r w:rsidRPr="008E5FC6">
        <w:rPr>
          <w:rFonts w:cs="Times New Roman"/>
          <w:szCs w:val="24"/>
        </w:rPr>
        <w:t xml:space="preserve"> Chickasaw Nation</w:t>
      </w:r>
      <w:r w:rsidR="009B38DA" w:rsidRPr="008E5FC6">
        <w:rPr>
          <w:rFonts w:cs="Times New Roman"/>
          <w:szCs w:val="24"/>
        </w:rPr>
        <w:t>. Academic partners</w:t>
      </w:r>
      <w:r w:rsidRPr="008E5FC6">
        <w:rPr>
          <w:rFonts w:cs="Times New Roman"/>
          <w:szCs w:val="24"/>
        </w:rPr>
        <w:t xml:space="preserve"> supported </w:t>
      </w:r>
      <w:r w:rsidR="009B38DA" w:rsidRPr="008E5FC6">
        <w:rPr>
          <w:rFonts w:cs="Times New Roman"/>
          <w:szCs w:val="24"/>
        </w:rPr>
        <w:t>CNHD</w:t>
      </w:r>
      <w:r w:rsidRPr="008E5FC6">
        <w:rPr>
          <w:rFonts w:cs="Times New Roman"/>
          <w:szCs w:val="24"/>
        </w:rPr>
        <w:t>.</w:t>
      </w:r>
      <w:r w:rsidR="009B38DA" w:rsidRPr="008E5FC6">
        <w:rPr>
          <w:rFonts w:cs="Times New Roman"/>
          <w:szCs w:val="24"/>
        </w:rPr>
        <w:t xml:space="preserve"> I argue</w:t>
      </w:r>
      <w:r w:rsidRPr="008E5FC6">
        <w:rPr>
          <w:rFonts w:cs="Times New Roman"/>
          <w:szCs w:val="24"/>
        </w:rPr>
        <w:t xml:space="preserve"> </w:t>
      </w:r>
      <w:r w:rsidR="009B38DA" w:rsidRPr="008E5FC6">
        <w:rPr>
          <w:rFonts w:cs="Times New Roman"/>
          <w:szCs w:val="24"/>
        </w:rPr>
        <w:t>that the</w:t>
      </w:r>
      <w:r w:rsidRPr="008E5FC6">
        <w:rPr>
          <w:rFonts w:cs="Times New Roman"/>
          <w:szCs w:val="24"/>
        </w:rPr>
        <w:t xml:space="preserve"> collaborative partnership </w:t>
      </w:r>
      <w:r w:rsidR="009B38DA" w:rsidRPr="008E5FC6">
        <w:rPr>
          <w:rFonts w:cs="Times New Roman"/>
          <w:szCs w:val="24"/>
        </w:rPr>
        <w:t xml:space="preserve">satisfies </w:t>
      </w:r>
      <w:r w:rsidRPr="008E5FC6">
        <w:rPr>
          <w:rFonts w:cs="Times New Roman"/>
          <w:szCs w:val="24"/>
        </w:rPr>
        <w:t xml:space="preserve">Dutta’s </w:t>
      </w:r>
      <w:r w:rsidRPr="008E5FC6">
        <w:rPr>
          <w:rFonts w:cs="Times New Roman"/>
          <w:szCs w:val="24"/>
        </w:rPr>
        <w:fldChar w:fldCharType="begin"/>
      </w:r>
      <w:r w:rsidRPr="008E5FC6">
        <w:rPr>
          <w:rFonts w:cs="Times New Roman"/>
          <w:szCs w:val="24"/>
        </w:rPr>
        <w:instrText xml:space="preserve"> ADDIN EN.CITE &lt;EndNote&gt;&lt;Cite ExcludeAuth="1"&gt;&lt;Author&gt;Dutta&lt;/Author&gt;&lt;Year&gt;2007&lt;/Year&gt;&lt;RecNum&gt;43&lt;/RecNum&gt;&lt;DisplayText&gt;(2007)&lt;/DisplayText&gt;&lt;record&gt;&lt;rec-number&gt;43&lt;/rec-number&gt;&lt;foreign-keys&gt;&lt;key app="EN" db-id="xzeddp9rbfwfeoed9zovzz9hfvszfpa0pepa" timestamp="1652133482"&gt;43&lt;/key&gt;&lt;/foreign-keys&gt;&lt;ref-type name="Journal Article"&gt;17&lt;/ref-type&gt;&lt;contributors&gt;&lt;authors&gt;&lt;author&gt;Mohan J. Dutta&lt;/author&gt;&lt;/authors&gt;&lt;/contributors&gt;&lt;titles&gt;&lt;title&gt;Communicating about culture and health: Theorizing culture-centered and cultural sensitivity appraoches &lt;/title&gt;&lt;secondary-title&gt;Communication Theory&lt;/secondary-title&gt;&lt;/titles&gt;&lt;periodical&gt;&lt;full-title&gt;Communication Theory&lt;/full-title&gt;&lt;/periodical&gt;&lt;pages&gt;304-328&lt;/pages&gt;&lt;volume&gt;17&lt;/volume&gt;&lt;number&gt;3&lt;/number&gt;&lt;keywords&gt;&lt;keyword&gt;CCA&lt;/keyword&gt;&lt;keyword&gt;Cultural sensitivity approaches&lt;/keyword&gt;&lt;keyword&gt;Seminole Study&lt;/keyword&gt;&lt;/keywords&gt;&lt;dates&gt;&lt;year&gt;2007&lt;/year&gt;&lt;/dates&gt;&lt;urls&gt;&lt;/urls&gt;&lt;electronic-resource-num&gt;https://doi.org/10.1111/j.1468-2885.007.00297.x&lt;/electronic-resource-num&gt;&lt;/record&gt;&lt;/Cite&gt;&lt;/EndNote&gt;</w:instrText>
      </w:r>
      <w:r w:rsidRPr="008E5FC6">
        <w:rPr>
          <w:rFonts w:cs="Times New Roman"/>
          <w:szCs w:val="24"/>
        </w:rPr>
        <w:fldChar w:fldCharType="separate"/>
      </w:r>
      <w:r w:rsidRPr="008E5FC6">
        <w:rPr>
          <w:rFonts w:cs="Times New Roman"/>
          <w:noProof/>
          <w:szCs w:val="24"/>
        </w:rPr>
        <w:t>(2007)</w:t>
      </w:r>
      <w:r w:rsidRPr="008E5FC6">
        <w:rPr>
          <w:rFonts w:cs="Times New Roman"/>
          <w:szCs w:val="24"/>
        </w:rPr>
        <w:fldChar w:fldCharType="end"/>
      </w:r>
      <w:r w:rsidRPr="008E5FC6">
        <w:rPr>
          <w:rFonts w:cs="Times New Roman"/>
          <w:szCs w:val="24"/>
        </w:rPr>
        <w:t xml:space="preserve"> critique of CBPR. The formative parts of health research come from the tribe. The </w:t>
      </w:r>
      <w:r w:rsidR="009B38DA" w:rsidRPr="008E5FC6">
        <w:rPr>
          <w:rFonts w:cs="Times New Roman"/>
          <w:szCs w:val="24"/>
        </w:rPr>
        <w:t xml:space="preserve">Tribe’s </w:t>
      </w:r>
      <w:r w:rsidRPr="008E5FC6">
        <w:rPr>
          <w:rFonts w:cs="Times New Roman"/>
          <w:szCs w:val="24"/>
        </w:rPr>
        <w:t>sovereign</w:t>
      </w:r>
      <w:r w:rsidR="009B38DA" w:rsidRPr="008E5FC6">
        <w:rPr>
          <w:rFonts w:cs="Times New Roman"/>
          <w:szCs w:val="24"/>
        </w:rPr>
        <w:t>ty</w:t>
      </w:r>
      <w:r w:rsidRPr="008E5FC6">
        <w:rPr>
          <w:rFonts w:cs="Times New Roman"/>
          <w:szCs w:val="24"/>
        </w:rPr>
        <w:t xml:space="preserve"> </w:t>
      </w:r>
      <w:r w:rsidR="009B38DA" w:rsidRPr="008E5FC6">
        <w:rPr>
          <w:rFonts w:cs="Times New Roman"/>
          <w:szCs w:val="24"/>
        </w:rPr>
        <w:t>was enacted through</w:t>
      </w:r>
      <w:r w:rsidRPr="008E5FC6">
        <w:rPr>
          <w:rFonts w:cs="Times New Roman"/>
          <w:szCs w:val="24"/>
        </w:rPr>
        <w:t xml:space="preserve"> how they want</w:t>
      </w:r>
      <w:r w:rsidR="009B38DA" w:rsidRPr="008E5FC6">
        <w:rPr>
          <w:rFonts w:cs="Times New Roman"/>
          <w:szCs w:val="24"/>
        </w:rPr>
        <w:t>ed</w:t>
      </w:r>
      <w:r w:rsidRPr="008E5FC6">
        <w:rPr>
          <w:rFonts w:cs="Times New Roman"/>
          <w:szCs w:val="24"/>
        </w:rPr>
        <w:t xml:space="preserve"> to identify, address, and report </w:t>
      </w:r>
      <w:r w:rsidR="009B38DA" w:rsidRPr="008E5FC6">
        <w:rPr>
          <w:rFonts w:cs="Times New Roman"/>
          <w:szCs w:val="24"/>
        </w:rPr>
        <w:t>the deliberation</w:t>
      </w:r>
      <w:r w:rsidRPr="008E5FC6">
        <w:rPr>
          <w:rFonts w:cs="Times New Roman"/>
          <w:szCs w:val="24"/>
        </w:rPr>
        <w:t xml:space="preserve">. The power and the voice remain with the </w:t>
      </w:r>
      <w:r w:rsidR="009B38DA" w:rsidRPr="008E5FC6">
        <w:rPr>
          <w:rFonts w:cs="Times New Roman"/>
          <w:szCs w:val="24"/>
        </w:rPr>
        <w:t>Tribe</w:t>
      </w:r>
      <w:r w:rsidRPr="008E5FC6">
        <w:rPr>
          <w:rFonts w:cs="Times New Roman"/>
          <w:szCs w:val="24"/>
        </w:rPr>
        <w:t xml:space="preserve">. </w:t>
      </w:r>
    </w:p>
    <w:p w14:paraId="188D257F" w14:textId="0DFBAE06" w:rsidR="00EE3908" w:rsidRPr="008E5FC6" w:rsidRDefault="00EE3908" w:rsidP="008E5FC6">
      <w:pPr>
        <w:ind w:firstLine="720"/>
        <w:rPr>
          <w:rFonts w:cs="Times New Roman"/>
          <w:szCs w:val="24"/>
        </w:rPr>
      </w:pPr>
      <w:r w:rsidRPr="008E5FC6">
        <w:rPr>
          <w:rFonts w:cs="Times New Roman"/>
          <w:szCs w:val="24"/>
        </w:rPr>
        <w:t xml:space="preserve">I utilized two interviews with key community researchers that were integrated at each step of the deliberation process. I coupled their interviews in this imperative case study with the deliberation transcripts from 2018. I looked at the community researcher roles and the Indigenizing deliberation themes throughout the deliberation process. The deliberation took over a year of prep before the two-day event. Afterwards, summary findings were distributed to deliberants and to the various stakeholders within the community and administration, as well as academic partners. With extended interviews with the community collaborators and deliberation interviews, I found three overarching themes that Indigenized Deliberation to fit community needs. Due to the flexible nature of deliberation and partners, the process was edifying to the process. </w:t>
      </w:r>
    </w:p>
    <w:p w14:paraId="778E165B" w14:textId="72560BDD" w:rsidR="00314D35" w:rsidRPr="008E5FC6" w:rsidRDefault="00314D35" w:rsidP="008E5FC6">
      <w:pPr>
        <w:ind w:firstLine="720"/>
        <w:rPr>
          <w:rFonts w:cs="Times New Roman"/>
          <w:szCs w:val="24"/>
        </w:rPr>
      </w:pPr>
      <w:r w:rsidRPr="008E5FC6">
        <w:rPr>
          <w:rFonts w:cs="Times New Roman"/>
          <w:szCs w:val="24"/>
        </w:rPr>
        <w:t xml:space="preserve">In the CN deliberation, </w:t>
      </w:r>
      <w:r w:rsidR="006E3F06" w:rsidRPr="008E5FC6">
        <w:rPr>
          <w:rFonts w:cs="Times New Roman"/>
          <w:szCs w:val="24"/>
        </w:rPr>
        <w:t xml:space="preserve">I ascertained three themes of collaborative Indigenous Deliberation: </w:t>
      </w:r>
      <w:r w:rsidR="006E3F06" w:rsidRPr="008E5FC6">
        <w:rPr>
          <w:rFonts w:cs="Times New Roman"/>
          <w:i/>
          <w:iCs/>
          <w:szCs w:val="24"/>
        </w:rPr>
        <w:t xml:space="preserve">community contextualization, deliberant support, </w:t>
      </w:r>
      <w:r w:rsidR="006E3F06" w:rsidRPr="008E5FC6">
        <w:rPr>
          <w:rFonts w:cs="Times New Roman"/>
          <w:szCs w:val="24"/>
        </w:rPr>
        <w:t xml:space="preserve">and </w:t>
      </w:r>
      <w:r w:rsidR="006E3F06" w:rsidRPr="008E5FC6">
        <w:rPr>
          <w:rFonts w:cs="Times New Roman"/>
          <w:i/>
          <w:iCs/>
          <w:szCs w:val="24"/>
        </w:rPr>
        <w:lastRenderedPageBreak/>
        <w:t xml:space="preserve">equitable partnerships. </w:t>
      </w:r>
      <w:r w:rsidR="006E3F06" w:rsidRPr="008E5FC6">
        <w:rPr>
          <w:rFonts w:cs="Times New Roman"/>
          <w:szCs w:val="24"/>
        </w:rPr>
        <w:t xml:space="preserve">Deliberation can be adopted and altered to fit community needs but it is through these three themes that deliberation is Indigenized. The community focus from creation to completion is a driving force and foundation to the </w:t>
      </w:r>
      <w:r w:rsidR="0036078F" w:rsidRPr="008E5FC6">
        <w:rPr>
          <w:rFonts w:cs="Times New Roman"/>
          <w:szCs w:val="24"/>
        </w:rPr>
        <w:t xml:space="preserve">deliberative event’s </w:t>
      </w:r>
      <w:r w:rsidR="006E3F06" w:rsidRPr="008E5FC6">
        <w:rPr>
          <w:rFonts w:cs="Times New Roman"/>
          <w:szCs w:val="24"/>
        </w:rPr>
        <w:t xml:space="preserve">success. </w:t>
      </w:r>
    </w:p>
    <w:p w14:paraId="29E4BE06" w14:textId="37B5F3F7" w:rsidR="0036078F" w:rsidRPr="008E5FC6" w:rsidRDefault="0036078F" w:rsidP="008E5FC6">
      <w:pPr>
        <w:ind w:firstLine="720"/>
        <w:rPr>
          <w:rFonts w:cs="Times New Roman"/>
          <w:szCs w:val="24"/>
        </w:rPr>
      </w:pPr>
      <w:r w:rsidRPr="008E5FC6">
        <w:rPr>
          <w:rFonts w:cs="Times New Roman"/>
          <w:i/>
          <w:iCs/>
          <w:szCs w:val="24"/>
        </w:rPr>
        <w:t>Community contextualization</w:t>
      </w:r>
      <w:r w:rsidRPr="008E5FC6">
        <w:rPr>
          <w:rFonts w:cs="Times New Roman"/>
          <w:szCs w:val="24"/>
        </w:rPr>
        <w:t xml:space="preserve"> wa</w:t>
      </w:r>
      <w:r w:rsidR="00352B68" w:rsidRPr="008E5FC6">
        <w:rPr>
          <w:rFonts w:cs="Times New Roman"/>
          <w:szCs w:val="24"/>
        </w:rPr>
        <w:t xml:space="preserve">s </w:t>
      </w:r>
      <w:r w:rsidR="000F7963" w:rsidRPr="008E5FC6">
        <w:rPr>
          <w:rFonts w:cs="Times New Roman"/>
          <w:szCs w:val="24"/>
        </w:rPr>
        <w:t>bi-</w:t>
      </w:r>
      <w:r w:rsidR="00352B68" w:rsidRPr="008E5FC6">
        <w:rPr>
          <w:rFonts w:cs="Times New Roman"/>
          <w:szCs w:val="24"/>
        </w:rPr>
        <w:t xml:space="preserve">directional in situating the community. The Indigenous deliberation was contextualized through community perspectives and queries. </w:t>
      </w:r>
      <w:r w:rsidR="001278A6" w:rsidRPr="008E5FC6">
        <w:rPr>
          <w:rFonts w:cs="Times New Roman"/>
          <w:szCs w:val="24"/>
        </w:rPr>
        <w:t xml:space="preserve">The formation of the deliberation was founded in the community. The topic was relevant to the worries, and concerns of the community. </w:t>
      </w:r>
    </w:p>
    <w:p w14:paraId="0925526C" w14:textId="1BF2302D" w:rsidR="001278A6" w:rsidRPr="008E5FC6" w:rsidRDefault="001278A6" w:rsidP="008E5FC6">
      <w:pPr>
        <w:ind w:firstLine="720"/>
        <w:rPr>
          <w:rFonts w:cs="Times New Roman"/>
          <w:szCs w:val="24"/>
        </w:rPr>
      </w:pPr>
      <w:r w:rsidRPr="008E5FC6">
        <w:rPr>
          <w:rFonts w:cs="Times New Roman"/>
          <w:szCs w:val="24"/>
        </w:rPr>
        <w:t>The other capacity</w:t>
      </w:r>
      <w:r w:rsidR="000F7963" w:rsidRPr="008E5FC6">
        <w:rPr>
          <w:rFonts w:cs="Times New Roman"/>
          <w:szCs w:val="24"/>
        </w:rPr>
        <w:t xml:space="preserve"> in which</w:t>
      </w:r>
      <w:r w:rsidRPr="008E5FC6">
        <w:rPr>
          <w:rFonts w:cs="Times New Roman"/>
          <w:szCs w:val="24"/>
        </w:rPr>
        <w:t xml:space="preserve"> </w:t>
      </w:r>
      <w:r w:rsidRPr="008E5FC6">
        <w:rPr>
          <w:rFonts w:cs="Times New Roman"/>
          <w:i/>
          <w:iCs/>
          <w:szCs w:val="24"/>
        </w:rPr>
        <w:t xml:space="preserve">community contextualization </w:t>
      </w:r>
      <w:r w:rsidRPr="008E5FC6">
        <w:rPr>
          <w:rFonts w:cs="Times New Roman"/>
          <w:szCs w:val="24"/>
        </w:rPr>
        <w:t xml:space="preserve">was pursued was in the buy-in of genomic research and biobanking for the deliberants. The deliberative event was a new methodology used by Chickasaw Nation and is robust in planning and implementation. The deeper discussions engaged in the deliberation required contextualizing the topic for the community. The need was there but to what extent did it apply to the deliberants, their family, essentially to their lives. </w:t>
      </w:r>
      <w:r w:rsidR="00EE3908" w:rsidRPr="008E5FC6">
        <w:rPr>
          <w:rFonts w:cs="Times New Roman"/>
          <w:szCs w:val="24"/>
        </w:rPr>
        <w:t xml:space="preserve">Deliberation provided a deeper prolonged conversation about Genomic Research and Biobanking. Seeing oneself in research is an understandable pursuit to find a connection to topics that could affect one’s community. </w:t>
      </w:r>
    </w:p>
    <w:p w14:paraId="426DD3D3" w14:textId="20C5654A" w:rsidR="009C5454" w:rsidRPr="008E5FC6" w:rsidRDefault="00EE3908" w:rsidP="008E5FC6">
      <w:pPr>
        <w:ind w:firstLine="720"/>
        <w:rPr>
          <w:rFonts w:cs="Times New Roman"/>
          <w:szCs w:val="24"/>
        </w:rPr>
      </w:pPr>
      <w:r w:rsidRPr="008E5FC6">
        <w:rPr>
          <w:rFonts w:cs="Times New Roman"/>
          <w:i/>
          <w:iCs/>
          <w:szCs w:val="24"/>
        </w:rPr>
        <w:t>Deliberant support</w:t>
      </w:r>
      <w:r w:rsidRPr="008E5FC6">
        <w:rPr>
          <w:rFonts w:cs="Times New Roman"/>
          <w:szCs w:val="24"/>
        </w:rPr>
        <w:t xml:space="preserve"> covered both physical needs and communicative needs</w:t>
      </w:r>
      <w:r w:rsidR="000F7963" w:rsidRPr="008E5FC6">
        <w:rPr>
          <w:rFonts w:cs="Times New Roman"/>
          <w:szCs w:val="24"/>
        </w:rPr>
        <w:t>,</w:t>
      </w:r>
      <w:r w:rsidRPr="008E5FC6">
        <w:rPr>
          <w:rFonts w:cs="Times New Roman"/>
          <w:szCs w:val="24"/>
        </w:rPr>
        <w:t xml:space="preserve"> </w:t>
      </w:r>
      <w:r w:rsidR="000F7963" w:rsidRPr="008E5FC6">
        <w:rPr>
          <w:rFonts w:cs="Times New Roman"/>
          <w:szCs w:val="24"/>
        </w:rPr>
        <w:t>a</w:t>
      </w:r>
      <w:r w:rsidR="004E7D68" w:rsidRPr="008E5FC6">
        <w:rPr>
          <w:rFonts w:cs="Times New Roman"/>
          <w:szCs w:val="24"/>
        </w:rPr>
        <w:t xml:space="preserve">n important theme in regulating conversation. The structure deliberation offers requires physical needs be </w:t>
      </w:r>
      <w:proofErr w:type="gramStart"/>
      <w:r w:rsidR="004E7D68" w:rsidRPr="008E5FC6">
        <w:rPr>
          <w:rFonts w:cs="Times New Roman"/>
          <w:szCs w:val="24"/>
        </w:rPr>
        <w:t>met</w:t>
      </w:r>
      <w:r w:rsidR="000F7963" w:rsidRPr="008E5FC6">
        <w:rPr>
          <w:rFonts w:cs="Times New Roman"/>
          <w:szCs w:val="24"/>
        </w:rPr>
        <w:t>:</w:t>
      </w:r>
      <w:proofErr w:type="gramEnd"/>
      <w:r w:rsidR="004E7D68" w:rsidRPr="008E5FC6">
        <w:rPr>
          <w:rFonts w:cs="Times New Roman"/>
          <w:szCs w:val="24"/>
        </w:rPr>
        <w:t xml:space="preserve"> food, a place to stay, or even the physical </w:t>
      </w:r>
      <w:r w:rsidR="004E7D68" w:rsidRPr="008E5FC6">
        <w:rPr>
          <w:rFonts w:cs="Times New Roman"/>
          <w:szCs w:val="24"/>
        </w:rPr>
        <w:lastRenderedPageBreak/>
        <w:t xml:space="preserve">space to conduct the deliberation. Supporting deliberants and covering basic needs is an aspect that might be glazed over in most contexts. Supporting deliberants so their focus can be about the topic is a simple measure that </w:t>
      </w:r>
      <w:r w:rsidR="000F7963" w:rsidRPr="008E5FC6">
        <w:rPr>
          <w:rFonts w:cs="Times New Roman"/>
          <w:szCs w:val="24"/>
        </w:rPr>
        <w:t>enriches</w:t>
      </w:r>
      <w:r w:rsidR="004E7D68" w:rsidRPr="008E5FC6">
        <w:rPr>
          <w:rFonts w:cs="Times New Roman"/>
          <w:szCs w:val="24"/>
        </w:rPr>
        <w:t xml:space="preserve"> the rest of the experience. Communication needs were also met in this deliberative forum. The support was often </w:t>
      </w:r>
      <w:r w:rsidR="009C5454" w:rsidRPr="008E5FC6">
        <w:rPr>
          <w:rFonts w:cs="Times New Roman"/>
          <w:szCs w:val="24"/>
        </w:rPr>
        <w:t>facilitated</w:t>
      </w:r>
      <w:r w:rsidR="004E7D68" w:rsidRPr="008E5FC6">
        <w:rPr>
          <w:rFonts w:cs="Times New Roman"/>
          <w:szCs w:val="24"/>
        </w:rPr>
        <w:t xml:space="preserve"> through the facilitator</w:t>
      </w:r>
      <w:r w:rsidR="009C5454" w:rsidRPr="008E5FC6">
        <w:rPr>
          <w:rFonts w:cs="Times New Roman"/>
          <w:szCs w:val="24"/>
        </w:rPr>
        <w:t xml:space="preserve"> and co-facilitator interaction</w:t>
      </w:r>
      <w:r w:rsidR="004E7D68" w:rsidRPr="008E5FC6">
        <w:rPr>
          <w:rFonts w:cs="Times New Roman"/>
          <w:szCs w:val="24"/>
        </w:rPr>
        <w:t xml:space="preserve">. </w:t>
      </w:r>
      <w:r w:rsidR="009C5454" w:rsidRPr="008E5FC6">
        <w:rPr>
          <w:rFonts w:cs="Times New Roman"/>
          <w:szCs w:val="24"/>
        </w:rPr>
        <w:t>People want to be heard. Communicative acts like gratitude, summary of statements, and connecting conversations together are several instances</w:t>
      </w:r>
      <w:r w:rsidR="000F7963" w:rsidRPr="008E5FC6">
        <w:rPr>
          <w:rFonts w:cs="Times New Roman"/>
          <w:szCs w:val="24"/>
        </w:rPr>
        <w:t xml:space="preserve"> in which</w:t>
      </w:r>
      <w:r w:rsidR="009C5454" w:rsidRPr="008E5FC6">
        <w:rPr>
          <w:rFonts w:cs="Times New Roman"/>
          <w:szCs w:val="24"/>
        </w:rPr>
        <w:t xml:space="preserve"> facilitators provided support. </w:t>
      </w:r>
    </w:p>
    <w:p w14:paraId="42C8B0A8" w14:textId="154EECC5" w:rsidR="00652000" w:rsidRPr="008E5FC6" w:rsidRDefault="009C5454" w:rsidP="008E5FC6">
      <w:pPr>
        <w:ind w:firstLine="720"/>
        <w:rPr>
          <w:rFonts w:cs="Times New Roman"/>
          <w:szCs w:val="24"/>
        </w:rPr>
      </w:pPr>
      <w:r w:rsidRPr="008E5FC6">
        <w:rPr>
          <w:rFonts w:cs="Times New Roman"/>
          <w:i/>
          <w:iCs/>
          <w:szCs w:val="24"/>
        </w:rPr>
        <w:t xml:space="preserve">Equitable partnerships </w:t>
      </w:r>
      <w:r w:rsidR="00C84793" w:rsidRPr="008E5FC6">
        <w:rPr>
          <w:rFonts w:cs="Times New Roman"/>
          <w:szCs w:val="24"/>
        </w:rPr>
        <w:t>are</w:t>
      </w:r>
      <w:r w:rsidRPr="008E5FC6">
        <w:rPr>
          <w:rFonts w:cs="Times New Roman"/>
          <w:szCs w:val="24"/>
        </w:rPr>
        <w:t xml:space="preserve"> </w:t>
      </w:r>
      <w:r w:rsidR="00C84793" w:rsidRPr="008E5FC6">
        <w:rPr>
          <w:rFonts w:cs="Times New Roman"/>
          <w:szCs w:val="24"/>
        </w:rPr>
        <w:t xml:space="preserve">the gold standard Indigenous Deliberations are built upon. </w:t>
      </w:r>
      <w:r w:rsidRPr="008E5FC6">
        <w:rPr>
          <w:rFonts w:cs="Times New Roman"/>
          <w:szCs w:val="24"/>
        </w:rPr>
        <w:t>Building the deliberation around the deliberants and support</w:t>
      </w:r>
      <w:r w:rsidR="000F7963" w:rsidRPr="008E5FC6">
        <w:rPr>
          <w:rFonts w:cs="Times New Roman"/>
          <w:szCs w:val="24"/>
        </w:rPr>
        <w:t>ing</w:t>
      </w:r>
      <w:r w:rsidRPr="008E5FC6">
        <w:rPr>
          <w:rFonts w:cs="Times New Roman"/>
          <w:szCs w:val="24"/>
        </w:rPr>
        <w:t xml:space="preserve"> them required c</w:t>
      </w:r>
      <w:r w:rsidR="001A0A50" w:rsidRPr="008E5FC6">
        <w:rPr>
          <w:rFonts w:cs="Times New Roman"/>
          <w:szCs w:val="24"/>
        </w:rPr>
        <w:t>ommunity</w:t>
      </w:r>
      <w:r w:rsidRPr="008E5FC6">
        <w:rPr>
          <w:rFonts w:cs="Times New Roman"/>
          <w:szCs w:val="24"/>
        </w:rPr>
        <w:t xml:space="preserve"> researchers’ constant involvement.</w:t>
      </w:r>
      <w:r w:rsidR="00C84793" w:rsidRPr="008E5FC6">
        <w:rPr>
          <w:rFonts w:cs="Times New Roman"/>
          <w:szCs w:val="24"/>
        </w:rPr>
        <w:t xml:space="preserve"> A single person could not successfully conduct this deliberation. Because deliberation is meticulous in design and implementation, a </w:t>
      </w:r>
      <w:r w:rsidR="004C078D" w:rsidRPr="008E5FC6">
        <w:rPr>
          <w:rFonts w:cs="Times New Roman"/>
          <w:szCs w:val="24"/>
        </w:rPr>
        <w:t>slew</w:t>
      </w:r>
      <w:r w:rsidR="00C84793" w:rsidRPr="008E5FC6">
        <w:rPr>
          <w:rFonts w:cs="Times New Roman"/>
          <w:szCs w:val="24"/>
        </w:rPr>
        <w:t xml:space="preserve"> of partners </w:t>
      </w:r>
      <w:proofErr w:type="gramStart"/>
      <w:r w:rsidR="00C84793" w:rsidRPr="008E5FC6">
        <w:rPr>
          <w:rFonts w:cs="Times New Roman"/>
          <w:szCs w:val="24"/>
        </w:rPr>
        <w:t>were</w:t>
      </w:r>
      <w:proofErr w:type="gramEnd"/>
      <w:r w:rsidR="00C84793" w:rsidRPr="008E5FC6">
        <w:rPr>
          <w:rFonts w:cs="Times New Roman"/>
          <w:szCs w:val="24"/>
        </w:rPr>
        <w:t xml:space="preserve"> needed to learn, teach, develop tools, and shape the research. </w:t>
      </w:r>
      <w:r w:rsidR="00652000" w:rsidRPr="008E5FC6">
        <w:rPr>
          <w:rFonts w:cs="Times New Roman"/>
          <w:szCs w:val="24"/>
        </w:rPr>
        <w:t xml:space="preserve">Deliberative events like this one takes extended amount of time and resources. Relationships develop with constant interaction and planning. </w:t>
      </w:r>
    </w:p>
    <w:p w14:paraId="64C47F0C" w14:textId="5247268D" w:rsidR="00E96966" w:rsidRPr="008E5FC6" w:rsidRDefault="00E96966" w:rsidP="008E5FC6">
      <w:pPr>
        <w:ind w:firstLine="720"/>
        <w:rPr>
          <w:rFonts w:cs="Times New Roman"/>
          <w:szCs w:val="24"/>
        </w:rPr>
      </w:pPr>
      <w:r w:rsidRPr="008E5FC6">
        <w:rPr>
          <w:rFonts w:cs="Times New Roman"/>
          <w:szCs w:val="24"/>
        </w:rPr>
        <w:t>The themes were enacted through decisions made with partners</w:t>
      </w:r>
      <w:r w:rsidR="004C078D" w:rsidRPr="008E5FC6">
        <w:rPr>
          <w:rFonts w:cs="Times New Roman"/>
          <w:szCs w:val="24"/>
        </w:rPr>
        <w:t xml:space="preserve">, both </w:t>
      </w:r>
      <w:r w:rsidRPr="008E5FC6">
        <w:rPr>
          <w:rFonts w:cs="Times New Roman"/>
          <w:szCs w:val="24"/>
        </w:rPr>
        <w:t xml:space="preserve">community and academic researchers. Through communication, Indigenous Deliberation was edified through the themes listed above. The dual-role/community researchers had a hand at each step of the deliberative process. Through constant involvement, I observed intentional tailoring to fit the </w:t>
      </w:r>
      <w:r w:rsidRPr="008E5FC6">
        <w:rPr>
          <w:rFonts w:cs="Times New Roman"/>
          <w:szCs w:val="24"/>
        </w:rPr>
        <w:lastRenderedPageBreak/>
        <w:t>community. The reiterated focus on community-</w:t>
      </w:r>
      <w:r w:rsidR="004C078D" w:rsidRPr="008E5FC6">
        <w:rPr>
          <w:rFonts w:cs="Times New Roman"/>
          <w:szCs w:val="24"/>
        </w:rPr>
        <w:t>centered</w:t>
      </w:r>
      <w:r w:rsidRPr="008E5FC6">
        <w:rPr>
          <w:rFonts w:cs="Times New Roman"/>
          <w:szCs w:val="24"/>
        </w:rPr>
        <w:t xml:space="preserve"> deliberation is </w:t>
      </w:r>
      <w:r w:rsidR="004C078D" w:rsidRPr="008E5FC6">
        <w:rPr>
          <w:rFonts w:cs="Times New Roman"/>
          <w:szCs w:val="24"/>
        </w:rPr>
        <w:t>deeply</w:t>
      </w:r>
      <w:r w:rsidRPr="008E5FC6">
        <w:rPr>
          <w:rFonts w:cs="Times New Roman"/>
          <w:szCs w:val="24"/>
        </w:rPr>
        <w:t xml:space="preserve"> </w:t>
      </w:r>
      <w:r w:rsidR="004C078D" w:rsidRPr="008E5FC6">
        <w:rPr>
          <w:rFonts w:cs="Times New Roman"/>
          <w:szCs w:val="24"/>
        </w:rPr>
        <w:t>needed</w:t>
      </w:r>
      <w:r w:rsidRPr="008E5FC6">
        <w:rPr>
          <w:rFonts w:cs="Times New Roman"/>
          <w:szCs w:val="24"/>
        </w:rPr>
        <w:t xml:space="preserve"> because of problematic historical research. </w:t>
      </w:r>
    </w:p>
    <w:p w14:paraId="3A3D4EAF" w14:textId="197AA7DD" w:rsidR="001A0A50" w:rsidRPr="008E5FC6" w:rsidRDefault="00652000" w:rsidP="008E5FC6">
      <w:pPr>
        <w:ind w:firstLine="720"/>
        <w:rPr>
          <w:rFonts w:cs="Times New Roman"/>
          <w:szCs w:val="24"/>
        </w:rPr>
      </w:pPr>
      <w:r w:rsidRPr="008E5FC6">
        <w:rPr>
          <w:rFonts w:cs="Times New Roman"/>
          <w:szCs w:val="24"/>
        </w:rPr>
        <w:t xml:space="preserve">We need partnerships and </w:t>
      </w:r>
      <w:r w:rsidR="003267DF" w:rsidRPr="008E5FC6">
        <w:rPr>
          <w:rFonts w:cs="Times New Roman"/>
          <w:szCs w:val="24"/>
        </w:rPr>
        <w:t xml:space="preserve">to </w:t>
      </w:r>
      <w:r w:rsidRPr="008E5FC6">
        <w:rPr>
          <w:rFonts w:cs="Times New Roman"/>
          <w:szCs w:val="24"/>
        </w:rPr>
        <w:t>be partners that build one another</w:t>
      </w:r>
      <w:r w:rsidR="004C078D" w:rsidRPr="008E5FC6">
        <w:rPr>
          <w:rFonts w:cs="Times New Roman"/>
          <w:szCs w:val="24"/>
        </w:rPr>
        <w:t xml:space="preserve"> up</w:t>
      </w:r>
      <w:r w:rsidRPr="008E5FC6">
        <w:rPr>
          <w:rFonts w:cs="Times New Roman"/>
          <w:szCs w:val="24"/>
        </w:rPr>
        <w:t xml:space="preserve"> instead of competing. </w:t>
      </w:r>
      <w:r w:rsidR="009C5454" w:rsidRPr="008E5FC6">
        <w:rPr>
          <w:rFonts w:cs="Times New Roman"/>
          <w:szCs w:val="24"/>
        </w:rPr>
        <w:t xml:space="preserve">Community </w:t>
      </w:r>
      <w:r w:rsidR="001A0A50" w:rsidRPr="008E5FC6">
        <w:rPr>
          <w:rFonts w:cs="Times New Roman"/>
          <w:szCs w:val="24"/>
        </w:rPr>
        <w:t>is built upon mutual goals and respect of persons. A community developed with this deliberation that would stretch to</w:t>
      </w:r>
      <w:r w:rsidR="001B78B8" w:rsidRPr="008E5FC6">
        <w:rPr>
          <w:rFonts w:cs="Times New Roman"/>
          <w:szCs w:val="24"/>
        </w:rPr>
        <w:t xml:space="preserve"> include</w:t>
      </w:r>
      <w:r w:rsidR="001A0A50" w:rsidRPr="008E5FC6">
        <w:rPr>
          <w:rFonts w:cs="Times New Roman"/>
          <w:szCs w:val="24"/>
        </w:rPr>
        <w:t xml:space="preserve"> future in-person deliberations, other collaborations, and </w:t>
      </w:r>
      <w:r w:rsidR="001B78B8" w:rsidRPr="008E5FC6">
        <w:rPr>
          <w:rFonts w:cs="Times New Roman"/>
          <w:szCs w:val="24"/>
        </w:rPr>
        <w:t>the basis of</w:t>
      </w:r>
      <w:r w:rsidR="001A0A50" w:rsidRPr="008E5FC6">
        <w:rPr>
          <w:rFonts w:cs="Times New Roman"/>
          <w:szCs w:val="24"/>
        </w:rPr>
        <w:t xml:space="preserve"> a dissertation. A community of partners dedicated to community driven practices. The relationships formed amongst community and university partners is a microcosm of the trend of community-driven research. This was the first deliberation conducted in this manner. The Indigenous Deliberation planning hit three important areas: </w:t>
      </w:r>
      <w:r w:rsidR="001A0A50" w:rsidRPr="008E5FC6">
        <w:rPr>
          <w:rFonts w:cs="Times New Roman"/>
          <w:i/>
          <w:iCs/>
          <w:szCs w:val="24"/>
        </w:rPr>
        <w:t xml:space="preserve">community contextualization, deliberant support, </w:t>
      </w:r>
      <w:r w:rsidR="001A0A50" w:rsidRPr="008E5FC6">
        <w:rPr>
          <w:rFonts w:cs="Times New Roman"/>
          <w:szCs w:val="24"/>
        </w:rPr>
        <w:t>and</w:t>
      </w:r>
      <w:r w:rsidR="001A0A50" w:rsidRPr="008E5FC6">
        <w:rPr>
          <w:rFonts w:cs="Times New Roman"/>
          <w:i/>
          <w:iCs/>
          <w:szCs w:val="24"/>
        </w:rPr>
        <w:t xml:space="preserve"> equitable partnership.</w:t>
      </w:r>
      <w:r w:rsidR="001A0A50" w:rsidRPr="008E5FC6">
        <w:rPr>
          <w:rFonts w:cs="Times New Roman"/>
          <w:szCs w:val="24"/>
        </w:rPr>
        <w:t xml:space="preserve"> The deliberation structure provides a vehicle to engage with the community. The driver needed to be community. </w:t>
      </w:r>
      <w:r w:rsidRPr="008E5FC6">
        <w:rPr>
          <w:rFonts w:cs="Times New Roman"/>
          <w:szCs w:val="24"/>
        </w:rPr>
        <w:t>The combined efforts</w:t>
      </w:r>
      <w:r w:rsidR="001B78B8" w:rsidRPr="008E5FC6">
        <w:rPr>
          <w:rFonts w:cs="Times New Roman"/>
          <w:szCs w:val="24"/>
        </w:rPr>
        <w:t xml:space="preserve"> of</w:t>
      </w:r>
      <w:r w:rsidRPr="008E5FC6">
        <w:rPr>
          <w:rFonts w:cs="Times New Roman"/>
          <w:szCs w:val="24"/>
        </w:rPr>
        <w:t xml:space="preserve"> community and academic partners created the structure to support the deliberation. </w:t>
      </w:r>
    </w:p>
    <w:p w14:paraId="0E57C827" w14:textId="7E03D365" w:rsidR="0053775A" w:rsidRPr="008E5FC6" w:rsidRDefault="009B383E" w:rsidP="008E5FC6">
      <w:pPr>
        <w:pStyle w:val="Heading2"/>
        <w:rPr>
          <w:rFonts w:cs="Times New Roman"/>
          <w:szCs w:val="24"/>
        </w:rPr>
      </w:pPr>
      <w:r w:rsidRPr="008E5FC6">
        <w:rPr>
          <w:rFonts w:cs="Times New Roman"/>
          <w:szCs w:val="24"/>
        </w:rPr>
        <w:t>Challenges</w:t>
      </w:r>
    </w:p>
    <w:p w14:paraId="31CF86C1" w14:textId="022B9A15" w:rsidR="005A6021" w:rsidRPr="008E5FC6" w:rsidRDefault="005A6021" w:rsidP="008E5FC6">
      <w:pPr>
        <w:ind w:firstLine="720"/>
        <w:rPr>
          <w:rFonts w:cs="Times New Roman"/>
          <w:szCs w:val="24"/>
        </w:rPr>
      </w:pPr>
      <w:r w:rsidRPr="008E5FC6">
        <w:rPr>
          <w:rFonts w:cs="Times New Roman"/>
          <w:szCs w:val="24"/>
        </w:rPr>
        <w:t xml:space="preserve">Covid was a disruptive event that was arduous for communities. Chickasaw Nation was not exempt from the </w:t>
      </w:r>
      <w:r w:rsidR="001B78B8" w:rsidRPr="008E5FC6">
        <w:rPr>
          <w:rFonts w:cs="Times New Roman"/>
          <w:szCs w:val="24"/>
        </w:rPr>
        <w:t>impacts</w:t>
      </w:r>
      <w:r w:rsidRPr="008E5FC6">
        <w:rPr>
          <w:rFonts w:cs="Times New Roman"/>
          <w:szCs w:val="24"/>
        </w:rPr>
        <w:t xml:space="preserve"> Covid had on health and community. The rollout of additional deliberations and action on findings was waylaid as greater needs came to attention. The repercussions of Covid continue to disrupt and changes how we meet, interact, and connect with community. A </w:t>
      </w:r>
      <w:r w:rsidRPr="008E5FC6">
        <w:rPr>
          <w:rFonts w:cs="Times New Roman"/>
          <w:szCs w:val="24"/>
        </w:rPr>
        <w:lastRenderedPageBreak/>
        <w:t xml:space="preserve">little over a year after the deliberation, Covid hit. This project and future in-person deliberations were put on hold but slowly but surely, time has given a perspective to the deliberation process. From the difficulties during the pandemic, there is </w:t>
      </w:r>
      <w:r w:rsidR="00C42C8B" w:rsidRPr="008E5FC6">
        <w:rPr>
          <w:rFonts w:cs="Times New Roman"/>
          <w:szCs w:val="24"/>
        </w:rPr>
        <w:t xml:space="preserve">need of future scholarship in post-covid research that combines the lessons learned and the research conducted before. The connective tissue between the two is already growing. </w:t>
      </w:r>
    </w:p>
    <w:p w14:paraId="581BF350" w14:textId="41883D9F" w:rsidR="008F1F21" w:rsidRPr="008E5FC6" w:rsidRDefault="009B383E" w:rsidP="008E5FC6">
      <w:pPr>
        <w:ind w:firstLine="720"/>
        <w:rPr>
          <w:rFonts w:cs="Times New Roman"/>
          <w:szCs w:val="24"/>
        </w:rPr>
      </w:pPr>
      <w:r w:rsidRPr="008E5FC6">
        <w:rPr>
          <w:rFonts w:cs="Times New Roman"/>
          <w:szCs w:val="24"/>
        </w:rPr>
        <w:t>One of the most difficult challenges to this dissertation was trying to do research as an individual that is meant to be done in a consortium.</w:t>
      </w:r>
      <w:r w:rsidR="008F1F21" w:rsidRPr="008E5FC6">
        <w:rPr>
          <w:rFonts w:cs="Times New Roman"/>
          <w:szCs w:val="24"/>
        </w:rPr>
        <w:t xml:space="preserve"> Working with Chickasaw Nation is </w:t>
      </w:r>
      <w:r w:rsidR="00C42C8B" w:rsidRPr="008E5FC6">
        <w:rPr>
          <w:rFonts w:cs="Times New Roman"/>
          <w:szCs w:val="24"/>
        </w:rPr>
        <w:t>an</w:t>
      </w:r>
      <w:r w:rsidR="008F1F21" w:rsidRPr="008E5FC6">
        <w:rPr>
          <w:rFonts w:cs="Times New Roman"/>
          <w:szCs w:val="24"/>
        </w:rPr>
        <w:t xml:space="preserve"> honor and blessing of this project. I know this dissertation was not possible without several individuals insight, constant conversations, and guidance from CEIGR members, and colleagues. I will not iterate further those mentioned in the acknowledgements, but this speaks to the importance of </w:t>
      </w:r>
      <w:r w:rsidR="00C42C8B" w:rsidRPr="008E5FC6">
        <w:rPr>
          <w:rFonts w:cs="Times New Roman"/>
          <w:szCs w:val="24"/>
        </w:rPr>
        <w:t>forming</w:t>
      </w:r>
      <w:r w:rsidR="008F1F21" w:rsidRPr="008E5FC6">
        <w:rPr>
          <w:rFonts w:cs="Times New Roman"/>
          <w:szCs w:val="24"/>
        </w:rPr>
        <w:t xml:space="preserve"> relationships with </w:t>
      </w:r>
      <w:r w:rsidR="00C42C8B" w:rsidRPr="008E5FC6">
        <w:rPr>
          <w:rFonts w:cs="Times New Roman"/>
          <w:szCs w:val="24"/>
        </w:rPr>
        <w:t xml:space="preserve">those we do research. Future deliberations and community-driven research requires filling roles with people equipped or willing to learn.  </w:t>
      </w:r>
    </w:p>
    <w:p w14:paraId="512C850E" w14:textId="566E352A" w:rsidR="008F1F21" w:rsidRPr="008E5FC6" w:rsidRDefault="008F1F21" w:rsidP="008E5FC6">
      <w:pPr>
        <w:ind w:firstLine="720"/>
        <w:rPr>
          <w:rFonts w:cs="Times New Roman"/>
          <w:szCs w:val="24"/>
        </w:rPr>
      </w:pPr>
      <w:r w:rsidRPr="008E5FC6">
        <w:rPr>
          <w:rFonts w:cs="Times New Roman"/>
          <w:szCs w:val="24"/>
        </w:rPr>
        <w:t xml:space="preserve">Before this project was even an abstract, it started with the conversations at Q&amp;As, trainings with GEN and CEIGR, and a trip to Ada, Oklahoma. The path forward is not always a simple or straight </w:t>
      </w:r>
      <w:r w:rsidR="00C42C8B" w:rsidRPr="008E5FC6">
        <w:rPr>
          <w:rFonts w:cs="Times New Roman"/>
          <w:szCs w:val="24"/>
        </w:rPr>
        <w:t>journey,</w:t>
      </w:r>
      <w:r w:rsidRPr="008E5FC6">
        <w:rPr>
          <w:rFonts w:cs="Times New Roman"/>
          <w:szCs w:val="24"/>
        </w:rPr>
        <w:t xml:space="preserve"> but it still needs to be</w:t>
      </w:r>
      <w:r w:rsidR="00C42C8B" w:rsidRPr="008E5FC6">
        <w:rPr>
          <w:rFonts w:cs="Times New Roman"/>
          <w:szCs w:val="24"/>
        </w:rPr>
        <w:t xml:space="preserve"> stepped</w:t>
      </w:r>
      <w:r w:rsidRPr="008E5FC6">
        <w:rPr>
          <w:rFonts w:cs="Times New Roman"/>
          <w:szCs w:val="24"/>
        </w:rPr>
        <w:t xml:space="preserve">. This type of work requires multiple people in multiple spaces to </w:t>
      </w:r>
      <w:r w:rsidR="00C42C8B" w:rsidRPr="008E5FC6">
        <w:rPr>
          <w:rFonts w:cs="Times New Roman"/>
          <w:szCs w:val="24"/>
        </w:rPr>
        <w:t>be</w:t>
      </w:r>
      <w:r w:rsidRPr="008E5FC6">
        <w:rPr>
          <w:rFonts w:cs="Times New Roman"/>
          <w:szCs w:val="24"/>
        </w:rPr>
        <w:t xml:space="preserve"> </w:t>
      </w:r>
      <w:r w:rsidR="00C42C8B" w:rsidRPr="008E5FC6">
        <w:rPr>
          <w:rFonts w:cs="Times New Roman"/>
          <w:szCs w:val="24"/>
        </w:rPr>
        <w:t>ethical</w:t>
      </w:r>
      <w:r w:rsidRPr="008E5FC6">
        <w:rPr>
          <w:rFonts w:cs="Times New Roman"/>
          <w:szCs w:val="24"/>
        </w:rPr>
        <w:t xml:space="preserve">, </w:t>
      </w:r>
      <w:r w:rsidR="00C42C8B" w:rsidRPr="008E5FC6">
        <w:rPr>
          <w:rFonts w:cs="Times New Roman"/>
          <w:szCs w:val="24"/>
        </w:rPr>
        <w:t>effective</w:t>
      </w:r>
      <w:r w:rsidRPr="008E5FC6">
        <w:rPr>
          <w:rFonts w:cs="Times New Roman"/>
          <w:szCs w:val="24"/>
        </w:rPr>
        <w:t xml:space="preserve">, and </w:t>
      </w:r>
      <w:r w:rsidR="00C42C8B" w:rsidRPr="008E5FC6">
        <w:rPr>
          <w:rFonts w:cs="Times New Roman"/>
          <w:szCs w:val="24"/>
        </w:rPr>
        <w:t>efficient</w:t>
      </w:r>
      <w:r w:rsidRPr="008E5FC6">
        <w:rPr>
          <w:rFonts w:cs="Times New Roman"/>
          <w:szCs w:val="24"/>
        </w:rPr>
        <w:t xml:space="preserve">. Navigating Tribal IRB was made possible with clear communication and emails. Going through the proper channels for this project </w:t>
      </w:r>
      <w:r w:rsidRPr="008E5FC6">
        <w:rPr>
          <w:rFonts w:cs="Times New Roman"/>
          <w:szCs w:val="24"/>
        </w:rPr>
        <w:lastRenderedPageBreak/>
        <w:t xml:space="preserve">took a lot of consultations and </w:t>
      </w:r>
      <w:r w:rsidR="00C42C8B" w:rsidRPr="008E5FC6">
        <w:rPr>
          <w:rFonts w:cs="Times New Roman"/>
          <w:szCs w:val="24"/>
        </w:rPr>
        <w:t>conversations</w:t>
      </w:r>
      <w:r w:rsidRPr="008E5FC6">
        <w:rPr>
          <w:rFonts w:cs="Times New Roman"/>
          <w:szCs w:val="24"/>
        </w:rPr>
        <w:t xml:space="preserve">. I put this in the challenge part of the project because it </w:t>
      </w:r>
      <w:r w:rsidR="005A6021" w:rsidRPr="008E5FC6">
        <w:rPr>
          <w:rFonts w:cs="Times New Roman"/>
          <w:szCs w:val="24"/>
        </w:rPr>
        <w:t>is</w:t>
      </w:r>
      <w:r w:rsidRPr="008E5FC6">
        <w:rPr>
          <w:rFonts w:cs="Times New Roman"/>
          <w:szCs w:val="24"/>
        </w:rPr>
        <w:t xml:space="preserve"> a learning curve that takes time. </w:t>
      </w:r>
    </w:p>
    <w:p w14:paraId="70292C32" w14:textId="77777777" w:rsidR="005A6021" w:rsidRPr="008E5FC6" w:rsidRDefault="008F1F21" w:rsidP="008E5FC6">
      <w:pPr>
        <w:ind w:firstLine="720"/>
        <w:rPr>
          <w:rFonts w:cs="Times New Roman"/>
          <w:szCs w:val="24"/>
        </w:rPr>
      </w:pPr>
      <w:r w:rsidRPr="008E5FC6">
        <w:rPr>
          <w:rFonts w:cs="Times New Roman"/>
          <w:szCs w:val="24"/>
        </w:rPr>
        <w:t xml:space="preserve">Doing research with communities, I know it runs on a different clock. The research runs on a different agenda. The challenge here was knowing the right questions to ask. Just as suggested in </w:t>
      </w:r>
      <w:r w:rsidRPr="008E5FC6">
        <w:rPr>
          <w:rFonts w:cs="Times New Roman"/>
          <w:i/>
          <w:iCs/>
          <w:szCs w:val="24"/>
        </w:rPr>
        <w:t>Equitable</w:t>
      </w:r>
      <w:r w:rsidRPr="008E5FC6">
        <w:rPr>
          <w:rFonts w:cs="Times New Roman"/>
          <w:szCs w:val="24"/>
        </w:rPr>
        <w:t xml:space="preserve"> </w:t>
      </w:r>
      <w:r w:rsidRPr="008E5FC6">
        <w:rPr>
          <w:rFonts w:cs="Times New Roman"/>
          <w:i/>
          <w:iCs/>
          <w:szCs w:val="24"/>
        </w:rPr>
        <w:t>Partnerships</w:t>
      </w:r>
      <w:r w:rsidRPr="008E5FC6">
        <w:rPr>
          <w:rFonts w:cs="Times New Roman"/>
          <w:szCs w:val="24"/>
        </w:rPr>
        <w:t xml:space="preserve">, I saw relationships grow as we </w:t>
      </w:r>
      <w:r w:rsidR="005A6021" w:rsidRPr="008E5FC6">
        <w:rPr>
          <w:rFonts w:cs="Times New Roman"/>
          <w:szCs w:val="24"/>
        </w:rPr>
        <w:t xml:space="preserve">navigated the parameters of this project. </w:t>
      </w:r>
    </w:p>
    <w:p w14:paraId="2F094E1D" w14:textId="714AC718" w:rsidR="00652000" w:rsidRPr="008E5FC6" w:rsidRDefault="005A6021" w:rsidP="008E5FC6">
      <w:pPr>
        <w:ind w:firstLine="720"/>
        <w:rPr>
          <w:rFonts w:cs="Times New Roman"/>
          <w:szCs w:val="24"/>
        </w:rPr>
      </w:pPr>
      <w:r w:rsidRPr="008E5FC6">
        <w:rPr>
          <w:rFonts w:cs="Times New Roman"/>
          <w:szCs w:val="24"/>
        </w:rPr>
        <w:t xml:space="preserve">I am not a member of this community. I am an Indigenous scholar so different subtexts and contexts were explored because of similarities. As stated in the interviews, each tribe has their own needs. The challenge here is coming into this project with flexibility. Doing this kind of work, I am the one that needs to change to make the project work. </w:t>
      </w:r>
      <w:r w:rsidR="008F1F21" w:rsidRPr="008E5FC6">
        <w:rPr>
          <w:rFonts w:cs="Times New Roman"/>
          <w:szCs w:val="24"/>
        </w:rPr>
        <w:t xml:space="preserve">When I set out to do this </w:t>
      </w:r>
      <w:r w:rsidR="00652000" w:rsidRPr="008E5FC6">
        <w:rPr>
          <w:rFonts w:cs="Times New Roman"/>
          <w:szCs w:val="24"/>
        </w:rPr>
        <w:t>dissertation</w:t>
      </w:r>
      <w:r w:rsidR="008F1F21" w:rsidRPr="008E5FC6">
        <w:rPr>
          <w:rFonts w:cs="Times New Roman"/>
          <w:szCs w:val="24"/>
        </w:rPr>
        <w:t xml:space="preserve">, it was </w:t>
      </w:r>
      <w:r w:rsidR="00652000" w:rsidRPr="008E5FC6">
        <w:rPr>
          <w:rFonts w:cs="Times New Roman"/>
          <w:szCs w:val="24"/>
        </w:rPr>
        <w:t>challenging</w:t>
      </w:r>
      <w:r w:rsidR="008F1F21" w:rsidRPr="008E5FC6">
        <w:rPr>
          <w:rFonts w:cs="Times New Roman"/>
          <w:szCs w:val="24"/>
        </w:rPr>
        <w:t xml:space="preserve"> to </w:t>
      </w:r>
      <w:r w:rsidR="00652000" w:rsidRPr="008E5FC6">
        <w:rPr>
          <w:rFonts w:cs="Times New Roman"/>
          <w:szCs w:val="24"/>
        </w:rPr>
        <w:t xml:space="preserve">relay intricacies to academic colleagues. A foundation was missing to discuss sovereignty, Tribal needs, and Indigenous methods. I found myself teaching concepts </w:t>
      </w:r>
      <w:r w:rsidR="00D006FA" w:rsidRPr="008E5FC6">
        <w:rPr>
          <w:rFonts w:cs="Times New Roman"/>
          <w:szCs w:val="24"/>
        </w:rPr>
        <w:t>I knew but only gained the words to talk about it while at OU</w:t>
      </w:r>
      <w:r w:rsidR="00652000" w:rsidRPr="008E5FC6">
        <w:rPr>
          <w:rFonts w:cs="Times New Roman"/>
          <w:szCs w:val="24"/>
        </w:rPr>
        <w:t>.</w:t>
      </w:r>
      <w:r w:rsidR="00D006FA" w:rsidRPr="008E5FC6">
        <w:rPr>
          <w:rFonts w:cs="Times New Roman"/>
          <w:szCs w:val="24"/>
        </w:rPr>
        <w:t xml:space="preserve"> I needed to </w:t>
      </w:r>
      <w:proofErr w:type="gramStart"/>
      <w:r w:rsidR="00D006FA" w:rsidRPr="008E5FC6">
        <w:rPr>
          <w:rFonts w:cs="Times New Roman"/>
          <w:szCs w:val="24"/>
        </w:rPr>
        <w:t>grow</w:t>
      </w:r>
      <w:proofErr w:type="gramEnd"/>
      <w:r w:rsidR="00D006FA" w:rsidRPr="008E5FC6">
        <w:rPr>
          <w:rFonts w:cs="Times New Roman"/>
          <w:szCs w:val="24"/>
        </w:rPr>
        <w:t xml:space="preserve"> and I sought mentorship from CEIGR partners. Capacity building is a critical step forward to making this research commonplace, instead of nuanced.</w:t>
      </w:r>
    </w:p>
    <w:p w14:paraId="0A94DADF" w14:textId="0BA8B79D" w:rsidR="000B1DD4" w:rsidRPr="008E5FC6" w:rsidRDefault="00D006FA" w:rsidP="008E5FC6">
      <w:pPr>
        <w:ind w:firstLine="720"/>
        <w:rPr>
          <w:rFonts w:cs="Times New Roman"/>
          <w:szCs w:val="24"/>
        </w:rPr>
      </w:pPr>
      <w:r w:rsidRPr="008E5FC6">
        <w:rPr>
          <w:rFonts w:cs="Times New Roman"/>
          <w:szCs w:val="24"/>
        </w:rPr>
        <w:t xml:space="preserve">The challenges I faced mainly surrounding meeting needs that were not my own. </w:t>
      </w:r>
      <w:r w:rsidR="000B1DD4" w:rsidRPr="008E5FC6">
        <w:rPr>
          <w:rFonts w:cs="Times New Roman"/>
          <w:szCs w:val="24"/>
        </w:rPr>
        <w:t>Need for more evaluation</w:t>
      </w:r>
      <w:r w:rsidRPr="008E5FC6">
        <w:rPr>
          <w:rFonts w:cs="Times New Roman"/>
          <w:szCs w:val="24"/>
        </w:rPr>
        <w:t xml:space="preserve"> is a driving force for this dissertation and that comes with a responsibility that can be daunting to engage. </w:t>
      </w:r>
      <w:r w:rsidR="000B1DD4" w:rsidRPr="008E5FC6">
        <w:rPr>
          <w:rFonts w:cs="Times New Roman"/>
          <w:szCs w:val="24"/>
        </w:rPr>
        <w:t>Need for engaging entire line of support</w:t>
      </w:r>
      <w:r w:rsidRPr="008E5FC6">
        <w:rPr>
          <w:rFonts w:cs="Times New Roman"/>
          <w:szCs w:val="24"/>
        </w:rPr>
        <w:t xml:space="preserve"> is a challenge for future deliberations. I know engaging with </w:t>
      </w:r>
      <w:r w:rsidRPr="008E5FC6">
        <w:rPr>
          <w:rFonts w:cs="Times New Roman"/>
          <w:szCs w:val="24"/>
        </w:rPr>
        <w:lastRenderedPageBreak/>
        <w:t>e</w:t>
      </w:r>
      <w:r w:rsidR="000B1DD4" w:rsidRPr="008E5FC6">
        <w:rPr>
          <w:rFonts w:cs="Times New Roman"/>
          <w:szCs w:val="24"/>
        </w:rPr>
        <w:t>xperienced partners</w:t>
      </w:r>
      <w:r w:rsidRPr="008E5FC6">
        <w:rPr>
          <w:rFonts w:cs="Times New Roman"/>
          <w:szCs w:val="24"/>
        </w:rPr>
        <w:t xml:space="preserve"> can be anxiety inducing but that was mitigated through CEIGR partners’ and their mentorship. I saw this n</w:t>
      </w:r>
      <w:r w:rsidR="000B1DD4" w:rsidRPr="008E5FC6">
        <w:rPr>
          <w:rFonts w:cs="Times New Roman"/>
          <w:szCs w:val="24"/>
        </w:rPr>
        <w:t>eed for partnerships</w:t>
      </w:r>
      <w:r w:rsidRPr="008E5FC6">
        <w:rPr>
          <w:rFonts w:cs="Times New Roman"/>
          <w:szCs w:val="24"/>
        </w:rPr>
        <w:t xml:space="preserve"> being fulfilled as why challenges were surmountable. The biggest challenge now would be not pursuing this research line. </w:t>
      </w:r>
    </w:p>
    <w:p w14:paraId="2D217FCC" w14:textId="6520CDDD" w:rsidR="005312A4" w:rsidRPr="008E5FC6" w:rsidRDefault="000007A3" w:rsidP="008E5FC6">
      <w:pPr>
        <w:pStyle w:val="Heading2"/>
        <w:rPr>
          <w:rFonts w:cs="Times New Roman"/>
          <w:szCs w:val="24"/>
        </w:rPr>
      </w:pPr>
      <w:r w:rsidRPr="008E5FC6">
        <w:rPr>
          <w:rFonts w:cs="Times New Roman"/>
          <w:szCs w:val="24"/>
        </w:rPr>
        <w:t>Looking Forward</w:t>
      </w:r>
    </w:p>
    <w:p w14:paraId="0F7EA92C" w14:textId="16440AE0" w:rsidR="001A0A50" w:rsidRPr="008E5FC6" w:rsidRDefault="00680AEE" w:rsidP="008E5FC6">
      <w:pPr>
        <w:ind w:firstLine="720"/>
        <w:rPr>
          <w:rFonts w:cs="Times New Roman"/>
          <w:szCs w:val="24"/>
        </w:rPr>
      </w:pPr>
      <w:r w:rsidRPr="008E5FC6">
        <w:rPr>
          <w:rFonts w:cs="Times New Roman"/>
          <w:szCs w:val="24"/>
        </w:rPr>
        <w:t xml:space="preserve">After </w:t>
      </w:r>
      <w:r w:rsidR="001A0A50" w:rsidRPr="008E5FC6">
        <w:rPr>
          <w:rFonts w:cs="Times New Roman"/>
          <w:szCs w:val="24"/>
        </w:rPr>
        <w:t>analyzing the</w:t>
      </w:r>
      <w:r w:rsidRPr="008E5FC6">
        <w:rPr>
          <w:rFonts w:cs="Times New Roman"/>
          <w:szCs w:val="24"/>
        </w:rPr>
        <w:t xml:space="preserve"> interviews and </w:t>
      </w:r>
      <w:r w:rsidR="001A0A50" w:rsidRPr="008E5FC6">
        <w:rPr>
          <w:rFonts w:cs="Times New Roman"/>
          <w:szCs w:val="24"/>
        </w:rPr>
        <w:t>deliberation transcripts</w:t>
      </w:r>
      <w:r w:rsidRPr="008E5FC6">
        <w:rPr>
          <w:rFonts w:cs="Times New Roman"/>
          <w:szCs w:val="24"/>
        </w:rPr>
        <w:t xml:space="preserve"> of the Indigenous deliberation, </w:t>
      </w:r>
      <w:r w:rsidR="001A0A50" w:rsidRPr="008E5FC6">
        <w:rPr>
          <w:rFonts w:cs="Times New Roman"/>
          <w:szCs w:val="24"/>
        </w:rPr>
        <w:t xml:space="preserve">this project could </w:t>
      </w:r>
      <w:r w:rsidR="00B64FC9" w:rsidRPr="008E5FC6">
        <w:rPr>
          <w:rFonts w:cs="Times New Roman"/>
          <w:szCs w:val="24"/>
        </w:rPr>
        <w:t>lead to</w:t>
      </w:r>
      <w:r w:rsidR="001A0A50" w:rsidRPr="008E5FC6">
        <w:rPr>
          <w:rFonts w:cs="Times New Roman"/>
          <w:szCs w:val="24"/>
        </w:rPr>
        <w:t xml:space="preserve"> several </w:t>
      </w:r>
      <w:r w:rsidR="00B64FC9" w:rsidRPr="008E5FC6">
        <w:rPr>
          <w:rFonts w:cs="Times New Roman"/>
          <w:szCs w:val="24"/>
        </w:rPr>
        <w:t xml:space="preserve">new </w:t>
      </w:r>
      <w:r w:rsidR="001A0A50" w:rsidRPr="008E5FC6">
        <w:rPr>
          <w:rFonts w:cs="Times New Roman"/>
          <w:szCs w:val="24"/>
        </w:rPr>
        <w:t>research avenues</w:t>
      </w:r>
      <w:r w:rsidR="00B64FC9" w:rsidRPr="008E5FC6">
        <w:rPr>
          <w:rFonts w:cs="Times New Roman"/>
          <w:szCs w:val="24"/>
        </w:rPr>
        <w:t>, for example, t</w:t>
      </w:r>
      <w:r w:rsidR="001A0A50" w:rsidRPr="008E5FC6">
        <w:rPr>
          <w:rFonts w:cs="Times New Roman"/>
          <w:szCs w:val="24"/>
        </w:rPr>
        <w:t xml:space="preserve">he possible implications behind the community co-facilitator, the scenarios, and capacity building </w:t>
      </w:r>
      <w:r w:rsidR="000A2AED" w:rsidRPr="008E5FC6">
        <w:rPr>
          <w:rFonts w:cs="Times New Roman"/>
          <w:szCs w:val="24"/>
        </w:rPr>
        <w:t>with</w:t>
      </w:r>
      <w:r w:rsidR="001A0A50" w:rsidRPr="008E5FC6">
        <w:rPr>
          <w:rFonts w:cs="Times New Roman"/>
          <w:szCs w:val="24"/>
        </w:rPr>
        <w:t xml:space="preserve"> other Indigenous deliberations</w:t>
      </w:r>
      <w:r w:rsidR="00B64FC9" w:rsidRPr="008E5FC6">
        <w:rPr>
          <w:rFonts w:cs="Times New Roman"/>
          <w:szCs w:val="24"/>
        </w:rPr>
        <w:t>. T</w:t>
      </w:r>
      <w:r w:rsidR="000A2AED" w:rsidRPr="008E5FC6">
        <w:rPr>
          <w:rFonts w:cs="Times New Roman"/>
          <w:szCs w:val="24"/>
        </w:rPr>
        <w:t xml:space="preserve">he path forward is ripe for inquiry. </w:t>
      </w:r>
    </w:p>
    <w:p w14:paraId="10197B0D" w14:textId="49940D1A" w:rsidR="000A2AED" w:rsidRPr="008E5FC6" w:rsidRDefault="000A2AED" w:rsidP="008E5FC6">
      <w:pPr>
        <w:ind w:firstLine="720"/>
        <w:rPr>
          <w:rFonts w:cs="Times New Roman"/>
          <w:szCs w:val="24"/>
        </w:rPr>
      </w:pPr>
      <w:r w:rsidRPr="008E5FC6">
        <w:rPr>
          <w:rFonts w:cs="Times New Roman"/>
          <w:szCs w:val="24"/>
        </w:rPr>
        <w:t xml:space="preserve">I want to expand on the role of the community co-facilitator and the concept of dual-role researchers. The next steps would be to work with a group of the CEIGR partners to continue this analysis of deliberation adaptations to Indigenous contexts in the other CEIGR affiliated deliberations. The work requires more than </w:t>
      </w:r>
      <w:proofErr w:type="gramStart"/>
      <w:r w:rsidRPr="008E5FC6">
        <w:rPr>
          <w:rFonts w:cs="Times New Roman"/>
          <w:szCs w:val="24"/>
        </w:rPr>
        <w:t>myself</w:t>
      </w:r>
      <w:proofErr w:type="gramEnd"/>
      <w:r w:rsidRPr="008E5FC6">
        <w:rPr>
          <w:rFonts w:cs="Times New Roman"/>
          <w:szCs w:val="24"/>
        </w:rPr>
        <w:t xml:space="preserve"> moving forward and the goals behind those analyses will be dependent upon the needs and wants of the different sites. This case study is highly applicable to </w:t>
      </w:r>
      <w:r w:rsidR="00B64FC9" w:rsidRPr="008E5FC6">
        <w:rPr>
          <w:rFonts w:cs="Times New Roman"/>
          <w:szCs w:val="24"/>
        </w:rPr>
        <w:t xml:space="preserve">The </w:t>
      </w:r>
      <w:r w:rsidRPr="008E5FC6">
        <w:rPr>
          <w:rFonts w:cs="Times New Roman"/>
          <w:szCs w:val="24"/>
        </w:rPr>
        <w:t xml:space="preserve">Chickasaw </w:t>
      </w:r>
      <w:proofErr w:type="gramStart"/>
      <w:r w:rsidRPr="008E5FC6">
        <w:rPr>
          <w:rFonts w:cs="Times New Roman"/>
          <w:szCs w:val="24"/>
        </w:rPr>
        <w:t>Nation</w:t>
      </w:r>
      <w:proofErr w:type="gramEnd"/>
      <w:r w:rsidRPr="008E5FC6">
        <w:rPr>
          <w:rFonts w:cs="Times New Roman"/>
          <w:szCs w:val="24"/>
        </w:rPr>
        <w:t xml:space="preserve"> and it is impossible to prescribe these findings to each Tribe. The goal was never for prescriptive themes to check boxes but a transferable framework to engage partners in important conversations with clarity. </w:t>
      </w:r>
    </w:p>
    <w:p w14:paraId="518103F7" w14:textId="53E5AABD" w:rsidR="00680AEE" w:rsidRPr="008E5FC6" w:rsidRDefault="00074D57" w:rsidP="008E5FC6">
      <w:pPr>
        <w:ind w:firstLine="720"/>
        <w:rPr>
          <w:rFonts w:cs="Times New Roman"/>
          <w:szCs w:val="24"/>
        </w:rPr>
      </w:pPr>
      <w:r w:rsidRPr="008E5FC6">
        <w:rPr>
          <w:rFonts w:cs="Times New Roman"/>
          <w:szCs w:val="24"/>
        </w:rPr>
        <w:lastRenderedPageBreak/>
        <w:t>Another project stemming from this dissertation is a larger</w:t>
      </w:r>
      <w:r w:rsidR="00680AEE" w:rsidRPr="008E5FC6">
        <w:rPr>
          <w:rFonts w:cs="Times New Roman"/>
          <w:szCs w:val="24"/>
        </w:rPr>
        <w:t xml:space="preserve"> meeting for a virtual talking circle. A talking circle is a space created to share experiences, emotions, thoughts, and ideas. Differing from a focus group, a degree of openness is encouraged and welcomed. A holistic approach to the talking circle is more than bouncing ideas off participants but creating an experience where ceremony can happen </w:t>
      </w:r>
      <w:r w:rsidR="00680AEE" w:rsidRPr="008E5FC6">
        <w:rPr>
          <w:rFonts w:cs="Times New Roman"/>
          <w:szCs w:val="24"/>
        </w:rPr>
        <w:fldChar w:fldCharType="begin"/>
      </w:r>
      <w:r w:rsidR="00680AEE" w:rsidRPr="008E5FC6">
        <w:rPr>
          <w:rFonts w:cs="Times New Roman"/>
          <w:szCs w:val="24"/>
        </w:rPr>
        <w:instrText xml:space="preserve"> ADDIN EN.CITE &lt;EndNote&gt;&lt;Cite&gt;&lt;Author&gt;Wilson&lt;/Author&gt;&lt;Year&gt;2008&lt;/Year&gt;&lt;RecNum&gt;23&lt;/RecNum&gt;&lt;DisplayText&gt;(Wilson, 2008)&lt;/DisplayText&gt;&lt;record&gt;&lt;rec-number&gt;23&lt;/rec-number&gt;&lt;foreign-keys&gt;&lt;key app="EN" db-id="xzeddp9rbfwfeoed9zovzz9hfvszfpa0pepa" timestamp="1651966377"&gt;23&lt;/key&gt;&lt;/foreign-keys&gt;&lt;ref-type name="Book"&gt;6&lt;/ref-type&gt;&lt;contributors&gt;&lt;authors&gt;&lt;author&gt;Shawn Wilson&lt;/author&gt;&lt;/authors&gt;&lt;/contributors&gt;&lt;titles&gt;&lt;title&gt;Research is Ceremony&lt;/title&gt;&lt;/titles&gt;&lt;dates&gt;&lt;year&gt;2008&lt;/year&gt;&lt;/dates&gt;&lt;pub-location&gt;Canada&lt;/pub-location&gt;&lt;publisher&gt;Fernwood Publishing&lt;/publisher&gt;&lt;urls&gt;&lt;/urls&gt;&lt;/record&gt;&lt;/Cite&gt;&lt;/EndNote&gt;</w:instrText>
      </w:r>
      <w:r w:rsidR="00680AEE" w:rsidRPr="008E5FC6">
        <w:rPr>
          <w:rFonts w:cs="Times New Roman"/>
          <w:szCs w:val="24"/>
        </w:rPr>
        <w:fldChar w:fldCharType="separate"/>
      </w:r>
      <w:r w:rsidR="00680AEE" w:rsidRPr="008E5FC6">
        <w:rPr>
          <w:rFonts w:cs="Times New Roman"/>
          <w:noProof/>
          <w:szCs w:val="24"/>
        </w:rPr>
        <w:t>(Wilson, 2008)</w:t>
      </w:r>
      <w:r w:rsidR="00680AEE" w:rsidRPr="008E5FC6">
        <w:rPr>
          <w:rFonts w:cs="Times New Roman"/>
          <w:szCs w:val="24"/>
        </w:rPr>
        <w:fldChar w:fldCharType="end"/>
      </w:r>
      <w:r w:rsidR="00680AEE" w:rsidRPr="008E5FC6">
        <w:rPr>
          <w:rFonts w:cs="Times New Roman"/>
          <w:szCs w:val="24"/>
        </w:rPr>
        <w:t xml:space="preserve">. One way I want to </w:t>
      </w:r>
      <w:r w:rsidRPr="008E5FC6">
        <w:rPr>
          <w:rFonts w:cs="Times New Roman"/>
          <w:szCs w:val="24"/>
        </w:rPr>
        <w:t>expound</w:t>
      </w:r>
      <w:r w:rsidR="00680AEE" w:rsidRPr="008E5FC6">
        <w:rPr>
          <w:rFonts w:cs="Times New Roman"/>
          <w:szCs w:val="24"/>
        </w:rPr>
        <w:t xml:space="preserve"> Indigenous methods would be using talking circles. Talking circles can be used for discussion, problem solving, and/or decision making. The basic intent is to create a safe, nonjudgmental place where each participant has an opportunity to contribute to the discussion of important and/or difficult issues</w:t>
      </w:r>
      <w:r w:rsidR="00307FD8" w:rsidRPr="008E5FC6">
        <w:rPr>
          <w:rFonts w:cs="Times New Roman"/>
          <w:szCs w:val="24"/>
        </w:rPr>
        <w:t xml:space="preserve"> </w:t>
      </w:r>
      <w:r w:rsidR="00680AEE" w:rsidRPr="008E5FC6">
        <w:rPr>
          <w:rFonts w:cs="Times New Roman"/>
          <w:szCs w:val="24"/>
        </w:rPr>
        <w:fldChar w:fldCharType="begin"/>
      </w:r>
      <w:r w:rsidR="00680AEE" w:rsidRPr="008E5FC6">
        <w:rPr>
          <w:rFonts w:cs="Times New Roman"/>
          <w:szCs w:val="24"/>
        </w:rPr>
        <w:instrText xml:space="preserve"> ADDIN EN.CITE &lt;EndNote&gt;&lt;Cite&gt;&lt;Author&gt;Running Wolf&lt;/Author&gt;&lt;Year&gt;2003&lt;/Year&gt;&lt;RecNum&gt;35&lt;/RecNum&gt;&lt;DisplayText&gt;(Running Wolf &amp;amp; Rickard, 2003)&lt;/DisplayText&gt;&lt;record&gt;&lt;rec-number&gt;35&lt;/rec-number&gt;&lt;foreign-keys&gt;&lt;key app="EN" db-id="xzeddp9rbfwfeoed9zovzz9hfvszfpa0pepa" timestamp="1652130163"&gt;35&lt;/key&gt;&lt;/foreign-keys&gt;&lt;ref-type name="Journal Article"&gt;17&lt;/ref-type&gt;&lt;contributors&gt;&lt;authors&gt;&lt;author&gt;Running Wolf, P.&lt;/author&gt;&lt;author&gt;J. A. Rickard&lt;/author&gt;&lt;/authors&gt;&lt;/contributors&gt;&lt;titles&gt;&lt;title&gt;Talking circles: A Native American approach to experiential learning&lt;/title&gt;&lt;secondary-title&gt;Journal of Multicultural Counseling and Development&lt;/secondary-title&gt;&lt;/titles&gt;&lt;periodical&gt;&lt;full-title&gt;Journal of Multicultural Counseling and Development&lt;/full-title&gt;&lt;/periodical&gt;&lt;pages&gt;39-43&lt;/pages&gt;&lt;volume&gt;31&lt;/volume&gt;&lt;number&gt;1&lt;/number&gt;&lt;keywords&gt;&lt;keyword&gt;Talking Circles&lt;/keyword&gt;&lt;keyword&gt;Methods&lt;/keyword&gt;&lt;/keywords&gt;&lt;dates&gt;&lt;year&gt;2003&lt;/year&gt;&lt;/dates&gt;&lt;urls&gt;&lt;/urls&gt;&lt;electronic-resource-num&gt;https://doi.org/10.1002/j.2161-1912.2003.tb00529.x&lt;/electronic-resource-num&gt;&lt;/record&gt;&lt;/Cite&gt;&lt;/EndNote&gt;</w:instrText>
      </w:r>
      <w:r w:rsidR="00680AEE" w:rsidRPr="008E5FC6">
        <w:rPr>
          <w:rFonts w:cs="Times New Roman"/>
          <w:szCs w:val="24"/>
        </w:rPr>
        <w:fldChar w:fldCharType="separate"/>
      </w:r>
      <w:r w:rsidR="00680AEE" w:rsidRPr="008E5FC6">
        <w:rPr>
          <w:rFonts w:cs="Times New Roman"/>
          <w:noProof/>
          <w:szCs w:val="24"/>
        </w:rPr>
        <w:t>(Running Wolf &amp; Rickard, 2003)</w:t>
      </w:r>
      <w:r w:rsidR="00680AEE" w:rsidRPr="008E5FC6">
        <w:rPr>
          <w:rFonts w:cs="Times New Roman"/>
          <w:szCs w:val="24"/>
        </w:rPr>
        <w:fldChar w:fldCharType="end"/>
      </w:r>
      <w:r w:rsidR="00680AEE" w:rsidRPr="008E5FC6">
        <w:rPr>
          <w:rFonts w:cs="Times New Roman"/>
          <w:szCs w:val="24"/>
        </w:rPr>
        <w:t>.</w:t>
      </w:r>
      <w:r w:rsidRPr="008E5FC6">
        <w:rPr>
          <w:rFonts w:cs="Times New Roman"/>
          <w:szCs w:val="24"/>
        </w:rPr>
        <w:t xml:space="preserve"> The project would draw upon CEIGR partners as a base, past and present, to explore the deliberative and community driven choices made to help other communities engage in deliberative applications. Deliberation is not monolithic and is clearly adapted to fit community needs. </w:t>
      </w:r>
    </w:p>
    <w:p w14:paraId="5D81EBCD" w14:textId="65DD0A7D" w:rsidR="00680AEE" w:rsidRPr="008E5FC6" w:rsidRDefault="00680AEE" w:rsidP="008E5FC6">
      <w:pPr>
        <w:ind w:firstLine="720"/>
        <w:rPr>
          <w:rFonts w:cs="Times New Roman"/>
          <w:szCs w:val="24"/>
        </w:rPr>
      </w:pPr>
      <w:r w:rsidRPr="008E5FC6">
        <w:rPr>
          <w:rFonts w:cs="Times New Roman"/>
          <w:szCs w:val="24"/>
        </w:rPr>
        <w:t xml:space="preserve"> I </w:t>
      </w:r>
      <w:r w:rsidR="00074D57" w:rsidRPr="008E5FC6">
        <w:rPr>
          <w:rFonts w:cs="Times New Roman"/>
          <w:szCs w:val="24"/>
        </w:rPr>
        <w:t>would</w:t>
      </w:r>
      <w:r w:rsidRPr="008E5FC6">
        <w:rPr>
          <w:rFonts w:cs="Times New Roman"/>
          <w:szCs w:val="24"/>
        </w:rPr>
        <w:t xml:space="preserve"> </w:t>
      </w:r>
      <w:r w:rsidR="00074D57" w:rsidRPr="008E5FC6">
        <w:rPr>
          <w:rFonts w:cs="Times New Roman"/>
          <w:szCs w:val="24"/>
        </w:rPr>
        <w:t>expand the conversation with</w:t>
      </w:r>
      <w:r w:rsidRPr="008E5FC6">
        <w:rPr>
          <w:rFonts w:cs="Times New Roman"/>
          <w:szCs w:val="24"/>
        </w:rPr>
        <w:t xml:space="preserve"> various community collaborators across different sites and other Indigenous Deliberation community collaborators beyond the scope of CEIGR to </w:t>
      </w:r>
      <w:r w:rsidR="00074D57" w:rsidRPr="008E5FC6">
        <w:rPr>
          <w:rFonts w:cs="Times New Roman"/>
          <w:szCs w:val="24"/>
        </w:rPr>
        <w:t>the</w:t>
      </w:r>
      <w:r w:rsidRPr="008E5FC6">
        <w:rPr>
          <w:rFonts w:cs="Times New Roman"/>
          <w:szCs w:val="24"/>
        </w:rPr>
        <w:t xml:space="preserve"> larger meeting to discuss the process, the perceived benefits and drawbacks, and the application to their respective communities. The</w:t>
      </w:r>
      <w:r w:rsidRPr="008E5FC6">
        <w:rPr>
          <w:rFonts w:cs="Times New Roman"/>
          <w:b/>
          <w:bCs/>
          <w:szCs w:val="24"/>
        </w:rPr>
        <w:t xml:space="preserve"> </w:t>
      </w:r>
      <w:r w:rsidRPr="008E5FC6">
        <w:rPr>
          <w:rFonts w:cs="Times New Roman"/>
          <w:szCs w:val="24"/>
        </w:rPr>
        <w:t xml:space="preserve">meeting </w:t>
      </w:r>
      <w:r w:rsidR="00074D57" w:rsidRPr="008E5FC6">
        <w:rPr>
          <w:rFonts w:cs="Times New Roman"/>
          <w:szCs w:val="24"/>
        </w:rPr>
        <w:t>would</w:t>
      </w:r>
      <w:r w:rsidRPr="008E5FC6">
        <w:rPr>
          <w:rFonts w:cs="Times New Roman"/>
          <w:szCs w:val="24"/>
        </w:rPr>
        <w:t xml:space="preserve"> include at least four different deliberation sites and those community partners. The virtual talking circle facilitation</w:t>
      </w:r>
      <w:r w:rsidR="00074D57" w:rsidRPr="008E5FC6">
        <w:rPr>
          <w:rFonts w:cs="Times New Roman"/>
          <w:szCs w:val="24"/>
        </w:rPr>
        <w:t xml:space="preserve"> would be</w:t>
      </w:r>
      <w:r w:rsidRPr="008E5FC6">
        <w:rPr>
          <w:rFonts w:cs="Times New Roman"/>
          <w:szCs w:val="24"/>
        </w:rPr>
        <w:t xml:space="preserve"> informed by the findings from th</w:t>
      </w:r>
      <w:r w:rsidR="00074D57" w:rsidRPr="008E5FC6">
        <w:rPr>
          <w:rFonts w:cs="Times New Roman"/>
          <w:szCs w:val="24"/>
        </w:rPr>
        <w:t xml:space="preserve">is project </w:t>
      </w:r>
      <w:r w:rsidRPr="008E5FC6">
        <w:rPr>
          <w:rFonts w:cs="Times New Roman"/>
          <w:szCs w:val="24"/>
        </w:rPr>
        <w:t xml:space="preserve">to help create questions and follow-up </w:t>
      </w:r>
      <w:r w:rsidRPr="008E5FC6">
        <w:rPr>
          <w:rFonts w:cs="Times New Roman"/>
          <w:szCs w:val="24"/>
        </w:rPr>
        <w:lastRenderedPageBreak/>
        <w:t xml:space="preserve">inquiries while the group discusses Indigenous deliberation. The online talking-circle </w:t>
      </w:r>
      <w:r w:rsidR="00074D57" w:rsidRPr="008E5FC6">
        <w:rPr>
          <w:rFonts w:cs="Times New Roman"/>
          <w:szCs w:val="24"/>
        </w:rPr>
        <w:t>would</w:t>
      </w:r>
      <w:r w:rsidRPr="008E5FC6">
        <w:rPr>
          <w:rFonts w:cs="Times New Roman"/>
          <w:szCs w:val="24"/>
        </w:rPr>
        <w:t xml:space="preserve"> allow for large-scale discussion and potential breakout sessions to be recorded and evaluated. Moving forward with Indigenous led research, we can start </w:t>
      </w:r>
      <w:r w:rsidR="00074D57" w:rsidRPr="008E5FC6">
        <w:rPr>
          <w:rFonts w:cs="Times New Roman"/>
          <w:szCs w:val="24"/>
        </w:rPr>
        <w:t>expounding on</w:t>
      </w:r>
      <w:r w:rsidRPr="008E5FC6">
        <w:rPr>
          <w:rFonts w:cs="Times New Roman"/>
          <w:szCs w:val="24"/>
        </w:rPr>
        <w:t xml:space="preserve"> evaluation criteria for Indigenous deliberations. </w:t>
      </w:r>
    </w:p>
    <w:p w14:paraId="6BE8402A" w14:textId="6779C65F" w:rsidR="008F00BA" w:rsidRPr="008E5FC6" w:rsidRDefault="008F00BA" w:rsidP="008E5FC6">
      <w:pPr>
        <w:ind w:firstLine="720"/>
        <w:rPr>
          <w:rFonts w:cs="Times New Roman"/>
          <w:szCs w:val="24"/>
        </w:rPr>
      </w:pPr>
      <w:r w:rsidRPr="008E5FC6">
        <w:rPr>
          <w:rFonts w:cs="Times New Roman"/>
          <w:szCs w:val="24"/>
        </w:rPr>
        <w:t>Future research in deliberations, especially in community-driven events, needs expounding on evaluation on longitudinal benefits. The singular Chickasaw Nation deliberation is difficult to measure the longer impacts from the collected lasting impressions. A path needed is expounding evaluation material to measure larger ramifications behind</w:t>
      </w:r>
      <w:r w:rsidR="00B64FC9" w:rsidRPr="008E5FC6">
        <w:rPr>
          <w:rFonts w:cs="Times New Roman"/>
          <w:szCs w:val="24"/>
        </w:rPr>
        <w:t xml:space="preserve"> the</w:t>
      </w:r>
      <w:r w:rsidRPr="008E5FC6">
        <w:rPr>
          <w:rFonts w:cs="Times New Roman"/>
          <w:szCs w:val="24"/>
        </w:rPr>
        <w:t xml:space="preserve"> deliberative event. We are looking at an event 5 years ago but with this dissertation, we see potential benefits and further needs of deliberation’s impact over time. </w:t>
      </w:r>
    </w:p>
    <w:p w14:paraId="28F08A56" w14:textId="6940AE98" w:rsidR="008F00BA" w:rsidRPr="008E5FC6" w:rsidRDefault="008F00BA" w:rsidP="008E5FC6">
      <w:pPr>
        <w:ind w:firstLine="720"/>
        <w:rPr>
          <w:rFonts w:cs="Times New Roman"/>
          <w:szCs w:val="24"/>
        </w:rPr>
      </w:pPr>
      <w:r w:rsidRPr="008E5FC6">
        <w:rPr>
          <w:rFonts w:cs="Times New Roman"/>
          <w:szCs w:val="24"/>
        </w:rPr>
        <w:t xml:space="preserve">A </w:t>
      </w:r>
      <w:r w:rsidR="002F0356" w:rsidRPr="008E5FC6">
        <w:rPr>
          <w:rFonts w:cs="Times New Roman"/>
          <w:szCs w:val="24"/>
        </w:rPr>
        <w:t>2-day</w:t>
      </w:r>
      <w:r w:rsidRPr="008E5FC6">
        <w:rPr>
          <w:rFonts w:cs="Times New Roman"/>
          <w:szCs w:val="24"/>
        </w:rPr>
        <w:t xml:space="preserve"> deliberative event is not for every community. There are multiple ways to conduct a deliberation and a multitude of alterations a researcher can make to approach the community. Future deliberations could be used in surrounding any topic that the community desires: mental health, substance </w:t>
      </w:r>
      <w:r w:rsidR="00F1130D" w:rsidRPr="008E5FC6">
        <w:rPr>
          <w:rFonts w:cs="Times New Roman"/>
          <w:szCs w:val="24"/>
        </w:rPr>
        <w:t xml:space="preserve">abuse, environmental initiatives, etc. Deliberation theory offers itself to apply wherever citizens might need. </w:t>
      </w:r>
    </w:p>
    <w:p w14:paraId="5952B94E" w14:textId="7F403C90" w:rsidR="002F0356" w:rsidRPr="008E5FC6" w:rsidRDefault="002F0356" w:rsidP="008E5FC6">
      <w:pPr>
        <w:rPr>
          <w:rFonts w:cs="Times New Roman"/>
          <w:szCs w:val="24"/>
        </w:rPr>
      </w:pPr>
      <w:r w:rsidRPr="008E5FC6">
        <w:rPr>
          <w:rFonts w:cs="Times New Roman"/>
          <w:szCs w:val="24"/>
        </w:rPr>
        <w:tab/>
      </w:r>
      <w:r w:rsidR="003267DF" w:rsidRPr="008E5FC6">
        <w:rPr>
          <w:rFonts w:cs="Times New Roman"/>
          <w:szCs w:val="24"/>
        </w:rPr>
        <w:t>Calls to action span a widely and deeply. W</w:t>
      </w:r>
      <w:r w:rsidRPr="008E5FC6">
        <w:rPr>
          <w:rFonts w:cs="Times New Roman"/>
          <w:szCs w:val="24"/>
        </w:rPr>
        <w:t xml:space="preserve">e need more Indigenous deliberation scholarship. Due to the nature of community-engaged research, interdisciplinary is almost a pre-requisite when conducting deliberation with Tribal Nations. The capacity building CEIGR has perpetuated with their </w:t>
      </w:r>
      <w:r w:rsidRPr="008E5FC6">
        <w:rPr>
          <w:rFonts w:cs="Times New Roman"/>
          <w:szCs w:val="24"/>
        </w:rPr>
        <w:lastRenderedPageBreak/>
        <w:t>partnership model is an integral part to future deliberation community-driven research.</w:t>
      </w:r>
    </w:p>
    <w:p w14:paraId="224B166D" w14:textId="75B8370F" w:rsidR="001775A9" w:rsidRPr="008E5FC6" w:rsidRDefault="002F0356" w:rsidP="008E5FC6">
      <w:pPr>
        <w:ind w:firstLine="720"/>
        <w:rPr>
          <w:rFonts w:cs="Times New Roman"/>
          <w:szCs w:val="24"/>
        </w:rPr>
      </w:pPr>
      <w:r w:rsidRPr="008E5FC6">
        <w:rPr>
          <w:rFonts w:cs="Times New Roman"/>
          <w:szCs w:val="24"/>
        </w:rPr>
        <w:t xml:space="preserve"> I know historical trauma caused by academic and government entities is a prevalent</w:t>
      </w:r>
      <w:r w:rsidR="001775A9" w:rsidRPr="008E5FC6">
        <w:rPr>
          <w:rFonts w:cs="Times New Roman"/>
          <w:szCs w:val="24"/>
        </w:rPr>
        <w:t>,</w:t>
      </w:r>
      <w:r w:rsidRPr="008E5FC6">
        <w:rPr>
          <w:rFonts w:cs="Times New Roman"/>
          <w:szCs w:val="24"/>
        </w:rPr>
        <w:t xml:space="preserve"> and unfortunately</w:t>
      </w:r>
      <w:r w:rsidR="001775A9" w:rsidRPr="008E5FC6">
        <w:rPr>
          <w:rFonts w:cs="Times New Roman"/>
          <w:szCs w:val="24"/>
        </w:rPr>
        <w:t xml:space="preserve"> </w:t>
      </w:r>
      <w:r w:rsidRPr="008E5FC6">
        <w:rPr>
          <w:rFonts w:cs="Times New Roman"/>
          <w:szCs w:val="24"/>
        </w:rPr>
        <w:t>not extinct</w:t>
      </w:r>
      <w:r w:rsidR="001775A9" w:rsidRPr="008E5FC6">
        <w:rPr>
          <w:rFonts w:cs="Times New Roman"/>
          <w:szCs w:val="24"/>
        </w:rPr>
        <w:t>,</w:t>
      </w:r>
      <w:r w:rsidRPr="008E5FC6">
        <w:rPr>
          <w:rFonts w:cs="Times New Roman"/>
          <w:szCs w:val="24"/>
        </w:rPr>
        <w:t xml:space="preserve"> reality. To combat these problematic origins and move towards mending broken trust, </w:t>
      </w:r>
      <w:r w:rsidR="001775A9" w:rsidRPr="008E5FC6">
        <w:rPr>
          <w:rFonts w:cs="Times New Roman"/>
          <w:szCs w:val="24"/>
        </w:rPr>
        <w:t xml:space="preserve">the first layer to address these issues is </w:t>
      </w:r>
      <w:r w:rsidRPr="008E5FC6">
        <w:rPr>
          <w:rFonts w:cs="Times New Roman"/>
          <w:szCs w:val="24"/>
        </w:rPr>
        <w:t xml:space="preserve">researchers that care more about the community </w:t>
      </w:r>
      <w:r w:rsidR="00B64FC9" w:rsidRPr="008E5FC6">
        <w:rPr>
          <w:rFonts w:cs="Times New Roman"/>
          <w:szCs w:val="24"/>
        </w:rPr>
        <w:t>than</w:t>
      </w:r>
      <w:r w:rsidRPr="008E5FC6">
        <w:rPr>
          <w:rFonts w:cs="Times New Roman"/>
          <w:szCs w:val="24"/>
        </w:rPr>
        <w:t xml:space="preserve"> a </w:t>
      </w:r>
      <w:r w:rsidR="001775A9" w:rsidRPr="008E5FC6">
        <w:rPr>
          <w:rFonts w:cs="Times New Roman"/>
          <w:szCs w:val="24"/>
        </w:rPr>
        <w:t>publication</w:t>
      </w:r>
      <w:r w:rsidRPr="008E5FC6">
        <w:rPr>
          <w:rFonts w:cs="Times New Roman"/>
          <w:szCs w:val="24"/>
        </w:rPr>
        <w:t>.</w:t>
      </w:r>
      <w:r w:rsidR="001775A9" w:rsidRPr="008E5FC6">
        <w:rPr>
          <w:rFonts w:cs="Times New Roman"/>
          <w:szCs w:val="24"/>
        </w:rPr>
        <w:t xml:space="preserve"> Dual-role researchers’ outcomes tie back to helping their community. Stakeholders founded in the community hold a priority in </w:t>
      </w:r>
      <w:r w:rsidR="00B22C0F" w:rsidRPr="008E5FC6">
        <w:rPr>
          <w:rFonts w:cs="Times New Roman"/>
          <w:szCs w:val="24"/>
        </w:rPr>
        <w:t>CBPR</w:t>
      </w:r>
      <w:r w:rsidR="001775A9" w:rsidRPr="008E5FC6">
        <w:rPr>
          <w:rFonts w:cs="Times New Roman"/>
          <w:szCs w:val="24"/>
        </w:rPr>
        <w:t xml:space="preserve"> and required to move towards better practices.</w:t>
      </w:r>
    </w:p>
    <w:p w14:paraId="02FF435B" w14:textId="5552709E" w:rsidR="001775A9" w:rsidRPr="008E5FC6" w:rsidRDefault="001775A9" w:rsidP="008E5FC6">
      <w:pPr>
        <w:ind w:firstLine="720"/>
        <w:rPr>
          <w:rFonts w:cs="Times New Roman"/>
          <w:szCs w:val="24"/>
        </w:rPr>
      </w:pPr>
      <w:r w:rsidRPr="008E5FC6">
        <w:rPr>
          <w:rFonts w:cs="Times New Roman"/>
          <w:szCs w:val="24"/>
        </w:rPr>
        <w:t>The next call to action is a degree higher than the individual researcher. Academia’s publish or perish model does not provide adequate support for community research. The timelines and metrics that determine tenure and prestige can overlook the important progress creating working relationships with communities. I know part of this change starts slowly and may happen with one retirement at a time but creating new criteria that elevates and equitably measure</w:t>
      </w:r>
      <w:r w:rsidR="00B30E82" w:rsidRPr="008E5FC6">
        <w:rPr>
          <w:rFonts w:cs="Times New Roman"/>
          <w:szCs w:val="24"/>
        </w:rPr>
        <w:t>s</w:t>
      </w:r>
      <w:r w:rsidRPr="008E5FC6">
        <w:rPr>
          <w:rFonts w:cs="Times New Roman"/>
          <w:szCs w:val="24"/>
        </w:rPr>
        <w:t xml:space="preserve"> community engaged research is a floor to be established. I am grateful this project was a step towards transforming reality </w:t>
      </w:r>
      <w:r w:rsidR="00B64FC9" w:rsidRPr="008E5FC6">
        <w:rPr>
          <w:rFonts w:cs="Times New Roman"/>
          <w:szCs w:val="24"/>
        </w:rPr>
        <w:t>where</w:t>
      </w:r>
      <w:r w:rsidRPr="008E5FC6">
        <w:rPr>
          <w:rFonts w:cs="Times New Roman"/>
          <w:szCs w:val="24"/>
        </w:rPr>
        <w:t xml:space="preserve"> Indigenous methodology, and Deliberation theory scholarship </w:t>
      </w:r>
      <w:r w:rsidR="00B64FC9" w:rsidRPr="008E5FC6">
        <w:rPr>
          <w:rFonts w:cs="Times New Roman"/>
          <w:szCs w:val="24"/>
        </w:rPr>
        <w:t>are</w:t>
      </w:r>
      <w:r w:rsidRPr="008E5FC6">
        <w:rPr>
          <w:rFonts w:cs="Times New Roman"/>
          <w:szCs w:val="24"/>
        </w:rPr>
        <w:t xml:space="preserve"> progressed at the same time. </w:t>
      </w:r>
    </w:p>
    <w:p w14:paraId="72F14803" w14:textId="38196132" w:rsidR="002F0356" w:rsidRPr="008E5FC6" w:rsidRDefault="001775A9" w:rsidP="008E5FC6">
      <w:pPr>
        <w:ind w:firstLine="720"/>
        <w:rPr>
          <w:rFonts w:cs="Times New Roman"/>
          <w:szCs w:val="24"/>
        </w:rPr>
      </w:pPr>
      <w:r w:rsidRPr="008E5FC6">
        <w:rPr>
          <w:rFonts w:cs="Times New Roman"/>
          <w:szCs w:val="24"/>
        </w:rPr>
        <w:t xml:space="preserve">A call to action for researchers and </w:t>
      </w:r>
      <w:r w:rsidR="00BC3C24" w:rsidRPr="008E5FC6">
        <w:rPr>
          <w:rFonts w:cs="Times New Roman"/>
          <w:szCs w:val="24"/>
        </w:rPr>
        <w:t xml:space="preserve">academic </w:t>
      </w:r>
      <w:r w:rsidRPr="008E5FC6">
        <w:rPr>
          <w:rFonts w:cs="Times New Roman"/>
          <w:szCs w:val="24"/>
        </w:rPr>
        <w:t>departments, creating relationships takes time and the hierarchy of junior and senior faculty can ward important younger scholars from engaging in community</w:t>
      </w:r>
      <w:r w:rsidR="00B64FC9" w:rsidRPr="008E5FC6">
        <w:rPr>
          <w:rFonts w:cs="Times New Roman"/>
          <w:szCs w:val="24"/>
        </w:rPr>
        <w:t>-</w:t>
      </w:r>
      <w:r w:rsidRPr="008E5FC6">
        <w:rPr>
          <w:rFonts w:cs="Times New Roman"/>
          <w:szCs w:val="24"/>
        </w:rPr>
        <w:t xml:space="preserve">based research. </w:t>
      </w:r>
      <w:r w:rsidR="00BC3C24" w:rsidRPr="008E5FC6">
        <w:rPr>
          <w:rFonts w:cs="Times New Roman"/>
          <w:szCs w:val="24"/>
        </w:rPr>
        <w:t xml:space="preserve">Tenure </w:t>
      </w:r>
      <w:r w:rsidR="00BC3C24" w:rsidRPr="008E5FC6">
        <w:rPr>
          <w:rFonts w:cs="Times New Roman"/>
          <w:szCs w:val="24"/>
        </w:rPr>
        <w:lastRenderedPageBreak/>
        <w:t>as requisite to engage in community</w:t>
      </w:r>
      <w:r w:rsidR="00B64FC9" w:rsidRPr="008E5FC6">
        <w:rPr>
          <w:rFonts w:cs="Times New Roman"/>
          <w:szCs w:val="24"/>
        </w:rPr>
        <w:t>-</w:t>
      </w:r>
      <w:r w:rsidR="00BC3C24" w:rsidRPr="008E5FC6">
        <w:rPr>
          <w:rFonts w:cs="Times New Roman"/>
          <w:szCs w:val="24"/>
        </w:rPr>
        <w:t xml:space="preserve">based research is a relic of the past that maintains repercussions across western universities. Capacity building is developing self-sustaining practices to build, grow, and expand skills and methodologies. </w:t>
      </w:r>
      <w:r w:rsidR="00D468D4" w:rsidRPr="008E5FC6">
        <w:rPr>
          <w:rFonts w:cs="Times New Roman"/>
          <w:szCs w:val="24"/>
        </w:rPr>
        <w:t>Like</w:t>
      </w:r>
      <w:r w:rsidR="00BC3C24" w:rsidRPr="008E5FC6">
        <w:rPr>
          <w:rFonts w:cs="Times New Roman"/>
          <w:szCs w:val="24"/>
        </w:rPr>
        <w:t xml:space="preserve"> the call to be open to deliberation as a methodology, departments will need </w:t>
      </w:r>
      <w:r w:rsidR="00B30E82" w:rsidRPr="008E5FC6">
        <w:rPr>
          <w:rFonts w:cs="Times New Roman"/>
          <w:szCs w:val="24"/>
        </w:rPr>
        <w:t>to adapt how they conceptualize accepting and supporting different approaches to</w:t>
      </w:r>
      <w:r w:rsidR="00BC3C24" w:rsidRPr="008E5FC6">
        <w:rPr>
          <w:rFonts w:cs="Times New Roman"/>
          <w:szCs w:val="24"/>
        </w:rPr>
        <w:t xml:space="preserve"> research that </w:t>
      </w:r>
      <w:r w:rsidR="00B30E82" w:rsidRPr="008E5FC6">
        <w:rPr>
          <w:rFonts w:cs="Times New Roman"/>
          <w:szCs w:val="24"/>
        </w:rPr>
        <w:t>do</w:t>
      </w:r>
      <w:r w:rsidR="00BC3C24" w:rsidRPr="008E5FC6">
        <w:rPr>
          <w:rFonts w:cs="Times New Roman"/>
          <w:szCs w:val="24"/>
        </w:rPr>
        <w:t xml:space="preserve"> not fall into the post-positivist</w:t>
      </w:r>
      <w:r w:rsidR="00B30E82" w:rsidRPr="008E5FC6">
        <w:rPr>
          <w:rFonts w:cs="Times New Roman"/>
          <w:szCs w:val="24"/>
        </w:rPr>
        <w:t>, critical,</w:t>
      </w:r>
      <w:r w:rsidR="00BC3C24" w:rsidRPr="008E5FC6">
        <w:rPr>
          <w:rFonts w:cs="Times New Roman"/>
          <w:szCs w:val="24"/>
        </w:rPr>
        <w:t xml:space="preserve"> or interpretive paradigms. </w:t>
      </w:r>
    </w:p>
    <w:p w14:paraId="25F32CBA" w14:textId="3AD4864B" w:rsidR="009B383E" w:rsidRPr="008E5FC6" w:rsidRDefault="002F0356" w:rsidP="008E5FC6">
      <w:pPr>
        <w:ind w:firstLine="720"/>
        <w:rPr>
          <w:rFonts w:cs="Times New Roman"/>
          <w:szCs w:val="24"/>
        </w:rPr>
      </w:pPr>
      <w:r w:rsidRPr="008E5FC6">
        <w:rPr>
          <w:rFonts w:cs="Times New Roman"/>
          <w:szCs w:val="24"/>
        </w:rPr>
        <w:t xml:space="preserve">Unfortunately, deliberation is </w:t>
      </w:r>
      <w:r w:rsidR="00B767B9" w:rsidRPr="008E5FC6">
        <w:rPr>
          <w:rFonts w:cs="Times New Roman"/>
          <w:szCs w:val="24"/>
        </w:rPr>
        <w:t>saturated</w:t>
      </w:r>
      <w:r w:rsidRPr="008E5FC6">
        <w:rPr>
          <w:rFonts w:cs="Times New Roman"/>
          <w:szCs w:val="24"/>
        </w:rPr>
        <w:t xml:space="preserve"> with terminology that can be isolating and daunting to approach. This analysis was a step towards engaging deliberation theory from a different standpoint. The lessons garnered in this deliberation probably already </w:t>
      </w:r>
      <w:r w:rsidR="00D468D4" w:rsidRPr="008E5FC6">
        <w:rPr>
          <w:rFonts w:cs="Times New Roman"/>
          <w:szCs w:val="24"/>
        </w:rPr>
        <w:t>influences</w:t>
      </w:r>
      <w:r w:rsidRPr="008E5FC6">
        <w:rPr>
          <w:rFonts w:cs="Times New Roman"/>
          <w:szCs w:val="24"/>
        </w:rPr>
        <w:t xml:space="preserve"> how deliberation is discussed within partnership </w:t>
      </w:r>
      <w:r w:rsidR="00D468D4" w:rsidRPr="008E5FC6">
        <w:rPr>
          <w:rFonts w:cs="Times New Roman"/>
          <w:szCs w:val="24"/>
        </w:rPr>
        <w:t>meetings,</w:t>
      </w:r>
      <w:r w:rsidRPr="008E5FC6">
        <w:rPr>
          <w:rFonts w:cs="Times New Roman"/>
          <w:szCs w:val="24"/>
        </w:rPr>
        <w:t xml:space="preserve"> but </w:t>
      </w:r>
      <w:r w:rsidR="00D468D4" w:rsidRPr="008E5FC6">
        <w:rPr>
          <w:rFonts w:cs="Times New Roman"/>
          <w:szCs w:val="24"/>
        </w:rPr>
        <w:t>these conversations</w:t>
      </w:r>
      <w:r w:rsidRPr="008E5FC6">
        <w:rPr>
          <w:rFonts w:cs="Times New Roman"/>
          <w:szCs w:val="24"/>
        </w:rPr>
        <w:t xml:space="preserve"> need to extend beyond the conference rooms</w:t>
      </w:r>
      <w:r w:rsidR="001775A9" w:rsidRPr="008E5FC6">
        <w:rPr>
          <w:rFonts w:cs="Times New Roman"/>
          <w:szCs w:val="24"/>
        </w:rPr>
        <w:t xml:space="preserve"> and Zoom calls. </w:t>
      </w:r>
      <w:r w:rsidR="00D468D4" w:rsidRPr="008E5FC6">
        <w:rPr>
          <w:rFonts w:cs="Times New Roman"/>
          <w:szCs w:val="24"/>
        </w:rPr>
        <w:t xml:space="preserve">Deliberation theory and practice is </w:t>
      </w:r>
      <w:proofErr w:type="gramStart"/>
      <w:r w:rsidR="00D468D4" w:rsidRPr="008E5FC6">
        <w:rPr>
          <w:rFonts w:cs="Times New Roman"/>
          <w:szCs w:val="24"/>
        </w:rPr>
        <w:t>similar to</w:t>
      </w:r>
      <w:proofErr w:type="gramEnd"/>
      <w:r w:rsidR="00D468D4" w:rsidRPr="008E5FC6">
        <w:rPr>
          <w:rFonts w:cs="Times New Roman"/>
          <w:szCs w:val="24"/>
        </w:rPr>
        <w:t xml:space="preserve"> indictments from strangers that claim a communication scholar needs to be better at communication. Theory and practice are not a 1 to 1 translation, though they inform </w:t>
      </w:r>
      <w:r w:rsidR="00041284" w:rsidRPr="008E5FC6">
        <w:rPr>
          <w:rFonts w:cs="Times New Roman"/>
          <w:szCs w:val="24"/>
        </w:rPr>
        <w:t>one</w:t>
      </w:r>
      <w:r w:rsidR="00D468D4" w:rsidRPr="008E5FC6">
        <w:rPr>
          <w:rFonts w:cs="Times New Roman"/>
          <w:szCs w:val="24"/>
        </w:rPr>
        <w:t xml:space="preserve"> </w:t>
      </w:r>
      <w:r w:rsidR="00041284" w:rsidRPr="008E5FC6">
        <w:rPr>
          <w:rFonts w:cs="Times New Roman"/>
          <w:szCs w:val="24"/>
        </w:rPr>
        <w:t>an</w:t>
      </w:r>
      <w:r w:rsidR="00D468D4" w:rsidRPr="008E5FC6">
        <w:rPr>
          <w:rFonts w:cs="Times New Roman"/>
          <w:szCs w:val="24"/>
        </w:rPr>
        <w:t xml:space="preserve">other. The more deliberative events are implemented, the verbiage will grow and adapt. Deliberation buy-in is a sound methodology but can be daunting to individuals not familiar with the theory. </w:t>
      </w:r>
      <w:r w:rsidR="00041284" w:rsidRPr="008E5FC6">
        <w:rPr>
          <w:rFonts w:cs="Times New Roman"/>
          <w:szCs w:val="24"/>
        </w:rPr>
        <w:t xml:space="preserve">Indigenous Deliberation is an incredible way to conduct community driven forums and build dialogue surrounding important topics. </w:t>
      </w:r>
    </w:p>
    <w:p w14:paraId="1D638375" w14:textId="2B69093C" w:rsidR="00041284" w:rsidRPr="008E5FC6" w:rsidRDefault="00B52E06" w:rsidP="008E5FC6">
      <w:pPr>
        <w:ind w:firstLine="720"/>
        <w:rPr>
          <w:rFonts w:cs="Times New Roman"/>
          <w:szCs w:val="24"/>
        </w:rPr>
      </w:pPr>
      <w:r w:rsidRPr="008E5FC6">
        <w:rPr>
          <w:rFonts w:cs="Times New Roman"/>
          <w:szCs w:val="24"/>
        </w:rPr>
        <w:lastRenderedPageBreak/>
        <w:t>Indigenous Deliberation is a combination that of</w:t>
      </w:r>
      <w:r w:rsidR="00041284" w:rsidRPr="008E5FC6">
        <w:rPr>
          <w:rFonts w:cs="Times New Roman"/>
          <w:szCs w:val="24"/>
        </w:rPr>
        <w:t>fer</w:t>
      </w:r>
      <w:r w:rsidRPr="008E5FC6">
        <w:rPr>
          <w:rFonts w:cs="Times New Roman"/>
          <w:szCs w:val="24"/>
        </w:rPr>
        <w:t>s</w:t>
      </w:r>
      <w:r w:rsidR="00041284" w:rsidRPr="008E5FC6">
        <w:rPr>
          <w:rFonts w:cs="Times New Roman"/>
          <w:szCs w:val="24"/>
        </w:rPr>
        <w:t xml:space="preserve"> </w:t>
      </w:r>
      <w:r w:rsidRPr="008E5FC6">
        <w:rPr>
          <w:rFonts w:cs="Times New Roman"/>
          <w:szCs w:val="24"/>
        </w:rPr>
        <w:t xml:space="preserve">a structure for </w:t>
      </w:r>
      <w:r w:rsidR="00041284" w:rsidRPr="008E5FC6">
        <w:rPr>
          <w:rFonts w:cs="Times New Roman"/>
          <w:szCs w:val="24"/>
        </w:rPr>
        <w:t xml:space="preserve">future </w:t>
      </w:r>
      <w:r w:rsidRPr="008E5FC6">
        <w:rPr>
          <w:rFonts w:cs="Times New Roman"/>
          <w:szCs w:val="24"/>
        </w:rPr>
        <w:t xml:space="preserve">collaborative </w:t>
      </w:r>
      <w:r w:rsidR="00650E79" w:rsidRPr="008E5FC6">
        <w:rPr>
          <w:rFonts w:cs="Times New Roman"/>
          <w:szCs w:val="24"/>
        </w:rPr>
        <w:t>deliberative events</w:t>
      </w:r>
      <w:r w:rsidR="00041284" w:rsidRPr="008E5FC6">
        <w:rPr>
          <w:rFonts w:cs="Times New Roman"/>
          <w:szCs w:val="24"/>
        </w:rPr>
        <w:t xml:space="preserve">. Each Tribe and topic require interactive conversations with </w:t>
      </w:r>
      <w:r w:rsidR="00744DDF" w:rsidRPr="008E5FC6">
        <w:rPr>
          <w:rFonts w:cs="Times New Roman"/>
          <w:szCs w:val="24"/>
        </w:rPr>
        <w:t>stakeholders,</w:t>
      </w:r>
      <w:r w:rsidR="00041284" w:rsidRPr="008E5FC6">
        <w:rPr>
          <w:rFonts w:cs="Times New Roman"/>
          <w:szCs w:val="24"/>
        </w:rPr>
        <w:t xml:space="preserve"> and </w:t>
      </w:r>
      <w:r w:rsidRPr="008E5FC6">
        <w:rPr>
          <w:rFonts w:cs="Times New Roman"/>
          <w:szCs w:val="24"/>
        </w:rPr>
        <w:t xml:space="preserve">deliberation can be adapted to fit the needs and context of a community. </w:t>
      </w:r>
      <w:r w:rsidR="00650E79" w:rsidRPr="008E5FC6">
        <w:rPr>
          <w:rFonts w:cs="Times New Roman"/>
          <w:szCs w:val="24"/>
        </w:rPr>
        <w:t xml:space="preserve">Deliberative theory was developed outside of Indigenous contexts and </w:t>
      </w:r>
      <w:r w:rsidR="00C2547A" w:rsidRPr="008E5FC6">
        <w:rPr>
          <w:rFonts w:cs="Times New Roman"/>
          <w:szCs w:val="24"/>
        </w:rPr>
        <w:t xml:space="preserve">specific </w:t>
      </w:r>
      <w:r w:rsidR="00650E79" w:rsidRPr="008E5FC6">
        <w:rPr>
          <w:rFonts w:cs="Times New Roman"/>
          <w:szCs w:val="24"/>
        </w:rPr>
        <w:t xml:space="preserve">Indigenous ways of knowing </w:t>
      </w:r>
      <w:r w:rsidR="00FF606D" w:rsidRPr="008E5FC6">
        <w:rPr>
          <w:rFonts w:cs="Times New Roman"/>
          <w:szCs w:val="24"/>
        </w:rPr>
        <w:t>are</w:t>
      </w:r>
      <w:r w:rsidR="00650E79" w:rsidRPr="008E5FC6">
        <w:rPr>
          <w:rFonts w:cs="Times New Roman"/>
          <w:szCs w:val="24"/>
        </w:rPr>
        <w:t xml:space="preserve"> rooted in </w:t>
      </w:r>
      <w:r w:rsidR="00C2547A" w:rsidRPr="008E5FC6">
        <w:rPr>
          <w:rFonts w:cs="Times New Roman"/>
          <w:szCs w:val="24"/>
        </w:rPr>
        <w:t xml:space="preserve">their community. Two different origins can join in an equitable endeavor. Spaces historically oppressive can be repurposed, recalibrated, and reinvented. Deliberation built on citizen engagement is not a far cry from Tribes wanting community engagement. Similarities is what brought the methodology and community together, but it is through the differences that we can improve Indigenous Deliberations. Like this project, I can be two things driven to help my community. </w:t>
      </w:r>
    </w:p>
    <w:p w14:paraId="633FB7E7" w14:textId="77777777" w:rsidR="00D468D4" w:rsidRPr="008E5FC6" w:rsidRDefault="00D468D4" w:rsidP="008E5FC6">
      <w:pPr>
        <w:ind w:firstLine="720"/>
        <w:rPr>
          <w:rFonts w:cs="Times New Roman"/>
          <w:szCs w:val="24"/>
        </w:rPr>
      </w:pPr>
    </w:p>
    <w:p w14:paraId="5D639FC8" w14:textId="22EB1089" w:rsidR="00DC54AC" w:rsidRPr="008E5FC6" w:rsidRDefault="00DC54AC" w:rsidP="008E5FC6">
      <w:pPr>
        <w:rPr>
          <w:rFonts w:cs="Times New Roman"/>
          <w:szCs w:val="24"/>
        </w:rPr>
      </w:pPr>
    </w:p>
    <w:p w14:paraId="3D38ED09" w14:textId="458D05B6" w:rsidR="003936B1" w:rsidRPr="008E5FC6" w:rsidRDefault="003936B1" w:rsidP="008E5FC6">
      <w:pPr>
        <w:rPr>
          <w:rFonts w:cs="Times New Roman"/>
          <w:szCs w:val="24"/>
        </w:rPr>
      </w:pPr>
      <w:r w:rsidRPr="008E5FC6">
        <w:rPr>
          <w:rFonts w:cs="Times New Roman"/>
          <w:szCs w:val="24"/>
        </w:rPr>
        <w:br w:type="page"/>
      </w:r>
    </w:p>
    <w:p w14:paraId="4E20F8C0" w14:textId="68E8DBE0" w:rsidR="00DC54AC" w:rsidRPr="008E5FC6" w:rsidRDefault="00950913" w:rsidP="008E5FC6">
      <w:pPr>
        <w:pStyle w:val="Heading1"/>
      </w:pPr>
      <w:bookmarkStart w:id="9" w:name="_Toc130977836"/>
      <w:r w:rsidRPr="008E5FC6">
        <w:lastRenderedPageBreak/>
        <w:t>REFERENCES</w:t>
      </w:r>
      <w:bookmarkEnd w:id="9"/>
    </w:p>
    <w:p w14:paraId="4848205A" w14:textId="77777777" w:rsidR="00950913" w:rsidRPr="008E5FC6" w:rsidRDefault="00950913" w:rsidP="008E5FC6">
      <w:pPr>
        <w:rPr>
          <w:rFonts w:cs="Times New Roman"/>
          <w:szCs w:val="24"/>
        </w:rPr>
      </w:pPr>
    </w:p>
    <w:p w14:paraId="3D6B9431" w14:textId="77777777" w:rsidR="009B38DA" w:rsidRPr="008E5FC6" w:rsidRDefault="00DC54AC"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fldChar w:fldCharType="begin"/>
      </w:r>
      <w:r w:rsidRPr="008E5FC6">
        <w:rPr>
          <w:rFonts w:ascii="Times New Roman" w:hAnsi="Times New Roman" w:cs="Times New Roman"/>
          <w:sz w:val="24"/>
          <w:szCs w:val="24"/>
        </w:rPr>
        <w:instrText xml:space="preserve"> ADDIN EN.REFLIST </w:instrText>
      </w:r>
      <w:r w:rsidRPr="008E5FC6">
        <w:rPr>
          <w:rFonts w:ascii="Times New Roman" w:hAnsi="Times New Roman" w:cs="Times New Roman"/>
          <w:sz w:val="24"/>
          <w:szCs w:val="24"/>
        </w:rPr>
        <w:fldChar w:fldCharType="separate"/>
      </w:r>
      <w:r w:rsidR="009B38DA" w:rsidRPr="008E5FC6">
        <w:rPr>
          <w:rFonts w:ascii="Times New Roman" w:hAnsi="Times New Roman" w:cs="Times New Roman"/>
          <w:sz w:val="24"/>
          <w:szCs w:val="24"/>
        </w:rPr>
        <w:t xml:space="preserve">Airhihenbuwa, C. O. (1995). </w:t>
      </w:r>
      <w:r w:rsidR="009B38DA" w:rsidRPr="008E5FC6">
        <w:rPr>
          <w:rFonts w:ascii="Times New Roman" w:hAnsi="Times New Roman" w:cs="Times New Roman"/>
          <w:i/>
          <w:sz w:val="24"/>
          <w:szCs w:val="24"/>
        </w:rPr>
        <w:t>Health and culture: Beyond the Western paradigm</w:t>
      </w:r>
      <w:r w:rsidR="009B38DA" w:rsidRPr="008E5FC6">
        <w:rPr>
          <w:rFonts w:ascii="Times New Roman" w:hAnsi="Times New Roman" w:cs="Times New Roman"/>
          <w:sz w:val="24"/>
          <w:szCs w:val="24"/>
        </w:rPr>
        <w:t xml:space="preserve">. Sage. </w:t>
      </w:r>
    </w:p>
    <w:p w14:paraId="389729B7" w14:textId="59F5AF22"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Anderson, J. A., &amp; Baym, G. (2004). Philosophies and Philosophic Issues in Communication, 1995-2004. </w:t>
      </w:r>
      <w:r w:rsidRPr="008E5FC6">
        <w:rPr>
          <w:rFonts w:ascii="Times New Roman" w:hAnsi="Times New Roman" w:cs="Times New Roman"/>
          <w:i/>
          <w:sz w:val="24"/>
          <w:szCs w:val="24"/>
        </w:rPr>
        <w:t>Journal of Communication</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54</w:t>
      </w:r>
      <w:r w:rsidRPr="008E5FC6">
        <w:rPr>
          <w:rFonts w:ascii="Times New Roman" w:hAnsi="Times New Roman" w:cs="Times New Roman"/>
          <w:sz w:val="24"/>
          <w:szCs w:val="24"/>
        </w:rPr>
        <w:t xml:space="preserve">(4), 589-615. </w:t>
      </w:r>
      <w:hyperlink r:id="rId13" w:history="1">
        <w:r w:rsidRPr="008E5FC6">
          <w:rPr>
            <w:rStyle w:val="Hyperlink"/>
            <w:rFonts w:ascii="Times New Roman" w:hAnsi="Times New Roman" w:cs="Times New Roman"/>
            <w:sz w:val="24"/>
            <w:szCs w:val="24"/>
          </w:rPr>
          <w:t>https://doi.org/10.1111/j.1460-2466.2004tb02647.x</w:t>
        </w:r>
      </w:hyperlink>
      <w:r w:rsidRPr="008E5FC6">
        <w:rPr>
          <w:rFonts w:ascii="Times New Roman" w:hAnsi="Times New Roman" w:cs="Times New Roman"/>
          <w:sz w:val="24"/>
          <w:szCs w:val="24"/>
        </w:rPr>
        <w:t xml:space="preserve"> </w:t>
      </w:r>
    </w:p>
    <w:p w14:paraId="794BE8CF" w14:textId="61AFD67A"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Anderson, R. N., Copeland, G., &amp; Hayes, J. M. (2014). Linkages to Improve Mortality data for American Indians and Alaska Natives: A new model for death reporting. </w:t>
      </w:r>
      <w:r w:rsidRPr="008E5FC6">
        <w:rPr>
          <w:rFonts w:ascii="Times New Roman" w:hAnsi="Times New Roman" w:cs="Times New Roman"/>
          <w:i/>
          <w:sz w:val="24"/>
          <w:szCs w:val="24"/>
        </w:rPr>
        <w:t>American Journal of Public Health</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104</w:t>
      </w:r>
      <w:r w:rsidRPr="008E5FC6">
        <w:rPr>
          <w:rFonts w:ascii="Times New Roman" w:hAnsi="Times New Roman" w:cs="Times New Roman"/>
          <w:sz w:val="24"/>
          <w:szCs w:val="24"/>
        </w:rPr>
        <w:t xml:space="preserve">(Suppl 3), 258-262. </w:t>
      </w:r>
      <w:hyperlink r:id="rId14" w:history="1">
        <w:r w:rsidRPr="008E5FC6">
          <w:rPr>
            <w:rStyle w:val="Hyperlink"/>
            <w:rFonts w:ascii="Times New Roman" w:hAnsi="Times New Roman" w:cs="Times New Roman"/>
            <w:sz w:val="24"/>
            <w:szCs w:val="24"/>
          </w:rPr>
          <w:t>https://doi.org/https://doi.org/10.2105/AJPH.2013.301647</w:t>
        </w:r>
      </w:hyperlink>
      <w:r w:rsidRPr="008E5FC6">
        <w:rPr>
          <w:rFonts w:ascii="Times New Roman" w:hAnsi="Times New Roman" w:cs="Times New Roman"/>
          <w:sz w:val="24"/>
          <w:szCs w:val="24"/>
        </w:rPr>
        <w:t xml:space="preserve"> </w:t>
      </w:r>
    </w:p>
    <w:p w14:paraId="6710B6BF" w14:textId="5B88C3CB"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Apker, J., &amp; Eggly, S. (2004). Communicating professional identity in medical socialization: Considering the ideological discourse of morning report. </w:t>
      </w:r>
      <w:r w:rsidRPr="008E5FC6">
        <w:rPr>
          <w:rFonts w:ascii="Times New Roman" w:hAnsi="Times New Roman" w:cs="Times New Roman"/>
          <w:i/>
          <w:sz w:val="24"/>
          <w:szCs w:val="24"/>
        </w:rPr>
        <w:t>Qualitative Health Research</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14</w:t>
      </w:r>
      <w:r w:rsidRPr="008E5FC6">
        <w:rPr>
          <w:rFonts w:ascii="Times New Roman" w:hAnsi="Times New Roman" w:cs="Times New Roman"/>
          <w:sz w:val="24"/>
          <w:szCs w:val="24"/>
        </w:rPr>
        <w:t xml:space="preserve">, 411-429. </w:t>
      </w:r>
      <w:hyperlink r:id="rId15" w:history="1">
        <w:r w:rsidRPr="008E5FC6">
          <w:rPr>
            <w:rStyle w:val="Hyperlink"/>
            <w:rFonts w:ascii="Times New Roman" w:hAnsi="Times New Roman" w:cs="Times New Roman"/>
            <w:sz w:val="24"/>
            <w:szCs w:val="24"/>
          </w:rPr>
          <w:t>https://doi.org/doi:10.1177/1049732303260577</w:t>
        </w:r>
      </w:hyperlink>
      <w:r w:rsidRPr="008E5FC6">
        <w:rPr>
          <w:rFonts w:ascii="Times New Roman" w:hAnsi="Times New Roman" w:cs="Times New Roman"/>
          <w:sz w:val="24"/>
          <w:szCs w:val="24"/>
        </w:rPr>
        <w:t xml:space="preserve"> </w:t>
      </w:r>
    </w:p>
    <w:p w14:paraId="2F066D52"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Archibald, J.-a. (2008). </w:t>
      </w:r>
      <w:r w:rsidRPr="008E5FC6">
        <w:rPr>
          <w:rFonts w:ascii="Times New Roman" w:hAnsi="Times New Roman" w:cs="Times New Roman"/>
          <w:i/>
          <w:sz w:val="24"/>
          <w:szCs w:val="24"/>
        </w:rPr>
        <w:t>Indigenous Storywork: Educating the heart, mind, body, and spirit.</w:t>
      </w:r>
      <w:r w:rsidRPr="008E5FC6">
        <w:rPr>
          <w:rFonts w:ascii="Times New Roman" w:hAnsi="Times New Roman" w:cs="Times New Roman"/>
          <w:sz w:val="24"/>
          <w:szCs w:val="24"/>
        </w:rPr>
        <w:t xml:space="preserve"> UBC Press. </w:t>
      </w:r>
    </w:p>
    <w:p w14:paraId="5F21F2E9" w14:textId="13CCA910"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Austen, I. (2021). With Discovery of Unmarked Graves, Canada’s Indigenous Seek Reckoning.</w:t>
      </w:r>
      <w:r w:rsidRPr="008E5FC6">
        <w:rPr>
          <w:rFonts w:ascii="Times New Roman" w:hAnsi="Times New Roman" w:cs="Times New Roman"/>
          <w:i/>
          <w:sz w:val="24"/>
          <w:szCs w:val="24"/>
        </w:rPr>
        <w:t xml:space="preserve"> New York Times</w:t>
      </w:r>
      <w:r w:rsidRPr="008E5FC6">
        <w:rPr>
          <w:rFonts w:ascii="Times New Roman" w:hAnsi="Times New Roman" w:cs="Times New Roman"/>
          <w:sz w:val="24"/>
          <w:szCs w:val="24"/>
        </w:rPr>
        <w:t xml:space="preserve">. </w:t>
      </w:r>
      <w:hyperlink r:id="rId16" w:history="1">
        <w:r w:rsidRPr="008E5FC6">
          <w:rPr>
            <w:rStyle w:val="Hyperlink"/>
            <w:rFonts w:ascii="Times New Roman" w:hAnsi="Times New Roman" w:cs="Times New Roman"/>
            <w:sz w:val="24"/>
            <w:szCs w:val="24"/>
          </w:rPr>
          <w:t>https://www.nytimes.com/2021/06/26/world/canada/indigenous-residential-schools-grave.html</w:t>
        </w:r>
      </w:hyperlink>
    </w:p>
    <w:p w14:paraId="64554086"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lastRenderedPageBreak/>
        <w:t xml:space="preserve">Basso, K. (1996). </w:t>
      </w:r>
      <w:r w:rsidRPr="008E5FC6">
        <w:rPr>
          <w:rFonts w:ascii="Times New Roman" w:hAnsi="Times New Roman" w:cs="Times New Roman"/>
          <w:i/>
          <w:sz w:val="24"/>
          <w:szCs w:val="24"/>
        </w:rPr>
        <w:t>Wisdom Sits in places: Landscape and Language among the Western Apache</w:t>
      </w:r>
      <w:r w:rsidRPr="008E5FC6">
        <w:rPr>
          <w:rFonts w:ascii="Times New Roman" w:hAnsi="Times New Roman" w:cs="Times New Roman"/>
          <w:sz w:val="24"/>
          <w:szCs w:val="24"/>
        </w:rPr>
        <w:t xml:space="preserve">. University of New Mexico Press. </w:t>
      </w:r>
    </w:p>
    <w:p w14:paraId="18FE0C60"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Belone, L., &amp; Werito, V. (2022). K'é Bee 'Ahił Na'anish:Mentorship whilte utilizing a Diné-Centered, Community-Based Participatory Research Approach. In P. V. V. Werito (Ed.), </w:t>
      </w:r>
      <w:r w:rsidRPr="008E5FC6">
        <w:rPr>
          <w:rFonts w:ascii="Times New Roman" w:hAnsi="Times New Roman" w:cs="Times New Roman"/>
          <w:i/>
          <w:sz w:val="24"/>
          <w:szCs w:val="24"/>
        </w:rPr>
        <w:t>Transforming Diné Education: Innovations in Pedagogy and Practice</w:t>
      </w:r>
      <w:r w:rsidRPr="008E5FC6">
        <w:rPr>
          <w:rFonts w:ascii="Times New Roman" w:hAnsi="Times New Roman" w:cs="Times New Roman"/>
          <w:sz w:val="24"/>
          <w:szCs w:val="24"/>
        </w:rPr>
        <w:t xml:space="preserve"> (pp. 85-99). The Univeristy of Arizona Press. </w:t>
      </w:r>
    </w:p>
    <w:p w14:paraId="6858D055" w14:textId="1C4D9671"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Blacksher, E., Hiratsuka, V. Y., Blanchard, J. W., Lund, J. R., Reedy, J., Beans, J. A., Saunkeah, B., Peercy, M., Byars, C., Yracheta, J., Tsosie, K. S., O'Leary, M., Ducheneaux, G., &amp; Spicer, P. G. (2021). Deliberations with American Indian and Alaska Native People about the ethics of genomics: An adapted model of deliberations used with three tribal communities in the United States. </w:t>
      </w:r>
      <w:r w:rsidRPr="008E5FC6">
        <w:rPr>
          <w:rFonts w:ascii="Times New Roman" w:hAnsi="Times New Roman" w:cs="Times New Roman"/>
          <w:i/>
          <w:sz w:val="24"/>
          <w:szCs w:val="24"/>
        </w:rPr>
        <w:t>American Journal of Bioethics Empirical Bioethics</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12</w:t>
      </w:r>
      <w:r w:rsidRPr="008E5FC6">
        <w:rPr>
          <w:rFonts w:ascii="Times New Roman" w:hAnsi="Times New Roman" w:cs="Times New Roman"/>
          <w:sz w:val="24"/>
          <w:szCs w:val="24"/>
        </w:rPr>
        <w:t xml:space="preserve">(3), 164-178. </w:t>
      </w:r>
      <w:hyperlink r:id="rId17" w:history="1">
        <w:r w:rsidRPr="008E5FC6">
          <w:rPr>
            <w:rStyle w:val="Hyperlink"/>
            <w:rFonts w:ascii="Times New Roman" w:hAnsi="Times New Roman" w:cs="Times New Roman"/>
            <w:sz w:val="24"/>
            <w:szCs w:val="24"/>
          </w:rPr>
          <w:t>https://doi.org/https://doi.org/10.1080/23294515.2021.1925775</w:t>
        </w:r>
      </w:hyperlink>
      <w:r w:rsidRPr="008E5FC6">
        <w:rPr>
          <w:rFonts w:ascii="Times New Roman" w:hAnsi="Times New Roman" w:cs="Times New Roman"/>
          <w:sz w:val="24"/>
          <w:szCs w:val="24"/>
        </w:rPr>
        <w:t xml:space="preserve"> </w:t>
      </w:r>
    </w:p>
    <w:p w14:paraId="22FBA854" w14:textId="585073B9"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Bombay, A., Matheson, K., &amp; Anisman, H. (2013). The intergenerational effects of Indian Residential Schools: Implications for the concept of historical trauma. </w:t>
      </w:r>
      <w:r w:rsidRPr="008E5FC6">
        <w:rPr>
          <w:rFonts w:ascii="Times New Roman" w:hAnsi="Times New Roman" w:cs="Times New Roman"/>
          <w:i/>
          <w:sz w:val="24"/>
          <w:szCs w:val="24"/>
        </w:rPr>
        <w:t>Transcultural Psychiatry</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51</w:t>
      </w:r>
      <w:r w:rsidRPr="008E5FC6">
        <w:rPr>
          <w:rFonts w:ascii="Times New Roman" w:hAnsi="Times New Roman" w:cs="Times New Roman"/>
          <w:sz w:val="24"/>
          <w:szCs w:val="24"/>
        </w:rPr>
        <w:t xml:space="preserve">(3), 320-338. </w:t>
      </w:r>
      <w:hyperlink r:id="rId18" w:history="1">
        <w:r w:rsidRPr="008E5FC6">
          <w:rPr>
            <w:rStyle w:val="Hyperlink"/>
            <w:rFonts w:ascii="Times New Roman" w:hAnsi="Times New Roman" w:cs="Times New Roman"/>
            <w:sz w:val="24"/>
            <w:szCs w:val="24"/>
          </w:rPr>
          <w:t>https://doi.org/https://doi.org/10.1177/1363461513503380</w:t>
        </w:r>
      </w:hyperlink>
      <w:r w:rsidRPr="008E5FC6">
        <w:rPr>
          <w:rFonts w:ascii="Times New Roman" w:hAnsi="Times New Roman" w:cs="Times New Roman"/>
          <w:sz w:val="24"/>
          <w:szCs w:val="24"/>
        </w:rPr>
        <w:t xml:space="preserve"> </w:t>
      </w:r>
    </w:p>
    <w:p w14:paraId="5B82B902"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Boyatzis, R. (1998). </w:t>
      </w:r>
      <w:r w:rsidRPr="008E5FC6">
        <w:rPr>
          <w:rFonts w:ascii="Times New Roman" w:hAnsi="Times New Roman" w:cs="Times New Roman"/>
          <w:i/>
          <w:sz w:val="24"/>
          <w:szCs w:val="24"/>
        </w:rPr>
        <w:t>Transforming qualitative information: Thematic analysis and code development</w:t>
      </w:r>
      <w:r w:rsidRPr="008E5FC6">
        <w:rPr>
          <w:rFonts w:ascii="Times New Roman" w:hAnsi="Times New Roman" w:cs="Times New Roman"/>
          <w:sz w:val="24"/>
          <w:szCs w:val="24"/>
        </w:rPr>
        <w:t xml:space="preserve">. Sage. </w:t>
      </w:r>
    </w:p>
    <w:p w14:paraId="11939E1E" w14:textId="41F7FBD1"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lastRenderedPageBreak/>
        <w:t xml:space="preserve">Braun, V., &amp; Clarke, V. (2008). Using thematic anlaysis in psychology. </w:t>
      </w:r>
      <w:r w:rsidRPr="008E5FC6">
        <w:rPr>
          <w:rFonts w:ascii="Times New Roman" w:hAnsi="Times New Roman" w:cs="Times New Roman"/>
          <w:i/>
          <w:sz w:val="24"/>
          <w:szCs w:val="24"/>
        </w:rPr>
        <w:t>Qualitative Research in Psychology</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3</w:t>
      </w:r>
      <w:r w:rsidRPr="008E5FC6">
        <w:rPr>
          <w:rFonts w:ascii="Times New Roman" w:hAnsi="Times New Roman" w:cs="Times New Roman"/>
          <w:sz w:val="24"/>
          <w:szCs w:val="24"/>
        </w:rPr>
        <w:t xml:space="preserve">(2), 77-101. </w:t>
      </w:r>
      <w:hyperlink r:id="rId19" w:history="1">
        <w:r w:rsidRPr="008E5FC6">
          <w:rPr>
            <w:rStyle w:val="Hyperlink"/>
            <w:rFonts w:ascii="Times New Roman" w:hAnsi="Times New Roman" w:cs="Times New Roman"/>
            <w:sz w:val="24"/>
            <w:szCs w:val="24"/>
          </w:rPr>
          <w:t>https://doi.org/https://doi.org/10.1191/1478088706qp063oa</w:t>
        </w:r>
      </w:hyperlink>
      <w:r w:rsidRPr="008E5FC6">
        <w:rPr>
          <w:rFonts w:ascii="Times New Roman" w:hAnsi="Times New Roman" w:cs="Times New Roman"/>
          <w:sz w:val="24"/>
          <w:szCs w:val="24"/>
        </w:rPr>
        <w:t xml:space="preserve"> </w:t>
      </w:r>
    </w:p>
    <w:p w14:paraId="2C0801DF" w14:textId="21F270EE"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Braun, V., &amp; Clarke, V. (2019). Thematic Anlaysis. In </w:t>
      </w:r>
      <w:r w:rsidRPr="008E5FC6">
        <w:rPr>
          <w:rFonts w:ascii="Times New Roman" w:hAnsi="Times New Roman" w:cs="Times New Roman"/>
          <w:i/>
          <w:sz w:val="24"/>
          <w:szCs w:val="24"/>
        </w:rPr>
        <w:t>Handbook of Research Methods in Health Social Sciences</w:t>
      </w:r>
      <w:r w:rsidRPr="008E5FC6">
        <w:rPr>
          <w:rFonts w:ascii="Times New Roman" w:hAnsi="Times New Roman" w:cs="Times New Roman"/>
          <w:sz w:val="24"/>
          <w:szCs w:val="24"/>
        </w:rPr>
        <w:t xml:space="preserve"> (pp. 843-860). Springer. </w:t>
      </w:r>
      <w:hyperlink r:id="rId20" w:history="1">
        <w:r w:rsidRPr="008E5FC6">
          <w:rPr>
            <w:rStyle w:val="Hyperlink"/>
            <w:rFonts w:ascii="Times New Roman" w:hAnsi="Times New Roman" w:cs="Times New Roman"/>
            <w:sz w:val="24"/>
            <w:szCs w:val="24"/>
          </w:rPr>
          <w:t>https://doi.org/10.1007/978-981-10-5251-4_103</w:t>
        </w:r>
      </w:hyperlink>
      <w:r w:rsidRPr="008E5FC6">
        <w:rPr>
          <w:rFonts w:ascii="Times New Roman" w:hAnsi="Times New Roman" w:cs="Times New Roman"/>
          <w:sz w:val="24"/>
          <w:szCs w:val="24"/>
        </w:rPr>
        <w:t xml:space="preserve"> </w:t>
      </w:r>
    </w:p>
    <w:p w14:paraId="3DA9F4D8"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Braveman, P., &amp; Gruskin, S. (2003). Defining Equity in Health. </w:t>
      </w:r>
      <w:r w:rsidRPr="008E5FC6">
        <w:rPr>
          <w:rFonts w:ascii="Times New Roman" w:hAnsi="Times New Roman" w:cs="Times New Roman"/>
          <w:i/>
          <w:sz w:val="24"/>
          <w:szCs w:val="24"/>
        </w:rPr>
        <w:t>Journal of Epidemiology &amp; Community Health</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57</w:t>
      </w:r>
      <w:r w:rsidRPr="008E5FC6">
        <w:rPr>
          <w:rFonts w:ascii="Times New Roman" w:hAnsi="Times New Roman" w:cs="Times New Roman"/>
          <w:sz w:val="24"/>
          <w:szCs w:val="24"/>
        </w:rPr>
        <w:t xml:space="preserve">, 254-258. </w:t>
      </w:r>
    </w:p>
    <w:p w14:paraId="1CEC9C98" w14:textId="5E6C7C71"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Burhansstipanov, L. (1998). </w:t>
      </w:r>
      <w:r w:rsidRPr="008E5FC6">
        <w:rPr>
          <w:rFonts w:ascii="Times New Roman" w:hAnsi="Times New Roman" w:cs="Times New Roman"/>
          <w:i/>
          <w:sz w:val="24"/>
          <w:szCs w:val="24"/>
        </w:rPr>
        <w:t>83</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8</w:t>
      </w:r>
      <w:r w:rsidRPr="008E5FC6">
        <w:rPr>
          <w:rFonts w:ascii="Times New Roman" w:hAnsi="Times New Roman" w:cs="Times New Roman"/>
          <w:sz w:val="24"/>
          <w:szCs w:val="24"/>
        </w:rPr>
        <w:t xml:space="preserve">, 1849-1855. </w:t>
      </w:r>
      <w:hyperlink r:id="rId21" w:history="1">
        <w:r w:rsidRPr="008E5FC6">
          <w:rPr>
            <w:rStyle w:val="Hyperlink"/>
            <w:rFonts w:ascii="Times New Roman" w:hAnsi="Times New Roman" w:cs="Times New Roman"/>
            <w:sz w:val="24"/>
            <w:szCs w:val="24"/>
          </w:rPr>
          <w:t>https://doi.org/https://doi.org/10.1002/(SICI)1097-0142(19981015)83:8</w:t>
        </w:r>
      </w:hyperlink>
      <w:r w:rsidRPr="008E5FC6">
        <w:rPr>
          <w:rFonts w:ascii="Times New Roman" w:hAnsi="Times New Roman" w:cs="Times New Roman"/>
          <w:sz w:val="24"/>
          <w:szCs w:val="24"/>
        </w:rPr>
        <w:t xml:space="preserve">+&lt;1849::AID-CNCR37&gt;3.0.CO;2-W </w:t>
      </w:r>
    </w:p>
    <w:p w14:paraId="4B685070" w14:textId="2EFABE96"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Business, N. (2004). </w:t>
      </w:r>
      <w:r w:rsidRPr="008E5FC6">
        <w:rPr>
          <w:rFonts w:ascii="Times New Roman" w:hAnsi="Times New Roman" w:cs="Times New Roman"/>
          <w:i/>
          <w:sz w:val="24"/>
          <w:szCs w:val="24"/>
        </w:rPr>
        <w:t>An overview of the Navajo Nation- Demographics</w:t>
      </w:r>
      <w:r w:rsidRPr="008E5FC6">
        <w:rPr>
          <w:rFonts w:ascii="Times New Roman" w:hAnsi="Times New Roman" w:cs="Times New Roman"/>
          <w:sz w:val="24"/>
          <w:szCs w:val="24"/>
        </w:rPr>
        <w:t xml:space="preserve">. The Navajo Nation. </w:t>
      </w:r>
      <w:hyperlink r:id="rId22" w:history="1">
        <w:r w:rsidRPr="008E5FC6">
          <w:rPr>
            <w:rStyle w:val="Hyperlink"/>
            <w:rFonts w:ascii="Times New Roman" w:hAnsi="Times New Roman" w:cs="Times New Roman"/>
            <w:sz w:val="24"/>
            <w:szCs w:val="24"/>
          </w:rPr>
          <w:t>http://navajobusiness.com/fastFacts/demographics.htm</w:t>
        </w:r>
      </w:hyperlink>
    </w:p>
    <w:p w14:paraId="41104BED"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Cameron, C. M., Kelton, P., &amp; Swedlund, A. C. (2015). </w:t>
      </w:r>
      <w:r w:rsidRPr="008E5FC6">
        <w:rPr>
          <w:rFonts w:ascii="Times New Roman" w:hAnsi="Times New Roman" w:cs="Times New Roman"/>
          <w:i/>
          <w:sz w:val="24"/>
          <w:szCs w:val="24"/>
        </w:rPr>
        <w:t>Beyond Germs: Native Depopulation in North America</w:t>
      </w:r>
      <w:r w:rsidRPr="008E5FC6">
        <w:rPr>
          <w:rFonts w:ascii="Times New Roman" w:hAnsi="Times New Roman" w:cs="Times New Roman"/>
          <w:sz w:val="24"/>
          <w:szCs w:val="24"/>
        </w:rPr>
        <w:t xml:space="preserve">. The University of Arizona Press. </w:t>
      </w:r>
    </w:p>
    <w:p w14:paraId="541F3B2E"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Carson, L., &amp; Hartz-Karp, J. (2005). Adapting and combining deliberative designs: Juries, Polls, and forums. In J. Gastil &amp; P. Levine (Eds.), </w:t>
      </w:r>
      <w:r w:rsidRPr="008E5FC6">
        <w:rPr>
          <w:rFonts w:ascii="Times New Roman" w:hAnsi="Times New Roman" w:cs="Times New Roman"/>
          <w:i/>
          <w:sz w:val="24"/>
          <w:szCs w:val="24"/>
        </w:rPr>
        <w:t>The deliberative democracy handbook: Strategies for effective civic engagement in the twenty-first century</w:t>
      </w:r>
      <w:r w:rsidRPr="008E5FC6">
        <w:rPr>
          <w:rFonts w:ascii="Times New Roman" w:hAnsi="Times New Roman" w:cs="Times New Roman"/>
          <w:sz w:val="24"/>
          <w:szCs w:val="24"/>
        </w:rPr>
        <w:t xml:space="preserve">. Jossey Bass. </w:t>
      </w:r>
    </w:p>
    <w:p w14:paraId="55E239E7"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Cattelino, J. (2008). </w:t>
      </w:r>
      <w:r w:rsidRPr="008E5FC6">
        <w:rPr>
          <w:rFonts w:ascii="Times New Roman" w:hAnsi="Times New Roman" w:cs="Times New Roman"/>
          <w:i/>
          <w:sz w:val="24"/>
          <w:szCs w:val="24"/>
        </w:rPr>
        <w:t>High Stakes: Florida Seminole gaming sovereignty</w:t>
      </w:r>
      <w:r w:rsidRPr="008E5FC6">
        <w:rPr>
          <w:rFonts w:ascii="Times New Roman" w:hAnsi="Times New Roman" w:cs="Times New Roman"/>
          <w:sz w:val="24"/>
          <w:szCs w:val="24"/>
        </w:rPr>
        <w:t xml:space="preserve">. Duke University. </w:t>
      </w:r>
    </w:p>
    <w:p w14:paraId="4D9E4394" w14:textId="1242A541"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lastRenderedPageBreak/>
        <w:t xml:space="preserve">CDC. (2015). Adolescent and school community health and program services (CHAPS): Health disparities among racial/ethnic populations. </w:t>
      </w:r>
      <w:hyperlink r:id="rId23" w:history="1">
        <w:r w:rsidRPr="008E5FC6">
          <w:rPr>
            <w:rStyle w:val="Hyperlink"/>
            <w:rFonts w:ascii="Times New Roman" w:hAnsi="Times New Roman" w:cs="Times New Roman"/>
            <w:sz w:val="24"/>
            <w:szCs w:val="24"/>
          </w:rPr>
          <w:t>https://www.cdc.gov/healthyyouth/disparities/</w:t>
        </w:r>
      </w:hyperlink>
      <w:r w:rsidRPr="008E5FC6">
        <w:rPr>
          <w:rFonts w:ascii="Times New Roman" w:hAnsi="Times New Roman" w:cs="Times New Roman"/>
          <w:sz w:val="24"/>
          <w:szCs w:val="24"/>
        </w:rPr>
        <w:t xml:space="preserve"> </w:t>
      </w:r>
    </w:p>
    <w:p w14:paraId="6E84B5C9" w14:textId="4633EA23"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CDC. (2021). </w:t>
      </w:r>
      <w:r w:rsidRPr="008E5FC6">
        <w:rPr>
          <w:rFonts w:ascii="Times New Roman" w:hAnsi="Times New Roman" w:cs="Times New Roman"/>
          <w:i/>
          <w:sz w:val="24"/>
          <w:szCs w:val="24"/>
        </w:rPr>
        <w:t>The U.S. Public Health Service Syphilis Study at Tuskegee</w:t>
      </w:r>
      <w:r w:rsidRPr="008E5FC6">
        <w:rPr>
          <w:rFonts w:ascii="Times New Roman" w:hAnsi="Times New Roman" w:cs="Times New Roman"/>
          <w:sz w:val="24"/>
          <w:szCs w:val="24"/>
        </w:rPr>
        <w:t xml:space="preserve">. </w:t>
      </w:r>
      <w:hyperlink r:id="rId24" w:history="1">
        <w:r w:rsidRPr="008E5FC6">
          <w:rPr>
            <w:rStyle w:val="Hyperlink"/>
            <w:rFonts w:ascii="Times New Roman" w:hAnsi="Times New Roman" w:cs="Times New Roman"/>
            <w:sz w:val="24"/>
            <w:szCs w:val="24"/>
          </w:rPr>
          <w:t>https://www.cdc.gov/tuskegee/timeline.htm</w:t>
        </w:r>
      </w:hyperlink>
    </w:p>
    <w:p w14:paraId="27A62510"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Chambers, S. (2003). Deliberative Democracy Theory. </w:t>
      </w:r>
      <w:r w:rsidRPr="008E5FC6">
        <w:rPr>
          <w:rFonts w:ascii="Times New Roman" w:hAnsi="Times New Roman" w:cs="Times New Roman"/>
          <w:i/>
          <w:sz w:val="24"/>
          <w:szCs w:val="24"/>
        </w:rPr>
        <w:t>Annual Review of Political Science</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6</w:t>
      </w:r>
      <w:r w:rsidRPr="008E5FC6">
        <w:rPr>
          <w:rFonts w:ascii="Times New Roman" w:hAnsi="Times New Roman" w:cs="Times New Roman"/>
          <w:sz w:val="24"/>
          <w:szCs w:val="24"/>
        </w:rPr>
        <w:t xml:space="preserve">, 307-326. </w:t>
      </w:r>
    </w:p>
    <w:p w14:paraId="1FCADC77"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Charmaz, K. (2006). </w:t>
      </w:r>
      <w:r w:rsidRPr="008E5FC6">
        <w:rPr>
          <w:rFonts w:ascii="Times New Roman" w:hAnsi="Times New Roman" w:cs="Times New Roman"/>
          <w:i/>
          <w:sz w:val="24"/>
          <w:szCs w:val="24"/>
        </w:rPr>
        <w:t>Constructing grounded theory</w:t>
      </w:r>
      <w:r w:rsidRPr="008E5FC6">
        <w:rPr>
          <w:rFonts w:ascii="Times New Roman" w:hAnsi="Times New Roman" w:cs="Times New Roman"/>
          <w:sz w:val="24"/>
          <w:szCs w:val="24"/>
        </w:rPr>
        <w:t xml:space="preserve">. Sage. </w:t>
      </w:r>
    </w:p>
    <w:p w14:paraId="3A0B124A" w14:textId="0911A4DA"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Chatwood, S., Paulette, F., Baker, R., Eriksen, A., Hansen, K. L., Eriksen, H., Hiratsuka, V., Lavoie, J., Lou, W., Mauro, I., Obinski, J., Pabrum, N., Retallack, H., &amp; Brown, A. (2015). Approaching Etuaptmumk – introducing a consensus-based mixed method for health services research. </w:t>
      </w:r>
      <w:r w:rsidRPr="008E5FC6">
        <w:rPr>
          <w:rFonts w:ascii="Times New Roman" w:hAnsi="Times New Roman" w:cs="Times New Roman"/>
          <w:i/>
          <w:sz w:val="24"/>
          <w:szCs w:val="24"/>
        </w:rPr>
        <w:t>International Journal of Circumpolar Health</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74</w:t>
      </w:r>
      <w:r w:rsidRPr="008E5FC6">
        <w:rPr>
          <w:rFonts w:ascii="Times New Roman" w:hAnsi="Times New Roman" w:cs="Times New Roman"/>
          <w:sz w:val="24"/>
          <w:szCs w:val="24"/>
        </w:rPr>
        <w:t xml:space="preserve">(1). </w:t>
      </w:r>
      <w:hyperlink r:id="rId25" w:history="1">
        <w:r w:rsidRPr="008E5FC6">
          <w:rPr>
            <w:rStyle w:val="Hyperlink"/>
            <w:rFonts w:ascii="Times New Roman" w:hAnsi="Times New Roman" w:cs="Times New Roman"/>
            <w:sz w:val="24"/>
            <w:szCs w:val="24"/>
          </w:rPr>
          <w:t>https://doi.org/10.3402/ijch.v74.27438</w:t>
        </w:r>
      </w:hyperlink>
      <w:r w:rsidRPr="008E5FC6">
        <w:rPr>
          <w:rFonts w:ascii="Times New Roman" w:hAnsi="Times New Roman" w:cs="Times New Roman"/>
          <w:sz w:val="24"/>
          <w:szCs w:val="24"/>
        </w:rPr>
        <w:t xml:space="preserve"> </w:t>
      </w:r>
    </w:p>
    <w:p w14:paraId="4158E38F" w14:textId="2C18F192"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Christopher, S., Watts, V., McCormick, A., &amp; Young, S. (2008). Building and Maintaining Trust in a Community-Based Participatory Based Research Partnership. </w:t>
      </w:r>
      <w:r w:rsidRPr="008E5FC6">
        <w:rPr>
          <w:rFonts w:ascii="Times New Roman" w:hAnsi="Times New Roman" w:cs="Times New Roman"/>
          <w:i/>
          <w:sz w:val="24"/>
          <w:szCs w:val="24"/>
        </w:rPr>
        <w:t>American Journal of Public Health</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98</w:t>
      </w:r>
      <w:r w:rsidRPr="008E5FC6">
        <w:rPr>
          <w:rFonts w:ascii="Times New Roman" w:hAnsi="Times New Roman" w:cs="Times New Roman"/>
          <w:sz w:val="24"/>
          <w:szCs w:val="24"/>
        </w:rPr>
        <w:t xml:space="preserve">(8), 1398-1406. </w:t>
      </w:r>
      <w:hyperlink r:id="rId26" w:history="1">
        <w:r w:rsidRPr="008E5FC6">
          <w:rPr>
            <w:rStyle w:val="Hyperlink"/>
            <w:rFonts w:ascii="Times New Roman" w:hAnsi="Times New Roman" w:cs="Times New Roman"/>
            <w:sz w:val="24"/>
            <w:szCs w:val="24"/>
          </w:rPr>
          <w:t>https://doi.org/10.2105/AJPH.2007.125757</w:t>
        </w:r>
      </w:hyperlink>
      <w:r w:rsidRPr="008E5FC6">
        <w:rPr>
          <w:rFonts w:ascii="Times New Roman" w:hAnsi="Times New Roman" w:cs="Times New Roman"/>
          <w:sz w:val="24"/>
          <w:szCs w:val="24"/>
        </w:rPr>
        <w:t xml:space="preserve"> </w:t>
      </w:r>
    </w:p>
    <w:p w14:paraId="4D05EEA0"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Cohen, J. (1989). Deliberation and democratic legitimacy. In J. Bohman &amp; W. Rehg (Eds.), </w:t>
      </w:r>
      <w:r w:rsidRPr="008E5FC6">
        <w:rPr>
          <w:rFonts w:ascii="Times New Roman" w:hAnsi="Times New Roman" w:cs="Times New Roman"/>
          <w:i/>
          <w:sz w:val="24"/>
          <w:szCs w:val="24"/>
        </w:rPr>
        <w:t>Deliberative democracy: Essays on reason and politics</w:t>
      </w:r>
      <w:r w:rsidRPr="008E5FC6">
        <w:rPr>
          <w:rFonts w:ascii="Times New Roman" w:hAnsi="Times New Roman" w:cs="Times New Roman"/>
          <w:sz w:val="24"/>
          <w:szCs w:val="24"/>
        </w:rPr>
        <w:t xml:space="preserve">. MIT Press. </w:t>
      </w:r>
    </w:p>
    <w:p w14:paraId="59C12BBB"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lastRenderedPageBreak/>
        <w:t xml:space="preserve">Cresswell, J. W. (2007). </w:t>
      </w:r>
      <w:r w:rsidRPr="008E5FC6">
        <w:rPr>
          <w:rFonts w:ascii="Times New Roman" w:hAnsi="Times New Roman" w:cs="Times New Roman"/>
          <w:i/>
          <w:sz w:val="24"/>
          <w:szCs w:val="24"/>
        </w:rPr>
        <w:t>Qualitative inquiry and research design: Choosing among five approaches</w:t>
      </w:r>
      <w:r w:rsidRPr="008E5FC6">
        <w:rPr>
          <w:rFonts w:ascii="Times New Roman" w:hAnsi="Times New Roman" w:cs="Times New Roman"/>
          <w:sz w:val="24"/>
          <w:szCs w:val="24"/>
        </w:rPr>
        <w:t xml:space="preserve"> (2 ed.). Sage Publications, Inc. </w:t>
      </w:r>
    </w:p>
    <w:p w14:paraId="6B095CAB" w14:textId="192ACBFA"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Daase, C., &amp; Deitelhoff, N. (2018). Opposition and dissidence: Two modes of resistance against international rule. </w:t>
      </w:r>
      <w:r w:rsidRPr="008E5FC6">
        <w:rPr>
          <w:rFonts w:ascii="Times New Roman" w:hAnsi="Times New Roman" w:cs="Times New Roman"/>
          <w:i/>
          <w:sz w:val="24"/>
          <w:szCs w:val="24"/>
        </w:rPr>
        <w:t>Journal of International Political Theory</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15</w:t>
      </w:r>
      <w:r w:rsidRPr="008E5FC6">
        <w:rPr>
          <w:rFonts w:ascii="Times New Roman" w:hAnsi="Times New Roman" w:cs="Times New Roman"/>
          <w:sz w:val="24"/>
          <w:szCs w:val="24"/>
        </w:rPr>
        <w:t xml:space="preserve">(1). </w:t>
      </w:r>
      <w:hyperlink r:id="rId27" w:history="1">
        <w:r w:rsidRPr="008E5FC6">
          <w:rPr>
            <w:rStyle w:val="Hyperlink"/>
            <w:rFonts w:ascii="Times New Roman" w:hAnsi="Times New Roman" w:cs="Times New Roman"/>
            <w:sz w:val="24"/>
            <w:szCs w:val="24"/>
          </w:rPr>
          <w:t>https://doi.org/https://doi.org/10.1177/1755088218808312</w:t>
        </w:r>
      </w:hyperlink>
      <w:r w:rsidRPr="008E5FC6">
        <w:rPr>
          <w:rFonts w:ascii="Times New Roman" w:hAnsi="Times New Roman" w:cs="Times New Roman"/>
          <w:sz w:val="24"/>
          <w:szCs w:val="24"/>
        </w:rPr>
        <w:t xml:space="preserve"> </w:t>
      </w:r>
    </w:p>
    <w:p w14:paraId="2422D252"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Dahl, R. A. (1989). </w:t>
      </w:r>
      <w:r w:rsidRPr="008E5FC6">
        <w:rPr>
          <w:rFonts w:ascii="Times New Roman" w:hAnsi="Times New Roman" w:cs="Times New Roman"/>
          <w:i/>
          <w:sz w:val="24"/>
          <w:szCs w:val="24"/>
        </w:rPr>
        <w:t>Democracy and its critics</w:t>
      </w:r>
      <w:r w:rsidRPr="008E5FC6">
        <w:rPr>
          <w:rFonts w:ascii="Times New Roman" w:hAnsi="Times New Roman" w:cs="Times New Roman"/>
          <w:sz w:val="24"/>
          <w:szCs w:val="24"/>
        </w:rPr>
        <w:t xml:space="preserve">. Yale University Press. </w:t>
      </w:r>
    </w:p>
    <w:p w14:paraId="6CDFF8F0"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Dennison, J. (2012). </w:t>
      </w:r>
      <w:r w:rsidRPr="008E5FC6">
        <w:rPr>
          <w:rFonts w:ascii="Times New Roman" w:hAnsi="Times New Roman" w:cs="Times New Roman"/>
          <w:i/>
          <w:sz w:val="24"/>
          <w:szCs w:val="24"/>
        </w:rPr>
        <w:t>Colonial Entanglements: Consuming a twenty-first century Osage Nation.</w:t>
      </w:r>
      <w:r w:rsidRPr="008E5FC6">
        <w:rPr>
          <w:rFonts w:ascii="Times New Roman" w:hAnsi="Times New Roman" w:cs="Times New Roman"/>
          <w:sz w:val="24"/>
          <w:szCs w:val="24"/>
        </w:rPr>
        <w:t xml:space="preserve"> University of North Carolina Press. </w:t>
      </w:r>
    </w:p>
    <w:p w14:paraId="51DDA562" w14:textId="2BA7D52F"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Denscombe, M. (2008). Communities of Practice: A Research Paradigm for the Mixed Methods Approach. </w:t>
      </w:r>
      <w:r w:rsidRPr="008E5FC6">
        <w:rPr>
          <w:rFonts w:ascii="Times New Roman" w:hAnsi="Times New Roman" w:cs="Times New Roman"/>
          <w:i/>
          <w:sz w:val="24"/>
          <w:szCs w:val="24"/>
        </w:rPr>
        <w:t>Journal of Mixed Methods Research</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2</w:t>
      </w:r>
      <w:r w:rsidRPr="008E5FC6">
        <w:rPr>
          <w:rFonts w:ascii="Times New Roman" w:hAnsi="Times New Roman" w:cs="Times New Roman"/>
          <w:sz w:val="24"/>
          <w:szCs w:val="24"/>
        </w:rPr>
        <w:t xml:space="preserve">(3), 270-283. </w:t>
      </w:r>
      <w:hyperlink r:id="rId28" w:history="1">
        <w:r w:rsidRPr="008E5FC6">
          <w:rPr>
            <w:rStyle w:val="Hyperlink"/>
            <w:rFonts w:ascii="Times New Roman" w:hAnsi="Times New Roman" w:cs="Times New Roman"/>
            <w:sz w:val="24"/>
            <w:szCs w:val="24"/>
          </w:rPr>
          <w:t>https://doi.org/https://doi.org/10.1177/1558689808316807</w:t>
        </w:r>
      </w:hyperlink>
      <w:r w:rsidRPr="008E5FC6">
        <w:rPr>
          <w:rFonts w:ascii="Times New Roman" w:hAnsi="Times New Roman" w:cs="Times New Roman"/>
          <w:sz w:val="24"/>
          <w:szCs w:val="24"/>
        </w:rPr>
        <w:t xml:space="preserve"> </w:t>
      </w:r>
    </w:p>
    <w:p w14:paraId="1323267F"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Diamond, J. (1997). </w:t>
      </w:r>
      <w:r w:rsidRPr="008E5FC6">
        <w:rPr>
          <w:rFonts w:ascii="Times New Roman" w:hAnsi="Times New Roman" w:cs="Times New Roman"/>
          <w:i/>
          <w:sz w:val="24"/>
          <w:szCs w:val="24"/>
        </w:rPr>
        <w:t>Guns, Germs, and Steel: The fates of human societies</w:t>
      </w:r>
      <w:r w:rsidRPr="008E5FC6">
        <w:rPr>
          <w:rFonts w:ascii="Times New Roman" w:hAnsi="Times New Roman" w:cs="Times New Roman"/>
          <w:sz w:val="24"/>
          <w:szCs w:val="24"/>
        </w:rPr>
        <w:t xml:space="preserve">. W. W. Norton. </w:t>
      </w:r>
    </w:p>
    <w:p w14:paraId="64F97425" w14:textId="3E3F0084"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Diop, W. (2000). From Government Policy to Community-Based Communication Strategies in Africa: Lessons from Senegal and Uganda. </w:t>
      </w:r>
      <w:r w:rsidRPr="008E5FC6">
        <w:rPr>
          <w:rFonts w:ascii="Times New Roman" w:hAnsi="Times New Roman" w:cs="Times New Roman"/>
          <w:i/>
          <w:sz w:val="24"/>
          <w:szCs w:val="24"/>
        </w:rPr>
        <w:t>Journal of Health Communication</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5</w:t>
      </w:r>
      <w:r w:rsidRPr="008E5FC6">
        <w:rPr>
          <w:rFonts w:ascii="Times New Roman" w:hAnsi="Times New Roman" w:cs="Times New Roman"/>
          <w:sz w:val="24"/>
          <w:szCs w:val="24"/>
        </w:rPr>
        <w:t xml:space="preserve">, 113-117. </w:t>
      </w:r>
      <w:hyperlink r:id="rId29" w:history="1">
        <w:r w:rsidRPr="008E5FC6">
          <w:rPr>
            <w:rStyle w:val="Hyperlink"/>
            <w:rFonts w:ascii="Times New Roman" w:hAnsi="Times New Roman" w:cs="Times New Roman"/>
            <w:sz w:val="24"/>
            <w:szCs w:val="24"/>
          </w:rPr>
          <w:t>https://doi.org/10.1080/10810730508956572</w:t>
        </w:r>
      </w:hyperlink>
      <w:r w:rsidRPr="008E5FC6">
        <w:rPr>
          <w:rFonts w:ascii="Times New Roman" w:hAnsi="Times New Roman" w:cs="Times New Roman"/>
          <w:sz w:val="24"/>
          <w:szCs w:val="24"/>
        </w:rPr>
        <w:t xml:space="preserve"> </w:t>
      </w:r>
    </w:p>
    <w:p w14:paraId="0961E798"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Dutta, M. (2008). </w:t>
      </w:r>
      <w:r w:rsidRPr="008E5FC6">
        <w:rPr>
          <w:rFonts w:ascii="Times New Roman" w:hAnsi="Times New Roman" w:cs="Times New Roman"/>
          <w:i/>
          <w:sz w:val="24"/>
          <w:szCs w:val="24"/>
        </w:rPr>
        <w:t>Communicating Health: A culture-centered approach.</w:t>
      </w:r>
      <w:r w:rsidRPr="008E5FC6">
        <w:rPr>
          <w:rFonts w:ascii="Times New Roman" w:hAnsi="Times New Roman" w:cs="Times New Roman"/>
          <w:sz w:val="24"/>
          <w:szCs w:val="24"/>
        </w:rPr>
        <w:t xml:space="preserve"> Polity Press. </w:t>
      </w:r>
    </w:p>
    <w:p w14:paraId="7D2E65BD"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Dutta, M., &amp; Basu, A. (2017). Subaltern resistance narratives and the culture-centered approach: Inverting public health discourse. In N. Bulled (Ed.), </w:t>
      </w:r>
      <w:r w:rsidRPr="008E5FC6">
        <w:rPr>
          <w:rFonts w:ascii="Times New Roman" w:hAnsi="Times New Roman" w:cs="Times New Roman"/>
          <w:i/>
          <w:sz w:val="24"/>
          <w:szCs w:val="24"/>
        </w:rPr>
        <w:lastRenderedPageBreak/>
        <w:t>Thinking through resistance: A study of public oppositions to contemporary global heatlh practice</w:t>
      </w:r>
      <w:r w:rsidRPr="008E5FC6">
        <w:rPr>
          <w:rFonts w:ascii="Times New Roman" w:hAnsi="Times New Roman" w:cs="Times New Roman"/>
          <w:sz w:val="24"/>
          <w:szCs w:val="24"/>
        </w:rPr>
        <w:t xml:space="preserve"> (pp. 22-38). Routledge. </w:t>
      </w:r>
    </w:p>
    <w:p w14:paraId="7E8F1BB8" w14:textId="6D080CDE"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Dutta, M. J. (2006). Theoretical Approaches to Entertainment Campaigns: A Subaltern Critique. </w:t>
      </w:r>
      <w:r w:rsidRPr="008E5FC6">
        <w:rPr>
          <w:rFonts w:ascii="Times New Roman" w:hAnsi="Times New Roman" w:cs="Times New Roman"/>
          <w:i/>
          <w:sz w:val="24"/>
          <w:szCs w:val="24"/>
        </w:rPr>
        <w:t>Health Communication</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20</w:t>
      </w:r>
      <w:r w:rsidRPr="008E5FC6">
        <w:rPr>
          <w:rFonts w:ascii="Times New Roman" w:hAnsi="Times New Roman" w:cs="Times New Roman"/>
          <w:sz w:val="24"/>
          <w:szCs w:val="24"/>
        </w:rPr>
        <w:t xml:space="preserve">(3), 221-231. </w:t>
      </w:r>
      <w:hyperlink r:id="rId30" w:history="1">
        <w:r w:rsidRPr="008E5FC6">
          <w:rPr>
            <w:rStyle w:val="Hyperlink"/>
            <w:rFonts w:ascii="Times New Roman" w:hAnsi="Times New Roman" w:cs="Times New Roman"/>
            <w:sz w:val="24"/>
            <w:szCs w:val="24"/>
          </w:rPr>
          <w:t>https://doi.org/10.1207/s15327027hc2003_2</w:t>
        </w:r>
      </w:hyperlink>
      <w:r w:rsidRPr="008E5FC6">
        <w:rPr>
          <w:rFonts w:ascii="Times New Roman" w:hAnsi="Times New Roman" w:cs="Times New Roman"/>
          <w:sz w:val="24"/>
          <w:szCs w:val="24"/>
        </w:rPr>
        <w:t xml:space="preserve"> </w:t>
      </w:r>
    </w:p>
    <w:p w14:paraId="58B6600C" w14:textId="2D19EDCF"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Dutta, M. J. (2007). Communicating about culture and health: Theorizing culture-centered and cultural sensitivity appraoches </w:t>
      </w:r>
      <w:r w:rsidRPr="008E5FC6">
        <w:rPr>
          <w:rFonts w:ascii="Times New Roman" w:hAnsi="Times New Roman" w:cs="Times New Roman"/>
          <w:i/>
          <w:sz w:val="24"/>
          <w:szCs w:val="24"/>
        </w:rPr>
        <w:t>Communication Theory</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17</w:t>
      </w:r>
      <w:r w:rsidRPr="008E5FC6">
        <w:rPr>
          <w:rFonts w:ascii="Times New Roman" w:hAnsi="Times New Roman" w:cs="Times New Roman"/>
          <w:sz w:val="24"/>
          <w:szCs w:val="24"/>
        </w:rPr>
        <w:t xml:space="preserve">(3), 304-328. </w:t>
      </w:r>
      <w:hyperlink r:id="rId31" w:history="1">
        <w:r w:rsidRPr="008E5FC6">
          <w:rPr>
            <w:rStyle w:val="Hyperlink"/>
            <w:rFonts w:ascii="Times New Roman" w:hAnsi="Times New Roman" w:cs="Times New Roman"/>
            <w:sz w:val="24"/>
            <w:szCs w:val="24"/>
          </w:rPr>
          <w:t>https://doi.org/https://doi.org/10.1111/j.1468-2885.007.00297.x</w:t>
        </w:r>
      </w:hyperlink>
      <w:r w:rsidRPr="008E5FC6">
        <w:rPr>
          <w:rFonts w:ascii="Times New Roman" w:hAnsi="Times New Roman" w:cs="Times New Roman"/>
          <w:sz w:val="24"/>
          <w:szCs w:val="24"/>
        </w:rPr>
        <w:t xml:space="preserve"> </w:t>
      </w:r>
    </w:p>
    <w:p w14:paraId="051B7846"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Dutta, M. J. (2011). Culture, communication, and health: A Guiding framework. In T. L. Thompson, R. Parrott, &amp; J. F. Nussbaum (Eds.), </w:t>
      </w:r>
      <w:r w:rsidRPr="008E5FC6">
        <w:rPr>
          <w:rFonts w:ascii="Times New Roman" w:hAnsi="Times New Roman" w:cs="Times New Roman"/>
          <w:i/>
          <w:sz w:val="24"/>
          <w:szCs w:val="24"/>
        </w:rPr>
        <w:t>The Routledge handbook of health communicaiton</w:t>
      </w:r>
      <w:r w:rsidRPr="008E5FC6">
        <w:rPr>
          <w:rFonts w:ascii="Times New Roman" w:hAnsi="Times New Roman" w:cs="Times New Roman"/>
          <w:sz w:val="24"/>
          <w:szCs w:val="24"/>
        </w:rPr>
        <w:t xml:space="preserve"> (2nd ed., pp. 320-334). Routledge. </w:t>
      </w:r>
    </w:p>
    <w:p w14:paraId="4C8A65B2"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Dutta, M. J. (2012). </w:t>
      </w:r>
      <w:r w:rsidRPr="008E5FC6">
        <w:rPr>
          <w:rFonts w:ascii="Times New Roman" w:hAnsi="Times New Roman" w:cs="Times New Roman"/>
          <w:i/>
          <w:sz w:val="24"/>
          <w:szCs w:val="24"/>
        </w:rPr>
        <w:t>Voices of resistance: Communication and social change</w:t>
      </w:r>
      <w:r w:rsidRPr="008E5FC6">
        <w:rPr>
          <w:rFonts w:ascii="Times New Roman" w:hAnsi="Times New Roman" w:cs="Times New Roman"/>
          <w:sz w:val="24"/>
          <w:szCs w:val="24"/>
        </w:rPr>
        <w:t xml:space="preserve">. Purdue University Press. </w:t>
      </w:r>
    </w:p>
    <w:p w14:paraId="75BFAB5C" w14:textId="6E1F4434"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Dutta, M. J., Anaele, A., &amp; Jones, C. (2013). voices of hunger: Addressing health disparities through the culture-centered approach. </w:t>
      </w:r>
      <w:r w:rsidRPr="008E5FC6">
        <w:rPr>
          <w:rFonts w:ascii="Times New Roman" w:hAnsi="Times New Roman" w:cs="Times New Roman"/>
          <w:i/>
          <w:sz w:val="24"/>
          <w:szCs w:val="24"/>
        </w:rPr>
        <w:t>Journal of Communication</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63</w:t>
      </w:r>
      <w:r w:rsidRPr="008E5FC6">
        <w:rPr>
          <w:rFonts w:ascii="Times New Roman" w:hAnsi="Times New Roman" w:cs="Times New Roman"/>
          <w:sz w:val="24"/>
          <w:szCs w:val="24"/>
        </w:rPr>
        <w:t xml:space="preserve">(1), 159-180. </w:t>
      </w:r>
      <w:hyperlink r:id="rId32" w:history="1">
        <w:r w:rsidRPr="008E5FC6">
          <w:rPr>
            <w:rStyle w:val="Hyperlink"/>
            <w:rFonts w:ascii="Times New Roman" w:hAnsi="Times New Roman" w:cs="Times New Roman"/>
            <w:sz w:val="24"/>
            <w:szCs w:val="24"/>
          </w:rPr>
          <w:t>https://doi.org/https://doi.org/10.1111/jcom.12009Dutta</w:t>
        </w:r>
      </w:hyperlink>
      <w:r w:rsidRPr="008E5FC6">
        <w:rPr>
          <w:rFonts w:ascii="Times New Roman" w:hAnsi="Times New Roman" w:cs="Times New Roman"/>
          <w:sz w:val="24"/>
          <w:szCs w:val="24"/>
        </w:rPr>
        <w:t xml:space="preserve">, </w:t>
      </w:r>
    </w:p>
    <w:p w14:paraId="6472499F"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Ehlrich, T. (2000). </w:t>
      </w:r>
      <w:r w:rsidRPr="008E5FC6">
        <w:rPr>
          <w:rFonts w:ascii="Times New Roman" w:hAnsi="Times New Roman" w:cs="Times New Roman"/>
          <w:i/>
          <w:sz w:val="24"/>
          <w:szCs w:val="24"/>
        </w:rPr>
        <w:t>Civic responsibility and higher education</w:t>
      </w:r>
      <w:r w:rsidRPr="008E5FC6">
        <w:rPr>
          <w:rFonts w:ascii="Times New Roman" w:hAnsi="Times New Roman" w:cs="Times New Roman"/>
          <w:sz w:val="24"/>
          <w:szCs w:val="24"/>
        </w:rPr>
        <w:t xml:space="preserve">. Oryx Press. </w:t>
      </w:r>
    </w:p>
    <w:p w14:paraId="60C464CB" w14:textId="06BA301E"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lastRenderedPageBreak/>
        <w:t xml:space="preserve">Fisher, P. A., &amp; Ball, T. J. (2002). The Indian Family Wellness Project: an Application of the Tribal Participatory Research Model. </w:t>
      </w:r>
      <w:r w:rsidRPr="008E5FC6">
        <w:rPr>
          <w:rFonts w:ascii="Times New Roman" w:hAnsi="Times New Roman" w:cs="Times New Roman"/>
          <w:i/>
          <w:sz w:val="24"/>
          <w:szCs w:val="24"/>
        </w:rPr>
        <w:t>Prevention Science</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3</w:t>
      </w:r>
      <w:r w:rsidRPr="008E5FC6">
        <w:rPr>
          <w:rFonts w:ascii="Times New Roman" w:hAnsi="Times New Roman" w:cs="Times New Roman"/>
          <w:sz w:val="24"/>
          <w:szCs w:val="24"/>
        </w:rPr>
        <w:t xml:space="preserve">, 235-240. </w:t>
      </w:r>
      <w:hyperlink r:id="rId33" w:history="1">
        <w:r w:rsidRPr="008E5FC6">
          <w:rPr>
            <w:rStyle w:val="Hyperlink"/>
            <w:rFonts w:ascii="Times New Roman" w:hAnsi="Times New Roman" w:cs="Times New Roman"/>
            <w:sz w:val="24"/>
            <w:szCs w:val="24"/>
          </w:rPr>
          <w:t>https://doi.org/10.1023/a:1019950818048</w:t>
        </w:r>
      </w:hyperlink>
      <w:r w:rsidRPr="008E5FC6">
        <w:rPr>
          <w:rFonts w:ascii="Times New Roman" w:hAnsi="Times New Roman" w:cs="Times New Roman"/>
          <w:sz w:val="24"/>
          <w:szCs w:val="24"/>
        </w:rPr>
        <w:t xml:space="preserve"> </w:t>
      </w:r>
    </w:p>
    <w:p w14:paraId="7D6A1B45" w14:textId="232E73AF"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Fisher, P. A., &amp; Ball, T. J. (2003). Tribal Participatory Research: Mechanisms of Collaborative Model </w:t>
      </w:r>
      <w:r w:rsidRPr="008E5FC6">
        <w:rPr>
          <w:rFonts w:ascii="Times New Roman" w:hAnsi="Times New Roman" w:cs="Times New Roman"/>
          <w:i/>
          <w:sz w:val="24"/>
          <w:szCs w:val="24"/>
        </w:rPr>
        <w:t>American Journal of Community Psychology</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32</w:t>
      </w:r>
      <w:r w:rsidRPr="008E5FC6">
        <w:rPr>
          <w:rFonts w:ascii="Times New Roman" w:hAnsi="Times New Roman" w:cs="Times New Roman"/>
          <w:sz w:val="24"/>
          <w:szCs w:val="24"/>
        </w:rPr>
        <w:t xml:space="preserve">(3-4), 235-240. </w:t>
      </w:r>
      <w:hyperlink r:id="rId34" w:history="1">
        <w:r w:rsidRPr="008E5FC6">
          <w:rPr>
            <w:rStyle w:val="Hyperlink"/>
            <w:rFonts w:ascii="Times New Roman" w:hAnsi="Times New Roman" w:cs="Times New Roman"/>
            <w:sz w:val="24"/>
            <w:szCs w:val="24"/>
          </w:rPr>
          <w:t>https://doi.org/https://doi.org/10.1023/B:AJCP.0000004742.39858.c5</w:t>
        </w:r>
      </w:hyperlink>
      <w:r w:rsidRPr="008E5FC6">
        <w:rPr>
          <w:rFonts w:ascii="Times New Roman" w:hAnsi="Times New Roman" w:cs="Times New Roman"/>
          <w:sz w:val="24"/>
          <w:szCs w:val="24"/>
        </w:rPr>
        <w:t xml:space="preserve"> </w:t>
      </w:r>
    </w:p>
    <w:p w14:paraId="22C44B05"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Fishkin, J. S. (1991). </w:t>
      </w:r>
      <w:r w:rsidRPr="008E5FC6">
        <w:rPr>
          <w:rFonts w:ascii="Times New Roman" w:hAnsi="Times New Roman" w:cs="Times New Roman"/>
          <w:i/>
          <w:sz w:val="24"/>
          <w:szCs w:val="24"/>
        </w:rPr>
        <w:t>Democracy and deliberation: New directions for democratic reform</w:t>
      </w:r>
      <w:r w:rsidRPr="008E5FC6">
        <w:rPr>
          <w:rFonts w:ascii="Times New Roman" w:hAnsi="Times New Roman" w:cs="Times New Roman"/>
          <w:sz w:val="24"/>
          <w:szCs w:val="24"/>
        </w:rPr>
        <w:t xml:space="preserve">. Yale University Press. </w:t>
      </w:r>
    </w:p>
    <w:p w14:paraId="0A0BA9EC"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Fung, A. (2003). Survey article: Recipes for public spheres: Eight institutional design choices and their consequences. </w:t>
      </w:r>
      <w:r w:rsidRPr="008E5FC6">
        <w:rPr>
          <w:rFonts w:ascii="Times New Roman" w:hAnsi="Times New Roman" w:cs="Times New Roman"/>
          <w:i/>
          <w:sz w:val="24"/>
          <w:szCs w:val="24"/>
        </w:rPr>
        <w:t>Journal of Political Philosophy</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11</w:t>
      </w:r>
      <w:r w:rsidRPr="008E5FC6">
        <w:rPr>
          <w:rFonts w:ascii="Times New Roman" w:hAnsi="Times New Roman" w:cs="Times New Roman"/>
          <w:sz w:val="24"/>
          <w:szCs w:val="24"/>
        </w:rPr>
        <w:t xml:space="preserve">, 338-367. </w:t>
      </w:r>
    </w:p>
    <w:p w14:paraId="64F2E414" w14:textId="75D97475"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Gartner, D. R., Wilbur, R. E., &amp; McCoy, M. L. (2021). "American Indian" as a Racial categoryin public Health: Implications for Communities and Practice. </w:t>
      </w:r>
      <w:r w:rsidRPr="008E5FC6">
        <w:rPr>
          <w:rFonts w:ascii="Times New Roman" w:hAnsi="Times New Roman" w:cs="Times New Roman"/>
          <w:i/>
          <w:sz w:val="24"/>
          <w:szCs w:val="24"/>
        </w:rPr>
        <w:t>American Journal of Public Health</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111</w:t>
      </w:r>
      <w:r w:rsidRPr="008E5FC6">
        <w:rPr>
          <w:rFonts w:ascii="Times New Roman" w:hAnsi="Times New Roman" w:cs="Times New Roman"/>
          <w:sz w:val="24"/>
          <w:szCs w:val="24"/>
        </w:rPr>
        <w:t xml:space="preserve">(11), 1969-1975. </w:t>
      </w:r>
      <w:hyperlink r:id="rId35" w:history="1">
        <w:r w:rsidRPr="008E5FC6">
          <w:rPr>
            <w:rStyle w:val="Hyperlink"/>
            <w:rFonts w:ascii="Times New Roman" w:hAnsi="Times New Roman" w:cs="Times New Roman"/>
            <w:sz w:val="24"/>
            <w:szCs w:val="24"/>
          </w:rPr>
          <w:t>https://doi.org/https://doi.org/10.2105/AJPH.2021.306465</w:t>
        </w:r>
      </w:hyperlink>
      <w:r w:rsidRPr="008E5FC6">
        <w:rPr>
          <w:rFonts w:ascii="Times New Roman" w:hAnsi="Times New Roman" w:cs="Times New Roman"/>
          <w:sz w:val="24"/>
          <w:szCs w:val="24"/>
        </w:rPr>
        <w:t xml:space="preserve"> </w:t>
      </w:r>
    </w:p>
    <w:p w14:paraId="7EB7EC72"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Gastil, J. (2000). </w:t>
      </w:r>
      <w:r w:rsidRPr="008E5FC6">
        <w:rPr>
          <w:rFonts w:ascii="Times New Roman" w:hAnsi="Times New Roman" w:cs="Times New Roman"/>
          <w:i/>
          <w:sz w:val="24"/>
          <w:szCs w:val="24"/>
        </w:rPr>
        <w:t>By popular demand: Revitalizing representative democracy through deliberative elections</w:t>
      </w:r>
      <w:r w:rsidRPr="008E5FC6">
        <w:rPr>
          <w:rFonts w:ascii="Times New Roman" w:hAnsi="Times New Roman" w:cs="Times New Roman"/>
          <w:sz w:val="24"/>
          <w:szCs w:val="24"/>
        </w:rPr>
        <w:t xml:space="preserve">. University of California Press. </w:t>
      </w:r>
    </w:p>
    <w:p w14:paraId="0802A97C"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Gastil, J. (2018). The lessons and limitaitons of Experiments in Democratic deliberation. </w:t>
      </w:r>
      <w:r w:rsidRPr="008E5FC6">
        <w:rPr>
          <w:rFonts w:ascii="Times New Roman" w:hAnsi="Times New Roman" w:cs="Times New Roman"/>
          <w:i/>
          <w:sz w:val="24"/>
          <w:szCs w:val="24"/>
        </w:rPr>
        <w:t>Annual Review of Law and Social Science</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14</w:t>
      </w:r>
      <w:r w:rsidRPr="008E5FC6">
        <w:rPr>
          <w:rFonts w:ascii="Times New Roman" w:hAnsi="Times New Roman" w:cs="Times New Roman"/>
          <w:sz w:val="24"/>
          <w:szCs w:val="24"/>
        </w:rPr>
        <w:t xml:space="preserve">, 271-291. </w:t>
      </w:r>
    </w:p>
    <w:p w14:paraId="63523C91"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lastRenderedPageBreak/>
        <w:t xml:space="preserve">Gastil, J., Knobloch, K., &amp; Kelly, M. (2012). Evaluating Deliberative Public Events and Projects. In T. Nabatchi, J. Gastil, G. M. Weiksner, &amp; M. Leighninger (Eds.), </w:t>
      </w:r>
      <w:r w:rsidRPr="008E5FC6">
        <w:rPr>
          <w:rFonts w:ascii="Times New Roman" w:hAnsi="Times New Roman" w:cs="Times New Roman"/>
          <w:i/>
          <w:sz w:val="24"/>
          <w:szCs w:val="24"/>
        </w:rPr>
        <w:t>Democracy in Motion: Evaluating the Practice and Impact of Deliberative Civic Engagement</w:t>
      </w:r>
      <w:r w:rsidRPr="008E5FC6">
        <w:rPr>
          <w:rFonts w:ascii="Times New Roman" w:hAnsi="Times New Roman" w:cs="Times New Roman"/>
          <w:sz w:val="24"/>
          <w:szCs w:val="24"/>
        </w:rPr>
        <w:t xml:space="preserve"> (pp. 205-231). Oxford University Press. </w:t>
      </w:r>
    </w:p>
    <w:p w14:paraId="036B04E9" w14:textId="69C98F25"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Gastil, J., Knobloch, K. R., Reedy, J., Henkels, M., &amp; Cramer, K. (2017). Assessing the Electoral Impact of the 2010 Oregon Citizens’ Initiative Review. </w:t>
      </w:r>
      <w:r w:rsidRPr="008E5FC6">
        <w:rPr>
          <w:rFonts w:ascii="Times New Roman" w:hAnsi="Times New Roman" w:cs="Times New Roman"/>
          <w:i/>
          <w:sz w:val="24"/>
          <w:szCs w:val="24"/>
        </w:rPr>
        <w:t>American Politics Research</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46</w:t>
      </w:r>
      <w:r w:rsidRPr="008E5FC6">
        <w:rPr>
          <w:rFonts w:ascii="Times New Roman" w:hAnsi="Times New Roman" w:cs="Times New Roman"/>
          <w:sz w:val="24"/>
          <w:szCs w:val="24"/>
        </w:rPr>
        <w:t xml:space="preserve">(3), 534-563. </w:t>
      </w:r>
      <w:hyperlink r:id="rId36" w:history="1">
        <w:r w:rsidRPr="008E5FC6">
          <w:rPr>
            <w:rStyle w:val="Hyperlink"/>
            <w:rFonts w:ascii="Times New Roman" w:hAnsi="Times New Roman" w:cs="Times New Roman"/>
            <w:sz w:val="24"/>
            <w:szCs w:val="24"/>
          </w:rPr>
          <w:t>https://doi.org/https://doi.org/10.1177/1532673X17715620</w:t>
        </w:r>
      </w:hyperlink>
      <w:r w:rsidRPr="008E5FC6">
        <w:rPr>
          <w:rFonts w:ascii="Times New Roman" w:hAnsi="Times New Roman" w:cs="Times New Roman"/>
          <w:sz w:val="24"/>
          <w:szCs w:val="24"/>
        </w:rPr>
        <w:t xml:space="preserve"> </w:t>
      </w:r>
    </w:p>
    <w:p w14:paraId="037B9B0D" w14:textId="2B6B1F34"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Gaudry, A., &amp; Lorenz, D. (2018). Indigenization as inclusion, reconciliation, and decolonization: navigating the different visions for indigenizing the Canadian Academy. </w:t>
      </w:r>
      <w:r w:rsidRPr="008E5FC6">
        <w:rPr>
          <w:rFonts w:ascii="Times New Roman" w:hAnsi="Times New Roman" w:cs="Times New Roman"/>
          <w:i/>
          <w:sz w:val="24"/>
          <w:szCs w:val="24"/>
        </w:rPr>
        <w:t>AlterNative: An International Journal of Indigenous Peoples</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14</w:t>
      </w:r>
      <w:r w:rsidRPr="008E5FC6">
        <w:rPr>
          <w:rFonts w:ascii="Times New Roman" w:hAnsi="Times New Roman" w:cs="Times New Roman"/>
          <w:sz w:val="24"/>
          <w:szCs w:val="24"/>
        </w:rPr>
        <w:t xml:space="preserve">(3), 218-227. </w:t>
      </w:r>
      <w:hyperlink r:id="rId37" w:history="1">
        <w:r w:rsidRPr="008E5FC6">
          <w:rPr>
            <w:rStyle w:val="Hyperlink"/>
            <w:rFonts w:ascii="Times New Roman" w:hAnsi="Times New Roman" w:cs="Times New Roman"/>
            <w:sz w:val="24"/>
            <w:szCs w:val="24"/>
          </w:rPr>
          <w:t>https://doi.org/https://doi.org/10.1177/1177180118785382</w:t>
        </w:r>
      </w:hyperlink>
      <w:r w:rsidRPr="008E5FC6">
        <w:rPr>
          <w:rFonts w:ascii="Times New Roman" w:hAnsi="Times New Roman" w:cs="Times New Roman"/>
          <w:sz w:val="24"/>
          <w:szCs w:val="24"/>
        </w:rPr>
        <w:t xml:space="preserve"> </w:t>
      </w:r>
    </w:p>
    <w:p w14:paraId="1C0C8804" w14:textId="5B72D4E4"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Gershon, L. (2021, July 2021). Life in Indigenous Boarding Schools.</w:t>
      </w:r>
      <w:r w:rsidRPr="008E5FC6">
        <w:rPr>
          <w:rFonts w:ascii="Times New Roman" w:hAnsi="Times New Roman" w:cs="Times New Roman"/>
          <w:i/>
          <w:sz w:val="24"/>
          <w:szCs w:val="24"/>
        </w:rPr>
        <w:t xml:space="preserve"> JSTOR Daily</w:t>
      </w:r>
      <w:r w:rsidRPr="008E5FC6">
        <w:rPr>
          <w:rFonts w:ascii="Times New Roman" w:hAnsi="Times New Roman" w:cs="Times New Roman"/>
          <w:sz w:val="24"/>
          <w:szCs w:val="24"/>
        </w:rPr>
        <w:t xml:space="preserve">. </w:t>
      </w:r>
      <w:hyperlink r:id="rId38" w:history="1">
        <w:r w:rsidRPr="008E5FC6">
          <w:rPr>
            <w:rStyle w:val="Hyperlink"/>
            <w:rFonts w:ascii="Times New Roman" w:hAnsi="Times New Roman" w:cs="Times New Roman"/>
            <w:sz w:val="24"/>
            <w:szCs w:val="24"/>
          </w:rPr>
          <w:t>https://daily.jstor.org/life-in-indigenous-boarding-schools/</w:t>
        </w:r>
      </w:hyperlink>
    </w:p>
    <w:p w14:paraId="2B6E47E1"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Glaser, B., &amp; Strauss, A. (1967). </w:t>
      </w:r>
      <w:r w:rsidRPr="008E5FC6">
        <w:rPr>
          <w:rFonts w:ascii="Times New Roman" w:hAnsi="Times New Roman" w:cs="Times New Roman"/>
          <w:i/>
          <w:sz w:val="24"/>
          <w:szCs w:val="24"/>
        </w:rPr>
        <w:t>The Discovery of Grounded Theory</w:t>
      </w:r>
      <w:r w:rsidRPr="008E5FC6">
        <w:rPr>
          <w:rFonts w:ascii="Times New Roman" w:hAnsi="Times New Roman" w:cs="Times New Roman"/>
          <w:sz w:val="24"/>
          <w:szCs w:val="24"/>
        </w:rPr>
        <w:t xml:space="preserve">. Aldine Publishing. </w:t>
      </w:r>
    </w:p>
    <w:p w14:paraId="5D52FC73"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Goffman, E. (1963). </w:t>
      </w:r>
      <w:r w:rsidRPr="008E5FC6">
        <w:rPr>
          <w:rFonts w:ascii="Times New Roman" w:hAnsi="Times New Roman" w:cs="Times New Roman"/>
          <w:i/>
          <w:sz w:val="24"/>
          <w:szCs w:val="24"/>
        </w:rPr>
        <w:t>Stigma: Notes on the management of spoiled identity</w:t>
      </w:r>
      <w:r w:rsidRPr="008E5FC6">
        <w:rPr>
          <w:rFonts w:ascii="Times New Roman" w:hAnsi="Times New Roman" w:cs="Times New Roman"/>
          <w:sz w:val="24"/>
          <w:szCs w:val="24"/>
        </w:rPr>
        <w:t xml:space="preserve">. Simon &amp; Schuster, Inc. </w:t>
      </w:r>
    </w:p>
    <w:p w14:paraId="0D8896AE" w14:textId="50A987F5"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lastRenderedPageBreak/>
        <w:t xml:space="preserve">Gone, J. P., &amp; Trimble, J. E. (2012). American Indian and Alaska Native Mental health: Diverse perspectives on enduring disparities. . </w:t>
      </w:r>
      <w:r w:rsidRPr="008E5FC6">
        <w:rPr>
          <w:rFonts w:ascii="Times New Roman" w:hAnsi="Times New Roman" w:cs="Times New Roman"/>
          <w:i/>
          <w:sz w:val="24"/>
          <w:szCs w:val="24"/>
        </w:rPr>
        <w:t>Annual review of clinical psychology</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8</w:t>
      </w:r>
      <w:r w:rsidRPr="008E5FC6">
        <w:rPr>
          <w:rFonts w:ascii="Times New Roman" w:hAnsi="Times New Roman" w:cs="Times New Roman"/>
          <w:sz w:val="24"/>
          <w:szCs w:val="24"/>
        </w:rPr>
        <w:t xml:space="preserve">, 131-160. </w:t>
      </w:r>
      <w:hyperlink r:id="rId39" w:history="1">
        <w:r w:rsidRPr="008E5FC6">
          <w:rPr>
            <w:rStyle w:val="Hyperlink"/>
            <w:rFonts w:ascii="Times New Roman" w:hAnsi="Times New Roman" w:cs="Times New Roman"/>
            <w:sz w:val="24"/>
            <w:szCs w:val="24"/>
          </w:rPr>
          <w:t>https://doi.org/10.1146/annurev-clinpsy-032511-143127</w:t>
        </w:r>
      </w:hyperlink>
      <w:r w:rsidRPr="008E5FC6">
        <w:rPr>
          <w:rFonts w:ascii="Times New Roman" w:hAnsi="Times New Roman" w:cs="Times New Roman"/>
          <w:sz w:val="24"/>
          <w:szCs w:val="24"/>
        </w:rPr>
        <w:t xml:space="preserve"> </w:t>
      </w:r>
    </w:p>
    <w:p w14:paraId="1BC7D829"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Habermas, J. (1975). </w:t>
      </w:r>
      <w:r w:rsidRPr="008E5FC6">
        <w:rPr>
          <w:rFonts w:ascii="Times New Roman" w:hAnsi="Times New Roman" w:cs="Times New Roman"/>
          <w:i/>
          <w:sz w:val="24"/>
          <w:szCs w:val="24"/>
        </w:rPr>
        <w:t>Legitimation Crisis</w:t>
      </w:r>
      <w:r w:rsidRPr="008E5FC6">
        <w:rPr>
          <w:rFonts w:ascii="Times New Roman" w:hAnsi="Times New Roman" w:cs="Times New Roman"/>
          <w:sz w:val="24"/>
          <w:szCs w:val="24"/>
        </w:rPr>
        <w:t xml:space="preserve">. Beacon. </w:t>
      </w:r>
    </w:p>
    <w:p w14:paraId="598CFA36" w14:textId="6A53CB50"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Harper, A., &amp; Pratt, B. (2021). Combatting neo-Colonialism in Health Research: What can Aboriginal Health Research Ethics  and Global Health REsearch Ethics Teach Each Other? </w:t>
      </w:r>
      <w:r w:rsidRPr="008E5FC6">
        <w:rPr>
          <w:rFonts w:ascii="Times New Roman" w:hAnsi="Times New Roman" w:cs="Times New Roman"/>
          <w:i/>
          <w:sz w:val="24"/>
          <w:szCs w:val="24"/>
        </w:rPr>
        <w:t>Journal of Empircal Research on Human Research Ethics</w:t>
      </w:r>
      <w:r w:rsidRPr="008E5FC6">
        <w:rPr>
          <w:rFonts w:ascii="Times New Roman" w:hAnsi="Times New Roman" w:cs="Times New Roman"/>
          <w:sz w:val="24"/>
          <w:szCs w:val="24"/>
        </w:rPr>
        <w:t xml:space="preserve">, 1-24. </w:t>
      </w:r>
      <w:hyperlink r:id="rId40" w:history="1">
        <w:r w:rsidRPr="008E5FC6">
          <w:rPr>
            <w:rStyle w:val="Hyperlink"/>
            <w:rFonts w:ascii="Times New Roman" w:hAnsi="Times New Roman" w:cs="Times New Roman"/>
            <w:sz w:val="24"/>
            <w:szCs w:val="24"/>
          </w:rPr>
          <w:t>https://doi.org/10.1177/15562646211058253</w:t>
        </w:r>
      </w:hyperlink>
      <w:r w:rsidRPr="008E5FC6">
        <w:rPr>
          <w:rFonts w:ascii="Times New Roman" w:hAnsi="Times New Roman" w:cs="Times New Roman"/>
          <w:sz w:val="24"/>
          <w:szCs w:val="24"/>
        </w:rPr>
        <w:t xml:space="preserve"> </w:t>
      </w:r>
    </w:p>
    <w:p w14:paraId="28C0D216" w14:textId="79C3427A"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Him, D. A., Aguilar, T. A., Frederick, A., Larsen, H., Seiber, M., &amp; ANgal, J. (2019). Tribal IRBs: A framework for understanding research oversight in American Indian and Alaska Native Communities. </w:t>
      </w:r>
      <w:r w:rsidRPr="008E5FC6">
        <w:rPr>
          <w:rFonts w:ascii="Times New Roman" w:hAnsi="Times New Roman" w:cs="Times New Roman"/>
          <w:i/>
          <w:sz w:val="24"/>
          <w:szCs w:val="24"/>
        </w:rPr>
        <w:t>American Indian and Alaska Native Mental Health Research</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26</w:t>
      </w:r>
      <w:r w:rsidRPr="008E5FC6">
        <w:rPr>
          <w:rFonts w:ascii="Times New Roman" w:hAnsi="Times New Roman" w:cs="Times New Roman"/>
          <w:sz w:val="24"/>
          <w:szCs w:val="24"/>
        </w:rPr>
        <w:t xml:space="preserve">(2), 71-95. </w:t>
      </w:r>
      <w:hyperlink r:id="rId41" w:history="1">
        <w:r w:rsidRPr="008E5FC6">
          <w:rPr>
            <w:rStyle w:val="Hyperlink"/>
            <w:rFonts w:ascii="Times New Roman" w:hAnsi="Times New Roman" w:cs="Times New Roman"/>
            <w:sz w:val="24"/>
            <w:szCs w:val="24"/>
          </w:rPr>
          <w:t>https://doi.org/10.5820/aian.2602.2019.71</w:t>
        </w:r>
      </w:hyperlink>
      <w:r w:rsidRPr="008E5FC6">
        <w:rPr>
          <w:rFonts w:ascii="Times New Roman" w:hAnsi="Times New Roman" w:cs="Times New Roman"/>
          <w:sz w:val="24"/>
          <w:szCs w:val="24"/>
        </w:rPr>
        <w:t xml:space="preserve"> </w:t>
      </w:r>
    </w:p>
    <w:p w14:paraId="234943AD" w14:textId="19956F16"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Hiratsuka, V. Y., Beans, J. A., Blanchard, J. W., Blacksher, E., Lund, J. R., &amp; Spicer, P. G. (2020). An Alaska Native community's views on genetic research, testing, and return of results: Results from a public deliberation. . </w:t>
      </w:r>
      <w:r w:rsidRPr="008E5FC6">
        <w:rPr>
          <w:rFonts w:ascii="Times New Roman" w:hAnsi="Times New Roman" w:cs="Times New Roman"/>
          <w:i/>
          <w:sz w:val="24"/>
          <w:szCs w:val="24"/>
        </w:rPr>
        <w:t>PLoS One</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15</w:t>
      </w:r>
      <w:r w:rsidRPr="008E5FC6">
        <w:rPr>
          <w:rFonts w:ascii="Times New Roman" w:hAnsi="Times New Roman" w:cs="Times New Roman"/>
          <w:sz w:val="24"/>
          <w:szCs w:val="24"/>
        </w:rPr>
        <w:t xml:space="preserve">(3). </w:t>
      </w:r>
      <w:hyperlink r:id="rId42" w:history="1">
        <w:r w:rsidRPr="008E5FC6">
          <w:rPr>
            <w:rStyle w:val="Hyperlink"/>
            <w:rFonts w:ascii="Times New Roman" w:hAnsi="Times New Roman" w:cs="Times New Roman"/>
            <w:sz w:val="24"/>
            <w:szCs w:val="24"/>
          </w:rPr>
          <w:t>https://doi.org/10.1371/journal.pone.0229540</w:t>
        </w:r>
      </w:hyperlink>
      <w:r w:rsidRPr="008E5FC6">
        <w:rPr>
          <w:rFonts w:ascii="Times New Roman" w:hAnsi="Times New Roman" w:cs="Times New Roman"/>
          <w:sz w:val="24"/>
          <w:szCs w:val="24"/>
        </w:rPr>
        <w:t xml:space="preserve">. eCollection 2020. </w:t>
      </w:r>
    </w:p>
    <w:p w14:paraId="73EAF4D2" w14:textId="414AD181"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Hodge, F. S., Fredericks, L., &amp; Rodriguez, B. (1996). American Indian women's talking circle: A cervical cancer screening and prevention. </w:t>
      </w:r>
      <w:r w:rsidRPr="008E5FC6">
        <w:rPr>
          <w:rFonts w:ascii="Times New Roman" w:hAnsi="Times New Roman" w:cs="Times New Roman"/>
          <w:i/>
          <w:sz w:val="24"/>
          <w:szCs w:val="24"/>
        </w:rPr>
        <w:t>Cancer</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78</w:t>
      </w:r>
      <w:r w:rsidRPr="008E5FC6">
        <w:rPr>
          <w:rFonts w:ascii="Times New Roman" w:hAnsi="Times New Roman" w:cs="Times New Roman"/>
          <w:sz w:val="24"/>
          <w:szCs w:val="24"/>
        </w:rPr>
        <w:t xml:space="preserve">, </w:t>
      </w:r>
      <w:r w:rsidRPr="008E5FC6">
        <w:rPr>
          <w:rFonts w:ascii="Times New Roman" w:hAnsi="Times New Roman" w:cs="Times New Roman"/>
          <w:sz w:val="24"/>
          <w:szCs w:val="24"/>
        </w:rPr>
        <w:lastRenderedPageBreak/>
        <w:t xml:space="preserve">1592-1597. </w:t>
      </w:r>
      <w:hyperlink r:id="rId43" w:history="1">
        <w:r w:rsidRPr="008E5FC6">
          <w:rPr>
            <w:rStyle w:val="Hyperlink"/>
            <w:rFonts w:ascii="Times New Roman" w:hAnsi="Times New Roman" w:cs="Times New Roman"/>
            <w:sz w:val="24"/>
            <w:szCs w:val="24"/>
          </w:rPr>
          <w:t>https://doi.org/https://doi.org/10.1002/(SICI)1097-0142(19961001)78:7</w:t>
        </w:r>
      </w:hyperlink>
      <w:r w:rsidRPr="008E5FC6">
        <w:rPr>
          <w:rFonts w:ascii="Times New Roman" w:hAnsi="Times New Roman" w:cs="Times New Roman"/>
          <w:sz w:val="24"/>
          <w:szCs w:val="24"/>
        </w:rPr>
        <w:t xml:space="preserve">+&lt;1592::AID-CNCR13&gt;3.0.CO;2-0 </w:t>
      </w:r>
    </w:p>
    <w:p w14:paraId="518370E8" w14:textId="5CAF9A55"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Igalla, M., Edelenbos, J., &amp; Meerkerk, I. V. (2019). Citizens in action, what do the accomplish? A systematic literature review of citizen initiative, their main characteristics,outcomes, and factors. </w:t>
      </w:r>
      <w:r w:rsidRPr="008E5FC6">
        <w:rPr>
          <w:rFonts w:ascii="Times New Roman" w:hAnsi="Times New Roman" w:cs="Times New Roman"/>
          <w:i/>
          <w:sz w:val="24"/>
          <w:szCs w:val="24"/>
        </w:rPr>
        <w:t>Voluntas</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30</w:t>
      </w:r>
      <w:r w:rsidRPr="008E5FC6">
        <w:rPr>
          <w:rFonts w:ascii="Times New Roman" w:hAnsi="Times New Roman" w:cs="Times New Roman"/>
          <w:sz w:val="24"/>
          <w:szCs w:val="24"/>
        </w:rPr>
        <w:t xml:space="preserve">, 1176-1194. </w:t>
      </w:r>
      <w:hyperlink r:id="rId44" w:history="1">
        <w:r w:rsidRPr="008E5FC6">
          <w:rPr>
            <w:rStyle w:val="Hyperlink"/>
            <w:rFonts w:ascii="Times New Roman" w:hAnsi="Times New Roman" w:cs="Times New Roman"/>
            <w:sz w:val="24"/>
            <w:szCs w:val="24"/>
          </w:rPr>
          <w:t>https://doi.org/https://doi.org/10.1007/s11266-019-00129-0</w:t>
        </w:r>
      </w:hyperlink>
      <w:r w:rsidRPr="008E5FC6">
        <w:rPr>
          <w:rFonts w:ascii="Times New Roman" w:hAnsi="Times New Roman" w:cs="Times New Roman"/>
          <w:sz w:val="24"/>
          <w:szCs w:val="24"/>
        </w:rPr>
        <w:t xml:space="preserve"> </w:t>
      </w:r>
    </w:p>
    <w:p w14:paraId="576C534F" w14:textId="5D27B068"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Israel, B. A., Coombe, C. M., Cheezum, R. R., Schulz, A. J., McGranaghan, R. J., Lichtenstein, R., Reyes, A. G., Clement, J., &amp; Burris, A. (2010). Community-based participatory research: A capacity-building approach for policy advocacy aimed at eliminating health disparities. </w:t>
      </w:r>
      <w:r w:rsidRPr="008E5FC6">
        <w:rPr>
          <w:rFonts w:ascii="Times New Roman" w:hAnsi="Times New Roman" w:cs="Times New Roman"/>
          <w:i/>
          <w:sz w:val="24"/>
          <w:szCs w:val="24"/>
        </w:rPr>
        <w:t>American Journal of Public Health</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100</w:t>
      </w:r>
      <w:r w:rsidRPr="008E5FC6">
        <w:rPr>
          <w:rFonts w:ascii="Times New Roman" w:hAnsi="Times New Roman" w:cs="Times New Roman"/>
          <w:sz w:val="24"/>
          <w:szCs w:val="24"/>
        </w:rPr>
        <w:t xml:space="preserve">(11), 2094-2102. </w:t>
      </w:r>
      <w:hyperlink r:id="rId45" w:history="1">
        <w:r w:rsidRPr="008E5FC6">
          <w:rPr>
            <w:rStyle w:val="Hyperlink"/>
            <w:rFonts w:ascii="Times New Roman" w:hAnsi="Times New Roman" w:cs="Times New Roman"/>
            <w:sz w:val="24"/>
            <w:szCs w:val="24"/>
          </w:rPr>
          <w:t>https://doi.org/10.2105/AJPH.2009.170506</w:t>
        </w:r>
      </w:hyperlink>
      <w:r w:rsidRPr="008E5FC6">
        <w:rPr>
          <w:rFonts w:ascii="Times New Roman" w:hAnsi="Times New Roman" w:cs="Times New Roman"/>
          <w:sz w:val="24"/>
          <w:szCs w:val="24"/>
        </w:rPr>
        <w:t xml:space="preserve"> </w:t>
      </w:r>
    </w:p>
    <w:p w14:paraId="44A45405" w14:textId="24276B0E"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Israel, B. A., Coombe, C. M., Cheezum, R. R., Schulz, A. J., McGranaghan, R. J., Lichtenstein, R., Reyes, A. G., CLement, J., &amp; Burris, A. (2011). Community-Based Participatory Research: A Capacity-Building Approach for Policy Advocacy Aimed at Eliminating Health Disparities. </w:t>
      </w:r>
      <w:r w:rsidRPr="008E5FC6">
        <w:rPr>
          <w:rFonts w:ascii="Times New Roman" w:hAnsi="Times New Roman" w:cs="Times New Roman"/>
          <w:i/>
          <w:sz w:val="24"/>
          <w:szCs w:val="24"/>
        </w:rPr>
        <w:t>American Journal of Public Health</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11</w:t>
      </w:r>
      <w:r w:rsidRPr="008E5FC6">
        <w:rPr>
          <w:rFonts w:ascii="Times New Roman" w:hAnsi="Times New Roman" w:cs="Times New Roman"/>
          <w:sz w:val="24"/>
          <w:szCs w:val="24"/>
        </w:rPr>
        <w:t xml:space="preserve">, 2094-2102. </w:t>
      </w:r>
      <w:hyperlink r:id="rId46" w:history="1">
        <w:r w:rsidRPr="008E5FC6">
          <w:rPr>
            <w:rStyle w:val="Hyperlink"/>
            <w:rFonts w:ascii="Times New Roman" w:hAnsi="Times New Roman" w:cs="Times New Roman"/>
            <w:sz w:val="24"/>
            <w:szCs w:val="24"/>
          </w:rPr>
          <w:t>https://doi.org/https://doi.org/10.2105/AJPH.2009.170506</w:t>
        </w:r>
      </w:hyperlink>
      <w:r w:rsidRPr="008E5FC6">
        <w:rPr>
          <w:rFonts w:ascii="Times New Roman" w:hAnsi="Times New Roman" w:cs="Times New Roman"/>
          <w:sz w:val="24"/>
          <w:szCs w:val="24"/>
        </w:rPr>
        <w:t xml:space="preserve"> </w:t>
      </w:r>
    </w:p>
    <w:p w14:paraId="3F2AD037"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Israel, B. A., Lachance, L., Coombe, C. M., Lee, S.-Y. D., Jensen, M., WIlson-Powers, E., Mentz, G., Muhammad, M., Rowe, Z., Reyes, A. G., &amp; Brush, B. L. (2020). Measurement Approaches to Partnership Success: Theory </w:t>
      </w:r>
      <w:r w:rsidRPr="008E5FC6">
        <w:rPr>
          <w:rFonts w:ascii="Times New Roman" w:hAnsi="Times New Roman" w:cs="Times New Roman"/>
          <w:sz w:val="24"/>
          <w:szCs w:val="24"/>
        </w:rPr>
        <w:lastRenderedPageBreak/>
        <w:t xml:space="preserve">and Methods for Measuring Success in Long-Standing CBPR Partnerships. In </w:t>
      </w:r>
      <w:r w:rsidRPr="008E5FC6">
        <w:rPr>
          <w:rFonts w:ascii="Times New Roman" w:hAnsi="Times New Roman" w:cs="Times New Roman"/>
          <w:i/>
          <w:sz w:val="24"/>
          <w:szCs w:val="24"/>
        </w:rPr>
        <w:t>Progress in Community Health Partnerships: Research, Education and Action</w:t>
      </w:r>
      <w:r w:rsidRPr="008E5FC6">
        <w:rPr>
          <w:rFonts w:ascii="Times New Roman" w:hAnsi="Times New Roman" w:cs="Times New Roman"/>
          <w:sz w:val="24"/>
          <w:szCs w:val="24"/>
        </w:rPr>
        <w:t xml:space="preserve"> (Vol. 14, pp. 129-140). </w:t>
      </w:r>
    </w:p>
    <w:p w14:paraId="750B9060"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Jacob, M. (2014). </w:t>
      </w:r>
      <w:r w:rsidRPr="008E5FC6">
        <w:rPr>
          <w:rFonts w:ascii="Times New Roman" w:hAnsi="Times New Roman" w:cs="Times New Roman"/>
          <w:i/>
          <w:sz w:val="24"/>
          <w:szCs w:val="24"/>
        </w:rPr>
        <w:t>Yakama Rising: Indigenous cultural reviatalization, activism, and healing</w:t>
      </w:r>
      <w:r w:rsidRPr="008E5FC6">
        <w:rPr>
          <w:rFonts w:ascii="Times New Roman" w:hAnsi="Times New Roman" w:cs="Times New Roman"/>
          <w:sz w:val="24"/>
          <w:szCs w:val="24"/>
        </w:rPr>
        <w:t xml:space="preserve">. University of Arizona Press. </w:t>
      </w:r>
    </w:p>
    <w:p w14:paraId="1A9554CA" w14:textId="23ECF5DD"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Ketchum, S., &amp; Meyers, R. (2018). Recognizing and Respecting Tribal IRBs. </w:t>
      </w:r>
      <w:r w:rsidRPr="008E5FC6">
        <w:rPr>
          <w:rFonts w:ascii="Times New Roman" w:hAnsi="Times New Roman" w:cs="Times New Roman"/>
          <w:i/>
          <w:sz w:val="24"/>
          <w:szCs w:val="24"/>
        </w:rPr>
        <w:t>Anthropology News</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59</w:t>
      </w:r>
      <w:r w:rsidRPr="008E5FC6">
        <w:rPr>
          <w:rFonts w:ascii="Times New Roman" w:hAnsi="Times New Roman" w:cs="Times New Roman"/>
          <w:sz w:val="24"/>
          <w:szCs w:val="24"/>
        </w:rPr>
        <w:t xml:space="preserve">, 100-103. </w:t>
      </w:r>
      <w:hyperlink r:id="rId47" w:history="1">
        <w:r w:rsidRPr="008E5FC6">
          <w:rPr>
            <w:rStyle w:val="Hyperlink"/>
            <w:rFonts w:ascii="Times New Roman" w:hAnsi="Times New Roman" w:cs="Times New Roman"/>
            <w:sz w:val="24"/>
            <w:szCs w:val="24"/>
          </w:rPr>
          <w:t>https://doi.org/10.1111/AN.908</w:t>
        </w:r>
      </w:hyperlink>
      <w:r w:rsidRPr="008E5FC6">
        <w:rPr>
          <w:rFonts w:ascii="Times New Roman" w:hAnsi="Times New Roman" w:cs="Times New Roman"/>
          <w:sz w:val="24"/>
          <w:szCs w:val="24"/>
        </w:rPr>
        <w:t xml:space="preserve"> </w:t>
      </w:r>
    </w:p>
    <w:p w14:paraId="27176375" w14:textId="5D7FE89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Kim, J.-N. (2010). Mapping health communication scholarship: Breadth, depth, and agenda of published research in health communication. </w:t>
      </w:r>
      <w:r w:rsidRPr="008E5FC6">
        <w:rPr>
          <w:rFonts w:ascii="Times New Roman" w:hAnsi="Times New Roman" w:cs="Times New Roman"/>
          <w:i/>
          <w:sz w:val="24"/>
          <w:szCs w:val="24"/>
        </w:rPr>
        <w:t>Health Communication 25</w:t>
      </w:r>
      <w:r w:rsidRPr="008E5FC6">
        <w:rPr>
          <w:rFonts w:ascii="Times New Roman" w:hAnsi="Times New Roman" w:cs="Times New Roman"/>
          <w:sz w:val="24"/>
          <w:szCs w:val="24"/>
        </w:rPr>
        <w:t xml:space="preserve">(6), 487-503. </w:t>
      </w:r>
      <w:hyperlink r:id="rId48" w:history="1">
        <w:r w:rsidRPr="008E5FC6">
          <w:rPr>
            <w:rStyle w:val="Hyperlink"/>
            <w:rFonts w:ascii="Times New Roman" w:hAnsi="Times New Roman" w:cs="Times New Roman"/>
            <w:sz w:val="24"/>
            <w:szCs w:val="24"/>
          </w:rPr>
          <w:t>https://doi.org/https://doi.org/10.1080/10410236.2010.507160</w:t>
        </w:r>
      </w:hyperlink>
      <w:r w:rsidRPr="008E5FC6">
        <w:rPr>
          <w:rFonts w:ascii="Times New Roman" w:hAnsi="Times New Roman" w:cs="Times New Roman"/>
          <w:sz w:val="24"/>
          <w:szCs w:val="24"/>
        </w:rPr>
        <w:t xml:space="preserve"> </w:t>
      </w:r>
    </w:p>
    <w:p w14:paraId="5D590DFF"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Kinney, B. (2012). Deliberation's Contribution to Community Capacity Building. In T. Nabatchi, J. Gastil, G. M. Weiksner, &amp; M. Leighninger (Eds.), </w:t>
      </w:r>
      <w:r w:rsidRPr="008E5FC6">
        <w:rPr>
          <w:rFonts w:ascii="Times New Roman" w:hAnsi="Times New Roman" w:cs="Times New Roman"/>
          <w:i/>
          <w:sz w:val="24"/>
          <w:szCs w:val="24"/>
        </w:rPr>
        <w:t>Democracy in Motion: Evaluating the Practice and Impact of Deliberative Civic Engagement</w:t>
      </w:r>
      <w:r w:rsidRPr="008E5FC6">
        <w:rPr>
          <w:rFonts w:ascii="Times New Roman" w:hAnsi="Times New Roman" w:cs="Times New Roman"/>
          <w:sz w:val="24"/>
          <w:szCs w:val="24"/>
        </w:rPr>
        <w:t xml:space="preserve"> (pp. 163-180). Oxford University Press. </w:t>
      </w:r>
    </w:p>
    <w:p w14:paraId="0F8189DA" w14:textId="34E3F18F"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Knobloch, K. R., Barthel, M. L., &amp; Gastil, J. (2019). Emanating Effects: The Impact of the Oregon Citizens’ Initiative Review on Voters’ Political Efficacy. </w:t>
      </w:r>
      <w:r w:rsidRPr="008E5FC6">
        <w:rPr>
          <w:rFonts w:ascii="Times New Roman" w:hAnsi="Times New Roman" w:cs="Times New Roman"/>
          <w:i/>
          <w:sz w:val="24"/>
          <w:szCs w:val="24"/>
        </w:rPr>
        <w:t>Political STudies</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68</w:t>
      </w:r>
      <w:r w:rsidRPr="008E5FC6">
        <w:rPr>
          <w:rFonts w:ascii="Times New Roman" w:hAnsi="Times New Roman" w:cs="Times New Roman"/>
          <w:sz w:val="24"/>
          <w:szCs w:val="24"/>
        </w:rPr>
        <w:t xml:space="preserve">(2), 426-445. </w:t>
      </w:r>
      <w:hyperlink r:id="rId49" w:history="1">
        <w:r w:rsidRPr="008E5FC6">
          <w:rPr>
            <w:rStyle w:val="Hyperlink"/>
            <w:rFonts w:ascii="Times New Roman" w:hAnsi="Times New Roman" w:cs="Times New Roman"/>
            <w:sz w:val="24"/>
            <w:szCs w:val="24"/>
          </w:rPr>
          <w:t>https://doi.org/https://doi.org/10.1177/0032321719852254</w:t>
        </w:r>
      </w:hyperlink>
      <w:r w:rsidRPr="008E5FC6">
        <w:rPr>
          <w:rFonts w:ascii="Times New Roman" w:hAnsi="Times New Roman" w:cs="Times New Roman"/>
          <w:sz w:val="24"/>
          <w:szCs w:val="24"/>
        </w:rPr>
        <w:t xml:space="preserve"> </w:t>
      </w:r>
    </w:p>
    <w:p w14:paraId="49ECD8E5"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Knobloch, K. R., Gastil, J., Feller, T., &amp; Jr., R. C. R. (2014). Empowering Citizen Deliberation in Direct Democratic Elections: A Field Study of the 2012 </w:t>
      </w:r>
      <w:r w:rsidRPr="008E5FC6">
        <w:rPr>
          <w:rFonts w:ascii="Times New Roman" w:hAnsi="Times New Roman" w:cs="Times New Roman"/>
          <w:sz w:val="24"/>
          <w:szCs w:val="24"/>
        </w:rPr>
        <w:lastRenderedPageBreak/>
        <w:t xml:space="preserve">Oregon Citizens’ Initiative Review. </w:t>
      </w:r>
      <w:r w:rsidRPr="008E5FC6">
        <w:rPr>
          <w:rFonts w:ascii="Times New Roman" w:hAnsi="Times New Roman" w:cs="Times New Roman"/>
          <w:i/>
          <w:sz w:val="24"/>
          <w:szCs w:val="24"/>
        </w:rPr>
        <w:t>Field Actions Science Report</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11</w:t>
      </w:r>
      <w:r w:rsidRPr="008E5FC6">
        <w:rPr>
          <w:rFonts w:ascii="Times New Roman" w:hAnsi="Times New Roman" w:cs="Times New Roman"/>
          <w:sz w:val="24"/>
          <w:szCs w:val="24"/>
        </w:rPr>
        <w:t xml:space="preserve">, 1-10. </w:t>
      </w:r>
    </w:p>
    <w:p w14:paraId="0C3C41D9"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Kovach, M. (2009). </w:t>
      </w:r>
      <w:r w:rsidRPr="008E5FC6">
        <w:rPr>
          <w:rFonts w:ascii="Times New Roman" w:hAnsi="Times New Roman" w:cs="Times New Roman"/>
          <w:i/>
          <w:sz w:val="24"/>
          <w:szCs w:val="24"/>
        </w:rPr>
        <w:t>Indigenous Methodologies: Characteristics, Conversations, and Contexts</w:t>
      </w:r>
      <w:r w:rsidRPr="008E5FC6">
        <w:rPr>
          <w:rFonts w:ascii="Times New Roman" w:hAnsi="Times New Roman" w:cs="Times New Roman"/>
          <w:sz w:val="24"/>
          <w:szCs w:val="24"/>
        </w:rPr>
        <w:t xml:space="preserve">. University of Toronto Press. </w:t>
      </w:r>
    </w:p>
    <w:p w14:paraId="44E6031B"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Kreps, G., &amp; Thornton, B. C. (1992). </w:t>
      </w:r>
      <w:r w:rsidRPr="008E5FC6">
        <w:rPr>
          <w:rFonts w:ascii="Times New Roman" w:hAnsi="Times New Roman" w:cs="Times New Roman"/>
          <w:i/>
          <w:sz w:val="24"/>
          <w:szCs w:val="24"/>
        </w:rPr>
        <w:t>Health communication theory and practice</w:t>
      </w:r>
      <w:r w:rsidRPr="008E5FC6">
        <w:rPr>
          <w:rFonts w:ascii="Times New Roman" w:hAnsi="Times New Roman" w:cs="Times New Roman"/>
          <w:sz w:val="24"/>
          <w:szCs w:val="24"/>
        </w:rPr>
        <w:t xml:space="preserve"> (2nd ed.). Waveland. </w:t>
      </w:r>
    </w:p>
    <w:p w14:paraId="240A3CA8"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Kreps, G. L. (1989). Setting the agend for health communication research and development: Scholarship that can make a difference. </w:t>
      </w:r>
      <w:r w:rsidRPr="008E5FC6">
        <w:rPr>
          <w:rFonts w:ascii="Times New Roman" w:hAnsi="Times New Roman" w:cs="Times New Roman"/>
          <w:i/>
          <w:sz w:val="24"/>
          <w:szCs w:val="24"/>
        </w:rPr>
        <w:t>Health Communication 1</w:t>
      </w:r>
      <w:r w:rsidRPr="008E5FC6">
        <w:rPr>
          <w:rFonts w:ascii="Times New Roman" w:hAnsi="Times New Roman" w:cs="Times New Roman"/>
          <w:sz w:val="24"/>
          <w:szCs w:val="24"/>
        </w:rPr>
        <w:t xml:space="preserve">, 11-15. </w:t>
      </w:r>
    </w:p>
    <w:p w14:paraId="6879E518"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Levy, D. T., &amp; Friend, K. (2000). Gauging the effects of mass media policies: What do we need to know? </w:t>
      </w:r>
      <w:r w:rsidRPr="008E5FC6">
        <w:rPr>
          <w:rFonts w:ascii="Times New Roman" w:hAnsi="Times New Roman" w:cs="Times New Roman"/>
          <w:i/>
          <w:sz w:val="24"/>
          <w:szCs w:val="24"/>
        </w:rPr>
        <w:t>Journal of Public Health Managaement and Practice</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6</w:t>
      </w:r>
      <w:r w:rsidRPr="008E5FC6">
        <w:rPr>
          <w:rFonts w:ascii="Times New Roman" w:hAnsi="Times New Roman" w:cs="Times New Roman"/>
          <w:sz w:val="24"/>
          <w:szCs w:val="24"/>
        </w:rPr>
        <w:t xml:space="preserve">(3), 95-106. </w:t>
      </w:r>
    </w:p>
    <w:p w14:paraId="43E41E91"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Littlejohn, S. W., &amp; Foss, K. A. (2011). </w:t>
      </w:r>
      <w:r w:rsidRPr="008E5FC6">
        <w:rPr>
          <w:rFonts w:ascii="Times New Roman" w:hAnsi="Times New Roman" w:cs="Times New Roman"/>
          <w:i/>
          <w:sz w:val="24"/>
          <w:szCs w:val="24"/>
        </w:rPr>
        <w:t>Theories of Human Communication</w:t>
      </w:r>
      <w:r w:rsidRPr="008E5FC6">
        <w:rPr>
          <w:rFonts w:ascii="Times New Roman" w:hAnsi="Times New Roman" w:cs="Times New Roman"/>
          <w:sz w:val="24"/>
          <w:szCs w:val="24"/>
        </w:rPr>
        <w:t xml:space="preserve"> (10 ed.). Waveland Press, Inc. </w:t>
      </w:r>
    </w:p>
    <w:p w14:paraId="0C1ADA15" w14:textId="32CD82E9"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Lupton, D. (1994). Toward the Development of Critical Health Communication Praxis. </w:t>
      </w:r>
      <w:r w:rsidRPr="008E5FC6">
        <w:rPr>
          <w:rFonts w:ascii="Times New Roman" w:hAnsi="Times New Roman" w:cs="Times New Roman"/>
          <w:i/>
          <w:sz w:val="24"/>
          <w:szCs w:val="24"/>
        </w:rPr>
        <w:t>Health Communication</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6</w:t>
      </w:r>
      <w:r w:rsidRPr="008E5FC6">
        <w:rPr>
          <w:rFonts w:ascii="Times New Roman" w:hAnsi="Times New Roman" w:cs="Times New Roman"/>
          <w:sz w:val="24"/>
          <w:szCs w:val="24"/>
        </w:rPr>
        <w:t xml:space="preserve">(1), 55-67. </w:t>
      </w:r>
      <w:hyperlink r:id="rId50" w:history="1">
        <w:r w:rsidRPr="008E5FC6">
          <w:rPr>
            <w:rStyle w:val="Hyperlink"/>
            <w:rFonts w:ascii="Times New Roman" w:hAnsi="Times New Roman" w:cs="Times New Roman"/>
            <w:sz w:val="24"/>
            <w:szCs w:val="24"/>
          </w:rPr>
          <w:t>https://doi.org/10.1207/s15327027hc0601_4</w:t>
        </w:r>
      </w:hyperlink>
      <w:r w:rsidRPr="008E5FC6">
        <w:rPr>
          <w:rFonts w:ascii="Times New Roman" w:hAnsi="Times New Roman" w:cs="Times New Roman"/>
          <w:sz w:val="24"/>
          <w:szCs w:val="24"/>
        </w:rPr>
        <w:t xml:space="preserve"> </w:t>
      </w:r>
    </w:p>
    <w:p w14:paraId="08685CEA" w14:textId="29657DFD"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Macaulay, A. C., Delormier, T., McComber, A. M., Cross, E. J., Potvin, L. P., Paradis, G., Kirby, R. L., Saad-Haddad, C., &amp; Desrosiers, S. (1998). Participatory Research with Native COmmunity of Kahnawake creates </w:t>
      </w:r>
      <w:r w:rsidRPr="008E5FC6">
        <w:rPr>
          <w:rFonts w:ascii="Times New Roman" w:hAnsi="Times New Roman" w:cs="Times New Roman"/>
          <w:sz w:val="24"/>
          <w:szCs w:val="24"/>
        </w:rPr>
        <w:lastRenderedPageBreak/>
        <w:t xml:space="preserve">innovative code for research ethics. </w:t>
      </w:r>
      <w:r w:rsidRPr="008E5FC6">
        <w:rPr>
          <w:rFonts w:ascii="Times New Roman" w:hAnsi="Times New Roman" w:cs="Times New Roman"/>
          <w:i/>
          <w:sz w:val="24"/>
          <w:szCs w:val="24"/>
        </w:rPr>
        <w:t>Canadian Journal of Public Health</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89</w:t>
      </w:r>
      <w:r w:rsidRPr="008E5FC6">
        <w:rPr>
          <w:rFonts w:ascii="Times New Roman" w:hAnsi="Times New Roman" w:cs="Times New Roman"/>
          <w:sz w:val="24"/>
          <w:szCs w:val="24"/>
        </w:rPr>
        <w:t xml:space="preserve">, 105-108. </w:t>
      </w:r>
      <w:hyperlink r:id="rId51" w:history="1">
        <w:r w:rsidRPr="008E5FC6">
          <w:rPr>
            <w:rStyle w:val="Hyperlink"/>
            <w:rFonts w:ascii="Times New Roman" w:hAnsi="Times New Roman" w:cs="Times New Roman"/>
            <w:sz w:val="24"/>
            <w:szCs w:val="24"/>
          </w:rPr>
          <w:t>https://doi.org/https://doi.org/10.1007/BF03404399</w:t>
        </w:r>
      </w:hyperlink>
      <w:r w:rsidRPr="008E5FC6">
        <w:rPr>
          <w:rFonts w:ascii="Times New Roman" w:hAnsi="Times New Roman" w:cs="Times New Roman"/>
          <w:sz w:val="24"/>
          <w:szCs w:val="24"/>
        </w:rPr>
        <w:t xml:space="preserve"> </w:t>
      </w:r>
    </w:p>
    <w:p w14:paraId="10F018D6" w14:textId="402B82CF"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Macaulay, A. C., Jagosh, J., Seller, R., Henderson, J., Cargo, M., Greenhalgh, T., Wong, G., Salsberg, J., Green, L. W., Herbert, C. P., &amp; Pluye, P. (2011). Assessing the benefits of participatory research: a rationale for a realist review. </w:t>
      </w:r>
      <w:r w:rsidRPr="008E5FC6">
        <w:rPr>
          <w:rFonts w:ascii="Times New Roman" w:hAnsi="Times New Roman" w:cs="Times New Roman"/>
          <w:i/>
          <w:sz w:val="24"/>
          <w:szCs w:val="24"/>
        </w:rPr>
        <w:t>Global Health Promotion</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18</w:t>
      </w:r>
      <w:r w:rsidRPr="008E5FC6">
        <w:rPr>
          <w:rFonts w:ascii="Times New Roman" w:hAnsi="Times New Roman" w:cs="Times New Roman"/>
          <w:sz w:val="24"/>
          <w:szCs w:val="24"/>
        </w:rPr>
        <w:t xml:space="preserve">(2), 45-48. </w:t>
      </w:r>
      <w:hyperlink r:id="rId52" w:history="1">
        <w:r w:rsidRPr="008E5FC6">
          <w:rPr>
            <w:rStyle w:val="Hyperlink"/>
            <w:rFonts w:ascii="Times New Roman" w:hAnsi="Times New Roman" w:cs="Times New Roman"/>
            <w:sz w:val="24"/>
            <w:szCs w:val="24"/>
          </w:rPr>
          <w:t>https://doi.org/10.1177/1757975910383936</w:t>
        </w:r>
      </w:hyperlink>
      <w:r w:rsidRPr="008E5FC6">
        <w:rPr>
          <w:rFonts w:ascii="Times New Roman" w:hAnsi="Times New Roman" w:cs="Times New Roman"/>
          <w:sz w:val="24"/>
          <w:szCs w:val="24"/>
        </w:rPr>
        <w:t xml:space="preserve"> </w:t>
      </w:r>
    </w:p>
    <w:p w14:paraId="3F44A19A" w14:textId="4B28C048"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Mariella, P., &amp; Carter, E. B. M. (2009). Tribally-Driven Participatory Research: State of the practice and potential strategies for the future potential strategies for the future </w:t>
      </w:r>
      <w:r w:rsidRPr="008E5FC6">
        <w:rPr>
          <w:rFonts w:ascii="Times New Roman" w:hAnsi="Times New Roman" w:cs="Times New Roman"/>
          <w:i/>
          <w:sz w:val="24"/>
          <w:szCs w:val="24"/>
        </w:rPr>
        <w:t>Journal of Health Disparities Research and Practice</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3</w:t>
      </w:r>
      <w:r w:rsidRPr="008E5FC6">
        <w:rPr>
          <w:rFonts w:ascii="Times New Roman" w:hAnsi="Times New Roman" w:cs="Times New Roman"/>
          <w:sz w:val="24"/>
          <w:szCs w:val="24"/>
        </w:rPr>
        <w:t xml:space="preserve">(2), 41-58. </w:t>
      </w:r>
      <w:hyperlink r:id="rId53" w:history="1">
        <w:r w:rsidRPr="008E5FC6">
          <w:rPr>
            <w:rStyle w:val="Hyperlink"/>
            <w:rFonts w:ascii="Times New Roman" w:hAnsi="Times New Roman" w:cs="Times New Roman"/>
            <w:sz w:val="24"/>
            <w:szCs w:val="24"/>
          </w:rPr>
          <w:t>https://doi.org/</w:t>
        </w:r>
      </w:hyperlink>
      <w:r w:rsidRPr="008E5FC6">
        <w:rPr>
          <w:rFonts w:ascii="Times New Roman" w:hAnsi="Times New Roman" w:cs="Times New Roman"/>
          <w:sz w:val="24"/>
          <w:szCs w:val="24"/>
        </w:rPr>
        <w:t xml:space="preserve"> </w:t>
      </w:r>
      <w:hyperlink r:id="rId54" w:history="1">
        <w:r w:rsidRPr="008E5FC6">
          <w:rPr>
            <w:rStyle w:val="Hyperlink"/>
            <w:rFonts w:ascii="Times New Roman" w:hAnsi="Times New Roman" w:cs="Times New Roman"/>
            <w:sz w:val="24"/>
            <w:szCs w:val="24"/>
          </w:rPr>
          <w:t>https://digitalscholarship.unlv.edu/jhdrp/vol3/iss2/4</w:t>
        </w:r>
      </w:hyperlink>
      <w:r w:rsidRPr="008E5FC6">
        <w:rPr>
          <w:rFonts w:ascii="Times New Roman" w:hAnsi="Times New Roman" w:cs="Times New Roman"/>
          <w:sz w:val="24"/>
          <w:szCs w:val="24"/>
        </w:rPr>
        <w:t xml:space="preserve"> </w:t>
      </w:r>
    </w:p>
    <w:p w14:paraId="43E8E9E6"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Mishler, E. G. (1984). </w:t>
      </w:r>
      <w:r w:rsidRPr="008E5FC6">
        <w:rPr>
          <w:rFonts w:ascii="Times New Roman" w:hAnsi="Times New Roman" w:cs="Times New Roman"/>
          <w:i/>
          <w:sz w:val="24"/>
          <w:szCs w:val="24"/>
        </w:rPr>
        <w:t>Discourse of Medicine: Dialectics of medical interviews</w:t>
      </w:r>
      <w:r w:rsidRPr="008E5FC6">
        <w:rPr>
          <w:rFonts w:ascii="Times New Roman" w:hAnsi="Times New Roman" w:cs="Times New Roman"/>
          <w:sz w:val="24"/>
          <w:szCs w:val="24"/>
        </w:rPr>
        <w:t xml:space="preserve">. Ablex. </w:t>
      </w:r>
    </w:p>
    <w:p w14:paraId="5C7390E3" w14:textId="5CE95A32"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Nabatchi, T. (2012). Putting the “Public” Back in Public Values Research: Designing Participation to Identify and Respond to Values. </w:t>
      </w:r>
      <w:r w:rsidRPr="008E5FC6">
        <w:rPr>
          <w:rFonts w:ascii="Times New Roman" w:hAnsi="Times New Roman" w:cs="Times New Roman"/>
          <w:i/>
          <w:sz w:val="24"/>
          <w:szCs w:val="24"/>
        </w:rPr>
        <w:t>Public Adminstration Review</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72</w:t>
      </w:r>
      <w:r w:rsidRPr="008E5FC6">
        <w:rPr>
          <w:rFonts w:ascii="Times New Roman" w:hAnsi="Times New Roman" w:cs="Times New Roman"/>
          <w:sz w:val="24"/>
          <w:szCs w:val="24"/>
        </w:rPr>
        <w:t xml:space="preserve">(5), 699-708. </w:t>
      </w:r>
      <w:hyperlink r:id="rId55" w:history="1">
        <w:r w:rsidRPr="008E5FC6">
          <w:rPr>
            <w:rStyle w:val="Hyperlink"/>
            <w:rFonts w:ascii="Times New Roman" w:hAnsi="Times New Roman" w:cs="Times New Roman"/>
            <w:sz w:val="24"/>
            <w:szCs w:val="24"/>
          </w:rPr>
          <w:t>https://doi.org/https://doi.org/10.1111/j.1540-6210.2012.02544.x</w:t>
        </w:r>
      </w:hyperlink>
      <w:r w:rsidRPr="008E5FC6">
        <w:rPr>
          <w:rFonts w:ascii="Times New Roman" w:hAnsi="Times New Roman" w:cs="Times New Roman"/>
          <w:sz w:val="24"/>
          <w:szCs w:val="24"/>
        </w:rPr>
        <w:t xml:space="preserve"> </w:t>
      </w:r>
    </w:p>
    <w:p w14:paraId="48C8D061" w14:textId="77777777" w:rsidR="009B38DA" w:rsidRPr="008E5FC6" w:rsidRDefault="009B38DA" w:rsidP="008E5FC6">
      <w:pPr>
        <w:pStyle w:val="EndNoteBibliography"/>
        <w:spacing w:line="480" w:lineRule="auto"/>
        <w:ind w:left="720" w:hanging="720"/>
        <w:rPr>
          <w:rFonts w:ascii="Times New Roman" w:hAnsi="Times New Roman" w:cs="Times New Roman"/>
          <w:i/>
          <w:sz w:val="24"/>
          <w:szCs w:val="24"/>
        </w:rPr>
      </w:pPr>
      <w:r w:rsidRPr="008E5FC6">
        <w:rPr>
          <w:rFonts w:ascii="Times New Roman" w:hAnsi="Times New Roman" w:cs="Times New Roman"/>
          <w:sz w:val="24"/>
          <w:szCs w:val="24"/>
        </w:rPr>
        <w:t xml:space="preserve">Nez, V. (2018). </w:t>
      </w:r>
      <w:r w:rsidRPr="008E5FC6">
        <w:rPr>
          <w:rFonts w:ascii="Times New Roman" w:hAnsi="Times New Roman" w:cs="Times New Roman"/>
          <w:i/>
          <w:sz w:val="24"/>
          <w:szCs w:val="24"/>
        </w:rPr>
        <w:t>DINÉ EPISTEMOLOGY: SA’AH NAAGHÁI</w:t>
      </w:r>
    </w:p>
    <w:p w14:paraId="49972126"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i/>
          <w:sz w:val="24"/>
          <w:szCs w:val="24"/>
        </w:rPr>
        <w:t>BIK’EH HÓZHÓÓN TEACHINGS</w:t>
      </w:r>
      <w:r w:rsidRPr="008E5FC6">
        <w:rPr>
          <w:rFonts w:ascii="Times New Roman" w:hAnsi="Times New Roman" w:cs="Times New Roman"/>
          <w:sz w:val="24"/>
          <w:szCs w:val="24"/>
        </w:rPr>
        <w:t xml:space="preserve"> [Dissertation, University of New Mexico]. University of New Mexico. </w:t>
      </w:r>
    </w:p>
    <w:p w14:paraId="2B3F36FA" w14:textId="42EA9A8E"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lastRenderedPageBreak/>
        <w:t xml:space="preserve">Noar, S. M. (2006). A 10-year Retrospective of Research in Health Mass Media Campaigns: Where do we go from here? . </w:t>
      </w:r>
      <w:r w:rsidRPr="008E5FC6">
        <w:rPr>
          <w:rFonts w:ascii="Times New Roman" w:hAnsi="Times New Roman" w:cs="Times New Roman"/>
          <w:i/>
          <w:sz w:val="24"/>
          <w:szCs w:val="24"/>
        </w:rPr>
        <w:t>Journal of Health Communication</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11</w:t>
      </w:r>
      <w:r w:rsidRPr="008E5FC6">
        <w:rPr>
          <w:rFonts w:ascii="Times New Roman" w:hAnsi="Times New Roman" w:cs="Times New Roman"/>
          <w:sz w:val="24"/>
          <w:szCs w:val="24"/>
        </w:rPr>
        <w:t xml:space="preserve">(1), 21-42. </w:t>
      </w:r>
      <w:hyperlink r:id="rId56" w:history="1">
        <w:r w:rsidRPr="008E5FC6">
          <w:rPr>
            <w:rStyle w:val="Hyperlink"/>
            <w:rFonts w:ascii="Times New Roman" w:hAnsi="Times New Roman" w:cs="Times New Roman"/>
            <w:sz w:val="24"/>
            <w:szCs w:val="24"/>
          </w:rPr>
          <w:t>https://doi.org/10.1080/10810730500461059</w:t>
        </w:r>
      </w:hyperlink>
      <w:r w:rsidRPr="008E5FC6">
        <w:rPr>
          <w:rFonts w:ascii="Times New Roman" w:hAnsi="Times New Roman" w:cs="Times New Roman"/>
          <w:sz w:val="24"/>
          <w:szCs w:val="24"/>
        </w:rPr>
        <w:t xml:space="preserve"> </w:t>
      </w:r>
    </w:p>
    <w:p w14:paraId="4E9760CF" w14:textId="21B9371B"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Olufowote, J., &amp; Livingston, D. J. (2021). The Excluded Voices from Africa’s Sahel: Alternative Meanings of Health in Narratives of Resistance to the Global Polio Eradication Initiative in Northern Nigeria. </w:t>
      </w:r>
      <w:r w:rsidRPr="008E5FC6">
        <w:rPr>
          <w:rFonts w:ascii="Times New Roman" w:hAnsi="Times New Roman" w:cs="Times New Roman"/>
          <w:i/>
          <w:sz w:val="24"/>
          <w:szCs w:val="24"/>
        </w:rPr>
        <w:t>Health Communication</w:t>
      </w:r>
      <w:r w:rsidRPr="008E5FC6">
        <w:rPr>
          <w:rFonts w:ascii="Times New Roman" w:hAnsi="Times New Roman" w:cs="Times New Roman"/>
          <w:sz w:val="24"/>
          <w:szCs w:val="24"/>
        </w:rPr>
        <w:t xml:space="preserve">, 1-12. </w:t>
      </w:r>
      <w:hyperlink r:id="rId57" w:history="1">
        <w:r w:rsidRPr="008E5FC6">
          <w:rPr>
            <w:rStyle w:val="Hyperlink"/>
            <w:rFonts w:ascii="Times New Roman" w:hAnsi="Times New Roman" w:cs="Times New Roman"/>
            <w:sz w:val="24"/>
            <w:szCs w:val="24"/>
          </w:rPr>
          <w:t>https://doi.org/10.1080/10410236.2021.1895416</w:t>
        </w:r>
      </w:hyperlink>
      <w:r w:rsidRPr="008E5FC6">
        <w:rPr>
          <w:rFonts w:ascii="Times New Roman" w:hAnsi="Times New Roman" w:cs="Times New Roman"/>
          <w:sz w:val="24"/>
          <w:szCs w:val="24"/>
        </w:rPr>
        <w:t xml:space="preserve"> </w:t>
      </w:r>
    </w:p>
    <w:p w14:paraId="3059BDF1"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Ornetzeder, M., &amp; Rohracher, H. (2013). Of solar collectors, wind power, and car sharing: Comparing and understanding successful cases of grassroots innovations. </w:t>
      </w:r>
      <w:r w:rsidRPr="008E5FC6">
        <w:rPr>
          <w:rFonts w:ascii="Times New Roman" w:hAnsi="Times New Roman" w:cs="Times New Roman"/>
          <w:i/>
          <w:sz w:val="24"/>
          <w:szCs w:val="24"/>
        </w:rPr>
        <w:t>Global Environmental Change</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23</w:t>
      </w:r>
      <w:r w:rsidRPr="008E5FC6">
        <w:rPr>
          <w:rFonts w:ascii="Times New Roman" w:hAnsi="Times New Roman" w:cs="Times New Roman"/>
          <w:sz w:val="24"/>
          <w:szCs w:val="24"/>
        </w:rPr>
        <w:t xml:space="preserve">(5), 856-867. </w:t>
      </w:r>
    </w:p>
    <w:p w14:paraId="4DC7EB5A"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Orr, R. I. (2017). </w:t>
      </w:r>
      <w:r w:rsidRPr="008E5FC6">
        <w:rPr>
          <w:rFonts w:ascii="Times New Roman" w:hAnsi="Times New Roman" w:cs="Times New Roman"/>
          <w:i/>
          <w:sz w:val="24"/>
          <w:szCs w:val="24"/>
        </w:rPr>
        <w:t>Reservation Politics</w:t>
      </w:r>
      <w:r w:rsidRPr="008E5FC6">
        <w:rPr>
          <w:rFonts w:ascii="Times New Roman" w:hAnsi="Times New Roman" w:cs="Times New Roman"/>
          <w:sz w:val="24"/>
          <w:szCs w:val="24"/>
        </w:rPr>
        <w:t xml:space="preserve">. University of Oklahoma Press. </w:t>
      </w:r>
    </w:p>
    <w:p w14:paraId="009E2323" w14:textId="6556AD06"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Orr, R. I., Reedy, J., Livingston, D. J., &amp; Spicer, P. G. (2021). American Indian Genes in the Media: Representations of the Havasupai Indian Tribe in Their Case against Arizona State University. </w:t>
      </w:r>
      <w:r w:rsidRPr="008E5FC6">
        <w:rPr>
          <w:rFonts w:ascii="Times New Roman" w:hAnsi="Times New Roman" w:cs="Times New Roman"/>
          <w:i/>
          <w:sz w:val="24"/>
          <w:szCs w:val="24"/>
        </w:rPr>
        <w:t>American Indian Culture and Research Journal</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45</w:t>
      </w:r>
      <w:r w:rsidRPr="008E5FC6">
        <w:rPr>
          <w:rFonts w:ascii="Times New Roman" w:hAnsi="Times New Roman" w:cs="Times New Roman"/>
          <w:sz w:val="24"/>
          <w:szCs w:val="24"/>
        </w:rPr>
        <w:t xml:space="preserve">(2), 65-80. </w:t>
      </w:r>
      <w:hyperlink r:id="rId58" w:history="1">
        <w:r w:rsidRPr="008E5FC6">
          <w:rPr>
            <w:rStyle w:val="Hyperlink"/>
            <w:rFonts w:ascii="Times New Roman" w:hAnsi="Times New Roman" w:cs="Times New Roman"/>
            <w:sz w:val="24"/>
            <w:szCs w:val="24"/>
          </w:rPr>
          <w:t>https://doi.org/https://doi.org/10.17953/aicrj.45.2orr_etal</w:t>
        </w:r>
      </w:hyperlink>
      <w:r w:rsidRPr="008E5FC6">
        <w:rPr>
          <w:rFonts w:ascii="Times New Roman" w:hAnsi="Times New Roman" w:cs="Times New Roman"/>
          <w:sz w:val="24"/>
          <w:szCs w:val="24"/>
        </w:rPr>
        <w:t xml:space="preserve"> </w:t>
      </w:r>
    </w:p>
    <w:p w14:paraId="1CCB4334"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Pincock, H. (2012). Evaluating the practice of deliberative civic engagement In T. Nabatchi, J. Gastil, G. M. Weiksner, &amp; M. Leighninger (Eds.), </w:t>
      </w:r>
      <w:r w:rsidRPr="008E5FC6">
        <w:rPr>
          <w:rFonts w:ascii="Times New Roman" w:hAnsi="Times New Roman" w:cs="Times New Roman"/>
          <w:i/>
          <w:sz w:val="24"/>
          <w:szCs w:val="24"/>
        </w:rPr>
        <w:t>Democracy in Motion: Evaluating the Practice and Impact of Deliberative Civic Engagement</w:t>
      </w:r>
      <w:r w:rsidRPr="008E5FC6">
        <w:rPr>
          <w:rFonts w:ascii="Times New Roman" w:hAnsi="Times New Roman" w:cs="Times New Roman"/>
          <w:sz w:val="24"/>
          <w:szCs w:val="24"/>
        </w:rPr>
        <w:t xml:space="preserve"> (pp. 135-162). Oxford University Press. </w:t>
      </w:r>
    </w:p>
    <w:p w14:paraId="20158C32" w14:textId="3AB6139D"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lastRenderedPageBreak/>
        <w:t>Powder, J. (2021). Keys to the Navajo Nation's COVID-19 Vaccination Success.</w:t>
      </w:r>
      <w:r w:rsidRPr="008E5FC6">
        <w:rPr>
          <w:rFonts w:ascii="Times New Roman" w:hAnsi="Times New Roman" w:cs="Times New Roman"/>
          <w:i/>
          <w:sz w:val="24"/>
          <w:szCs w:val="24"/>
        </w:rPr>
        <w:t xml:space="preserve"> Johns Hopkins Bloomberg School of Public Health</w:t>
      </w:r>
      <w:r w:rsidRPr="008E5FC6">
        <w:rPr>
          <w:rFonts w:ascii="Times New Roman" w:hAnsi="Times New Roman" w:cs="Times New Roman"/>
          <w:sz w:val="24"/>
          <w:szCs w:val="24"/>
        </w:rPr>
        <w:t xml:space="preserve">. </w:t>
      </w:r>
      <w:hyperlink r:id="rId59" w:history="1">
        <w:r w:rsidRPr="008E5FC6">
          <w:rPr>
            <w:rStyle w:val="Hyperlink"/>
            <w:rFonts w:ascii="Times New Roman" w:hAnsi="Times New Roman" w:cs="Times New Roman"/>
            <w:sz w:val="24"/>
            <w:szCs w:val="24"/>
          </w:rPr>
          <w:t>https://publichealth.jhu.edu/2021/keys-to-the-navajo-nations-covid-19-vaccination-success</w:t>
        </w:r>
      </w:hyperlink>
    </w:p>
    <w:p w14:paraId="02664BF2"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Quinless, J. M. (2022). </w:t>
      </w:r>
      <w:r w:rsidRPr="008E5FC6">
        <w:rPr>
          <w:rFonts w:ascii="Times New Roman" w:hAnsi="Times New Roman" w:cs="Times New Roman"/>
          <w:i/>
          <w:sz w:val="24"/>
          <w:szCs w:val="24"/>
        </w:rPr>
        <w:t>Decolonizing Data: Unsettling conversations about social research methods</w:t>
      </w:r>
      <w:r w:rsidRPr="008E5FC6">
        <w:rPr>
          <w:rFonts w:ascii="Times New Roman" w:hAnsi="Times New Roman" w:cs="Times New Roman"/>
          <w:sz w:val="24"/>
          <w:szCs w:val="24"/>
        </w:rPr>
        <w:t xml:space="preserve">. University of Toronto Press. </w:t>
      </w:r>
    </w:p>
    <w:p w14:paraId="71BA3105" w14:textId="113305FD"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Ransom, J. W., &amp; Ettenger, K. T. (2001). 'Polishing the Kaswetha': A Haudensosaunee view of environmental cooperation. </w:t>
      </w:r>
      <w:r w:rsidRPr="008E5FC6">
        <w:rPr>
          <w:rFonts w:ascii="Times New Roman" w:hAnsi="Times New Roman" w:cs="Times New Roman"/>
          <w:i/>
          <w:sz w:val="24"/>
          <w:szCs w:val="24"/>
        </w:rPr>
        <w:t>Environmental Science &amp; Policy</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4</w:t>
      </w:r>
      <w:r w:rsidRPr="008E5FC6">
        <w:rPr>
          <w:rFonts w:ascii="Times New Roman" w:hAnsi="Times New Roman" w:cs="Times New Roman"/>
          <w:sz w:val="24"/>
          <w:szCs w:val="24"/>
        </w:rPr>
        <w:t xml:space="preserve">(4), 219-228. </w:t>
      </w:r>
      <w:hyperlink r:id="rId60" w:history="1">
        <w:r w:rsidRPr="008E5FC6">
          <w:rPr>
            <w:rStyle w:val="Hyperlink"/>
            <w:rFonts w:ascii="Times New Roman" w:hAnsi="Times New Roman" w:cs="Times New Roman"/>
            <w:sz w:val="24"/>
            <w:szCs w:val="24"/>
          </w:rPr>
          <w:t>https://doi.org/https://doi.org/10.1016/S1462-9011(01)00027-2</w:t>
        </w:r>
      </w:hyperlink>
      <w:r w:rsidRPr="008E5FC6">
        <w:rPr>
          <w:rFonts w:ascii="Times New Roman" w:hAnsi="Times New Roman" w:cs="Times New Roman"/>
          <w:sz w:val="24"/>
          <w:szCs w:val="24"/>
        </w:rPr>
        <w:t xml:space="preserve"> </w:t>
      </w:r>
    </w:p>
    <w:p w14:paraId="3755FBF9" w14:textId="08E24944"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Reedy, J., Blanchard, J. W., Saunkeah, B., Peercy, M. T., Byars, C., Spicer, P. G., &amp; Blacksher, E. (2020). Deliberations about Genomic Research and Biobanks with Citizens of Chickasaw Nation. </w:t>
      </w:r>
      <w:r w:rsidRPr="008E5FC6">
        <w:rPr>
          <w:rFonts w:ascii="Times New Roman" w:hAnsi="Times New Roman" w:cs="Times New Roman"/>
          <w:i/>
          <w:sz w:val="24"/>
          <w:szCs w:val="24"/>
        </w:rPr>
        <w:t>National Frotnier Genetics</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11</w:t>
      </w:r>
      <w:r w:rsidRPr="008E5FC6">
        <w:rPr>
          <w:rFonts w:ascii="Times New Roman" w:hAnsi="Times New Roman" w:cs="Times New Roman"/>
          <w:sz w:val="24"/>
          <w:szCs w:val="24"/>
        </w:rPr>
        <w:t xml:space="preserve">, eCollection. </w:t>
      </w:r>
      <w:hyperlink r:id="rId61" w:history="1">
        <w:r w:rsidRPr="008E5FC6">
          <w:rPr>
            <w:rStyle w:val="Hyperlink"/>
            <w:rFonts w:ascii="Times New Roman" w:hAnsi="Times New Roman" w:cs="Times New Roman"/>
            <w:sz w:val="24"/>
            <w:szCs w:val="24"/>
          </w:rPr>
          <w:t>https://doi.org/10.3389/fgene.2020.00466</w:t>
        </w:r>
      </w:hyperlink>
      <w:r w:rsidRPr="008E5FC6">
        <w:rPr>
          <w:rFonts w:ascii="Times New Roman" w:hAnsi="Times New Roman" w:cs="Times New Roman"/>
          <w:sz w:val="24"/>
          <w:szCs w:val="24"/>
        </w:rPr>
        <w:t xml:space="preserve"> </w:t>
      </w:r>
    </w:p>
    <w:p w14:paraId="72D9F73E" w14:textId="019A6A16"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Reedy, J., Orr, R., SPicer, P. G., Blanchard, J. W., Hiratsuka, V. Y., Ketchum, T. S., Saunkeah, B., Wark, K., &amp; Woodbury, R. B. (2020). Deliberative democracy and historical perspectives on American Indian/Alaska native political decision-making practices. </w:t>
      </w:r>
      <w:r w:rsidRPr="008E5FC6">
        <w:rPr>
          <w:rFonts w:ascii="Times New Roman" w:hAnsi="Times New Roman" w:cs="Times New Roman"/>
          <w:i/>
          <w:sz w:val="24"/>
          <w:szCs w:val="24"/>
        </w:rPr>
        <w:t>Humanities and Social Sciences Communications</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7</w:t>
      </w:r>
      <w:r w:rsidRPr="008E5FC6">
        <w:rPr>
          <w:rFonts w:ascii="Times New Roman" w:hAnsi="Times New Roman" w:cs="Times New Roman"/>
          <w:sz w:val="24"/>
          <w:szCs w:val="24"/>
        </w:rPr>
        <w:t xml:space="preserve">(1), 1-11. </w:t>
      </w:r>
      <w:hyperlink r:id="rId62" w:history="1">
        <w:r w:rsidRPr="008E5FC6">
          <w:rPr>
            <w:rStyle w:val="Hyperlink"/>
            <w:rFonts w:ascii="Times New Roman" w:hAnsi="Times New Roman" w:cs="Times New Roman"/>
            <w:sz w:val="24"/>
            <w:szCs w:val="24"/>
          </w:rPr>
          <w:t>https://doi.org/https://doi.org/10.1057/s41599-020-0506-4</w:t>
        </w:r>
      </w:hyperlink>
      <w:r w:rsidRPr="008E5FC6">
        <w:rPr>
          <w:rFonts w:ascii="Times New Roman" w:hAnsi="Times New Roman" w:cs="Times New Roman"/>
          <w:sz w:val="24"/>
          <w:szCs w:val="24"/>
        </w:rPr>
        <w:t xml:space="preserve"> </w:t>
      </w:r>
    </w:p>
    <w:p w14:paraId="76F5DE5F" w14:textId="65225182"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lastRenderedPageBreak/>
        <w:t>Richard, L. (2021, July 13, 2021). More than 160 additional Indigenous Graves have been found in Canada.</w:t>
      </w:r>
      <w:r w:rsidRPr="008E5FC6">
        <w:rPr>
          <w:rFonts w:ascii="Times New Roman" w:hAnsi="Times New Roman" w:cs="Times New Roman"/>
          <w:i/>
          <w:sz w:val="24"/>
          <w:szCs w:val="24"/>
        </w:rPr>
        <w:t xml:space="preserve"> NPR</w:t>
      </w:r>
      <w:r w:rsidRPr="008E5FC6">
        <w:rPr>
          <w:rFonts w:ascii="Times New Roman" w:hAnsi="Times New Roman" w:cs="Times New Roman"/>
          <w:sz w:val="24"/>
          <w:szCs w:val="24"/>
        </w:rPr>
        <w:t xml:space="preserve">. </w:t>
      </w:r>
      <w:hyperlink r:id="rId63" w:history="1">
        <w:r w:rsidRPr="008E5FC6">
          <w:rPr>
            <w:rStyle w:val="Hyperlink"/>
            <w:rFonts w:ascii="Times New Roman" w:hAnsi="Times New Roman" w:cs="Times New Roman"/>
            <w:sz w:val="24"/>
            <w:szCs w:val="24"/>
          </w:rPr>
          <w:t>https://www.npr.org/2021/07/13/1015823457/more-than-160-additional-indigenous-graves-have-been-found-in-canada</w:t>
        </w:r>
      </w:hyperlink>
    </w:p>
    <w:p w14:paraId="0DEECC55" w14:textId="55A936FB"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Romenofsky, A. (2010). Native American disease history: Past, present and future directions. </w:t>
      </w:r>
      <w:r w:rsidRPr="008E5FC6">
        <w:rPr>
          <w:rFonts w:ascii="Times New Roman" w:hAnsi="Times New Roman" w:cs="Times New Roman"/>
          <w:i/>
          <w:sz w:val="24"/>
          <w:szCs w:val="24"/>
        </w:rPr>
        <w:t>World Archeaology</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35</w:t>
      </w:r>
      <w:r w:rsidRPr="008E5FC6">
        <w:rPr>
          <w:rFonts w:ascii="Times New Roman" w:hAnsi="Times New Roman" w:cs="Times New Roman"/>
          <w:sz w:val="24"/>
          <w:szCs w:val="24"/>
        </w:rPr>
        <w:t xml:space="preserve">(2), 241-257. </w:t>
      </w:r>
      <w:hyperlink r:id="rId64" w:history="1">
        <w:r w:rsidRPr="008E5FC6">
          <w:rPr>
            <w:rStyle w:val="Hyperlink"/>
            <w:rFonts w:ascii="Times New Roman" w:hAnsi="Times New Roman" w:cs="Times New Roman"/>
            <w:sz w:val="24"/>
            <w:szCs w:val="24"/>
          </w:rPr>
          <w:t>https://doi.org/10.1080/0043824032000111407</w:t>
        </w:r>
      </w:hyperlink>
      <w:r w:rsidRPr="008E5FC6">
        <w:rPr>
          <w:rFonts w:ascii="Times New Roman" w:hAnsi="Times New Roman" w:cs="Times New Roman"/>
          <w:sz w:val="24"/>
          <w:szCs w:val="24"/>
        </w:rPr>
        <w:t xml:space="preserve"> </w:t>
      </w:r>
    </w:p>
    <w:p w14:paraId="4B1EBD40"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Rundall, T. T., &amp; Bruvold, W. H. (1988). A meta-analysis of school-based smoking and alcohol use prevenation programs. . </w:t>
      </w:r>
      <w:r w:rsidRPr="008E5FC6">
        <w:rPr>
          <w:rFonts w:ascii="Times New Roman" w:hAnsi="Times New Roman" w:cs="Times New Roman"/>
          <w:i/>
          <w:sz w:val="24"/>
          <w:szCs w:val="24"/>
        </w:rPr>
        <w:t>Health Education Quarterly</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15</w:t>
      </w:r>
      <w:r w:rsidRPr="008E5FC6">
        <w:rPr>
          <w:rFonts w:ascii="Times New Roman" w:hAnsi="Times New Roman" w:cs="Times New Roman"/>
          <w:sz w:val="24"/>
          <w:szCs w:val="24"/>
        </w:rPr>
        <w:t xml:space="preserve">, 317-334. </w:t>
      </w:r>
    </w:p>
    <w:p w14:paraId="0C1024A7" w14:textId="73CE96EE"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Running Wolf, P., &amp; Rickard, J. A. (2003). Talking circles: A Native American approach to experiential learning. </w:t>
      </w:r>
      <w:r w:rsidRPr="008E5FC6">
        <w:rPr>
          <w:rFonts w:ascii="Times New Roman" w:hAnsi="Times New Roman" w:cs="Times New Roman"/>
          <w:i/>
          <w:sz w:val="24"/>
          <w:szCs w:val="24"/>
        </w:rPr>
        <w:t>Journal of Multicultural Counseling and Development</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31</w:t>
      </w:r>
      <w:r w:rsidRPr="008E5FC6">
        <w:rPr>
          <w:rFonts w:ascii="Times New Roman" w:hAnsi="Times New Roman" w:cs="Times New Roman"/>
          <w:sz w:val="24"/>
          <w:szCs w:val="24"/>
        </w:rPr>
        <w:t xml:space="preserve">(1), 39-43. </w:t>
      </w:r>
      <w:hyperlink r:id="rId65" w:history="1">
        <w:r w:rsidRPr="008E5FC6">
          <w:rPr>
            <w:rStyle w:val="Hyperlink"/>
            <w:rFonts w:ascii="Times New Roman" w:hAnsi="Times New Roman" w:cs="Times New Roman"/>
            <w:sz w:val="24"/>
            <w:szCs w:val="24"/>
          </w:rPr>
          <w:t>https://doi.org/https://doi.org/10.1002/j.2161-1912.2003.tb00529.x</w:t>
        </w:r>
      </w:hyperlink>
      <w:r w:rsidRPr="008E5FC6">
        <w:rPr>
          <w:rFonts w:ascii="Times New Roman" w:hAnsi="Times New Roman" w:cs="Times New Roman"/>
          <w:sz w:val="24"/>
          <w:szCs w:val="24"/>
        </w:rPr>
        <w:t xml:space="preserve"> </w:t>
      </w:r>
    </w:p>
    <w:p w14:paraId="4F10C538"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Sears, A. (1992). 'To teach them how to live': The politics of public health from tuberculosis to AIDS. </w:t>
      </w:r>
      <w:r w:rsidRPr="008E5FC6">
        <w:rPr>
          <w:rFonts w:ascii="Times New Roman" w:hAnsi="Times New Roman" w:cs="Times New Roman"/>
          <w:i/>
          <w:sz w:val="24"/>
          <w:szCs w:val="24"/>
        </w:rPr>
        <w:t>Journal of Historical Sociology</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5</w:t>
      </w:r>
      <w:r w:rsidRPr="008E5FC6">
        <w:rPr>
          <w:rFonts w:ascii="Times New Roman" w:hAnsi="Times New Roman" w:cs="Times New Roman"/>
          <w:sz w:val="24"/>
          <w:szCs w:val="24"/>
        </w:rPr>
        <w:t xml:space="preserve">, 61-83. </w:t>
      </w:r>
    </w:p>
    <w:p w14:paraId="2491B63F"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Sheridan, C. L., &amp; Radmacher, S. A. (1992). </w:t>
      </w:r>
      <w:r w:rsidRPr="008E5FC6">
        <w:rPr>
          <w:rFonts w:ascii="Times New Roman" w:hAnsi="Times New Roman" w:cs="Times New Roman"/>
          <w:i/>
          <w:sz w:val="24"/>
          <w:szCs w:val="24"/>
        </w:rPr>
        <w:t>Health psychology: Challenging the biomedical model</w:t>
      </w:r>
      <w:r w:rsidRPr="008E5FC6">
        <w:rPr>
          <w:rFonts w:ascii="Times New Roman" w:hAnsi="Times New Roman" w:cs="Times New Roman"/>
          <w:sz w:val="24"/>
          <w:szCs w:val="24"/>
        </w:rPr>
        <w:t xml:space="preserve">. Wiley. </w:t>
      </w:r>
    </w:p>
    <w:p w14:paraId="63EDF034" w14:textId="176B541B"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Shrider, E. A., Kollar, M., CHen, F., &amp; Semega, J. (2021). </w:t>
      </w:r>
      <w:r w:rsidRPr="008E5FC6">
        <w:rPr>
          <w:rFonts w:ascii="Times New Roman" w:hAnsi="Times New Roman" w:cs="Times New Roman"/>
          <w:i/>
          <w:sz w:val="24"/>
          <w:szCs w:val="24"/>
        </w:rPr>
        <w:t>Income and Poverty in the United States:2020</w:t>
      </w:r>
      <w:r w:rsidRPr="008E5FC6">
        <w:rPr>
          <w:rFonts w:ascii="Times New Roman" w:hAnsi="Times New Roman" w:cs="Times New Roman"/>
          <w:sz w:val="24"/>
          <w:szCs w:val="24"/>
        </w:rPr>
        <w:t xml:space="preserve">. US Government. Retrieved 3/20/2021 from </w:t>
      </w:r>
      <w:hyperlink r:id="rId66" w:anchor=":~:text=Median%20household%20income%20was%20%2467%2C521,median%20household%20income%20since%202011" w:history="1">
        <w:r w:rsidRPr="008E5FC6">
          <w:rPr>
            <w:rStyle w:val="Hyperlink"/>
            <w:rFonts w:ascii="Times New Roman" w:hAnsi="Times New Roman" w:cs="Times New Roman"/>
            <w:sz w:val="24"/>
            <w:szCs w:val="24"/>
          </w:rPr>
          <w:t>https://www.census.gov/library/publications/2021/demo/p60-</w:t>
        </w:r>
        <w:r w:rsidRPr="008E5FC6">
          <w:rPr>
            <w:rStyle w:val="Hyperlink"/>
            <w:rFonts w:ascii="Times New Roman" w:hAnsi="Times New Roman" w:cs="Times New Roman"/>
            <w:sz w:val="24"/>
            <w:szCs w:val="24"/>
          </w:rPr>
          <w:lastRenderedPageBreak/>
          <w:t>273.html#:~:text=Median%20household%20income%20was%20%2467%2C521,median%20household%20income%20since%202011</w:t>
        </w:r>
      </w:hyperlink>
      <w:r w:rsidRPr="008E5FC6">
        <w:rPr>
          <w:rFonts w:ascii="Times New Roman" w:hAnsi="Times New Roman" w:cs="Times New Roman"/>
          <w:sz w:val="24"/>
          <w:szCs w:val="24"/>
        </w:rPr>
        <w:t>.</w:t>
      </w:r>
    </w:p>
    <w:p w14:paraId="4E724A27"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Siu, A., &amp; Stanisevski, D. (2012). Deliberation in Multicultural Societies: Addressing Inequality, Exclusion, and Marginalization. In T. Nabatchi, J. Gastil, G. M. Weiksner, &amp; M. Leighninger (Eds.), </w:t>
      </w:r>
      <w:r w:rsidRPr="008E5FC6">
        <w:rPr>
          <w:rFonts w:ascii="Times New Roman" w:hAnsi="Times New Roman" w:cs="Times New Roman"/>
          <w:i/>
          <w:sz w:val="24"/>
          <w:szCs w:val="24"/>
        </w:rPr>
        <w:t>Democracy in Motion: Evaluating the Practice and Impact of Deliberative Civic Engagement</w:t>
      </w:r>
      <w:r w:rsidRPr="008E5FC6">
        <w:rPr>
          <w:rFonts w:ascii="Times New Roman" w:hAnsi="Times New Roman" w:cs="Times New Roman"/>
          <w:sz w:val="24"/>
          <w:szCs w:val="24"/>
        </w:rPr>
        <w:t xml:space="preserve"> (pp. 83-102). Oxford University Press. </w:t>
      </w:r>
    </w:p>
    <w:p w14:paraId="61244495"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Skloot, R. (2010). </w:t>
      </w:r>
      <w:r w:rsidRPr="008E5FC6">
        <w:rPr>
          <w:rFonts w:ascii="Times New Roman" w:hAnsi="Times New Roman" w:cs="Times New Roman"/>
          <w:i/>
          <w:sz w:val="24"/>
          <w:szCs w:val="24"/>
        </w:rPr>
        <w:t>The Immortal life of Henrietta Lacks</w:t>
      </w:r>
      <w:r w:rsidRPr="008E5FC6">
        <w:rPr>
          <w:rFonts w:ascii="Times New Roman" w:hAnsi="Times New Roman" w:cs="Times New Roman"/>
          <w:sz w:val="24"/>
          <w:szCs w:val="24"/>
        </w:rPr>
        <w:t xml:space="preserve">. Picador Australia. </w:t>
      </w:r>
    </w:p>
    <w:p w14:paraId="6DD3E443" w14:textId="003C3E62"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Sprain, L., Carcasson, M., &amp; Merolla, A. J. (2014). Utilizing "On Tap" Experts in deliberative forums: Implications for design. </w:t>
      </w:r>
      <w:r w:rsidRPr="008E5FC6">
        <w:rPr>
          <w:rFonts w:ascii="Times New Roman" w:hAnsi="Times New Roman" w:cs="Times New Roman"/>
          <w:i/>
          <w:sz w:val="24"/>
          <w:szCs w:val="24"/>
        </w:rPr>
        <w:t>Journal of Appliced Communication Research</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42</w:t>
      </w:r>
      <w:r w:rsidRPr="008E5FC6">
        <w:rPr>
          <w:rFonts w:ascii="Times New Roman" w:hAnsi="Times New Roman" w:cs="Times New Roman"/>
          <w:sz w:val="24"/>
          <w:szCs w:val="24"/>
        </w:rPr>
        <w:t xml:space="preserve">(2), 150-167. </w:t>
      </w:r>
      <w:hyperlink r:id="rId67" w:history="1">
        <w:r w:rsidRPr="008E5FC6">
          <w:rPr>
            <w:rStyle w:val="Hyperlink"/>
            <w:rFonts w:ascii="Times New Roman" w:hAnsi="Times New Roman" w:cs="Times New Roman"/>
            <w:sz w:val="24"/>
            <w:szCs w:val="24"/>
          </w:rPr>
          <w:t>https://doi.org/https://doi.org/10.1080/00909882.2013.859292</w:t>
        </w:r>
      </w:hyperlink>
      <w:r w:rsidRPr="008E5FC6">
        <w:rPr>
          <w:rFonts w:ascii="Times New Roman" w:hAnsi="Times New Roman" w:cs="Times New Roman"/>
          <w:sz w:val="24"/>
          <w:szCs w:val="24"/>
        </w:rPr>
        <w:t xml:space="preserve"> </w:t>
      </w:r>
    </w:p>
    <w:p w14:paraId="24C54B36" w14:textId="0E29544D"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Sprain, L., &amp; Reinig, L. (2018). Citizens Speaking as Experts: Expertise Discoure in Deliberative Forums. </w:t>
      </w:r>
      <w:r w:rsidRPr="008E5FC6">
        <w:rPr>
          <w:rFonts w:ascii="Times New Roman" w:hAnsi="Times New Roman" w:cs="Times New Roman"/>
          <w:i/>
          <w:sz w:val="24"/>
          <w:szCs w:val="24"/>
        </w:rPr>
        <w:t>Environmental Communication</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12</w:t>
      </w:r>
      <w:r w:rsidRPr="008E5FC6">
        <w:rPr>
          <w:rFonts w:ascii="Times New Roman" w:hAnsi="Times New Roman" w:cs="Times New Roman"/>
          <w:sz w:val="24"/>
          <w:szCs w:val="24"/>
        </w:rPr>
        <w:t xml:space="preserve">(3), 357-369. </w:t>
      </w:r>
      <w:hyperlink r:id="rId68" w:history="1">
        <w:r w:rsidRPr="008E5FC6">
          <w:rPr>
            <w:rStyle w:val="Hyperlink"/>
            <w:rFonts w:ascii="Times New Roman" w:hAnsi="Times New Roman" w:cs="Times New Roman"/>
            <w:sz w:val="24"/>
            <w:szCs w:val="24"/>
          </w:rPr>
          <w:t>https://doi.org/https://doi.org/10.1080/17524032.2017.1394894</w:t>
        </w:r>
      </w:hyperlink>
      <w:r w:rsidRPr="008E5FC6">
        <w:rPr>
          <w:rFonts w:ascii="Times New Roman" w:hAnsi="Times New Roman" w:cs="Times New Roman"/>
          <w:sz w:val="24"/>
          <w:szCs w:val="24"/>
        </w:rPr>
        <w:t xml:space="preserve"> </w:t>
      </w:r>
    </w:p>
    <w:p w14:paraId="0975603A"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Stevenson, H. M., &amp; Burke, M. (1991). Bureaucratic logic in new social movement clothing: The limits of health promotion research. . </w:t>
      </w:r>
      <w:r w:rsidRPr="008E5FC6">
        <w:rPr>
          <w:rFonts w:ascii="Times New Roman" w:hAnsi="Times New Roman" w:cs="Times New Roman"/>
          <w:i/>
          <w:sz w:val="24"/>
          <w:szCs w:val="24"/>
        </w:rPr>
        <w:t>Health Promotion International</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6</w:t>
      </w:r>
      <w:r w:rsidRPr="008E5FC6">
        <w:rPr>
          <w:rFonts w:ascii="Times New Roman" w:hAnsi="Times New Roman" w:cs="Times New Roman"/>
          <w:sz w:val="24"/>
          <w:szCs w:val="24"/>
        </w:rPr>
        <w:t xml:space="preserve">(4), 281-289. </w:t>
      </w:r>
    </w:p>
    <w:p w14:paraId="722FBE53"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Strauss, A. (1987). </w:t>
      </w:r>
      <w:r w:rsidRPr="008E5FC6">
        <w:rPr>
          <w:rFonts w:ascii="Times New Roman" w:hAnsi="Times New Roman" w:cs="Times New Roman"/>
          <w:i/>
          <w:sz w:val="24"/>
          <w:szCs w:val="24"/>
        </w:rPr>
        <w:t>Qualitative ANalysis for Social Scientists</w:t>
      </w:r>
      <w:r w:rsidRPr="008E5FC6">
        <w:rPr>
          <w:rFonts w:ascii="Times New Roman" w:hAnsi="Times New Roman" w:cs="Times New Roman"/>
          <w:sz w:val="24"/>
          <w:szCs w:val="24"/>
        </w:rPr>
        <w:t xml:space="preserve">. Cambridge University Press. </w:t>
      </w:r>
    </w:p>
    <w:p w14:paraId="63BFE71C"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lastRenderedPageBreak/>
        <w:t xml:space="preserve">Strauss, A., &amp; Corbin, J. (1998). </w:t>
      </w:r>
      <w:r w:rsidRPr="008E5FC6">
        <w:rPr>
          <w:rFonts w:ascii="Times New Roman" w:hAnsi="Times New Roman" w:cs="Times New Roman"/>
          <w:i/>
          <w:sz w:val="24"/>
          <w:szCs w:val="24"/>
        </w:rPr>
        <w:t>Basics of Qualitative Research: Grounded Theory Procedures and Technique</w:t>
      </w:r>
      <w:r w:rsidRPr="008E5FC6">
        <w:rPr>
          <w:rFonts w:ascii="Times New Roman" w:hAnsi="Times New Roman" w:cs="Times New Roman"/>
          <w:sz w:val="24"/>
          <w:szCs w:val="24"/>
        </w:rPr>
        <w:t xml:space="preserve"> (2nd ed.). Sage. </w:t>
      </w:r>
    </w:p>
    <w:p w14:paraId="08ADBAFB"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Swedlund, A. C. (2015). Contagion, Conflict, and Captivity in Interior New England: Native American and European Contacts in the Middle Connecticut River Valley of Massachusetts, 1616-2004. In </w:t>
      </w:r>
      <w:r w:rsidRPr="008E5FC6">
        <w:rPr>
          <w:rFonts w:ascii="Times New Roman" w:hAnsi="Times New Roman" w:cs="Times New Roman"/>
          <w:i/>
          <w:sz w:val="24"/>
          <w:szCs w:val="24"/>
        </w:rPr>
        <w:t>Beyond Germs</w:t>
      </w:r>
      <w:r w:rsidRPr="008E5FC6">
        <w:rPr>
          <w:rFonts w:ascii="Times New Roman" w:hAnsi="Times New Roman" w:cs="Times New Roman"/>
          <w:sz w:val="24"/>
          <w:szCs w:val="24"/>
        </w:rPr>
        <w:t xml:space="preserve"> (pp. 146-173). The University of Arizaon Press. </w:t>
      </w:r>
    </w:p>
    <w:p w14:paraId="4A995B00"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Taylor, V. (1990). Heatlh Education-- A theoretical mapping. . </w:t>
      </w:r>
      <w:r w:rsidRPr="008E5FC6">
        <w:rPr>
          <w:rFonts w:ascii="Times New Roman" w:hAnsi="Times New Roman" w:cs="Times New Roman"/>
          <w:i/>
          <w:sz w:val="24"/>
          <w:szCs w:val="24"/>
        </w:rPr>
        <w:t>Health Education Journal</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49</w:t>
      </w:r>
      <w:r w:rsidRPr="008E5FC6">
        <w:rPr>
          <w:rFonts w:ascii="Times New Roman" w:hAnsi="Times New Roman" w:cs="Times New Roman"/>
          <w:sz w:val="24"/>
          <w:szCs w:val="24"/>
        </w:rPr>
        <w:t xml:space="preserve">, 13-14. </w:t>
      </w:r>
    </w:p>
    <w:p w14:paraId="4633A1F8" w14:textId="2B61C254"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Torri, M. C., &amp; Martinez, A. (2011). Gender Empowerment and Equality in Rural India: Are Women’s Community-Based Enterprises the Way Forward? . </w:t>
      </w:r>
      <w:r w:rsidRPr="008E5FC6">
        <w:rPr>
          <w:rFonts w:ascii="Times New Roman" w:hAnsi="Times New Roman" w:cs="Times New Roman"/>
          <w:i/>
          <w:sz w:val="24"/>
          <w:szCs w:val="24"/>
        </w:rPr>
        <w:t>Journal of International Women's Studies</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12</w:t>
      </w:r>
      <w:r w:rsidRPr="008E5FC6">
        <w:rPr>
          <w:rFonts w:ascii="Times New Roman" w:hAnsi="Times New Roman" w:cs="Times New Roman"/>
          <w:sz w:val="24"/>
          <w:szCs w:val="24"/>
        </w:rPr>
        <w:t xml:space="preserve">(1), 157-176. </w:t>
      </w:r>
      <w:hyperlink r:id="rId69" w:history="1">
        <w:r w:rsidRPr="008E5FC6">
          <w:rPr>
            <w:rStyle w:val="Hyperlink"/>
            <w:rFonts w:ascii="Times New Roman" w:hAnsi="Times New Roman" w:cs="Times New Roman"/>
            <w:sz w:val="24"/>
            <w:szCs w:val="24"/>
          </w:rPr>
          <w:t>https://doi.org/https://vc.bridgew.edu/jiws/vol12/iss1/13</w:t>
        </w:r>
      </w:hyperlink>
      <w:r w:rsidRPr="008E5FC6">
        <w:rPr>
          <w:rFonts w:ascii="Times New Roman" w:hAnsi="Times New Roman" w:cs="Times New Roman"/>
          <w:sz w:val="24"/>
          <w:szCs w:val="24"/>
        </w:rPr>
        <w:t xml:space="preserve"> </w:t>
      </w:r>
    </w:p>
    <w:p w14:paraId="606D04E1"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Tracy, S. J. (2013). </w:t>
      </w:r>
      <w:r w:rsidRPr="008E5FC6">
        <w:rPr>
          <w:rFonts w:ascii="Times New Roman" w:hAnsi="Times New Roman" w:cs="Times New Roman"/>
          <w:i/>
          <w:sz w:val="24"/>
          <w:szCs w:val="24"/>
        </w:rPr>
        <w:t>Qualitative Research Methods</w:t>
      </w:r>
      <w:r w:rsidRPr="008E5FC6">
        <w:rPr>
          <w:rFonts w:ascii="Times New Roman" w:hAnsi="Times New Roman" w:cs="Times New Roman"/>
          <w:sz w:val="24"/>
          <w:szCs w:val="24"/>
        </w:rPr>
        <w:t xml:space="preserve">. Wiley-Blackwell. </w:t>
      </w:r>
    </w:p>
    <w:p w14:paraId="052593D5" w14:textId="6D85F261"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Tsosie, K. S., Yracheta, J. M., Kolopenuk, J. A., &amp; Geary, J. (2021). We have "gifted" enought: Indigenous Genomic Data sovereignty in precision medicine. </w:t>
      </w:r>
      <w:r w:rsidRPr="008E5FC6">
        <w:rPr>
          <w:rFonts w:ascii="Times New Roman" w:hAnsi="Times New Roman" w:cs="Times New Roman"/>
          <w:i/>
          <w:sz w:val="24"/>
          <w:szCs w:val="24"/>
        </w:rPr>
        <w:t>The American Journal of Bioethics</w:t>
      </w:r>
      <w:r w:rsidRPr="008E5FC6">
        <w:rPr>
          <w:rFonts w:ascii="Times New Roman" w:hAnsi="Times New Roman" w:cs="Times New Roman"/>
          <w:sz w:val="24"/>
          <w:szCs w:val="24"/>
        </w:rPr>
        <w:t>,</w:t>
      </w:r>
      <w:r w:rsidRPr="008E5FC6">
        <w:rPr>
          <w:rFonts w:ascii="Times New Roman" w:hAnsi="Times New Roman" w:cs="Times New Roman"/>
          <w:i/>
          <w:sz w:val="24"/>
          <w:szCs w:val="24"/>
        </w:rPr>
        <w:t xml:space="preserve"> 21</w:t>
      </w:r>
      <w:r w:rsidRPr="008E5FC6">
        <w:rPr>
          <w:rFonts w:ascii="Times New Roman" w:hAnsi="Times New Roman" w:cs="Times New Roman"/>
          <w:sz w:val="24"/>
          <w:szCs w:val="24"/>
        </w:rPr>
        <w:t xml:space="preserve">(4), 72-75. </w:t>
      </w:r>
      <w:hyperlink r:id="rId70" w:history="1">
        <w:r w:rsidRPr="008E5FC6">
          <w:rPr>
            <w:rStyle w:val="Hyperlink"/>
            <w:rFonts w:ascii="Times New Roman" w:hAnsi="Times New Roman" w:cs="Times New Roman"/>
            <w:sz w:val="24"/>
            <w:szCs w:val="24"/>
          </w:rPr>
          <w:t>https://doi.org/</w:t>
        </w:r>
      </w:hyperlink>
      <w:r w:rsidRPr="008E5FC6">
        <w:rPr>
          <w:rFonts w:ascii="Times New Roman" w:hAnsi="Times New Roman" w:cs="Times New Roman"/>
          <w:sz w:val="24"/>
          <w:szCs w:val="24"/>
        </w:rPr>
        <w:t xml:space="preserve"> </w:t>
      </w:r>
      <w:hyperlink r:id="rId71" w:history="1">
        <w:r w:rsidRPr="008E5FC6">
          <w:rPr>
            <w:rStyle w:val="Hyperlink"/>
            <w:rFonts w:ascii="Times New Roman" w:hAnsi="Times New Roman" w:cs="Times New Roman"/>
            <w:sz w:val="24"/>
            <w:szCs w:val="24"/>
          </w:rPr>
          <w:t>https://doi.org/10.1080/15265161.2021.1891347</w:t>
        </w:r>
      </w:hyperlink>
      <w:r w:rsidRPr="008E5FC6">
        <w:rPr>
          <w:rFonts w:ascii="Times New Roman" w:hAnsi="Times New Roman" w:cs="Times New Roman"/>
          <w:sz w:val="24"/>
          <w:szCs w:val="24"/>
        </w:rPr>
        <w:t xml:space="preserve"> </w:t>
      </w:r>
    </w:p>
    <w:p w14:paraId="4C7AA084"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Weiksner, G. M., Gastil, J., Nabatchi, T., &amp; Leighninger, M. (2012). Advancing the Theory and Practice of Deliberative Civic Engagement: A Secular Hymnal In T. Nabatchi, J. Gastil, G. M. Weiksner, &amp; M. Leighninger </w:t>
      </w:r>
      <w:r w:rsidRPr="008E5FC6">
        <w:rPr>
          <w:rFonts w:ascii="Times New Roman" w:hAnsi="Times New Roman" w:cs="Times New Roman"/>
          <w:sz w:val="24"/>
          <w:szCs w:val="24"/>
        </w:rPr>
        <w:lastRenderedPageBreak/>
        <w:t xml:space="preserve">(Eds.), </w:t>
      </w:r>
      <w:r w:rsidRPr="008E5FC6">
        <w:rPr>
          <w:rFonts w:ascii="Times New Roman" w:hAnsi="Times New Roman" w:cs="Times New Roman"/>
          <w:i/>
          <w:sz w:val="24"/>
          <w:szCs w:val="24"/>
        </w:rPr>
        <w:t>Democracy in Motion: Evaluating the Practice and Impact of Deliberative Civic Engagement</w:t>
      </w:r>
      <w:r w:rsidRPr="008E5FC6">
        <w:rPr>
          <w:rFonts w:ascii="Times New Roman" w:hAnsi="Times New Roman" w:cs="Times New Roman"/>
          <w:sz w:val="24"/>
          <w:szCs w:val="24"/>
        </w:rPr>
        <w:t xml:space="preserve"> (pp. 261-273). Oxford University Press. </w:t>
      </w:r>
    </w:p>
    <w:p w14:paraId="4F69C9BD"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Werito, V., &amp; Vallejo, P. (2022). The State of Navajo Education. In P. Vallejo &amp; V. Werito (Eds.), </w:t>
      </w:r>
      <w:r w:rsidRPr="008E5FC6">
        <w:rPr>
          <w:rFonts w:ascii="Times New Roman" w:hAnsi="Times New Roman" w:cs="Times New Roman"/>
          <w:i/>
          <w:sz w:val="24"/>
          <w:szCs w:val="24"/>
        </w:rPr>
        <w:t>Transforming Diné Education: Innovations in Pedagogy and Practice</w:t>
      </w:r>
      <w:r w:rsidRPr="008E5FC6">
        <w:rPr>
          <w:rFonts w:ascii="Times New Roman" w:hAnsi="Times New Roman" w:cs="Times New Roman"/>
          <w:sz w:val="24"/>
          <w:szCs w:val="24"/>
        </w:rPr>
        <w:t xml:space="preserve"> (pp. 3-13). The University of Arizona Press. </w:t>
      </w:r>
    </w:p>
    <w:p w14:paraId="7E648070"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Wilson, S. (2008). </w:t>
      </w:r>
      <w:r w:rsidRPr="008E5FC6">
        <w:rPr>
          <w:rFonts w:ascii="Times New Roman" w:hAnsi="Times New Roman" w:cs="Times New Roman"/>
          <w:i/>
          <w:sz w:val="24"/>
          <w:szCs w:val="24"/>
        </w:rPr>
        <w:t>Research is Ceremony</w:t>
      </w:r>
      <w:r w:rsidRPr="008E5FC6">
        <w:rPr>
          <w:rFonts w:ascii="Times New Roman" w:hAnsi="Times New Roman" w:cs="Times New Roman"/>
          <w:sz w:val="24"/>
          <w:szCs w:val="24"/>
        </w:rPr>
        <w:t xml:space="preserve">. Fernwood Publishing. </w:t>
      </w:r>
    </w:p>
    <w:p w14:paraId="24C6DE4B" w14:textId="77777777" w:rsidR="009B38DA" w:rsidRPr="008E5FC6" w:rsidRDefault="009B38DA" w:rsidP="008E5FC6">
      <w:pPr>
        <w:pStyle w:val="EndNoteBibliography"/>
        <w:spacing w:line="480" w:lineRule="auto"/>
        <w:ind w:left="720" w:hanging="720"/>
        <w:rPr>
          <w:rFonts w:ascii="Times New Roman" w:hAnsi="Times New Roman" w:cs="Times New Roman"/>
          <w:sz w:val="24"/>
          <w:szCs w:val="24"/>
        </w:rPr>
      </w:pPr>
      <w:r w:rsidRPr="008E5FC6">
        <w:rPr>
          <w:rFonts w:ascii="Times New Roman" w:hAnsi="Times New Roman" w:cs="Times New Roman"/>
          <w:sz w:val="24"/>
          <w:szCs w:val="24"/>
        </w:rPr>
        <w:t xml:space="preserve">Zoller, H. M., &amp; Dutta, M. J. (2008). </w:t>
      </w:r>
      <w:r w:rsidRPr="008E5FC6">
        <w:rPr>
          <w:rFonts w:ascii="Times New Roman" w:hAnsi="Times New Roman" w:cs="Times New Roman"/>
          <w:i/>
          <w:sz w:val="24"/>
          <w:szCs w:val="24"/>
        </w:rPr>
        <w:t>Emerging perspectives in health communication: Meaning, culture and power</w:t>
      </w:r>
      <w:r w:rsidRPr="008E5FC6">
        <w:rPr>
          <w:rFonts w:ascii="Times New Roman" w:hAnsi="Times New Roman" w:cs="Times New Roman"/>
          <w:sz w:val="24"/>
          <w:szCs w:val="24"/>
        </w:rPr>
        <w:t xml:space="preserve">. Routledge. </w:t>
      </w:r>
    </w:p>
    <w:p w14:paraId="695C690E" w14:textId="501084E3" w:rsidR="000C6341" w:rsidRPr="008E5FC6" w:rsidRDefault="00DC54AC" w:rsidP="008E5FC6">
      <w:pPr>
        <w:ind w:left="720" w:hanging="720"/>
        <w:rPr>
          <w:rFonts w:cs="Times New Roman"/>
          <w:szCs w:val="24"/>
        </w:rPr>
      </w:pPr>
      <w:r w:rsidRPr="008E5FC6">
        <w:rPr>
          <w:rFonts w:cs="Times New Roman"/>
          <w:szCs w:val="24"/>
        </w:rPr>
        <w:fldChar w:fldCharType="end"/>
      </w:r>
    </w:p>
    <w:p w14:paraId="4D40CEE7" w14:textId="77777777" w:rsidR="000C6341" w:rsidRPr="008E5FC6" w:rsidRDefault="000C6341" w:rsidP="008E5FC6">
      <w:pPr>
        <w:rPr>
          <w:rFonts w:cs="Times New Roman"/>
          <w:szCs w:val="24"/>
        </w:rPr>
      </w:pPr>
      <w:r w:rsidRPr="008E5FC6">
        <w:rPr>
          <w:rFonts w:cs="Times New Roman"/>
          <w:szCs w:val="24"/>
        </w:rPr>
        <w:br w:type="page"/>
      </w:r>
    </w:p>
    <w:p w14:paraId="4A4E54F3" w14:textId="74536E87" w:rsidR="000C6341" w:rsidRPr="008E5FC6" w:rsidRDefault="00950913" w:rsidP="008E5FC6">
      <w:pPr>
        <w:pStyle w:val="Heading1"/>
      </w:pPr>
      <w:bookmarkStart w:id="10" w:name="_Toc130977837"/>
      <w:bookmarkStart w:id="11" w:name="_Hlk118806668"/>
      <w:r w:rsidRPr="008E5FC6">
        <w:lastRenderedPageBreak/>
        <w:t>APPENDIX</w:t>
      </w:r>
      <w:r w:rsidR="000C6341" w:rsidRPr="008E5FC6">
        <w:t xml:space="preserve"> A</w:t>
      </w:r>
      <w:bookmarkEnd w:id="10"/>
    </w:p>
    <w:p w14:paraId="3A1DD0BC" w14:textId="77777777" w:rsidR="000C6341" w:rsidRPr="008E5FC6" w:rsidRDefault="000C6341" w:rsidP="008E5FC6">
      <w:pPr>
        <w:jc w:val="center"/>
        <w:rPr>
          <w:rFonts w:cs="Times New Roman"/>
          <w:szCs w:val="24"/>
        </w:rPr>
      </w:pPr>
      <w:r w:rsidRPr="008E5FC6">
        <w:rPr>
          <w:rFonts w:cs="Times New Roman"/>
          <w:szCs w:val="24"/>
        </w:rPr>
        <w:t>Semi-structured Interview Questions</w:t>
      </w:r>
    </w:p>
    <w:p w14:paraId="24DD89B3" w14:textId="77777777" w:rsidR="000C6341" w:rsidRPr="008E5FC6" w:rsidRDefault="000C6341" w:rsidP="008E5FC6">
      <w:pPr>
        <w:pStyle w:val="ListParagraph"/>
        <w:numPr>
          <w:ilvl w:val="0"/>
          <w:numId w:val="2"/>
        </w:numPr>
        <w:rPr>
          <w:rFonts w:cs="Times New Roman"/>
          <w:szCs w:val="24"/>
        </w:rPr>
      </w:pPr>
      <w:r w:rsidRPr="008E5FC6">
        <w:rPr>
          <w:rFonts w:cs="Times New Roman"/>
          <w:szCs w:val="24"/>
        </w:rPr>
        <w:t>How were you involved with the deliberation process?</w:t>
      </w:r>
    </w:p>
    <w:p w14:paraId="61F863DA" w14:textId="77777777" w:rsidR="000C6341" w:rsidRPr="008E5FC6" w:rsidRDefault="000C6341" w:rsidP="008E5FC6">
      <w:pPr>
        <w:pStyle w:val="ListParagraph"/>
        <w:numPr>
          <w:ilvl w:val="1"/>
          <w:numId w:val="2"/>
        </w:numPr>
        <w:rPr>
          <w:rFonts w:cs="Times New Roman"/>
          <w:szCs w:val="24"/>
        </w:rPr>
      </w:pPr>
      <w:r w:rsidRPr="008E5FC6">
        <w:rPr>
          <w:rFonts w:cs="Times New Roman"/>
          <w:szCs w:val="24"/>
        </w:rPr>
        <w:t>What challenges did you face in your role of these deliberations?</w:t>
      </w:r>
    </w:p>
    <w:p w14:paraId="111B9B82" w14:textId="77777777" w:rsidR="000C6341" w:rsidRPr="008E5FC6" w:rsidRDefault="000C6341" w:rsidP="008E5FC6">
      <w:pPr>
        <w:pStyle w:val="ListParagraph"/>
        <w:numPr>
          <w:ilvl w:val="0"/>
          <w:numId w:val="2"/>
        </w:numPr>
        <w:rPr>
          <w:rFonts w:cs="Times New Roman"/>
          <w:szCs w:val="24"/>
        </w:rPr>
      </w:pPr>
      <w:r w:rsidRPr="008E5FC6">
        <w:rPr>
          <w:rFonts w:cs="Times New Roman"/>
          <w:szCs w:val="24"/>
        </w:rPr>
        <w:t xml:space="preserve">What were your impressions about the deliberation process? </w:t>
      </w:r>
    </w:p>
    <w:p w14:paraId="6B29809F" w14:textId="77777777" w:rsidR="000C6341" w:rsidRPr="008E5FC6" w:rsidRDefault="000C6341" w:rsidP="008E5FC6">
      <w:pPr>
        <w:pStyle w:val="ListParagraph"/>
        <w:numPr>
          <w:ilvl w:val="0"/>
          <w:numId w:val="2"/>
        </w:numPr>
        <w:rPr>
          <w:rFonts w:cs="Times New Roman"/>
          <w:szCs w:val="24"/>
        </w:rPr>
      </w:pPr>
      <w:r w:rsidRPr="008E5FC6">
        <w:rPr>
          <w:rFonts w:cs="Times New Roman"/>
          <w:szCs w:val="24"/>
        </w:rPr>
        <w:t>Any changes you would make to the process?</w:t>
      </w:r>
    </w:p>
    <w:p w14:paraId="32384F05" w14:textId="77777777" w:rsidR="000C6341" w:rsidRPr="008E5FC6" w:rsidRDefault="000C6341" w:rsidP="008E5FC6">
      <w:pPr>
        <w:pStyle w:val="ListParagraph"/>
        <w:numPr>
          <w:ilvl w:val="1"/>
          <w:numId w:val="2"/>
        </w:numPr>
        <w:rPr>
          <w:rFonts w:cs="Times New Roman"/>
          <w:szCs w:val="24"/>
        </w:rPr>
      </w:pPr>
      <w:r w:rsidRPr="008E5FC6">
        <w:rPr>
          <w:rFonts w:cs="Times New Roman"/>
          <w:szCs w:val="24"/>
        </w:rPr>
        <w:t xml:space="preserve">The worries that you had, how were they addressed? </w:t>
      </w:r>
    </w:p>
    <w:p w14:paraId="353C4504" w14:textId="77777777" w:rsidR="000C6341" w:rsidRPr="008E5FC6" w:rsidRDefault="000C6341" w:rsidP="008E5FC6">
      <w:pPr>
        <w:pStyle w:val="ListParagraph"/>
        <w:numPr>
          <w:ilvl w:val="0"/>
          <w:numId w:val="2"/>
        </w:numPr>
        <w:rPr>
          <w:rFonts w:cs="Times New Roman"/>
          <w:szCs w:val="24"/>
        </w:rPr>
      </w:pPr>
      <w:r w:rsidRPr="008E5FC6">
        <w:rPr>
          <w:rFonts w:cs="Times New Roman"/>
          <w:szCs w:val="24"/>
        </w:rPr>
        <w:t>Did anything surprise you about the deliberation process? Implementation? Evaluation?</w:t>
      </w:r>
    </w:p>
    <w:p w14:paraId="643067E4" w14:textId="77777777" w:rsidR="000C6341" w:rsidRPr="008E5FC6" w:rsidRDefault="000C6341" w:rsidP="008E5FC6">
      <w:pPr>
        <w:pStyle w:val="ListParagraph"/>
        <w:numPr>
          <w:ilvl w:val="0"/>
          <w:numId w:val="2"/>
        </w:numPr>
        <w:rPr>
          <w:rFonts w:cs="Times New Roman"/>
          <w:szCs w:val="24"/>
        </w:rPr>
      </w:pPr>
      <w:r w:rsidRPr="008E5FC6">
        <w:rPr>
          <w:rFonts w:cs="Times New Roman"/>
          <w:szCs w:val="24"/>
        </w:rPr>
        <w:t>Are there other topics you believe deliberation could be helpful?</w:t>
      </w:r>
    </w:p>
    <w:p w14:paraId="300E93EF" w14:textId="77777777" w:rsidR="000C6341" w:rsidRPr="008E5FC6" w:rsidRDefault="000C6341" w:rsidP="008E5FC6">
      <w:pPr>
        <w:pStyle w:val="ListParagraph"/>
        <w:numPr>
          <w:ilvl w:val="0"/>
          <w:numId w:val="2"/>
        </w:numPr>
        <w:rPr>
          <w:rFonts w:cs="Times New Roman"/>
          <w:szCs w:val="24"/>
        </w:rPr>
      </w:pPr>
      <w:r w:rsidRPr="008E5FC6">
        <w:rPr>
          <w:rFonts w:cs="Times New Roman"/>
          <w:szCs w:val="24"/>
        </w:rPr>
        <w:t>What advice or insight would you give to other Tribes using enclave deliberation?</w:t>
      </w:r>
    </w:p>
    <w:p w14:paraId="3A4E0633" w14:textId="77777777" w:rsidR="000C6341" w:rsidRPr="008E5FC6" w:rsidRDefault="000C6341" w:rsidP="008E5FC6">
      <w:pPr>
        <w:pStyle w:val="ListParagraph"/>
        <w:numPr>
          <w:ilvl w:val="0"/>
          <w:numId w:val="2"/>
        </w:numPr>
        <w:rPr>
          <w:rFonts w:cs="Times New Roman"/>
          <w:szCs w:val="24"/>
        </w:rPr>
      </w:pPr>
      <w:r w:rsidRPr="008E5FC6">
        <w:rPr>
          <w:rFonts w:cs="Times New Roman"/>
          <w:szCs w:val="24"/>
        </w:rPr>
        <w:t>Is there anything else you want to talk about regarding what we have been talking about?</w:t>
      </w:r>
    </w:p>
    <w:bookmarkEnd w:id="11"/>
    <w:p w14:paraId="4E5B5C3C" w14:textId="77777777" w:rsidR="0022251B" w:rsidRPr="008E5FC6" w:rsidRDefault="0022251B" w:rsidP="008E5FC6">
      <w:pPr>
        <w:ind w:left="720" w:hanging="720"/>
        <w:rPr>
          <w:rFonts w:cs="Times New Roman"/>
          <w:szCs w:val="24"/>
        </w:rPr>
      </w:pPr>
    </w:p>
    <w:sectPr w:rsidR="0022251B" w:rsidRPr="008E5FC6" w:rsidSect="00DB4F33">
      <w:headerReference w:type="default" r:id="rId72"/>
      <w:footerReference w:type="default" r:id="rId73"/>
      <w:pgSz w:w="12240" w:h="15840"/>
      <w:pgMar w:top="2160" w:right="2160" w:bottom="216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49599" w14:textId="77777777" w:rsidR="00A37201" w:rsidRDefault="00A37201" w:rsidP="00FF742A">
      <w:pPr>
        <w:spacing w:line="240" w:lineRule="auto"/>
      </w:pPr>
      <w:r>
        <w:separator/>
      </w:r>
    </w:p>
  </w:endnote>
  <w:endnote w:type="continuationSeparator" w:id="0">
    <w:p w14:paraId="315B058C" w14:textId="77777777" w:rsidR="00A37201" w:rsidRDefault="00A37201" w:rsidP="00FF74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0CE73" w14:textId="77777777" w:rsidR="00C93CF1" w:rsidRPr="00C93CF1" w:rsidRDefault="00C93CF1">
    <w:pPr>
      <w:pStyle w:val="Footer"/>
      <w:tabs>
        <w:tab w:val="clear" w:pos="4680"/>
        <w:tab w:val="clear" w:pos="9360"/>
      </w:tabs>
      <w:jc w:val="center"/>
      <w:rPr>
        <w:caps/>
        <w:noProof/>
      </w:rPr>
    </w:pPr>
    <w:r w:rsidRPr="00C93CF1">
      <w:rPr>
        <w:caps/>
      </w:rPr>
      <w:fldChar w:fldCharType="begin"/>
    </w:r>
    <w:r w:rsidRPr="00C93CF1">
      <w:rPr>
        <w:caps/>
      </w:rPr>
      <w:instrText xml:space="preserve"> PAGE   \* MERGEFORMAT </w:instrText>
    </w:r>
    <w:r w:rsidRPr="00C93CF1">
      <w:rPr>
        <w:caps/>
      </w:rPr>
      <w:fldChar w:fldCharType="separate"/>
    </w:r>
    <w:r w:rsidRPr="00C93CF1">
      <w:rPr>
        <w:caps/>
        <w:noProof/>
      </w:rPr>
      <w:t>2</w:t>
    </w:r>
    <w:r w:rsidRPr="00C93CF1">
      <w:rPr>
        <w:caps/>
        <w:noProof/>
      </w:rPr>
      <w:fldChar w:fldCharType="end"/>
    </w:r>
  </w:p>
  <w:p w14:paraId="512A6942" w14:textId="77777777" w:rsidR="00C93CF1" w:rsidRDefault="00C93C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B5E0" w14:textId="183AA2A3" w:rsidR="00593FAE" w:rsidRDefault="00593FAE" w:rsidP="00593FAE">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827431"/>
      <w:docPartObj>
        <w:docPartGallery w:val="Page Numbers (Bottom of Page)"/>
        <w:docPartUnique/>
      </w:docPartObj>
    </w:sdtPr>
    <w:sdtEndPr>
      <w:rPr>
        <w:noProof/>
      </w:rPr>
    </w:sdtEndPr>
    <w:sdtContent>
      <w:p w14:paraId="76FF3A91" w14:textId="70EC4316" w:rsidR="008D4DD0" w:rsidRDefault="008D4D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8004FD" w14:textId="65E89798" w:rsidR="008D4DD0" w:rsidRDefault="008D4D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935FB" w14:textId="77777777" w:rsidR="00A37201" w:rsidRDefault="00A37201" w:rsidP="00FF742A">
      <w:pPr>
        <w:spacing w:line="240" w:lineRule="auto"/>
      </w:pPr>
      <w:r>
        <w:separator/>
      </w:r>
    </w:p>
  </w:footnote>
  <w:footnote w:type="continuationSeparator" w:id="0">
    <w:p w14:paraId="29BBB00A" w14:textId="77777777" w:rsidR="00A37201" w:rsidRDefault="00A37201" w:rsidP="00FF74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2678F" w14:textId="77777777" w:rsidR="008D4DD0" w:rsidRDefault="008D4D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7235D"/>
    <w:multiLevelType w:val="hybridMultilevel"/>
    <w:tmpl w:val="D6A4E900"/>
    <w:lvl w:ilvl="0" w:tplc="EADEFF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CA7D77"/>
    <w:multiLevelType w:val="hybridMultilevel"/>
    <w:tmpl w:val="FDE0FF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0862265">
    <w:abstractNumId w:val="0"/>
  </w:num>
  <w:num w:numId="2" w16cid:durableId="926573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zeddp9rbfwfeoed9zovzz9hfvszfpa0pepa&quot;&gt;My EndNote Library&lt;record-ids&gt;&lt;item&gt;1&lt;/item&gt;&lt;item&gt;2&lt;/item&gt;&lt;item&gt;4&lt;/item&gt;&lt;item&gt;6&lt;/item&gt;&lt;item&gt;7&lt;/item&gt;&lt;item&gt;8&lt;/item&gt;&lt;item&gt;9&lt;/item&gt;&lt;item&gt;10&lt;/item&gt;&lt;item&gt;11&lt;/item&gt;&lt;item&gt;12&lt;/item&gt;&lt;item&gt;14&lt;/item&gt;&lt;item&gt;15&lt;/item&gt;&lt;item&gt;16&lt;/item&gt;&lt;item&gt;17&lt;/item&gt;&lt;item&gt;18&lt;/item&gt;&lt;item&gt;19&lt;/item&gt;&lt;item&gt;20&lt;/item&gt;&lt;item&gt;21&lt;/item&gt;&lt;item&gt;22&lt;/item&gt;&lt;item&gt;23&lt;/item&gt;&lt;item&gt;24&lt;/item&gt;&lt;item&gt;25&lt;/item&gt;&lt;item&gt;26&lt;/item&gt;&lt;item&gt;27&lt;/item&gt;&lt;item&gt;29&lt;/item&gt;&lt;item&gt;30&lt;/item&gt;&lt;item&gt;32&lt;/item&gt;&lt;item&gt;33&lt;/item&gt;&lt;item&gt;34&lt;/item&gt;&lt;item&gt;35&lt;/item&gt;&lt;item&gt;36&lt;/item&gt;&lt;item&gt;37&lt;/item&gt;&lt;item&gt;38&lt;/item&gt;&lt;item&gt;39&lt;/item&gt;&lt;item&gt;40&lt;/item&gt;&lt;item&gt;42&lt;/item&gt;&lt;item&gt;43&lt;/item&gt;&lt;item&gt;44&lt;/item&gt;&lt;item&gt;45&lt;/item&gt;&lt;item&gt;46&lt;/item&gt;&lt;item&gt;47&lt;/item&gt;&lt;item&gt;48&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2&lt;/item&gt;&lt;item&gt;103&lt;/item&gt;&lt;item&gt;104&lt;/item&gt;&lt;item&gt;105&lt;/item&gt;&lt;item&gt;107&lt;/item&gt;&lt;item&gt;108&lt;/item&gt;&lt;item&gt;109&lt;/item&gt;&lt;item&gt;111&lt;/item&gt;&lt;item&gt;124&lt;/item&gt;&lt;item&gt;125&lt;/item&gt;&lt;item&gt;126&lt;/item&gt;&lt;item&gt;127&lt;/item&gt;&lt;item&gt;128&lt;/item&gt;&lt;item&gt;129&lt;/item&gt;&lt;item&gt;131&lt;/item&gt;&lt;item&gt;132&lt;/item&gt;&lt;item&gt;133&lt;/item&gt;&lt;item&gt;134&lt;/item&gt;&lt;item&gt;135&lt;/item&gt;&lt;item&gt;136&lt;/item&gt;&lt;item&gt;137&lt;/item&gt;&lt;item&gt;138&lt;/item&gt;&lt;item&gt;139&lt;/item&gt;&lt;item&gt;143&lt;/item&gt;&lt;/record-ids&gt;&lt;/item&gt;&lt;/Libraries&gt;"/>
  </w:docVars>
  <w:rsids>
    <w:rsidRoot w:val="00331E29"/>
    <w:rsid w:val="000007A3"/>
    <w:rsid w:val="000021F0"/>
    <w:rsid w:val="00005929"/>
    <w:rsid w:val="00006512"/>
    <w:rsid w:val="00007A6C"/>
    <w:rsid w:val="00010071"/>
    <w:rsid w:val="00010A63"/>
    <w:rsid w:val="00014AB1"/>
    <w:rsid w:val="00015FD7"/>
    <w:rsid w:val="00016FD3"/>
    <w:rsid w:val="0001789C"/>
    <w:rsid w:val="0002128F"/>
    <w:rsid w:val="00022FD4"/>
    <w:rsid w:val="00023DE5"/>
    <w:rsid w:val="00024181"/>
    <w:rsid w:val="000243E1"/>
    <w:rsid w:val="000249C4"/>
    <w:rsid w:val="00024A95"/>
    <w:rsid w:val="000302FC"/>
    <w:rsid w:val="00030DCE"/>
    <w:rsid w:val="00033657"/>
    <w:rsid w:val="00035681"/>
    <w:rsid w:val="00035EF8"/>
    <w:rsid w:val="000361EA"/>
    <w:rsid w:val="00036231"/>
    <w:rsid w:val="000368D5"/>
    <w:rsid w:val="00041284"/>
    <w:rsid w:val="0004587B"/>
    <w:rsid w:val="00047327"/>
    <w:rsid w:val="000515F4"/>
    <w:rsid w:val="000526FB"/>
    <w:rsid w:val="000537AF"/>
    <w:rsid w:val="00055EA8"/>
    <w:rsid w:val="00062010"/>
    <w:rsid w:val="00062DD3"/>
    <w:rsid w:val="00064217"/>
    <w:rsid w:val="000650FF"/>
    <w:rsid w:val="000660C8"/>
    <w:rsid w:val="00071178"/>
    <w:rsid w:val="000734FD"/>
    <w:rsid w:val="0007411D"/>
    <w:rsid w:val="00074D57"/>
    <w:rsid w:val="00075612"/>
    <w:rsid w:val="00080595"/>
    <w:rsid w:val="00082409"/>
    <w:rsid w:val="00083B47"/>
    <w:rsid w:val="000840D9"/>
    <w:rsid w:val="0008464C"/>
    <w:rsid w:val="00085D92"/>
    <w:rsid w:val="000870A2"/>
    <w:rsid w:val="00092869"/>
    <w:rsid w:val="00094330"/>
    <w:rsid w:val="0009490E"/>
    <w:rsid w:val="00095108"/>
    <w:rsid w:val="00097B92"/>
    <w:rsid w:val="000A00DA"/>
    <w:rsid w:val="000A0F2C"/>
    <w:rsid w:val="000A175E"/>
    <w:rsid w:val="000A1CDF"/>
    <w:rsid w:val="000A2AED"/>
    <w:rsid w:val="000A326D"/>
    <w:rsid w:val="000A407B"/>
    <w:rsid w:val="000A4D9D"/>
    <w:rsid w:val="000A6400"/>
    <w:rsid w:val="000B0414"/>
    <w:rsid w:val="000B1166"/>
    <w:rsid w:val="000B1DD4"/>
    <w:rsid w:val="000B351B"/>
    <w:rsid w:val="000B598F"/>
    <w:rsid w:val="000B6A54"/>
    <w:rsid w:val="000C041E"/>
    <w:rsid w:val="000C0501"/>
    <w:rsid w:val="000C5751"/>
    <w:rsid w:val="000C6341"/>
    <w:rsid w:val="000D1BBD"/>
    <w:rsid w:val="000D2CC5"/>
    <w:rsid w:val="000D570C"/>
    <w:rsid w:val="000E1651"/>
    <w:rsid w:val="000E1729"/>
    <w:rsid w:val="000E28E1"/>
    <w:rsid w:val="000E2EBC"/>
    <w:rsid w:val="000E334D"/>
    <w:rsid w:val="000F320A"/>
    <w:rsid w:val="000F334E"/>
    <w:rsid w:val="000F471B"/>
    <w:rsid w:val="000F6FC3"/>
    <w:rsid w:val="000F7963"/>
    <w:rsid w:val="000F7C85"/>
    <w:rsid w:val="0010172B"/>
    <w:rsid w:val="00104AF0"/>
    <w:rsid w:val="00114E12"/>
    <w:rsid w:val="001163FB"/>
    <w:rsid w:val="001278A6"/>
    <w:rsid w:val="00127B47"/>
    <w:rsid w:val="00130650"/>
    <w:rsid w:val="001310CD"/>
    <w:rsid w:val="00131D77"/>
    <w:rsid w:val="0013226C"/>
    <w:rsid w:val="00133BF0"/>
    <w:rsid w:val="00134FD6"/>
    <w:rsid w:val="00137CBC"/>
    <w:rsid w:val="00142704"/>
    <w:rsid w:val="00144BE2"/>
    <w:rsid w:val="00144CE3"/>
    <w:rsid w:val="00146F7D"/>
    <w:rsid w:val="00151C51"/>
    <w:rsid w:val="0015233B"/>
    <w:rsid w:val="0015333A"/>
    <w:rsid w:val="001546CD"/>
    <w:rsid w:val="00163059"/>
    <w:rsid w:val="001641AA"/>
    <w:rsid w:val="00165261"/>
    <w:rsid w:val="00172A17"/>
    <w:rsid w:val="001775A9"/>
    <w:rsid w:val="00177A19"/>
    <w:rsid w:val="001801F4"/>
    <w:rsid w:val="00180409"/>
    <w:rsid w:val="001825E7"/>
    <w:rsid w:val="001870C8"/>
    <w:rsid w:val="00190837"/>
    <w:rsid w:val="00192EAA"/>
    <w:rsid w:val="001A0A50"/>
    <w:rsid w:val="001A0C3C"/>
    <w:rsid w:val="001A184F"/>
    <w:rsid w:val="001A2A5A"/>
    <w:rsid w:val="001A427B"/>
    <w:rsid w:val="001A4F08"/>
    <w:rsid w:val="001A559B"/>
    <w:rsid w:val="001A646E"/>
    <w:rsid w:val="001A6D97"/>
    <w:rsid w:val="001A6ECB"/>
    <w:rsid w:val="001A7478"/>
    <w:rsid w:val="001B78B8"/>
    <w:rsid w:val="001C2E5E"/>
    <w:rsid w:val="001C3775"/>
    <w:rsid w:val="001C38D4"/>
    <w:rsid w:val="001C5DE8"/>
    <w:rsid w:val="001C656A"/>
    <w:rsid w:val="001D0C1E"/>
    <w:rsid w:val="001D3581"/>
    <w:rsid w:val="001D538E"/>
    <w:rsid w:val="001D5FCE"/>
    <w:rsid w:val="001D65DC"/>
    <w:rsid w:val="001E11B7"/>
    <w:rsid w:val="001E29E5"/>
    <w:rsid w:val="001E4865"/>
    <w:rsid w:val="001E5DB3"/>
    <w:rsid w:val="001F2491"/>
    <w:rsid w:val="001F2EC9"/>
    <w:rsid w:val="001F77C7"/>
    <w:rsid w:val="00201D71"/>
    <w:rsid w:val="0020278A"/>
    <w:rsid w:val="002063EA"/>
    <w:rsid w:val="0021031A"/>
    <w:rsid w:val="002124A4"/>
    <w:rsid w:val="00214BD3"/>
    <w:rsid w:val="00216184"/>
    <w:rsid w:val="0022251B"/>
    <w:rsid w:val="0022670F"/>
    <w:rsid w:val="00232C88"/>
    <w:rsid w:val="002338C1"/>
    <w:rsid w:val="00234B60"/>
    <w:rsid w:val="00234BA5"/>
    <w:rsid w:val="002363BF"/>
    <w:rsid w:val="002375DA"/>
    <w:rsid w:val="00237AFB"/>
    <w:rsid w:val="00240137"/>
    <w:rsid w:val="0024190F"/>
    <w:rsid w:val="00244FEF"/>
    <w:rsid w:val="0025234D"/>
    <w:rsid w:val="002545E7"/>
    <w:rsid w:val="00255EBE"/>
    <w:rsid w:val="00257F08"/>
    <w:rsid w:val="00260929"/>
    <w:rsid w:val="00263341"/>
    <w:rsid w:val="00272F0D"/>
    <w:rsid w:val="0027312E"/>
    <w:rsid w:val="00273B4A"/>
    <w:rsid w:val="00277401"/>
    <w:rsid w:val="00277E8A"/>
    <w:rsid w:val="0028207E"/>
    <w:rsid w:val="00284838"/>
    <w:rsid w:val="002869BE"/>
    <w:rsid w:val="00290086"/>
    <w:rsid w:val="00291D02"/>
    <w:rsid w:val="00297070"/>
    <w:rsid w:val="002A4042"/>
    <w:rsid w:val="002A4CD5"/>
    <w:rsid w:val="002A4D08"/>
    <w:rsid w:val="002A581D"/>
    <w:rsid w:val="002A5F98"/>
    <w:rsid w:val="002B0697"/>
    <w:rsid w:val="002B169C"/>
    <w:rsid w:val="002B1A3F"/>
    <w:rsid w:val="002B508E"/>
    <w:rsid w:val="002B59A8"/>
    <w:rsid w:val="002B5B42"/>
    <w:rsid w:val="002B66B8"/>
    <w:rsid w:val="002C2C9D"/>
    <w:rsid w:val="002C3C44"/>
    <w:rsid w:val="002C4339"/>
    <w:rsid w:val="002C622C"/>
    <w:rsid w:val="002C6AB4"/>
    <w:rsid w:val="002C6D76"/>
    <w:rsid w:val="002D04A1"/>
    <w:rsid w:val="002D07B9"/>
    <w:rsid w:val="002D3B27"/>
    <w:rsid w:val="002D492E"/>
    <w:rsid w:val="002D58B7"/>
    <w:rsid w:val="002D61FB"/>
    <w:rsid w:val="002D6B17"/>
    <w:rsid w:val="002D79A3"/>
    <w:rsid w:val="002E3BCA"/>
    <w:rsid w:val="002F0356"/>
    <w:rsid w:val="002F3B07"/>
    <w:rsid w:val="002F3E19"/>
    <w:rsid w:val="002F4250"/>
    <w:rsid w:val="002F789E"/>
    <w:rsid w:val="0030194D"/>
    <w:rsid w:val="00301A14"/>
    <w:rsid w:val="00305037"/>
    <w:rsid w:val="00305B32"/>
    <w:rsid w:val="00306F22"/>
    <w:rsid w:val="00307FD8"/>
    <w:rsid w:val="003100C4"/>
    <w:rsid w:val="00314D35"/>
    <w:rsid w:val="00316C67"/>
    <w:rsid w:val="003211C2"/>
    <w:rsid w:val="003228D1"/>
    <w:rsid w:val="00325694"/>
    <w:rsid w:val="003267DF"/>
    <w:rsid w:val="00326DFF"/>
    <w:rsid w:val="0033105B"/>
    <w:rsid w:val="00331E29"/>
    <w:rsid w:val="00334019"/>
    <w:rsid w:val="00334A2B"/>
    <w:rsid w:val="0033583F"/>
    <w:rsid w:val="0034112F"/>
    <w:rsid w:val="0034227C"/>
    <w:rsid w:val="00342C54"/>
    <w:rsid w:val="00342D4E"/>
    <w:rsid w:val="00343640"/>
    <w:rsid w:val="00343FFC"/>
    <w:rsid w:val="003443AB"/>
    <w:rsid w:val="00346F0C"/>
    <w:rsid w:val="00347311"/>
    <w:rsid w:val="003476F5"/>
    <w:rsid w:val="00350AD7"/>
    <w:rsid w:val="00350E0B"/>
    <w:rsid w:val="00352B68"/>
    <w:rsid w:val="00357471"/>
    <w:rsid w:val="0036078F"/>
    <w:rsid w:val="00360E6E"/>
    <w:rsid w:val="00361F24"/>
    <w:rsid w:val="0036259F"/>
    <w:rsid w:val="00363BED"/>
    <w:rsid w:val="00365D51"/>
    <w:rsid w:val="003674FC"/>
    <w:rsid w:val="00373566"/>
    <w:rsid w:val="00374802"/>
    <w:rsid w:val="00375BFF"/>
    <w:rsid w:val="0037680A"/>
    <w:rsid w:val="003777F9"/>
    <w:rsid w:val="00380238"/>
    <w:rsid w:val="003842D0"/>
    <w:rsid w:val="00386813"/>
    <w:rsid w:val="00386CAA"/>
    <w:rsid w:val="0039164B"/>
    <w:rsid w:val="003936B1"/>
    <w:rsid w:val="00394182"/>
    <w:rsid w:val="00394EB5"/>
    <w:rsid w:val="0039660B"/>
    <w:rsid w:val="003A001B"/>
    <w:rsid w:val="003A06B2"/>
    <w:rsid w:val="003A34F6"/>
    <w:rsid w:val="003A42AF"/>
    <w:rsid w:val="003A4378"/>
    <w:rsid w:val="003B0DA4"/>
    <w:rsid w:val="003B1751"/>
    <w:rsid w:val="003B3F0A"/>
    <w:rsid w:val="003B609D"/>
    <w:rsid w:val="003B68F2"/>
    <w:rsid w:val="003C40CE"/>
    <w:rsid w:val="003D1C14"/>
    <w:rsid w:val="003D2B78"/>
    <w:rsid w:val="003D3670"/>
    <w:rsid w:val="003D38A6"/>
    <w:rsid w:val="003D6FEF"/>
    <w:rsid w:val="003D738F"/>
    <w:rsid w:val="003E04B8"/>
    <w:rsid w:val="003E124E"/>
    <w:rsid w:val="003E14C2"/>
    <w:rsid w:val="003E201C"/>
    <w:rsid w:val="003E4B16"/>
    <w:rsid w:val="003E7B2D"/>
    <w:rsid w:val="003F182A"/>
    <w:rsid w:val="003F3B4F"/>
    <w:rsid w:val="003F4D42"/>
    <w:rsid w:val="003F7934"/>
    <w:rsid w:val="0041287B"/>
    <w:rsid w:val="00412D75"/>
    <w:rsid w:val="004137CD"/>
    <w:rsid w:val="00416BB6"/>
    <w:rsid w:val="0042153D"/>
    <w:rsid w:val="004217E1"/>
    <w:rsid w:val="00421982"/>
    <w:rsid w:val="00434F68"/>
    <w:rsid w:val="00436B9D"/>
    <w:rsid w:val="0043725A"/>
    <w:rsid w:val="00441306"/>
    <w:rsid w:val="00443CA2"/>
    <w:rsid w:val="004445EC"/>
    <w:rsid w:val="00444ADF"/>
    <w:rsid w:val="00444D51"/>
    <w:rsid w:val="00454CF4"/>
    <w:rsid w:val="00456243"/>
    <w:rsid w:val="00456969"/>
    <w:rsid w:val="00462BBA"/>
    <w:rsid w:val="00463BC8"/>
    <w:rsid w:val="00466BE9"/>
    <w:rsid w:val="004723FE"/>
    <w:rsid w:val="004742D3"/>
    <w:rsid w:val="0048118E"/>
    <w:rsid w:val="004864C2"/>
    <w:rsid w:val="00490BF2"/>
    <w:rsid w:val="0049377C"/>
    <w:rsid w:val="0049378A"/>
    <w:rsid w:val="004A1278"/>
    <w:rsid w:val="004A6078"/>
    <w:rsid w:val="004A7A07"/>
    <w:rsid w:val="004A7DED"/>
    <w:rsid w:val="004B391A"/>
    <w:rsid w:val="004C078D"/>
    <w:rsid w:val="004C37FB"/>
    <w:rsid w:val="004D14EA"/>
    <w:rsid w:val="004D2D0A"/>
    <w:rsid w:val="004D354A"/>
    <w:rsid w:val="004D48DB"/>
    <w:rsid w:val="004D4C24"/>
    <w:rsid w:val="004D751F"/>
    <w:rsid w:val="004E0C3B"/>
    <w:rsid w:val="004E5F9B"/>
    <w:rsid w:val="004E7D68"/>
    <w:rsid w:val="004F5ECE"/>
    <w:rsid w:val="004F6B5A"/>
    <w:rsid w:val="004F78A4"/>
    <w:rsid w:val="004F78D2"/>
    <w:rsid w:val="005025C7"/>
    <w:rsid w:val="005047C9"/>
    <w:rsid w:val="005067B9"/>
    <w:rsid w:val="00507631"/>
    <w:rsid w:val="00514D5F"/>
    <w:rsid w:val="00515832"/>
    <w:rsid w:val="00521807"/>
    <w:rsid w:val="005229A4"/>
    <w:rsid w:val="00526253"/>
    <w:rsid w:val="00526AD6"/>
    <w:rsid w:val="005279B6"/>
    <w:rsid w:val="00530922"/>
    <w:rsid w:val="005312A4"/>
    <w:rsid w:val="00535524"/>
    <w:rsid w:val="0053590C"/>
    <w:rsid w:val="0053775A"/>
    <w:rsid w:val="00541D6B"/>
    <w:rsid w:val="005463F8"/>
    <w:rsid w:val="00550BE6"/>
    <w:rsid w:val="005512AF"/>
    <w:rsid w:val="005513E3"/>
    <w:rsid w:val="00551C4D"/>
    <w:rsid w:val="00552BD2"/>
    <w:rsid w:val="005548E6"/>
    <w:rsid w:val="00554EE8"/>
    <w:rsid w:val="00556185"/>
    <w:rsid w:val="005656BF"/>
    <w:rsid w:val="00565842"/>
    <w:rsid w:val="00570820"/>
    <w:rsid w:val="00573363"/>
    <w:rsid w:val="005734FE"/>
    <w:rsid w:val="00573590"/>
    <w:rsid w:val="005739A7"/>
    <w:rsid w:val="005779D5"/>
    <w:rsid w:val="00582BEA"/>
    <w:rsid w:val="00583163"/>
    <w:rsid w:val="005873F9"/>
    <w:rsid w:val="00593FAE"/>
    <w:rsid w:val="005A1C1A"/>
    <w:rsid w:val="005A2805"/>
    <w:rsid w:val="005A2BB0"/>
    <w:rsid w:val="005A43AA"/>
    <w:rsid w:val="005A6021"/>
    <w:rsid w:val="005A6118"/>
    <w:rsid w:val="005B28FE"/>
    <w:rsid w:val="005B4611"/>
    <w:rsid w:val="005B4AD3"/>
    <w:rsid w:val="005C3E16"/>
    <w:rsid w:val="005C4DE7"/>
    <w:rsid w:val="005C5016"/>
    <w:rsid w:val="005C59E9"/>
    <w:rsid w:val="005C5B86"/>
    <w:rsid w:val="005C669A"/>
    <w:rsid w:val="005C744D"/>
    <w:rsid w:val="005C7933"/>
    <w:rsid w:val="005D41CE"/>
    <w:rsid w:val="005D51EF"/>
    <w:rsid w:val="005E219E"/>
    <w:rsid w:val="005E25EF"/>
    <w:rsid w:val="005E2EF6"/>
    <w:rsid w:val="005E436E"/>
    <w:rsid w:val="005E4436"/>
    <w:rsid w:val="005E5F65"/>
    <w:rsid w:val="005F03F0"/>
    <w:rsid w:val="005F0DF9"/>
    <w:rsid w:val="005F20FE"/>
    <w:rsid w:val="005F67E2"/>
    <w:rsid w:val="00601752"/>
    <w:rsid w:val="00601DC3"/>
    <w:rsid w:val="00603168"/>
    <w:rsid w:val="006107E5"/>
    <w:rsid w:val="00617955"/>
    <w:rsid w:val="00620513"/>
    <w:rsid w:val="00620EEA"/>
    <w:rsid w:val="0062280B"/>
    <w:rsid w:val="006238CA"/>
    <w:rsid w:val="0062431E"/>
    <w:rsid w:val="00625514"/>
    <w:rsid w:val="00631198"/>
    <w:rsid w:val="00633043"/>
    <w:rsid w:val="00633D33"/>
    <w:rsid w:val="0064334D"/>
    <w:rsid w:val="00646B2A"/>
    <w:rsid w:val="00647F5C"/>
    <w:rsid w:val="00650E79"/>
    <w:rsid w:val="006513FC"/>
    <w:rsid w:val="00652000"/>
    <w:rsid w:val="006548E6"/>
    <w:rsid w:val="00654BC2"/>
    <w:rsid w:val="00656C23"/>
    <w:rsid w:val="0066317C"/>
    <w:rsid w:val="006654B9"/>
    <w:rsid w:val="006658DA"/>
    <w:rsid w:val="00665EF1"/>
    <w:rsid w:val="006663E4"/>
    <w:rsid w:val="0067020F"/>
    <w:rsid w:val="00673BDC"/>
    <w:rsid w:val="00674648"/>
    <w:rsid w:val="00674B63"/>
    <w:rsid w:val="00675579"/>
    <w:rsid w:val="00680070"/>
    <w:rsid w:val="00680544"/>
    <w:rsid w:val="00680AEE"/>
    <w:rsid w:val="00685EAB"/>
    <w:rsid w:val="00685FB3"/>
    <w:rsid w:val="006927B4"/>
    <w:rsid w:val="00696783"/>
    <w:rsid w:val="0069732A"/>
    <w:rsid w:val="006A1FE4"/>
    <w:rsid w:val="006A21C1"/>
    <w:rsid w:val="006A2C23"/>
    <w:rsid w:val="006A371E"/>
    <w:rsid w:val="006A3A27"/>
    <w:rsid w:val="006A4A2C"/>
    <w:rsid w:val="006A4FC2"/>
    <w:rsid w:val="006A70C0"/>
    <w:rsid w:val="006A7E0A"/>
    <w:rsid w:val="006B54CF"/>
    <w:rsid w:val="006B67FD"/>
    <w:rsid w:val="006C0E5D"/>
    <w:rsid w:val="006C1AD1"/>
    <w:rsid w:val="006C4A7B"/>
    <w:rsid w:val="006C543A"/>
    <w:rsid w:val="006C5A70"/>
    <w:rsid w:val="006C7550"/>
    <w:rsid w:val="006C7C0B"/>
    <w:rsid w:val="006D02B7"/>
    <w:rsid w:val="006D17BC"/>
    <w:rsid w:val="006D3070"/>
    <w:rsid w:val="006D5990"/>
    <w:rsid w:val="006E3673"/>
    <w:rsid w:val="006E3F06"/>
    <w:rsid w:val="006F1783"/>
    <w:rsid w:val="006F19ED"/>
    <w:rsid w:val="006F6B3F"/>
    <w:rsid w:val="007006C7"/>
    <w:rsid w:val="00700D7D"/>
    <w:rsid w:val="00701B57"/>
    <w:rsid w:val="00702E34"/>
    <w:rsid w:val="00703850"/>
    <w:rsid w:val="007056DA"/>
    <w:rsid w:val="007057A4"/>
    <w:rsid w:val="00710595"/>
    <w:rsid w:val="0071169E"/>
    <w:rsid w:val="00713BBB"/>
    <w:rsid w:val="007170DE"/>
    <w:rsid w:val="00717888"/>
    <w:rsid w:val="00723236"/>
    <w:rsid w:val="007233B5"/>
    <w:rsid w:val="00723BB2"/>
    <w:rsid w:val="00723F1B"/>
    <w:rsid w:val="00730A25"/>
    <w:rsid w:val="00734C6F"/>
    <w:rsid w:val="007361A3"/>
    <w:rsid w:val="0073665E"/>
    <w:rsid w:val="007367F3"/>
    <w:rsid w:val="007373B4"/>
    <w:rsid w:val="00741FC4"/>
    <w:rsid w:val="0074451C"/>
    <w:rsid w:val="00744DDF"/>
    <w:rsid w:val="00750E51"/>
    <w:rsid w:val="00752218"/>
    <w:rsid w:val="00755F2A"/>
    <w:rsid w:val="00762367"/>
    <w:rsid w:val="00763534"/>
    <w:rsid w:val="00763560"/>
    <w:rsid w:val="007710D4"/>
    <w:rsid w:val="00776FA0"/>
    <w:rsid w:val="007773A7"/>
    <w:rsid w:val="007811ED"/>
    <w:rsid w:val="0078502B"/>
    <w:rsid w:val="0078565B"/>
    <w:rsid w:val="00787A95"/>
    <w:rsid w:val="007900CC"/>
    <w:rsid w:val="0079044B"/>
    <w:rsid w:val="007A045F"/>
    <w:rsid w:val="007A2DAD"/>
    <w:rsid w:val="007A5482"/>
    <w:rsid w:val="007A5899"/>
    <w:rsid w:val="007B0C0A"/>
    <w:rsid w:val="007B31A0"/>
    <w:rsid w:val="007B35C9"/>
    <w:rsid w:val="007B7FAF"/>
    <w:rsid w:val="007C4216"/>
    <w:rsid w:val="007C58AA"/>
    <w:rsid w:val="007D1D59"/>
    <w:rsid w:val="007D29A0"/>
    <w:rsid w:val="007D363E"/>
    <w:rsid w:val="007D659D"/>
    <w:rsid w:val="007D6E28"/>
    <w:rsid w:val="007D7134"/>
    <w:rsid w:val="007D7946"/>
    <w:rsid w:val="007E0E9D"/>
    <w:rsid w:val="007E1AE0"/>
    <w:rsid w:val="007E1D6C"/>
    <w:rsid w:val="007E4990"/>
    <w:rsid w:val="007E51C7"/>
    <w:rsid w:val="007E5A68"/>
    <w:rsid w:val="007E67A0"/>
    <w:rsid w:val="007F07FE"/>
    <w:rsid w:val="007F1C58"/>
    <w:rsid w:val="007F624A"/>
    <w:rsid w:val="007F7640"/>
    <w:rsid w:val="008002F0"/>
    <w:rsid w:val="008026AE"/>
    <w:rsid w:val="0080382D"/>
    <w:rsid w:val="00805302"/>
    <w:rsid w:val="0081649A"/>
    <w:rsid w:val="00817C27"/>
    <w:rsid w:val="00820126"/>
    <w:rsid w:val="008202E3"/>
    <w:rsid w:val="00822D50"/>
    <w:rsid w:val="00824EE5"/>
    <w:rsid w:val="0082599C"/>
    <w:rsid w:val="008270EE"/>
    <w:rsid w:val="008274F7"/>
    <w:rsid w:val="00831CCC"/>
    <w:rsid w:val="00832973"/>
    <w:rsid w:val="0083417B"/>
    <w:rsid w:val="00835A68"/>
    <w:rsid w:val="00836C6B"/>
    <w:rsid w:val="00843426"/>
    <w:rsid w:val="00844A5D"/>
    <w:rsid w:val="00850DF3"/>
    <w:rsid w:val="00857912"/>
    <w:rsid w:val="00860CDC"/>
    <w:rsid w:val="00862E30"/>
    <w:rsid w:val="00865B81"/>
    <w:rsid w:val="00867751"/>
    <w:rsid w:val="00870C53"/>
    <w:rsid w:val="00871087"/>
    <w:rsid w:val="0087170A"/>
    <w:rsid w:val="008717DB"/>
    <w:rsid w:val="00872122"/>
    <w:rsid w:val="00872899"/>
    <w:rsid w:val="00872AFC"/>
    <w:rsid w:val="0087403F"/>
    <w:rsid w:val="00876378"/>
    <w:rsid w:val="00883729"/>
    <w:rsid w:val="0088449D"/>
    <w:rsid w:val="008855F2"/>
    <w:rsid w:val="00885C8F"/>
    <w:rsid w:val="00892460"/>
    <w:rsid w:val="00893F28"/>
    <w:rsid w:val="00894DC1"/>
    <w:rsid w:val="00896EFF"/>
    <w:rsid w:val="008A083C"/>
    <w:rsid w:val="008A0D23"/>
    <w:rsid w:val="008A1355"/>
    <w:rsid w:val="008A39B4"/>
    <w:rsid w:val="008A475F"/>
    <w:rsid w:val="008A4EA3"/>
    <w:rsid w:val="008B0161"/>
    <w:rsid w:val="008B1196"/>
    <w:rsid w:val="008B1A89"/>
    <w:rsid w:val="008B2846"/>
    <w:rsid w:val="008B6EA5"/>
    <w:rsid w:val="008C0783"/>
    <w:rsid w:val="008C2249"/>
    <w:rsid w:val="008C4677"/>
    <w:rsid w:val="008D2284"/>
    <w:rsid w:val="008D4DD0"/>
    <w:rsid w:val="008D6FA9"/>
    <w:rsid w:val="008E0D5E"/>
    <w:rsid w:val="008E1C41"/>
    <w:rsid w:val="008E1F45"/>
    <w:rsid w:val="008E2B2B"/>
    <w:rsid w:val="008E3AD7"/>
    <w:rsid w:val="008E48DE"/>
    <w:rsid w:val="008E4A4F"/>
    <w:rsid w:val="008E5FC6"/>
    <w:rsid w:val="008F0007"/>
    <w:rsid w:val="008F0013"/>
    <w:rsid w:val="008F00BA"/>
    <w:rsid w:val="008F1DAA"/>
    <w:rsid w:val="008F1F21"/>
    <w:rsid w:val="008F4EDD"/>
    <w:rsid w:val="008F53DD"/>
    <w:rsid w:val="00901E90"/>
    <w:rsid w:val="009048DC"/>
    <w:rsid w:val="00910021"/>
    <w:rsid w:val="00912033"/>
    <w:rsid w:val="00915508"/>
    <w:rsid w:val="0091562B"/>
    <w:rsid w:val="00921D49"/>
    <w:rsid w:val="009246EC"/>
    <w:rsid w:val="009366DA"/>
    <w:rsid w:val="00937FF6"/>
    <w:rsid w:val="0094130C"/>
    <w:rsid w:val="00942AA8"/>
    <w:rsid w:val="00942F40"/>
    <w:rsid w:val="009434DD"/>
    <w:rsid w:val="009505D0"/>
    <w:rsid w:val="00950913"/>
    <w:rsid w:val="00952919"/>
    <w:rsid w:val="009533D8"/>
    <w:rsid w:val="0095437B"/>
    <w:rsid w:val="009646C7"/>
    <w:rsid w:val="009655A5"/>
    <w:rsid w:val="00966549"/>
    <w:rsid w:val="00970AF2"/>
    <w:rsid w:val="00972D88"/>
    <w:rsid w:val="00980290"/>
    <w:rsid w:val="00980FAF"/>
    <w:rsid w:val="009813DD"/>
    <w:rsid w:val="009838DD"/>
    <w:rsid w:val="00990D78"/>
    <w:rsid w:val="00990DB8"/>
    <w:rsid w:val="0099275C"/>
    <w:rsid w:val="0099342C"/>
    <w:rsid w:val="00993EB3"/>
    <w:rsid w:val="00995DEE"/>
    <w:rsid w:val="009979CF"/>
    <w:rsid w:val="009A06D7"/>
    <w:rsid w:val="009A1F4F"/>
    <w:rsid w:val="009A2954"/>
    <w:rsid w:val="009A2F8C"/>
    <w:rsid w:val="009A3E84"/>
    <w:rsid w:val="009A50CA"/>
    <w:rsid w:val="009B06FC"/>
    <w:rsid w:val="009B383E"/>
    <w:rsid w:val="009B38DA"/>
    <w:rsid w:val="009B7620"/>
    <w:rsid w:val="009C1686"/>
    <w:rsid w:val="009C22B2"/>
    <w:rsid w:val="009C469A"/>
    <w:rsid w:val="009C5454"/>
    <w:rsid w:val="009C5867"/>
    <w:rsid w:val="009C77BC"/>
    <w:rsid w:val="009D5FC6"/>
    <w:rsid w:val="009E274F"/>
    <w:rsid w:val="009E469C"/>
    <w:rsid w:val="009E4972"/>
    <w:rsid w:val="009E56E7"/>
    <w:rsid w:val="009E669C"/>
    <w:rsid w:val="009E741B"/>
    <w:rsid w:val="009F04B5"/>
    <w:rsid w:val="009F1817"/>
    <w:rsid w:val="009F2669"/>
    <w:rsid w:val="009F2CD8"/>
    <w:rsid w:val="009F4CD6"/>
    <w:rsid w:val="009F62E3"/>
    <w:rsid w:val="00A02D86"/>
    <w:rsid w:val="00A03677"/>
    <w:rsid w:val="00A11D22"/>
    <w:rsid w:val="00A14FA2"/>
    <w:rsid w:val="00A16D07"/>
    <w:rsid w:val="00A26295"/>
    <w:rsid w:val="00A31D24"/>
    <w:rsid w:val="00A35BAD"/>
    <w:rsid w:val="00A36C04"/>
    <w:rsid w:val="00A37201"/>
    <w:rsid w:val="00A525C5"/>
    <w:rsid w:val="00A558E3"/>
    <w:rsid w:val="00A573F9"/>
    <w:rsid w:val="00A608AA"/>
    <w:rsid w:val="00A65945"/>
    <w:rsid w:val="00A6600A"/>
    <w:rsid w:val="00A66D40"/>
    <w:rsid w:val="00A672B8"/>
    <w:rsid w:val="00A716B1"/>
    <w:rsid w:val="00A7694E"/>
    <w:rsid w:val="00A80F8F"/>
    <w:rsid w:val="00A83FFE"/>
    <w:rsid w:val="00A844D0"/>
    <w:rsid w:val="00A87D88"/>
    <w:rsid w:val="00A91F16"/>
    <w:rsid w:val="00A935F8"/>
    <w:rsid w:val="00A9484B"/>
    <w:rsid w:val="00AA094D"/>
    <w:rsid w:val="00AA22A6"/>
    <w:rsid w:val="00AA2653"/>
    <w:rsid w:val="00AA3DE9"/>
    <w:rsid w:val="00AA3F51"/>
    <w:rsid w:val="00AA5203"/>
    <w:rsid w:val="00AB10F0"/>
    <w:rsid w:val="00AB3C30"/>
    <w:rsid w:val="00AB7091"/>
    <w:rsid w:val="00AC1E2D"/>
    <w:rsid w:val="00AC37A1"/>
    <w:rsid w:val="00AC60C9"/>
    <w:rsid w:val="00AD2AEF"/>
    <w:rsid w:val="00AD5332"/>
    <w:rsid w:val="00AD5524"/>
    <w:rsid w:val="00AD5C76"/>
    <w:rsid w:val="00AD5ED9"/>
    <w:rsid w:val="00AF421F"/>
    <w:rsid w:val="00AF4E34"/>
    <w:rsid w:val="00AF7550"/>
    <w:rsid w:val="00AF7BED"/>
    <w:rsid w:val="00B00259"/>
    <w:rsid w:val="00B0759C"/>
    <w:rsid w:val="00B07948"/>
    <w:rsid w:val="00B07A9E"/>
    <w:rsid w:val="00B10DB0"/>
    <w:rsid w:val="00B114F6"/>
    <w:rsid w:val="00B11AA3"/>
    <w:rsid w:val="00B149D9"/>
    <w:rsid w:val="00B1639D"/>
    <w:rsid w:val="00B1664C"/>
    <w:rsid w:val="00B1701D"/>
    <w:rsid w:val="00B22C0F"/>
    <w:rsid w:val="00B30E82"/>
    <w:rsid w:val="00B30F6F"/>
    <w:rsid w:val="00B31544"/>
    <w:rsid w:val="00B3340A"/>
    <w:rsid w:val="00B336C4"/>
    <w:rsid w:val="00B33E03"/>
    <w:rsid w:val="00B34A57"/>
    <w:rsid w:val="00B352CF"/>
    <w:rsid w:val="00B36D12"/>
    <w:rsid w:val="00B42500"/>
    <w:rsid w:val="00B42ECF"/>
    <w:rsid w:val="00B46ACF"/>
    <w:rsid w:val="00B47E69"/>
    <w:rsid w:val="00B52E06"/>
    <w:rsid w:val="00B539E1"/>
    <w:rsid w:val="00B541A4"/>
    <w:rsid w:val="00B562A4"/>
    <w:rsid w:val="00B579F8"/>
    <w:rsid w:val="00B64FC9"/>
    <w:rsid w:val="00B66179"/>
    <w:rsid w:val="00B6638E"/>
    <w:rsid w:val="00B6714B"/>
    <w:rsid w:val="00B70A4C"/>
    <w:rsid w:val="00B73A6A"/>
    <w:rsid w:val="00B74B12"/>
    <w:rsid w:val="00B767B9"/>
    <w:rsid w:val="00B812FB"/>
    <w:rsid w:val="00B83355"/>
    <w:rsid w:val="00B84D3B"/>
    <w:rsid w:val="00B85270"/>
    <w:rsid w:val="00B86A3F"/>
    <w:rsid w:val="00B927E0"/>
    <w:rsid w:val="00B94ADA"/>
    <w:rsid w:val="00B9528B"/>
    <w:rsid w:val="00B972E3"/>
    <w:rsid w:val="00BA308E"/>
    <w:rsid w:val="00BB08D2"/>
    <w:rsid w:val="00BB13F4"/>
    <w:rsid w:val="00BB2A67"/>
    <w:rsid w:val="00BB4B4F"/>
    <w:rsid w:val="00BC319C"/>
    <w:rsid w:val="00BC3843"/>
    <w:rsid w:val="00BC3C24"/>
    <w:rsid w:val="00BC7A25"/>
    <w:rsid w:val="00BD1953"/>
    <w:rsid w:val="00BD5B71"/>
    <w:rsid w:val="00BD68B3"/>
    <w:rsid w:val="00BD791D"/>
    <w:rsid w:val="00BE00FA"/>
    <w:rsid w:val="00BE30CB"/>
    <w:rsid w:val="00BE3552"/>
    <w:rsid w:val="00BE6276"/>
    <w:rsid w:val="00BE695A"/>
    <w:rsid w:val="00BE6DA2"/>
    <w:rsid w:val="00BF0B9A"/>
    <w:rsid w:val="00BF29CE"/>
    <w:rsid w:val="00BF3E6E"/>
    <w:rsid w:val="00BF4558"/>
    <w:rsid w:val="00BF4BFB"/>
    <w:rsid w:val="00C0474C"/>
    <w:rsid w:val="00C04DA2"/>
    <w:rsid w:val="00C103FB"/>
    <w:rsid w:val="00C11F69"/>
    <w:rsid w:val="00C12C43"/>
    <w:rsid w:val="00C133B2"/>
    <w:rsid w:val="00C136BD"/>
    <w:rsid w:val="00C1390E"/>
    <w:rsid w:val="00C13AEA"/>
    <w:rsid w:val="00C171CD"/>
    <w:rsid w:val="00C228D3"/>
    <w:rsid w:val="00C23FD9"/>
    <w:rsid w:val="00C2547A"/>
    <w:rsid w:val="00C26FD6"/>
    <w:rsid w:val="00C275C2"/>
    <w:rsid w:val="00C30135"/>
    <w:rsid w:val="00C30A76"/>
    <w:rsid w:val="00C32C6F"/>
    <w:rsid w:val="00C37846"/>
    <w:rsid w:val="00C37935"/>
    <w:rsid w:val="00C40F8C"/>
    <w:rsid w:val="00C41FD4"/>
    <w:rsid w:val="00C42C8B"/>
    <w:rsid w:val="00C4405E"/>
    <w:rsid w:val="00C4494B"/>
    <w:rsid w:val="00C4604B"/>
    <w:rsid w:val="00C50E5B"/>
    <w:rsid w:val="00C51C73"/>
    <w:rsid w:val="00C52C61"/>
    <w:rsid w:val="00C5308F"/>
    <w:rsid w:val="00C53319"/>
    <w:rsid w:val="00C53BD5"/>
    <w:rsid w:val="00C54339"/>
    <w:rsid w:val="00C608B1"/>
    <w:rsid w:val="00C6198E"/>
    <w:rsid w:val="00C650C1"/>
    <w:rsid w:val="00C660F3"/>
    <w:rsid w:val="00C66795"/>
    <w:rsid w:val="00C66F93"/>
    <w:rsid w:val="00C711B3"/>
    <w:rsid w:val="00C71C75"/>
    <w:rsid w:val="00C71DBD"/>
    <w:rsid w:val="00C72605"/>
    <w:rsid w:val="00C823F7"/>
    <w:rsid w:val="00C84793"/>
    <w:rsid w:val="00C8559D"/>
    <w:rsid w:val="00C8663F"/>
    <w:rsid w:val="00C91FAF"/>
    <w:rsid w:val="00C92A95"/>
    <w:rsid w:val="00C93CF1"/>
    <w:rsid w:val="00C95CC7"/>
    <w:rsid w:val="00CA3477"/>
    <w:rsid w:val="00CA689B"/>
    <w:rsid w:val="00CB4085"/>
    <w:rsid w:val="00CB4A23"/>
    <w:rsid w:val="00CB4ED4"/>
    <w:rsid w:val="00CC40B6"/>
    <w:rsid w:val="00CD14EB"/>
    <w:rsid w:val="00CD1C7F"/>
    <w:rsid w:val="00CD2DBB"/>
    <w:rsid w:val="00CD5479"/>
    <w:rsid w:val="00CD66D4"/>
    <w:rsid w:val="00CE3633"/>
    <w:rsid w:val="00CE41B1"/>
    <w:rsid w:val="00CE4435"/>
    <w:rsid w:val="00CE46C2"/>
    <w:rsid w:val="00CE4C9D"/>
    <w:rsid w:val="00CE4D02"/>
    <w:rsid w:val="00CF4143"/>
    <w:rsid w:val="00CF759B"/>
    <w:rsid w:val="00D006FA"/>
    <w:rsid w:val="00D011FE"/>
    <w:rsid w:val="00D016FA"/>
    <w:rsid w:val="00D04DC0"/>
    <w:rsid w:val="00D0635A"/>
    <w:rsid w:val="00D06597"/>
    <w:rsid w:val="00D11559"/>
    <w:rsid w:val="00D12465"/>
    <w:rsid w:val="00D12867"/>
    <w:rsid w:val="00D12D86"/>
    <w:rsid w:val="00D139AA"/>
    <w:rsid w:val="00D13CE3"/>
    <w:rsid w:val="00D152FB"/>
    <w:rsid w:val="00D16109"/>
    <w:rsid w:val="00D16FC0"/>
    <w:rsid w:val="00D2148C"/>
    <w:rsid w:val="00D325B2"/>
    <w:rsid w:val="00D33EF9"/>
    <w:rsid w:val="00D34589"/>
    <w:rsid w:val="00D34B0C"/>
    <w:rsid w:val="00D37737"/>
    <w:rsid w:val="00D37C31"/>
    <w:rsid w:val="00D42DDC"/>
    <w:rsid w:val="00D468D4"/>
    <w:rsid w:val="00D51205"/>
    <w:rsid w:val="00D51385"/>
    <w:rsid w:val="00D5154D"/>
    <w:rsid w:val="00D54403"/>
    <w:rsid w:val="00D56ED4"/>
    <w:rsid w:val="00D60E73"/>
    <w:rsid w:val="00D63B40"/>
    <w:rsid w:val="00D63F7E"/>
    <w:rsid w:val="00D64E44"/>
    <w:rsid w:val="00D67561"/>
    <w:rsid w:val="00D71EA3"/>
    <w:rsid w:val="00D73BCB"/>
    <w:rsid w:val="00D73E6B"/>
    <w:rsid w:val="00D76B0D"/>
    <w:rsid w:val="00D81EEE"/>
    <w:rsid w:val="00D85699"/>
    <w:rsid w:val="00D8659F"/>
    <w:rsid w:val="00D91081"/>
    <w:rsid w:val="00D95343"/>
    <w:rsid w:val="00DA2FD1"/>
    <w:rsid w:val="00DA3D1C"/>
    <w:rsid w:val="00DB1141"/>
    <w:rsid w:val="00DB4F33"/>
    <w:rsid w:val="00DB6C82"/>
    <w:rsid w:val="00DC0EE0"/>
    <w:rsid w:val="00DC1E44"/>
    <w:rsid w:val="00DC51DF"/>
    <w:rsid w:val="00DC5220"/>
    <w:rsid w:val="00DC54AC"/>
    <w:rsid w:val="00DC6326"/>
    <w:rsid w:val="00DD4038"/>
    <w:rsid w:val="00DE0408"/>
    <w:rsid w:val="00DE0739"/>
    <w:rsid w:val="00DE0774"/>
    <w:rsid w:val="00DE1365"/>
    <w:rsid w:val="00DF172C"/>
    <w:rsid w:val="00DF3DB1"/>
    <w:rsid w:val="00DF4D93"/>
    <w:rsid w:val="00DF5AFC"/>
    <w:rsid w:val="00DF667D"/>
    <w:rsid w:val="00DF7A7A"/>
    <w:rsid w:val="00E00AB2"/>
    <w:rsid w:val="00E01509"/>
    <w:rsid w:val="00E10103"/>
    <w:rsid w:val="00E1625C"/>
    <w:rsid w:val="00E2040C"/>
    <w:rsid w:val="00E212DE"/>
    <w:rsid w:val="00E224B0"/>
    <w:rsid w:val="00E3044E"/>
    <w:rsid w:val="00E30C14"/>
    <w:rsid w:val="00E3328E"/>
    <w:rsid w:val="00E35667"/>
    <w:rsid w:val="00E37387"/>
    <w:rsid w:val="00E413B1"/>
    <w:rsid w:val="00E50D32"/>
    <w:rsid w:val="00E51B9D"/>
    <w:rsid w:val="00E53E55"/>
    <w:rsid w:val="00E62415"/>
    <w:rsid w:val="00E62724"/>
    <w:rsid w:val="00E63B3C"/>
    <w:rsid w:val="00E64357"/>
    <w:rsid w:val="00E6495F"/>
    <w:rsid w:val="00E64E3E"/>
    <w:rsid w:val="00E77A56"/>
    <w:rsid w:val="00E907E2"/>
    <w:rsid w:val="00E90EFE"/>
    <w:rsid w:val="00E9131B"/>
    <w:rsid w:val="00E96966"/>
    <w:rsid w:val="00EA244A"/>
    <w:rsid w:val="00EA529E"/>
    <w:rsid w:val="00EA57C1"/>
    <w:rsid w:val="00EB2EC5"/>
    <w:rsid w:val="00EB4548"/>
    <w:rsid w:val="00EB5AB8"/>
    <w:rsid w:val="00EC0FF4"/>
    <w:rsid w:val="00EC17A5"/>
    <w:rsid w:val="00EC4394"/>
    <w:rsid w:val="00EC6B3B"/>
    <w:rsid w:val="00ED4109"/>
    <w:rsid w:val="00EE3908"/>
    <w:rsid w:val="00EF1E32"/>
    <w:rsid w:val="00EF308A"/>
    <w:rsid w:val="00EF4092"/>
    <w:rsid w:val="00EF4D16"/>
    <w:rsid w:val="00EF6072"/>
    <w:rsid w:val="00EF6721"/>
    <w:rsid w:val="00EF72C4"/>
    <w:rsid w:val="00F00F74"/>
    <w:rsid w:val="00F108B9"/>
    <w:rsid w:val="00F1130D"/>
    <w:rsid w:val="00F12BDA"/>
    <w:rsid w:val="00F15334"/>
    <w:rsid w:val="00F15B4A"/>
    <w:rsid w:val="00F17C6D"/>
    <w:rsid w:val="00F2155F"/>
    <w:rsid w:val="00F22EBA"/>
    <w:rsid w:val="00F23BF9"/>
    <w:rsid w:val="00F24DC1"/>
    <w:rsid w:val="00F27FBA"/>
    <w:rsid w:val="00F3092C"/>
    <w:rsid w:val="00F30CC0"/>
    <w:rsid w:val="00F3517A"/>
    <w:rsid w:val="00F422E7"/>
    <w:rsid w:val="00F44A70"/>
    <w:rsid w:val="00F45B2E"/>
    <w:rsid w:val="00F51241"/>
    <w:rsid w:val="00F528A4"/>
    <w:rsid w:val="00F56AE9"/>
    <w:rsid w:val="00F615B8"/>
    <w:rsid w:val="00F63D1C"/>
    <w:rsid w:val="00F66486"/>
    <w:rsid w:val="00F66951"/>
    <w:rsid w:val="00F67003"/>
    <w:rsid w:val="00F71E20"/>
    <w:rsid w:val="00F7479E"/>
    <w:rsid w:val="00F77B94"/>
    <w:rsid w:val="00F80760"/>
    <w:rsid w:val="00F822DE"/>
    <w:rsid w:val="00F84015"/>
    <w:rsid w:val="00F85113"/>
    <w:rsid w:val="00F8513C"/>
    <w:rsid w:val="00F86658"/>
    <w:rsid w:val="00F93F46"/>
    <w:rsid w:val="00F940E7"/>
    <w:rsid w:val="00F94174"/>
    <w:rsid w:val="00F94556"/>
    <w:rsid w:val="00F94B50"/>
    <w:rsid w:val="00F97105"/>
    <w:rsid w:val="00F97B6B"/>
    <w:rsid w:val="00F97B95"/>
    <w:rsid w:val="00FA0699"/>
    <w:rsid w:val="00FA607B"/>
    <w:rsid w:val="00FA75F6"/>
    <w:rsid w:val="00FA7C7E"/>
    <w:rsid w:val="00FB3816"/>
    <w:rsid w:val="00FC00D1"/>
    <w:rsid w:val="00FC0FB2"/>
    <w:rsid w:val="00FC1916"/>
    <w:rsid w:val="00FC3DAF"/>
    <w:rsid w:val="00FC592F"/>
    <w:rsid w:val="00FC5FFD"/>
    <w:rsid w:val="00FC6D5D"/>
    <w:rsid w:val="00FC7FEA"/>
    <w:rsid w:val="00FD0DEF"/>
    <w:rsid w:val="00FD16F5"/>
    <w:rsid w:val="00FD350B"/>
    <w:rsid w:val="00FD45D2"/>
    <w:rsid w:val="00FD595B"/>
    <w:rsid w:val="00FD6E2A"/>
    <w:rsid w:val="00FD7165"/>
    <w:rsid w:val="00FD774D"/>
    <w:rsid w:val="00FD7B39"/>
    <w:rsid w:val="00FE05FD"/>
    <w:rsid w:val="00FE0818"/>
    <w:rsid w:val="00FE3F96"/>
    <w:rsid w:val="00FE448E"/>
    <w:rsid w:val="00FE5EA7"/>
    <w:rsid w:val="00FE6084"/>
    <w:rsid w:val="00FE6F84"/>
    <w:rsid w:val="00FF0C24"/>
    <w:rsid w:val="00FF23AA"/>
    <w:rsid w:val="00FF46B0"/>
    <w:rsid w:val="00FF4EF3"/>
    <w:rsid w:val="00FF5F41"/>
    <w:rsid w:val="00FF606D"/>
    <w:rsid w:val="00FF742A"/>
    <w:rsid w:val="00FF7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F2D77"/>
  <w15:docId w15:val="{29F7F210-8073-4F1C-9481-5C4CAB70D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B12"/>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950913"/>
    <w:pPr>
      <w:jc w:val="center"/>
      <w:outlineLvl w:val="0"/>
    </w:pPr>
    <w:rPr>
      <w:rFonts w:cs="Times New Roman"/>
      <w:iCs/>
      <w:szCs w:val="24"/>
    </w:rPr>
  </w:style>
  <w:style w:type="paragraph" w:styleId="Heading2">
    <w:name w:val="heading 2"/>
    <w:basedOn w:val="Normal"/>
    <w:next w:val="Normal"/>
    <w:link w:val="Heading2Char"/>
    <w:uiPriority w:val="9"/>
    <w:unhideWhenUsed/>
    <w:qFormat/>
    <w:rsid w:val="00B36D12"/>
    <w:pPr>
      <w:keepNext/>
      <w:keepLines/>
      <w:jc w:val="center"/>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B36D12"/>
    <w:pPr>
      <w:keepNext/>
      <w:keepLines/>
      <w:jc w:val="center"/>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2A4D08"/>
    <w:pPr>
      <w:keepNext/>
      <w:keepLines/>
      <w:spacing w:before="40"/>
      <w:outlineLvl w:val="3"/>
    </w:pPr>
    <w:rPr>
      <w:rFonts w:eastAsiaTheme="majorEastAsia" w:cstheme="majorBidi"/>
      <w:i/>
      <w:iCs/>
    </w:rPr>
  </w:style>
  <w:style w:type="paragraph" w:styleId="Heading5">
    <w:name w:val="heading 5"/>
    <w:basedOn w:val="Normal"/>
    <w:next w:val="Normal"/>
    <w:link w:val="Heading5Char"/>
    <w:uiPriority w:val="9"/>
    <w:unhideWhenUsed/>
    <w:qFormat/>
    <w:rsid w:val="00441306"/>
    <w:pPr>
      <w:keepNext/>
      <w:keepLines/>
      <w:jc w:val="center"/>
      <w:outlineLvl w:val="4"/>
    </w:pPr>
    <w:rPr>
      <w:rFonts w:eastAsiaTheme="majorEastAsia" w:cs="Times New Roman"/>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70C53"/>
    <w:rPr>
      <w:sz w:val="16"/>
      <w:szCs w:val="16"/>
    </w:rPr>
  </w:style>
  <w:style w:type="paragraph" w:styleId="CommentText">
    <w:name w:val="annotation text"/>
    <w:basedOn w:val="Normal"/>
    <w:link w:val="CommentTextChar"/>
    <w:uiPriority w:val="99"/>
    <w:unhideWhenUsed/>
    <w:rsid w:val="00870C53"/>
    <w:pPr>
      <w:spacing w:line="240" w:lineRule="auto"/>
    </w:pPr>
    <w:rPr>
      <w:sz w:val="20"/>
      <w:szCs w:val="20"/>
    </w:rPr>
  </w:style>
  <w:style w:type="character" w:customStyle="1" w:styleId="CommentTextChar">
    <w:name w:val="Comment Text Char"/>
    <w:basedOn w:val="DefaultParagraphFont"/>
    <w:link w:val="CommentText"/>
    <w:uiPriority w:val="99"/>
    <w:rsid w:val="00870C53"/>
    <w:rPr>
      <w:sz w:val="20"/>
      <w:szCs w:val="20"/>
    </w:rPr>
  </w:style>
  <w:style w:type="paragraph" w:styleId="CommentSubject">
    <w:name w:val="annotation subject"/>
    <w:basedOn w:val="CommentText"/>
    <w:next w:val="CommentText"/>
    <w:link w:val="CommentSubjectChar"/>
    <w:uiPriority w:val="99"/>
    <w:semiHidden/>
    <w:unhideWhenUsed/>
    <w:rsid w:val="00870C53"/>
    <w:rPr>
      <w:b/>
      <w:bCs/>
    </w:rPr>
  </w:style>
  <w:style w:type="character" w:customStyle="1" w:styleId="CommentSubjectChar">
    <w:name w:val="Comment Subject Char"/>
    <w:basedOn w:val="CommentTextChar"/>
    <w:link w:val="CommentSubject"/>
    <w:uiPriority w:val="99"/>
    <w:semiHidden/>
    <w:rsid w:val="00870C53"/>
    <w:rPr>
      <w:b/>
      <w:bCs/>
      <w:sz w:val="20"/>
      <w:szCs w:val="20"/>
    </w:rPr>
  </w:style>
  <w:style w:type="paragraph" w:styleId="BalloonText">
    <w:name w:val="Balloon Text"/>
    <w:basedOn w:val="Normal"/>
    <w:link w:val="BalloonTextChar"/>
    <w:uiPriority w:val="99"/>
    <w:semiHidden/>
    <w:unhideWhenUsed/>
    <w:rsid w:val="00870C53"/>
    <w:pPr>
      <w:spacing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870C53"/>
    <w:rPr>
      <w:rFonts w:ascii="Times New Roman" w:hAnsi="Times New Roman" w:cs="Times New Roman"/>
      <w:sz w:val="18"/>
      <w:szCs w:val="18"/>
    </w:rPr>
  </w:style>
  <w:style w:type="paragraph" w:styleId="Header">
    <w:name w:val="header"/>
    <w:basedOn w:val="Normal"/>
    <w:link w:val="HeaderChar"/>
    <w:uiPriority w:val="99"/>
    <w:unhideWhenUsed/>
    <w:rsid w:val="00FF742A"/>
    <w:pPr>
      <w:tabs>
        <w:tab w:val="center" w:pos="4680"/>
        <w:tab w:val="right" w:pos="9360"/>
      </w:tabs>
      <w:spacing w:line="240" w:lineRule="auto"/>
    </w:pPr>
  </w:style>
  <w:style w:type="character" w:customStyle="1" w:styleId="HeaderChar">
    <w:name w:val="Header Char"/>
    <w:basedOn w:val="DefaultParagraphFont"/>
    <w:link w:val="Header"/>
    <w:uiPriority w:val="99"/>
    <w:rsid w:val="00FF742A"/>
  </w:style>
  <w:style w:type="paragraph" w:styleId="Footer">
    <w:name w:val="footer"/>
    <w:basedOn w:val="Normal"/>
    <w:link w:val="FooterChar"/>
    <w:uiPriority w:val="99"/>
    <w:unhideWhenUsed/>
    <w:rsid w:val="00FF742A"/>
    <w:pPr>
      <w:tabs>
        <w:tab w:val="center" w:pos="4680"/>
        <w:tab w:val="right" w:pos="9360"/>
      </w:tabs>
      <w:spacing w:line="240" w:lineRule="auto"/>
    </w:pPr>
  </w:style>
  <w:style w:type="character" w:customStyle="1" w:styleId="FooterChar">
    <w:name w:val="Footer Char"/>
    <w:basedOn w:val="DefaultParagraphFont"/>
    <w:link w:val="Footer"/>
    <w:uiPriority w:val="99"/>
    <w:rsid w:val="00FF742A"/>
  </w:style>
  <w:style w:type="paragraph" w:customStyle="1" w:styleId="EndNoteBibliographyTitle">
    <w:name w:val="EndNote Bibliography Title"/>
    <w:basedOn w:val="Normal"/>
    <w:link w:val="EndNoteBibliographyTitleChar"/>
    <w:rsid w:val="00DC54AC"/>
    <w:pPr>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DC54AC"/>
    <w:rPr>
      <w:rFonts w:ascii="Calibri" w:hAnsi="Calibri" w:cs="Calibri"/>
      <w:noProof/>
    </w:rPr>
  </w:style>
  <w:style w:type="paragraph" w:customStyle="1" w:styleId="EndNoteBibliography">
    <w:name w:val="EndNote Bibliography"/>
    <w:basedOn w:val="Normal"/>
    <w:link w:val="EndNoteBibliographyChar"/>
    <w:rsid w:val="00DC54AC"/>
    <w:pPr>
      <w:spacing w:line="240" w:lineRule="auto"/>
    </w:pPr>
    <w:rPr>
      <w:rFonts w:ascii="Calibri" w:hAnsi="Calibri" w:cs="Calibri"/>
      <w:noProof/>
      <w:sz w:val="22"/>
    </w:rPr>
  </w:style>
  <w:style w:type="character" w:customStyle="1" w:styleId="EndNoteBibliographyChar">
    <w:name w:val="EndNote Bibliography Char"/>
    <w:basedOn w:val="DefaultParagraphFont"/>
    <w:link w:val="EndNoteBibliography"/>
    <w:rsid w:val="00DC54AC"/>
    <w:rPr>
      <w:rFonts w:ascii="Calibri" w:hAnsi="Calibri" w:cs="Calibri"/>
      <w:noProof/>
    </w:rPr>
  </w:style>
  <w:style w:type="character" w:styleId="Hyperlink">
    <w:name w:val="Hyperlink"/>
    <w:basedOn w:val="DefaultParagraphFont"/>
    <w:uiPriority w:val="99"/>
    <w:unhideWhenUsed/>
    <w:rsid w:val="0081649A"/>
    <w:rPr>
      <w:color w:val="0563C1" w:themeColor="hyperlink"/>
      <w:u w:val="single"/>
    </w:rPr>
  </w:style>
  <w:style w:type="character" w:customStyle="1" w:styleId="Heading1Char">
    <w:name w:val="Heading 1 Char"/>
    <w:basedOn w:val="DefaultParagraphFont"/>
    <w:link w:val="Heading1"/>
    <w:uiPriority w:val="9"/>
    <w:rsid w:val="00950913"/>
    <w:rPr>
      <w:rFonts w:ascii="Times New Roman" w:hAnsi="Times New Roman" w:cs="Times New Roman"/>
      <w:iCs/>
      <w:sz w:val="24"/>
      <w:szCs w:val="24"/>
    </w:rPr>
  </w:style>
  <w:style w:type="character" w:customStyle="1" w:styleId="Heading2Char">
    <w:name w:val="Heading 2 Char"/>
    <w:basedOn w:val="DefaultParagraphFont"/>
    <w:link w:val="Heading2"/>
    <w:uiPriority w:val="9"/>
    <w:rsid w:val="00B36D12"/>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B36D12"/>
    <w:rPr>
      <w:rFonts w:ascii="Times New Roman" w:eastAsiaTheme="majorEastAsia" w:hAnsi="Times New Roman" w:cstheme="majorBidi"/>
      <w:b/>
      <w:sz w:val="24"/>
      <w:szCs w:val="24"/>
    </w:rPr>
  </w:style>
  <w:style w:type="paragraph" w:styleId="Revision">
    <w:name w:val="Revision"/>
    <w:hidden/>
    <w:uiPriority w:val="99"/>
    <w:semiHidden/>
    <w:rsid w:val="00023DE5"/>
    <w:pPr>
      <w:spacing w:after="0" w:line="240" w:lineRule="auto"/>
    </w:pPr>
    <w:rPr>
      <w:rFonts w:ascii="Times New Roman" w:hAnsi="Times New Roman"/>
      <w:sz w:val="24"/>
    </w:rPr>
  </w:style>
  <w:style w:type="paragraph" w:styleId="ListParagraph">
    <w:name w:val="List Paragraph"/>
    <w:basedOn w:val="Normal"/>
    <w:uiPriority w:val="34"/>
    <w:qFormat/>
    <w:rsid w:val="00D67561"/>
    <w:pPr>
      <w:ind w:left="720"/>
      <w:contextualSpacing/>
    </w:pPr>
  </w:style>
  <w:style w:type="paragraph" w:styleId="NoSpacing">
    <w:name w:val="No Spacing"/>
    <w:uiPriority w:val="1"/>
    <w:qFormat/>
    <w:rsid w:val="00023DE5"/>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023DE5"/>
    <w:rPr>
      <w:color w:val="605E5C"/>
      <w:shd w:val="clear" w:color="auto" w:fill="E1DFDD"/>
    </w:rPr>
  </w:style>
  <w:style w:type="paragraph" w:styleId="NormalWeb">
    <w:name w:val="Normal (Web)"/>
    <w:basedOn w:val="Normal"/>
    <w:uiPriority w:val="99"/>
    <w:unhideWhenUsed/>
    <w:rsid w:val="00F3092C"/>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2A4CD5"/>
    <w:pPr>
      <w:keepNext/>
      <w:keepLines/>
      <w:spacing w:before="240" w:line="259" w:lineRule="auto"/>
      <w:jc w:val="left"/>
      <w:outlineLvl w:val="9"/>
    </w:pPr>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unhideWhenUsed/>
    <w:rsid w:val="002A4CD5"/>
    <w:pPr>
      <w:spacing w:after="100"/>
    </w:pPr>
  </w:style>
  <w:style w:type="paragraph" w:styleId="TOC2">
    <w:name w:val="toc 2"/>
    <w:basedOn w:val="Normal"/>
    <w:next w:val="Normal"/>
    <w:autoRedefine/>
    <w:uiPriority w:val="39"/>
    <w:unhideWhenUsed/>
    <w:rsid w:val="002A4CD5"/>
    <w:pPr>
      <w:spacing w:after="100"/>
      <w:ind w:left="240"/>
    </w:pPr>
  </w:style>
  <w:style w:type="character" w:customStyle="1" w:styleId="Heading4Char">
    <w:name w:val="Heading 4 Char"/>
    <w:basedOn w:val="DefaultParagraphFont"/>
    <w:link w:val="Heading4"/>
    <w:uiPriority w:val="9"/>
    <w:rsid w:val="002A4D08"/>
    <w:rPr>
      <w:rFonts w:ascii="Times New Roman" w:eastAsiaTheme="majorEastAsia" w:hAnsi="Times New Roman" w:cstheme="majorBidi"/>
      <w:i/>
      <w:iCs/>
      <w:sz w:val="24"/>
    </w:rPr>
  </w:style>
  <w:style w:type="character" w:customStyle="1" w:styleId="Heading5Char">
    <w:name w:val="Heading 5 Char"/>
    <w:basedOn w:val="DefaultParagraphFont"/>
    <w:link w:val="Heading5"/>
    <w:uiPriority w:val="9"/>
    <w:rsid w:val="00441306"/>
    <w:rPr>
      <w:rFonts w:ascii="Times New Roman" w:eastAsiaTheme="majorEastAsia" w:hAnsi="Times New Roman" w:cs="Times New Roman"/>
      <w:i/>
      <w:iCs/>
      <w:sz w:val="24"/>
      <w:szCs w:val="24"/>
    </w:rPr>
  </w:style>
  <w:style w:type="paragraph" w:styleId="TOC3">
    <w:name w:val="toc 3"/>
    <w:basedOn w:val="Normal"/>
    <w:next w:val="Normal"/>
    <w:autoRedefine/>
    <w:uiPriority w:val="39"/>
    <w:unhideWhenUsed/>
    <w:rsid w:val="005512AF"/>
    <w:pPr>
      <w:spacing w:after="100"/>
      <w:ind w:left="480"/>
    </w:pPr>
  </w:style>
  <w:style w:type="paragraph" w:styleId="BodyText">
    <w:name w:val="Body Text"/>
    <w:basedOn w:val="Normal"/>
    <w:link w:val="BodyTextChar"/>
    <w:uiPriority w:val="1"/>
    <w:qFormat/>
    <w:rsid w:val="00B149D9"/>
    <w:pPr>
      <w:widowControl w:val="0"/>
      <w:autoSpaceDE w:val="0"/>
      <w:autoSpaceDN w:val="0"/>
      <w:spacing w:line="240" w:lineRule="auto"/>
      <w:ind w:left="100"/>
    </w:pPr>
    <w:rPr>
      <w:rFonts w:eastAsia="Times New Roman" w:cs="Times New Roman"/>
      <w:szCs w:val="24"/>
    </w:rPr>
  </w:style>
  <w:style w:type="character" w:customStyle="1" w:styleId="BodyTextChar">
    <w:name w:val="Body Text Char"/>
    <w:basedOn w:val="DefaultParagraphFont"/>
    <w:link w:val="BodyText"/>
    <w:uiPriority w:val="1"/>
    <w:rsid w:val="00B149D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34451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2105/AJPH.2007.125757" TargetMode="External"/><Relationship Id="rId21" Type="http://schemas.openxmlformats.org/officeDocument/2006/relationships/hyperlink" Target="https://doi.org/https://doi.org/10.1002/(SICI)1097-0142(19981015)83:8" TargetMode="External"/><Relationship Id="rId42" Type="http://schemas.openxmlformats.org/officeDocument/2006/relationships/hyperlink" Target="https://doi.org/10.1371/journal.pone.0229540" TargetMode="External"/><Relationship Id="rId47" Type="http://schemas.openxmlformats.org/officeDocument/2006/relationships/hyperlink" Target="https://doi.org/10.1111/AN.908" TargetMode="External"/><Relationship Id="rId63" Type="http://schemas.openxmlformats.org/officeDocument/2006/relationships/hyperlink" Target="https://www.npr.org/2021/07/13/1015823457/more-than-160-additional-indigenous-graves-have-been-found-in-canada" TargetMode="External"/><Relationship Id="rId68" Type="http://schemas.openxmlformats.org/officeDocument/2006/relationships/hyperlink" Target="https://doi.org/https://doi.org/10.1080/17524032.2017.1394894" TargetMode="External"/><Relationship Id="rId2" Type="http://schemas.openxmlformats.org/officeDocument/2006/relationships/customXml" Target="../customXml/item2.xml"/><Relationship Id="rId16" Type="http://schemas.openxmlformats.org/officeDocument/2006/relationships/hyperlink" Target="https://www.nytimes.com/2021/06/26/world/canada/indigenous-residential-schools-grave.html" TargetMode="External"/><Relationship Id="rId29" Type="http://schemas.openxmlformats.org/officeDocument/2006/relationships/hyperlink" Target="https://doi.org/10.1080/10810730508956572" TargetMode="External"/><Relationship Id="rId11" Type="http://schemas.openxmlformats.org/officeDocument/2006/relationships/footer" Target="footer1.xml"/><Relationship Id="rId24" Type="http://schemas.openxmlformats.org/officeDocument/2006/relationships/hyperlink" Target="https://www.cdc.gov/tuskegee/timeline.htm" TargetMode="External"/><Relationship Id="rId32" Type="http://schemas.openxmlformats.org/officeDocument/2006/relationships/hyperlink" Target="https://doi.org/https://doi.org/10.1111/jcom.12009Dutta" TargetMode="External"/><Relationship Id="rId37" Type="http://schemas.openxmlformats.org/officeDocument/2006/relationships/hyperlink" Target="https://doi.org/https://doi.org/10.1177/1177180118785382" TargetMode="External"/><Relationship Id="rId40" Type="http://schemas.openxmlformats.org/officeDocument/2006/relationships/hyperlink" Target="https://doi.org/10.1177/15562646211058253" TargetMode="External"/><Relationship Id="rId45" Type="http://schemas.openxmlformats.org/officeDocument/2006/relationships/hyperlink" Target="https://doi.org/10.2105/AJPH.2009.170506" TargetMode="External"/><Relationship Id="rId53" Type="http://schemas.openxmlformats.org/officeDocument/2006/relationships/hyperlink" Target="https://doi.org/" TargetMode="External"/><Relationship Id="rId58" Type="http://schemas.openxmlformats.org/officeDocument/2006/relationships/hyperlink" Target="https://doi.org/https://doi.org/10.17953/aicrj.45.2orr_etal" TargetMode="External"/><Relationship Id="rId66" Type="http://schemas.openxmlformats.org/officeDocument/2006/relationships/hyperlink" Target="https://www.census.gov/library/publications/2021/demo/p60-273.html"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doi.org/10.3389/fgene.2020.00466" TargetMode="External"/><Relationship Id="rId19" Type="http://schemas.openxmlformats.org/officeDocument/2006/relationships/hyperlink" Target="https://doi.org/https://doi.org/10.1191/1478088706qp063oa" TargetMode="External"/><Relationship Id="rId14" Type="http://schemas.openxmlformats.org/officeDocument/2006/relationships/hyperlink" Target="https://doi.org/https://doi.org/10.2105/AJPH.2013.301647" TargetMode="External"/><Relationship Id="rId22" Type="http://schemas.openxmlformats.org/officeDocument/2006/relationships/hyperlink" Target="http://navajobusiness.com/fastFacts/demographics.htm" TargetMode="External"/><Relationship Id="rId27" Type="http://schemas.openxmlformats.org/officeDocument/2006/relationships/hyperlink" Target="https://doi.org/https://doi.org/10.1177/1755088218808312" TargetMode="External"/><Relationship Id="rId30" Type="http://schemas.openxmlformats.org/officeDocument/2006/relationships/hyperlink" Target="https://doi.org/10.1207/s15327027hc2003_2" TargetMode="External"/><Relationship Id="rId35" Type="http://schemas.openxmlformats.org/officeDocument/2006/relationships/hyperlink" Target="https://doi.org/https://doi.org/10.2105/AJPH.2021.306465" TargetMode="External"/><Relationship Id="rId43" Type="http://schemas.openxmlformats.org/officeDocument/2006/relationships/hyperlink" Target="https://doi.org/https://doi.org/10.1002/(SICI)1097-0142(19961001)78:7" TargetMode="External"/><Relationship Id="rId48" Type="http://schemas.openxmlformats.org/officeDocument/2006/relationships/hyperlink" Target="https://doi.org/https://doi.org/10.1080/10410236.2010.507160" TargetMode="External"/><Relationship Id="rId56" Type="http://schemas.openxmlformats.org/officeDocument/2006/relationships/hyperlink" Target="https://doi.org/10.1080/10810730500461059" TargetMode="External"/><Relationship Id="rId64" Type="http://schemas.openxmlformats.org/officeDocument/2006/relationships/hyperlink" Target="https://doi.org/10.1080/0043824032000111407" TargetMode="External"/><Relationship Id="rId69" Type="http://schemas.openxmlformats.org/officeDocument/2006/relationships/hyperlink" Target="https://doi.org/https://vc.bridgew.edu/jiws/vol12/iss1/13" TargetMode="External"/><Relationship Id="rId8" Type="http://schemas.openxmlformats.org/officeDocument/2006/relationships/webSettings" Target="webSettings.xml"/><Relationship Id="rId51" Type="http://schemas.openxmlformats.org/officeDocument/2006/relationships/hyperlink" Target="https://doi.org/https://doi.org/10.1007/BF03404399" TargetMode="External"/><Relationship Id="rId72"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doi.org/https://doi.org/10.1080/23294515.2021.1925775" TargetMode="External"/><Relationship Id="rId25" Type="http://schemas.openxmlformats.org/officeDocument/2006/relationships/hyperlink" Target="https://doi.org/10.3402/ijch.v74.27438" TargetMode="External"/><Relationship Id="rId33" Type="http://schemas.openxmlformats.org/officeDocument/2006/relationships/hyperlink" Target="https://doi.org/10.1023/a:1019950818048" TargetMode="External"/><Relationship Id="rId38" Type="http://schemas.openxmlformats.org/officeDocument/2006/relationships/hyperlink" Target="https://daily.jstor.org/life-in-indigenous-boarding-schools/" TargetMode="External"/><Relationship Id="rId46" Type="http://schemas.openxmlformats.org/officeDocument/2006/relationships/hyperlink" Target="https://doi.org/https://doi.org/10.2105/AJPH.2009.170506" TargetMode="External"/><Relationship Id="rId59" Type="http://schemas.openxmlformats.org/officeDocument/2006/relationships/hyperlink" Target="https://publichealth.jhu.edu/2021/keys-to-the-navajo-nations-covid-19-vaccination-success" TargetMode="External"/><Relationship Id="rId67" Type="http://schemas.openxmlformats.org/officeDocument/2006/relationships/hyperlink" Target="https://doi.org/https://doi.org/10.1080/00909882.2013.859292" TargetMode="External"/><Relationship Id="rId20" Type="http://schemas.openxmlformats.org/officeDocument/2006/relationships/hyperlink" Target="https://doi.org/10.1007/978-981-10-5251-4_103" TargetMode="External"/><Relationship Id="rId41" Type="http://schemas.openxmlformats.org/officeDocument/2006/relationships/hyperlink" Target="https://doi.org/10.5820/aian.2602.2019.71" TargetMode="External"/><Relationship Id="rId54" Type="http://schemas.openxmlformats.org/officeDocument/2006/relationships/hyperlink" Target="https://digitalscholarship.unlv.edu/jhdrp/vol3/iss2/4" TargetMode="External"/><Relationship Id="rId62" Type="http://schemas.openxmlformats.org/officeDocument/2006/relationships/hyperlink" Target="https://doi.org/https://doi.org/10.1057/s41599-020-0506-4" TargetMode="External"/><Relationship Id="rId70" Type="http://schemas.openxmlformats.org/officeDocument/2006/relationships/hyperlink" Target="https://doi.org/"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i.org/doi:10.1177/1049732303260577" TargetMode="External"/><Relationship Id="rId23" Type="http://schemas.openxmlformats.org/officeDocument/2006/relationships/hyperlink" Target="https://www.cdc.gov/healthyyouth/disparities/" TargetMode="External"/><Relationship Id="rId28" Type="http://schemas.openxmlformats.org/officeDocument/2006/relationships/hyperlink" Target="https://doi.org/https://doi.org/10.1177/1558689808316807" TargetMode="External"/><Relationship Id="rId36" Type="http://schemas.openxmlformats.org/officeDocument/2006/relationships/hyperlink" Target="https://doi.org/https://doi.org/10.1177/1532673X17715620" TargetMode="External"/><Relationship Id="rId49" Type="http://schemas.openxmlformats.org/officeDocument/2006/relationships/hyperlink" Target="https://doi.org/https://doi.org/10.1177/0032321719852254" TargetMode="External"/><Relationship Id="rId57" Type="http://schemas.openxmlformats.org/officeDocument/2006/relationships/hyperlink" Target="https://doi.org/10.1080/10410236.2021.1895416" TargetMode="External"/><Relationship Id="rId10" Type="http://schemas.openxmlformats.org/officeDocument/2006/relationships/endnotes" Target="endnotes.xml"/><Relationship Id="rId31" Type="http://schemas.openxmlformats.org/officeDocument/2006/relationships/hyperlink" Target="https://doi.org/https://doi.org/10.1111/j.1468-2885.007.00297.x" TargetMode="External"/><Relationship Id="rId44" Type="http://schemas.openxmlformats.org/officeDocument/2006/relationships/hyperlink" Target="https://doi.org/https://doi.org/10.1007/s11266-019-00129-0" TargetMode="External"/><Relationship Id="rId52" Type="http://schemas.openxmlformats.org/officeDocument/2006/relationships/hyperlink" Target="https://doi.org/10.1177/1757975910383936" TargetMode="External"/><Relationship Id="rId60" Type="http://schemas.openxmlformats.org/officeDocument/2006/relationships/hyperlink" Target="https://doi.org/https://doi.org/10.1016/S1462-9011(01)00027-2" TargetMode="External"/><Relationship Id="rId65" Type="http://schemas.openxmlformats.org/officeDocument/2006/relationships/hyperlink" Target="https://doi.org/https://doi.org/10.1002/j.2161-1912.2003.tb00529.x" TargetMode="External"/><Relationship Id="rId73"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doi.org/10.1111/j.1460-2466.2004tb02647.x" TargetMode="External"/><Relationship Id="rId18" Type="http://schemas.openxmlformats.org/officeDocument/2006/relationships/hyperlink" Target="https://doi.org/https://doi.org/10.1177/1363461513503380" TargetMode="External"/><Relationship Id="rId39" Type="http://schemas.openxmlformats.org/officeDocument/2006/relationships/hyperlink" Target="https://doi.org/10.1146/annurev-clinpsy-032511-143127" TargetMode="External"/><Relationship Id="rId34" Type="http://schemas.openxmlformats.org/officeDocument/2006/relationships/hyperlink" Target="https://doi.org/https://doi.org/10.1023/B:AJCP.0000004742.39858.c5" TargetMode="External"/><Relationship Id="rId50" Type="http://schemas.openxmlformats.org/officeDocument/2006/relationships/hyperlink" Target="https://doi.org/10.1207/s15327027hc0601_4" TargetMode="External"/><Relationship Id="rId55" Type="http://schemas.openxmlformats.org/officeDocument/2006/relationships/hyperlink" Target="https://doi.org/https://doi.org/10.1111/j.1540-6210.2012.02544.x" TargetMode="External"/><Relationship Id="rId7" Type="http://schemas.openxmlformats.org/officeDocument/2006/relationships/settings" Target="settings.xml"/><Relationship Id="rId71" Type="http://schemas.openxmlformats.org/officeDocument/2006/relationships/hyperlink" Target="https://doi.org/10.1080/15265161.2021.18913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1144822-d129-419d-b63a-e031a11c60b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46BEBD7376074D820D1924F38F7D32" ma:contentTypeVersion="3" ma:contentTypeDescription="Create a new document." ma:contentTypeScope="" ma:versionID="ec7d4b18a5651b7c6f3463f5528f1d2b">
  <xsd:schema xmlns:xsd="http://www.w3.org/2001/XMLSchema" xmlns:xs="http://www.w3.org/2001/XMLSchema" xmlns:p="http://schemas.microsoft.com/office/2006/metadata/properties" xmlns:ns3="91144822-d129-419d-b63a-e031a11c60be" targetNamespace="http://schemas.microsoft.com/office/2006/metadata/properties" ma:root="true" ma:fieldsID="d0d351c9da1fbfd536581a22debd8d78" ns3:_="">
    <xsd:import namespace="91144822-d129-419d-b63a-e031a11c60be"/>
    <xsd:element name="properties">
      <xsd:complexType>
        <xsd:sequence>
          <xsd:element name="documentManagement">
            <xsd:complexType>
              <xsd:all>
                <xsd:element ref="ns3:MediaServiceMetadata" minOccurs="0"/>
                <xsd:element ref="ns3:MediaServiceFast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44822-d129-419d-b63a-e031a11c60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599270-33AF-4A7D-B0F2-DA8D19B16A62}">
  <ds:schemaRefs>
    <ds:schemaRef ds:uri="http://schemas.microsoft.com/office/2006/metadata/properties"/>
    <ds:schemaRef ds:uri="http://schemas.microsoft.com/office/infopath/2007/PartnerControls"/>
    <ds:schemaRef ds:uri="91144822-d129-419d-b63a-e031a11c60be"/>
  </ds:schemaRefs>
</ds:datastoreItem>
</file>

<file path=customXml/itemProps2.xml><?xml version="1.0" encoding="utf-8"?>
<ds:datastoreItem xmlns:ds="http://schemas.openxmlformats.org/officeDocument/2006/customXml" ds:itemID="{690551E5-B1E0-41F3-BDDB-F48E5A1074FA}">
  <ds:schemaRefs>
    <ds:schemaRef ds:uri="http://schemas.openxmlformats.org/officeDocument/2006/bibliography"/>
  </ds:schemaRefs>
</ds:datastoreItem>
</file>

<file path=customXml/itemProps3.xml><?xml version="1.0" encoding="utf-8"?>
<ds:datastoreItem xmlns:ds="http://schemas.openxmlformats.org/officeDocument/2006/customXml" ds:itemID="{2FAE8372-446A-44F5-8DC7-F7581773F591}">
  <ds:schemaRefs>
    <ds:schemaRef ds:uri="http://schemas.microsoft.com/sharepoint/v3/contenttype/forms"/>
  </ds:schemaRefs>
</ds:datastoreItem>
</file>

<file path=customXml/itemProps4.xml><?xml version="1.0" encoding="utf-8"?>
<ds:datastoreItem xmlns:ds="http://schemas.openxmlformats.org/officeDocument/2006/customXml" ds:itemID="{8A183D08-B7CF-49FD-8D4B-5C2F7DB4C4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144822-d129-419d-b63a-e031a11c60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Pages>
  <Words>61084</Words>
  <Characters>342076</Characters>
  <Application>Microsoft Office Word</Application>
  <DocSecurity>0</DocSecurity>
  <Lines>6001</Lines>
  <Paragraphs>1199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Livingston</dc:creator>
  <cp:keywords/>
  <dc:description/>
  <cp:lastModifiedBy>Dalaki Livingston</cp:lastModifiedBy>
  <cp:revision>21</cp:revision>
  <cp:lastPrinted>2023-05-04T14:02:00Z</cp:lastPrinted>
  <dcterms:created xsi:type="dcterms:W3CDTF">2023-03-29T15:08:00Z</dcterms:created>
  <dcterms:modified xsi:type="dcterms:W3CDTF">2023-05-04T14:03:00Z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0x010100D346BEBD7376074D820D1924F38F7D32</vt:lpwstr>
  </property>
</Properties>
</file>